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30E8B" w14:textId="77777777" w:rsidR="003F4974" w:rsidRDefault="00AC49DB">
      <w:pPr>
        <w:pStyle w:val="BodyText"/>
        <w:rPr>
          <w:rFonts w:cs="Times New Roman"/>
          <w:color w:val="000000"/>
        </w:rPr>
      </w:pPr>
      <w:bookmarkStart w:id="0" w:name="_GoBack"/>
      <w:bookmarkEnd w:id="0"/>
      <w:r>
        <w:rPr>
          <w:rFonts w:cs="Times New Roman"/>
          <w:color w:val="000000"/>
        </w:rPr>
        <w:tab/>
      </w:r>
    </w:p>
    <w:p w14:paraId="329193B5" w14:textId="77777777" w:rsidR="003F4974" w:rsidRDefault="003F4974">
      <w:pPr>
        <w:pStyle w:val="BodyText"/>
        <w:rPr>
          <w:rFonts w:cs="Times New Roman"/>
          <w:color w:val="000000"/>
        </w:rPr>
      </w:pPr>
    </w:p>
    <w:p w14:paraId="15DC5CD9" w14:textId="77777777" w:rsidR="003F4974" w:rsidRDefault="003F4974">
      <w:pPr>
        <w:pStyle w:val="BodyText"/>
        <w:rPr>
          <w:rFonts w:cs="Times New Roman"/>
          <w:color w:val="000000"/>
        </w:rPr>
      </w:pPr>
    </w:p>
    <w:p w14:paraId="41E2BF5B" w14:textId="77777777" w:rsidR="003F4974" w:rsidRDefault="003F4974">
      <w:pPr>
        <w:pStyle w:val="BodyText"/>
        <w:rPr>
          <w:rFonts w:cs="Times New Roman"/>
          <w:color w:val="000000"/>
        </w:rPr>
      </w:pPr>
    </w:p>
    <w:p w14:paraId="32D3EDB0" w14:textId="692ED031" w:rsidR="003F4974" w:rsidRDefault="00891042">
      <w:pPr>
        <w:pStyle w:val="Heading1"/>
        <w:numPr>
          <w:ilvl w:val="0"/>
          <w:numId w:val="2"/>
        </w:numPr>
        <w:rPr>
          <w:rFonts w:cs="Times New Roman"/>
        </w:rPr>
      </w:pPr>
      <w:r>
        <w:rPr>
          <w:rFonts w:cs="Times New Roman"/>
          <w:color w:val="000000"/>
        </w:rPr>
        <w:t xml:space="preserve">Solar Energy Demand: </w:t>
      </w:r>
      <w:r w:rsidR="00AC49DB">
        <w:rPr>
          <w:rFonts w:cs="Times New Roman"/>
          <w:color w:val="000000"/>
        </w:rPr>
        <w:t>Survey Design &amp; Implementation Proposal</w:t>
      </w:r>
    </w:p>
    <w:p w14:paraId="0752346F" w14:textId="77777777" w:rsidR="003F4974" w:rsidRDefault="00AC49DB">
      <w:pPr>
        <w:pStyle w:val="Heading1"/>
        <w:numPr>
          <w:ilvl w:val="0"/>
          <w:numId w:val="2"/>
        </w:numPr>
        <w:rPr>
          <w:rFonts w:cs="Times New Roman"/>
        </w:rPr>
      </w:pPr>
      <w:bookmarkStart w:id="1" w:name="bkAuthor"/>
      <w:r>
        <w:rPr>
          <w:rFonts w:cs="Times New Roman"/>
          <w:color w:val="000000"/>
        </w:rPr>
        <w:t>M</w:t>
      </w:r>
      <w:bookmarkEnd w:id="1"/>
      <w:r>
        <w:rPr>
          <w:rFonts w:cs="Times New Roman"/>
          <w:color w:val="000000"/>
        </w:rPr>
        <w:t>arketing Group:</w:t>
      </w:r>
    </w:p>
    <w:p w14:paraId="77B24257" w14:textId="77777777" w:rsidR="003F4974" w:rsidRDefault="00AC49DB">
      <w:pPr>
        <w:pStyle w:val="BodyText"/>
        <w:ind w:firstLine="0"/>
        <w:jc w:val="center"/>
        <w:rPr>
          <w:rFonts w:cs="Times New Roman"/>
        </w:rPr>
      </w:pPr>
      <w:r>
        <w:rPr>
          <w:rFonts w:cs="Times New Roman"/>
          <w:color w:val="000000"/>
        </w:rPr>
        <w:t>Anthony Mavromatis</w:t>
      </w:r>
    </w:p>
    <w:p w14:paraId="0CA7F068" w14:textId="77777777" w:rsidR="003F4974" w:rsidRDefault="00AC49DB">
      <w:pPr>
        <w:pStyle w:val="BodyText"/>
        <w:ind w:firstLine="0"/>
        <w:jc w:val="center"/>
        <w:rPr>
          <w:rFonts w:cs="Times New Roman"/>
        </w:rPr>
      </w:pPr>
      <w:r>
        <w:rPr>
          <w:rFonts w:cs="Times New Roman"/>
          <w:color w:val="000000"/>
        </w:rPr>
        <w:t>Brandon O’Briant</w:t>
      </w:r>
    </w:p>
    <w:p w14:paraId="21BE6F5E" w14:textId="77777777" w:rsidR="003F4974" w:rsidRDefault="00AC49DB">
      <w:pPr>
        <w:pStyle w:val="BodyText"/>
        <w:ind w:firstLine="0"/>
        <w:jc w:val="center"/>
        <w:rPr>
          <w:rFonts w:cs="Times New Roman"/>
        </w:rPr>
      </w:pPr>
      <w:r>
        <w:rPr>
          <w:rFonts w:cs="Times New Roman"/>
          <w:color w:val="000000"/>
        </w:rPr>
        <w:t>Ken Williams</w:t>
      </w:r>
    </w:p>
    <w:p w14:paraId="21C33BB9" w14:textId="77777777" w:rsidR="003F4974" w:rsidRDefault="00AC49DB">
      <w:pPr>
        <w:pStyle w:val="BodyText"/>
        <w:ind w:firstLine="0"/>
        <w:jc w:val="center"/>
        <w:rPr>
          <w:rFonts w:cs="Times New Roman"/>
        </w:rPr>
      </w:pPr>
      <w:r>
        <w:rPr>
          <w:rFonts w:cs="Times New Roman"/>
          <w:color w:val="000000"/>
        </w:rPr>
        <w:t>Tina Camacho</w:t>
      </w:r>
    </w:p>
    <w:p w14:paraId="59D6E220" w14:textId="77777777" w:rsidR="003F4974" w:rsidRDefault="00AC49DB">
      <w:pPr>
        <w:pStyle w:val="Heading1"/>
        <w:numPr>
          <w:ilvl w:val="0"/>
          <w:numId w:val="2"/>
        </w:numPr>
        <w:rPr>
          <w:rFonts w:cs="Times New Roman"/>
        </w:rPr>
      </w:pPr>
      <w:bookmarkStart w:id="2" w:name="bkAuthorAffil"/>
      <w:r>
        <w:rPr>
          <w:rFonts w:cs="Times New Roman"/>
          <w:color w:val="000000"/>
        </w:rPr>
        <w:t>N</w:t>
      </w:r>
      <w:bookmarkEnd w:id="2"/>
      <w:r>
        <w:rPr>
          <w:rFonts w:cs="Times New Roman"/>
          <w:color w:val="000000"/>
        </w:rPr>
        <w:t>orthwestern University</w:t>
      </w:r>
    </w:p>
    <w:p w14:paraId="23ADCF20" w14:textId="77777777" w:rsidR="003F4974" w:rsidRDefault="003F4974">
      <w:pPr>
        <w:pStyle w:val="BodyText"/>
        <w:ind w:firstLine="0"/>
        <w:jc w:val="center"/>
        <w:rPr>
          <w:rFonts w:cs="Times New Roman"/>
          <w:color w:val="000000"/>
        </w:rPr>
      </w:pPr>
    </w:p>
    <w:p w14:paraId="5DEFCEDF" w14:textId="77777777" w:rsidR="003F4974" w:rsidRDefault="003F4974">
      <w:pPr>
        <w:pStyle w:val="BodyText"/>
        <w:ind w:firstLine="0"/>
        <w:jc w:val="center"/>
        <w:rPr>
          <w:rFonts w:cs="Times New Roman"/>
          <w:color w:val="000000"/>
        </w:rPr>
      </w:pPr>
    </w:p>
    <w:p w14:paraId="53E02F75" w14:textId="77777777" w:rsidR="003F4974" w:rsidRDefault="00AC49DB">
      <w:pPr>
        <w:pStyle w:val="BodyText"/>
        <w:ind w:firstLine="0"/>
        <w:jc w:val="center"/>
        <w:rPr>
          <w:rFonts w:cs="Times New Roman"/>
          <w:color w:val="000000"/>
        </w:rPr>
      </w:pPr>
      <w:r>
        <w:br w:type="page"/>
      </w:r>
    </w:p>
    <w:p w14:paraId="5A896B4D" w14:textId="77777777" w:rsidR="003F4974" w:rsidRPr="0010327B" w:rsidRDefault="00AC49DB">
      <w:pPr>
        <w:pStyle w:val="Heading1"/>
        <w:numPr>
          <w:ilvl w:val="0"/>
          <w:numId w:val="2"/>
        </w:numPr>
        <w:rPr>
          <w:rFonts w:cs="Times New Roman"/>
          <w:b/>
          <w:szCs w:val="24"/>
        </w:rPr>
      </w:pPr>
      <w:r w:rsidRPr="0010327B">
        <w:rPr>
          <w:rFonts w:cs="Times New Roman"/>
          <w:b/>
          <w:color w:val="000000"/>
          <w:szCs w:val="24"/>
        </w:rPr>
        <w:lastRenderedPageBreak/>
        <w:t>Solar Energy Demand - Survey Proposal</w:t>
      </w:r>
    </w:p>
    <w:p w14:paraId="64E653F8" w14:textId="20A1E86A" w:rsidR="003F4974" w:rsidRPr="0010327B" w:rsidRDefault="00AC49DB">
      <w:pPr>
        <w:pStyle w:val="Default"/>
        <w:spacing w:line="480" w:lineRule="auto"/>
        <w:ind w:firstLine="720"/>
        <w:rPr>
          <w:rFonts w:ascii="Times New Roman" w:hAnsi="Times New Roman" w:cs="Times New Roman"/>
          <w:sz w:val="24"/>
          <w:szCs w:val="24"/>
        </w:rPr>
      </w:pPr>
      <w:r w:rsidRPr="0010327B">
        <w:rPr>
          <w:rFonts w:ascii="Times New Roman" w:hAnsi="Times New Roman" w:cs="Times New Roman"/>
          <w:sz w:val="24"/>
          <w:szCs w:val="24"/>
        </w:rPr>
        <w:t>We are an independent market-research firm recruited by the executive board of Generic Energy Provider (GEP). GEP supplies electric service to Kitsap, Skagit, Thurston, and Whatcom as well as parts of Island, King, Kittitas, and Pierce</w:t>
      </w:r>
      <w:r w:rsidR="003052A1" w:rsidRPr="0010327B">
        <w:rPr>
          <w:rFonts w:ascii="Times New Roman" w:hAnsi="Times New Roman" w:cs="Times New Roman"/>
          <w:sz w:val="24"/>
          <w:szCs w:val="24"/>
        </w:rPr>
        <w:t xml:space="preserve"> counties in the State of Washington</w:t>
      </w:r>
      <w:r w:rsidRPr="0010327B">
        <w:rPr>
          <w:rFonts w:ascii="Times New Roman" w:hAnsi="Times New Roman" w:cs="Times New Roman"/>
          <w:sz w:val="24"/>
          <w:szCs w:val="24"/>
        </w:rPr>
        <w:t>. GEP operates in a regulated market through agreements with the state, and is guaranteed a rate of return on its business</w:t>
      </w:r>
      <w:r w:rsidR="00A449C6" w:rsidRPr="0010327B">
        <w:rPr>
          <w:rFonts w:ascii="Times New Roman" w:hAnsi="Times New Roman" w:cs="Times New Roman"/>
          <w:sz w:val="24"/>
          <w:szCs w:val="24"/>
        </w:rPr>
        <w:t xml:space="preserve"> </w:t>
      </w:r>
      <w:r w:rsidR="00A449C6" w:rsidRPr="0010327B">
        <w:rPr>
          <w:rFonts w:ascii="Times New Roman" w:hAnsi="Times New Roman" w:cs="Times New Roman"/>
          <w:color w:val="000000" w:themeColor="text1"/>
          <w:sz w:val="24"/>
          <w:szCs w:val="24"/>
        </w:rPr>
        <w:t>(Garskof, 2016)</w:t>
      </w:r>
      <w:r w:rsidRPr="0010327B">
        <w:rPr>
          <w:rFonts w:ascii="Times New Roman" w:hAnsi="Times New Roman" w:cs="Times New Roman"/>
          <w:sz w:val="24"/>
          <w:szCs w:val="24"/>
        </w:rPr>
        <w:t xml:space="preserve">. However, with the growth of solar power, GEP is concerned that its revenues and agreements will be negatively impacted. </w:t>
      </w:r>
      <w:r w:rsidRPr="0010327B">
        <w:rPr>
          <w:rFonts w:ascii="Times New Roman" w:hAnsi="Times New Roman" w:cs="Times New Roman"/>
          <w:color w:val="00000A"/>
          <w:sz w:val="24"/>
          <w:szCs w:val="24"/>
        </w:rPr>
        <w:t>With ever lower costs and continuously improving technology, solar power is expected to grow at exponential rates, potentially tripling over the next five years (Rapier, 2017; SEIA, 2017)</w:t>
      </w:r>
      <w:r w:rsidRPr="0010327B">
        <w:rPr>
          <w:rFonts w:ascii="Times New Roman" w:hAnsi="Times New Roman" w:cs="Times New Roman"/>
          <w:sz w:val="24"/>
          <w:szCs w:val="24"/>
        </w:rPr>
        <w:t>.</w:t>
      </w:r>
    </w:p>
    <w:p w14:paraId="7330399E" w14:textId="51B9BB4B" w:rsidR="003F4974" w:rsidRPr="0010327B" w:rsidRDefault="00AC49DB">
      <w:pPr>
        <w:pStyle w:val="Default"/>
        <w:spacing w:line="480" w:lineRule="auto"/>
        <w:ind w:firstLine="720"/>
        <w:rPr>
          <w:rFonts w:ascii="Times New Roman" w:hAnsi="Times New Roman" w:cs="Times New Roman"/>
          <w:sz w:val="24"/>
          <w:szCs w:val="24"/>
        </w:rPr>
      </w:pPr>
      <w:r w:rsidRPr="0010327B">
        <w:rPr>
          <w:rFonts w:ascii="Times New Roman" w:hAnsi="Times New Roman" w:cs="Times New Roman"/>
          <w:color w:val="00000A"/>
          <w:sz w:val="24"/>
          <w:szCs w:val="24"/>
        </w:rPr>
        <w:t xml:space="preserve">This research project will investigate the stated intent of current GEP customers to switch to solar generation methods within the next three years. </w:t>
      </w:r>
      <w:r w:rsidRPr="0010327B">
        <w:rPr>
          <w:rFonts w:ascii="Times New Roman" w:hAnsi="Times New Roman" w:cs="Times New Roman"/>
          <w:color w:val="000000" w:themeColor="text1"/>
          <w:sz w:val="24"/>
          <w:szCs w:val="24"/>
        </w:rPr>
        <w:t>Currently</w:t>
      </w:r>
      <w:r w:rsidR="00307830" w:rsidRPr="0010327B">
        <w:rPr>
          <w:rFonts w:ascii="Times New Roman" w:hAnsi="Times New Roman" w:cs="Times New Roman"/>
          <w:color w:val="000000" w:themeColor="text1"/>
          <w:sz w:val="24"/>
          <w:szCs w:val="24"/>
        </w:rPr>
        <w:t>, GEP understands that</w:t>
      </w:r>
      <w:r w:rsidR="00891042" w:rsidRPr="0010327B">
        <w:rPr>
          <w:rFonts w:ascii="Times New Roman" w:hAnsi="Times New Roman" w:cs="Times New Roman"/>
          <w:color w:val="000000" w:themeColor="text1"/>
          <w:sz w:val="24"/>
          <w:szCs w:val="24"/>
        </w:rPr>
        <w:t xml:space="preserve"> 1,500 </w:t>
      </w:r>
      <w:r w:rsidRPr="0010327B">
        <w:rPr>
          <w:rFonts w:ascii="Times New Roman" w:hAnsi="Times New Roman" w:cs="Times New Roman"/>
          <w:color w:val="000000" w:themeColor="text1"/>
          <w:sz w:val="24"/>
          <w:szCs w:val="24"/>
        </w:rPr>
        <w:t xml:space="preserve">customer residential households </w:t>
      </w:r>
      <w:r w:rsidR="00307830" w:rsidRPr="0010327B">
        <w:rPr>
          <w:rFonts w:ascii="Times New Roman" w:hAnsi="Times New Roman" w:cs="Times New Roman"/>
          <w:color w:val="000000" w:themeColor="text1"/>
          <w:sz w:val="24"/>
          <w:szCs w:val="24"/>
        </w:rPr>
        <w:t>they serv</w:t>
      </w:r>
      <w:r w:rsidR="00867EEB" w:rsidRPr="0010327B">
        <w:rPr>
          <w:rFonts w:ascii="Times New Roman" w:hAnsi="Times New Roman" w:cs="Times New Roman"/>
          <w:color w:val="000000" w:themeColor="text1"/>
          <w:sz w:val="24"/>
          <w:szCs w:val="24"/>
        </w:rPr>
        <w:t>e</w:t>
      </w:r>
      <w:r w:rsidR="00307830" w:rsidRPr="0010327B">
        <w:rPr>
          <w:rFonts w:ascii="Times New Roman" w:hAnsi="Times New Roman" w:cs="Times New Roman"/>
          <w:color w:val="000000" w:themeColor="text1"/>
          <w:sz w:val="24"/>
          <w:szCs w:val="24"/>
        </w:rPr>
        <w:t xml:space="preserve"> </w:t>
      </w:r>
      <w:r w:rsidRPr="0010327B">
        <w:rPr>
          <w:rFonts w:ascii="Times New Roman" w:hAnsi="Times New Roman" w:cs="Times New Roman"/>
          <w:color w:val="000000" w:themeColor="text1"/>
          <w:sz w:val="24"/>
          <w:szCs w:val="24"/>
        </w:rPr>
        <w:t>use solar power</w:t>
      </w:r>
      <w:r w:rsidR="009D651B">
        <w:rPr>
          <w:rFonts w:ascii="Times New Roman" w:hAnsi="Times New Roman" w:cs="Times New Roman"/>
          <w:color w:val="000000" w:themeColor="text1"/>
          <w:sz w:val="24"/>
          <w:szCs w:val="24"/>
        </w:rPr>
        <w:t xml:space="preserve"> (0.</w:t>
      </w:r>
      <w:r w:rsidR="0010327B" w:rsidRPr="0010327B">
        <w:rPr>
          <w:rFonts w:ascii="Times New Roman" w:hAnsi="Times New Roman" w:cs="Times New Roman"/>
          <w:color w:val="000000" w:themeColor="text1"/>
          <w:sz w:val="24"/>
          <w:szCs w:val="24"/>
        </w:rPr>
        <w:t>15% of all accounts)</w:t>
      </w:r>
      <w:r w:rsidRPr="0010327B">
        <w:rPr>
          <w:rFonts w:ascii="Times New Roman" w:hAnsi="Times New Roman" w:cs="Times New Roman"/>
          <w:color w:val="000000" w:themeColor="text1"/>
          <w:sz w:val="24"/>
          <w:szCs w:val="24"/>
        </w:rPr>
        <w:t xml:space="preserve">, with households being defined as a single or multi-family home (up to 4 units). </w:t>
      </w:r>
      <w:r w:rsidR="007B30FA" w:rsidRPr="0010327B">
        <w:rPr>
          <w:rFonts w:ascii="Times New Roman" w:hAnsi="Times New Roman" w:cs="Times New Roman"/>
          <w:color w:val="000000" w:themeColor="text1"/>
          <w:sz w:val="24"/>
          <w:szCs w:val="24"/>
        </w:rPr>
        <w:t>Should</w:t>
      </w:r>
      <w:r w:rsidRPr="0010327B">
        <w:rPr>
          <w:rFonts w:ascii="Times New Roman" w:hAnsi="Times New Roman" w:cs="Times New Roman"/>
          <w:color w:val="000000" w:themeColor="text1"/>
          <w:sz w:val="24"/>
          <w:szCs w:val="24"/>
        </w:rPr>
        <w:t xml:space="preserve"> that proportion </w:t>
      </w:r>
      <w:r w:rsidR="007B30FA" w:rsidRPr="0010327B">
        <w:rPr>
          <w:rFonts w:ascii="Times New Roman" w:hAnsi="Times New Roman" w:cs="Times New Roman"/>
          <w:color w:val="000000" w:themeColor="text1"/>
          <w:sz w:val="24"/>
          <w:szCs w:val="24"/>
        </w:rPr>
        <w:t>surpass</w:t>
      </w:r>
      <w:r w:rsidRPr="0010327B">
        <w:rPr>
          <w:rFonts w:ascii="Times New Roman" w:hAnsi="Times New Roman" w:cs="Times New Roman"/>
          <w:color w:val="000000" w:themeColor="text1"/>
          <w:sz w:val="24"/>
          <w:szCs w:val="24"/>
        </w:rPr>
        <w:t xml:space="preserve"> 3.75%, GEP will need to propose an amendment to its contract with the State of </w:t>
      </w:r>
      <w:r w:rsidR="00E90B21" w:rsidRPr="0010327B">
        <w:rPr>
          <w:rFonts w:ascii="Times New Roman" w:hAnsi="Times New Roman" w:cs="Times New Roman"/>
          <w:color w:val="000000" w:themeColor="text1"/>
          <w:sz w:val="24"/>
          <w:szCs w:val="24"/>
        </w:rPr>
        <w:t>Washington (</w:t>
      </w:r>
      <w:r w:rsidRPr="0010327B">
        <w:rPr>
          <w:rFonts w:ascii="Times New Roman" w:hAnsi="Times New Roman" w:cs="Times New Roman"/>
          <w:color w:val="000000" w:themeColor="text1"/>
          <w:sz w:val="24"/>
          <w:szCs w:val="24"/>
        </w:rPr>
        <w:t xml:space="preserve">Garskof, 2016). This research project will investigate whether 3.75% or more of GEP current customers intend to switch to solar </w:t>
      </w:r>
      <w:r w:rsidR="00DE54A6" w:rsidRPr="0010327B">
        <w:rPr>
          <w:rFonts w:ascii="Times New Roman" w:hAnsi="Times New Roman" w:cs="Times New Roman"/>
          <w:color w:val="000000" w:themeColor="text1"/>
          <w:sz w:val="24"/>
          <w:szCs w:val="24"/>
        </w:rPr>
        <w:t xml:space="preserve">energy </w:t>
      </w:r>
      <w:r w:rsidRPr="0010327B">
        <w:rPr>
          <w:rFonts w:ascii="Times New Roman" w:hAnsi="Times New Roman" w:cs="Times New Roman"/>
          <w:color w:val="000000" w:themeColor="text1"/>
          <w:sz w:val="24"/>
          <w:szCs w:val="24"/>
        </w:rPr>
        <w:t>generation methods in the next three years.</w:t>
      </w:r>
    </w:p>
    <w:p w14:paraId="1C1F4B27" w14:textId="77777777" w:rsidR="003F4974" w:rsidRPr="0010327B" w:rsidRDefault="00AC49DB">
      <w:pPr>
        <w:pStyle w:val="Default"/>
        <w:spacing w:line="480" w:lineRule="auto"/>
        <w:jc w:val="center"/>
        <w:rPr>
          <w:rFonts w:ascii="Times New Roman" w:hAnsi="Times New Roman" w:cs="Times New Roman"/>
          <w:sz w:val="24"/>
          <w:szCs w:val="24"/>
        </w:rPr>
      </w:pPr>
      <w:r w:rsidRPr="0010327B">
        <w:rPr>
          <w:rFonts w:ascii="Times New Roman" w:hAnsi="Times New Roman" w:cs="Times New Roman"/>
          <w:b/>
          <w:sz w:val="24"/>
          <w:szCs w:val="24"/>
        </w:rPr>
        <w:t>Survey Target Population &amp; Sampling Frame</w:t>
      </w:r>
    </w:p>
    <w:p w14:paraId="7792C83E" w14:textId="0A93DED9" w:rsidR="003F4974" w:rsidRPr="0010327B" w:rsidRDefault="00AC49DB">
      <w:pPr>
        <w:pStyle w:val="Default"/>
        <w:spacing w:line="480" w:lineRule="auto"/>
        <w:rPr>
          <w:rFonts w:ascii="Times New Roman" w:hAnsi="Times New Roman" w:cs="Times New Roman"/>
          <w:sz w:val="24"/>
          <w:szCs w:val="24"/>
        </w:rPr>
      </w:pPr>
      <w:r w:rsidRPr="0010327B">
        <w:rPr>
          <w:rFonts w:ascii="Times New Roman" w:hAnsi="Times New Roman" w:cs="Times New Roman"/>
          <w:sz w:val="24"/>
          <w:szCs w:val="24"/>
        </w:rPr>
        <w:tab/>
        <w:t xml:space="preserve">GEP currently provides electric power to an estimated </w:t>
      </w:r>
      <w:r w:rsidR="00891042" w:rsidRPr="0010327B">
        <w:rPr>
          <w:rFonts w:ascii="Times New Roman" w:hAnsi="Times New Roman" w:cs="Times New Roman"/>
          <w:sz w:val="24"/>
          <w:szCs w:val="24"/>
        </w:rPr>
        <w:t>one</w:t>
      </w:r>
      <w:r w:rsidRPr="0010327B">
        <w:rPr>
          <w:rFonts w:ascii="Times New Roman" w:hAnsi="Times New Roman" w:cs="Times New Roman"/>
          <w:sz w:val="24"/>
          <w:szCs w:val="24"/>
        </w:rPr>
        <w:t xml:space="preserve"> million residential households.</w:t>
      </w:r>
      <w:r w:rsidR="00E620E9" w:rsidRPr="0010327B">
        <w:rPr>
          <w:rFonts w:ascii="Times New Roman" w:hAnsi="Times New Roman" w:cs="Times New Roman"/>
          <w:sz w:val="24"/>
          <w:szCs w:val="24"/>
        </w:rPr>
        <w:t xml:space="preserve"> </w:t>
      </w:r>
      <w:r w:rsidRPr="0010327B">
        <w:rPr>
          <w:rFonts w:ascii="Times New Roman" w:hAnsi="Times New Roman" w:cs="Times New Roman"/>
          <w:sz w:val="24"/>
          <w:szCs w:val="24"/>
        </w:rPr>
        <w:t xml:space="preserve"> Our survey target population will consist of GEP customers who will remain residents of the region for at least the next three years, are aged 18 or older, live in owner-occupied homes, or rent with plans to own a home within the same time. Households </w:t>
      </w:r>
      <w:r w:rsidR="00E620E9" w:rsidRPr="0010327B">
        <w:rPr>
          <w:rFonts w:ascii="Times New Roman" w:hAnsi="Times New Roman" w:cs="Times New Roman"/>
          <w:sz w:val="24"/>
          <w:szCs w:val="24"/>
        </w:rPr>
        <w:t>that</w:t>
      </w:r>
      <w:r w:rsidRPr="0010327B">
        <w:rPr>
          <w:rFonts w:ascii="Times New Roman" w:hAnsi="Times New Roman" w:cs="Times New Roman"/>
          <w:sz w:val="24"/>
          <w:szCs w:val="24"/>
        </w:rPr>
        <w:t xml:space="preserve"> work or have worked in the energy industry are out of scope.</w:t>
      </w:r>
    </w:p>
    <w:p w14:paraId="5518F1C0" w14:textId="60E20242" w:rsidR="003F4974" w:rsidRPr="0010327B" w:rsidRDefault="00C6478A">
      <w:pPr>
        <w:pStyle w:val="Default"/>
        <w:spacing w:line="480" w:lineRule="auto"/>
        <w:ind w:firstLine="720"/>
        <w:rPr>
          <w:rFonts w:ascii="Times New Roman" w:hAnsi="Times New Roman" w:cs="Times New Roman"/>
          <w:sz w:val="24"/>
          <w:szCs w:val="24"/>
        </w:rPr>
      </w:pPr>
      <w:r w:rsidRPr="0010327B">
        <w:rPr>
          <w:rFonts w:ascii="Times New Roman" w:hAnsi="Times New Roman" w:cs="Times New Roman"/>
          <w:sz w:val="24"/>
          <w:szCs w:val="24"/>
        </w:rPr>
        <w:t>The sampling frame for this survey is</w:t>
      </w:r>
      <w:r>
        <w:rPr>
          <w:rFonts w:ascii="Times New Roman" w:hAnsi="Times New Roman" w:cs="Times New Roman"/>
          <w:sz w:val="24"/>
          <w:szCs w:val="24"/>
        </w:rPr>
        <w:t xml:space="preserve"> a list of</w:t>
      </w:r>
      <w:r w:rsidRPr="0010327B">
        <w:rPr>
          <w:rFonts w:ascii="Times New Roman" w:hAnsi="Times New Roman" w:cs="Times New Roman"/>
          <w:sz w:val="24"/>
          <w:szCs w:val="24"/>
        </w:rPr>
        <w:t xml:space="preserve"> all current GEP customers</w:t>
      </w:r>
      <w:r>
        <w:rPr>
          <w:rFonts w:ascii="Times New Roman" w:hAnsi="Times New Roman" w:cs="Times New Roman"/>
          <w:sz w:val="24"/>
          <w:szCs w:val="24"/>
        </w:rPr>
        <w:t>,</w:t>
      </w:r>
      <w:r w:rsidRPr="0010327B">
        <w:rPr>
          <w:rFonts w:ascii="Times New Roman" w:hAnsi="Times New Roman" w:cs="Times New Roman"/>
          <w:sz w:val="24"/>
          <w:szCs w:val="24"/>
        </w:rPr>
        <w:t xml:space="preserve"> </w:t>
      </w:r>
      <w:r>
        <w:rPr>
          <w:rFonts w:ascii="Times New Roman" w:hAnsi="Times New Roman" w:cs="Times New Roman"/>
          <w:sz w:val="24"/>
          <w:szCs w:val="24"/>
        </w:rPr>
        <w:t xml:space="preserve">with registered email addresses on file, contained </w:t>
      </w:r>
      <w:r w:rsidRPr="0010327B">
        <w:rPr>
          <w:rFonts w:ascii="Times New Roman" w:hAnsi="Times New Roman" w:cs="Times New Roman"/>
          <w:sz w:val="24"/>
          <w:szCs w:val="24"/>
        </w:rPr>
        <w:t xml:space="preserve">in their database. </w:t>
      </w:r>
      <w:r w:rsidR="005C431D" w:rsidRPr="0010327B">
        <w:rPr>
          <w:rFonts w:ascii="Times New Roman" w:hAnsi="Times New Roman" w:cs="Times New Roman"/>
          <w:sz w:val="24"/>
          <w:szCs w:val="24"/>
        </w:rPr>
        <w:t>GEP</w:t>
      </w:r>
      <w:r w:rsidR="00D02878" w:rsidRPr="0010327B">
        <w:rPr>
          <w:rFonts w:ascii="Times New Roman" w:hAnsi="Times New Roman" w:cs="Times New Roman"/>
          <w:sz w:val="24"/>
          <w:szCs w:val="24"/>
        </w:rPr>
        <w:t xml:space="preserve"> maintains databases to support the many functions of its business</w:t>
      </w:r>
      <w:r w:rsidR="00B920BD" w:rsidRPr="0010327B">
        <w:rPr>
          <w:rFonts w:ascii="Times New Roman" w:hAnsi="Times New Roman" w:cs="Times New Roman"/>
          <w:sz w:val="24"/>
          <w:szCs w:val="24"/>
        </w:rPr>
        <w:t xml:space="preserve">, accordingly it </w:t>
      </w:r>
      <w:r w:rsidR="005C431D" w:rsidRPr="0010327B">
        <w:rPr>
          <w:rFonts w:ascii="Times New Roman" w:hAnsi="Times New Roman" w:cs="Times New Roman"/>
          <w:sz w:val="24"/>
          <w:szCs w:val="24"/>
        </w:rPr>
        <w:t xml:space="preserve">stores account information for all customer records. We can utilize these databases to obtain the pertinent records on current customers. </w:t>
      </w:r>
      <w:r w:rsidR="00E620E9" w:rsidRPr="0010327B">
        <w:rPr>
          <w:rFonts w:ascii="Times New Roman" w:hAnsi="Times New Roman" w:cs="Times New Roman"/>
          <w:sz w:val="24"/>
          <w:szCs w:val="24"/>
        </w:rPr>
        <w:t xml:space="preserve">We will sample from </w:t>
      </w:r>
      <w:r w:rsidR="00AC49DB" w:rsidRPr="0010327B">
        <w:rPr>
          <w:rFonts w:ascii="Times New Roman" w:hAnsi="Times New Roman" w:cs="Times New Roman"/>
          <w:sz w:val="24"/>
          <w:szCs w:val="24"/>
        </w:rPr>
        <w:t xml:space="preserve">the subset of </w:t>
      </w:r>
      <w:r w:rsidR="00E620E9" w:rsidRPr="0010327B">
        <w:rPr>
          <w:rFonts w:ascii="Times New Roman" w:hAnsi="Times New Roman" w:cs="Times New Roman"/>
          <w:sz w:val="24"/>
          <w:szCs w:val="24"/>
        </w:rPr>
        <w:t>current GE</w:t>
      </w:r>
      <w:r w:rsidR="00633AF4" w:rsidRPr="0010327B">
        <w:rPr>
          <w:rFonts w:ascii="Times New Roman" w:hAnsi="Times New Roman" w:cs="Times New Roman"/>
          <w:sz w:val="24"/>
          <w:szCs w:val="24"/>
        </w:rPr>
        <w:t>P</w:t>
      </w:r>
      <w:r w:rsidR="00E620E9" w:rsidRPr="0010327B">
        <w:rPr>
          <w:rFonts w:ascii="Times New Roman" w:hAnsi="Times New Roman" w:cs="Times New Roman"/>
          <w:sz w:val="24"/>
          <w:szCs w:val="24"/>
        </w:rPr>
        <w:t xml:space="preserve"> customers in our database</w:t>
      </w:r>
      <w:r w:rsidR="00AC49DB" w:rsidRPr="0010327B">
        <w:rPr>
          <w:rFonts w:ascii="Times New Roman" w:hAnsi="Times New Roman" w:cs="Times New Roman"/>
          <w:sz w:val="24"/>
          <w:szCs w:val="24"/>
        </w:rPr>
        <w:t xml:space="preserve"> for whom GEP has a recent email address. It is estimated that GEP has email addresses for 78% or 780,000 of its residential households (Daly, 2015). </w:t>
      </w:r>
    </w:p>
    <w:p w14:paraId="38FF3D13" w14:textId="77777777" w:rsidR="003F4974" w:rsidRPr="0010327B" w:rsidRDefault="00AC49DB">
      <w:pPr>
        <w:pStyle w:val="Default"/>
        <w:spacing w:line="480" w:lineRule="auto"/>
        <w:jc w:val="center"/>
        <w:rPr>
          <w:rFonts w:ascii="Times New Roman" w:hAnsi="Times New Roman" w:cs="Times New Roman"/>
          <w:sz w:val="24"/>
          <w:szCs w:val="24"/>
        </w:rPr>
      </w:pPr>
      <w:r w:rsidRPr="0010327B">
        <w:rPr>
          <w:rFonts w:ascii="Times New Roman" w:hAnsi="Times New Roman" w:cs="Times New Roman"/>
          <w:b/>
          <w:sz w:val="24"/>
          <w:szCs w:val="24"/>
        </w:rPr>
        <w:t>Sampling Approach</w:t>
      </w:r>
    </w:p>
    <w:p w14:paraId="32D6D214" w14:textId="2EEF097B" w:rsidR="003F4974" w:rsidRPr="0010327B" w:rsidRDefault="00AC49DB">
      <w:pPr>
        <w:pStyle w:val="Default"/>
        <w:spacing w:line="480" w:lineRule="auto"/>
        <w:ind w:firstLine="720"/>
        <w:rPr>
          <w:rFonts w:ascii="Times New Roman" w:hAnsi="Times New Roman" w:cs="Times New Roman"/>
          <w:sz w:val="24"/>
          <w:szCs w:val="24"/>
        </w:rPr>
      </w:pPr>
      <w:r w:rsidRPr="0010327B">
        <w:rPr>
          <w:rFonts w:ascii="Times New Roman" w:hAnsi="Times New Roman" w:cs="Times New Roman"/>
          <w:sz w:val="24"/>
          <w:szCs w:val="24"/>
        </w:rPr>
        <w:t xml:space="preserve">Our sampling approach will be a simple random sample of </w:t>
      </w:r>
      <w:r w:rsidR="00E620E9" w:rsidRPr="0010327B">
        <w:rPr>
          <w:rFonts w:ascii="Times New Roman" w:hAnsi="Times New Roman" w:cs="Times New Roman"/>
          <w:sz w:val="24"/>
          <w:szCs w:val="24"/>
        </w:rPr>
        <w:t xml:space="preserve">current customers in our database with recent email addresses </w:t>
      </w:r>
      <w:r w:rsidRPr="0010327B">
        <w:rPr>
          <w:rFonts w:ascii="Times New Roman" w:hAnsi="Times New Roman" w:cs="Times New Roman"/>
          <w:sz w:val="24"/>
          <w:szCs w:val="24"/>
        </w:rPr>
        <w:t>(780,000 emails)</w:t>
      </w:r>
      <w:r w:rsidR="00E620E9" w:rsidRPr="0010327B">
        <w:rPr>
          <w:rFonts w:ascii="Times New Roman" w:hAnsi="Times New Roman" w:cs="Times New Roman"/>
          <w:sz w:val="24"/>
          <w:szCs w:val="24"/>
        </w:rPr>
        <w:t>.</w:t>
      </w:r>
      <w:r w:rsidRPr="0010327B">
        <w:rPr>
          <w:rFonts w:ascii="Times New Roman" w:hAnsi="Times New Roman" w:cs="Times New Roman"/>
          <w:sz w:val="24"/>
          <w:szCs w:val="24"/>
        </w:rPr>
        <w:t xml:space="preserve"> </w:t>
      </w:r>
      <w:r w:rsidR="00B45922" w:rsidRPr="0010327B">
        <w:rPr>
          <w:rFonts w:ascii="Times New Roman" w:hAnsi="Times New Roman" w:cs="Times New Roman"/>
          <w:sz w:val="24"/>
          <w:szCs w:val="24"/>
        </w:rPr>
        <w:t xml:space="preserve">We will specify </w:t>
      </w:r>
      <w:r w:rsidRPr="0010327B">
        <w:rPr>
          <w:rFonts w:ascii="Times New Roman" w:hAnsi="Times New Roman" w:cs="Times New Roman"/>
          <w:sz w:val="24"/>
          <w:szCs w:val="24"/>
        </w:rPr>
        <w:t>quotas</w:t>
      </w:r>
      <w:r w:rsidR="00E620E9" w:rsidRPr="0010327B">
        <w:rPr>
          <w:rFonts w:ascii="Times New Roman" w:hAnsi="Times New Roman" w:cs="Times New Roman"/>
          <w:sz w:val="24"/>
          <w:szCs w:val="24"/>
        </w:rPr>
        <w:t xml:space="preserve"> to make sure that we have a representative sample</w:t>
      </w:r>
      <w:r w:rsidRPr="0010327B">
        <w:rPr>
          <w:rFonts w:ascii="Times New Roman" w:hAnsi="Times New Roman" w:cs="Times New Roman"/>
          <w:sz w:val="24"/>
          <w:szCs w:val="24"/>
        </w:rPr>
        <w:t xml:space="preserve">. Given the level of investment required to commit to a residential solar energy system, it is hypothesized that household income will correlate with intent to install solar power over the next three years. Cost estimates for an installed photovoltaic power system, which represents most residential solar systems, are between </w:t>
      </w:r>
      <w:r w:rsidR="00B45922" w:rsidRPr="0010327B">
        <w:rPr>
          <w:rFonts w:ascii="Times New Roman" w:hAnsi="Times New Roman" w:cs="Times New Roman"/>
          <w:sz w:val="24"/>
          <w:szCs w:val="24"/>
        </w:rPr>
        <w:t xml:space="preserve">USD </w:t>
      </w:r>
      <w:r w:rsidR="00CC0B8E">
        <w:rPr>
          <w:rFonts w:ascii="Times New Roman" w:hAnsi="Times New Roman" w:cs="Times New Roman"/>
          <w:sz w:val="24"/>
          <w:szCs w:val="24"/>
        </w:rPr>
        <w:t>$30,000</w:t>
      </w:r>
      <w:r w:rsidR="00B45922" w:rsidRPr="0010327B">
        <w:rPr>
          <w:rFonts w:ascii="Times New Roman" w:hAnsi="Times New Roman" w:cs="Times New Roman"/>
          <w:sz w:val="24"/>
          <w:szCs w:val="24"/>
        </w:rPr>
        <w:t xml:space="preserve"> </w:t>
      </w:r>
      <w:r w:rsidRPr="0010327B">
        <w:rPr>
          <w:rFonts w:ascii="Times New Roman" w:hAnsi="Times New Roman" w:cs="Times New Roman"/>
          <w:sz w:val="24"/>
          <w:szCs w:val="24"/>
        </w:rPr>
        <w:t xml:space="preserve">and </w:t>
      </w:r>
      <w:r w:rsidR="00CC0B8E">
        <w:rPr>
          <w:rFonts w:ascii="Times New Roman" w:hAnsi="Times New Roman" w:cs="Times New Roman"/>
          <w:sz w:val="24"/>
          <w:szCs w:val="24"/>
        </w:rPr>
        <w:t>$70,000</w:t>
      </w:r>
      <w:r w:rsidRPr="0010327B">
        <w:rPr>
          <w:rFonts w:ascii="Times New Roman" w:hAnsi="Times New Roman" w:cs="Times New Roman"/>
          <w:sz w:val="24"/>
          <w:szCs w:val="24"/>
        </w:rPr>
        <w:t xml:space="preserve"> (Thompson, 2017; Sullins, 2017; Google, 2017). Our quota will be based on household income (band) distributions using U.S. Census data available for the zip codes that GEP services.</w:t>
      </w:r>
      <w:r w:rsidR="005E25EB" w:rsidRPr="0010327B">
        <w:rPr>
          <w:rFonts w:ascii="Times New Roman" w:hAnsi="Times New Roman" w:cs="Times New Roman"/>
          <w:sz w:val="24"/>
          <w:szCs w:val="24"/>
        </w:rPr>
        <w:t xml:space="preserve"> Responses to a household income question in the survey will allow for monitoring of quota fulfillment.</w:t>
      </w:r>
    </w:p>
    <w:p w14:paraId="76460A60" w14:textId="754ABED4" w:rsidR="003F4974" w:rsidRPr="0010327B" w:rsidRDefault="00AC49DB">
      <w:pPr>
        <w:pStyle w:val="Default"/>
        <w:spacing w:line="480" w:lineRule="auto"/>
        <w:ind w:firstLine="720"/>
        <w:rPr>
          <w:rFonts w:ascii="Times New Roman" w:hAnsi="Times New Roman" w:cs="Times New Roman"/>
          <w:sz w:val="24"/>
          <w:szCs w:val="24"/>
        </w:rPr>
      </w:pPr>
      <w:r w:rsidRPr="0010327B">
        <w:rPr>
          <w:rFonts w:ascii="Times New Roman" w:hAnsi="Times New Roman" w:cs="Times New Roman"/>
          <w:sz w:val="24"/>
          <w:szCs w:val="24"/>
        </w:rPr>
        <w:t>To estimate sample sizes, w</w:t>
      </w:r>
      <w:r w:rsidRPr="0010327B">
        <w:rPr>
          <w:rFonts w:ascii="Times New Roman" w:hAnsi="Times New Roman" w:cs="Times New Roman"/>
          <w:color w:val="00000A"/>
          <w:sz w:val="24"/>
          <w:szCs w:val="24"/>
        </w:rPr>
        <w:t>e start with estimating sampling requirements, then scale up for likely email response and survey completion rates. Using a 95% confidence</w:t>
      </w:r>
      <w:r w:rsidR="003052A1" w:rsidRPr="0010327B">
        <w:rPr>
          <w:rFonts w:ascii="Times New Roman" w:hAnsi="Times New Roman" w:cs="Times New Roman"/>
          <w:color w:val="00000A"/>
          <w:sz w:val="24"/>
          <w:szCs w:val="24"/>
        </w:rPr>
        <w:t xml:space="preserve"> </w:t>
      </w:r>
      <w:r w:rsidRPr="0010327B">
        <w:rPr>
          <w:rFonts w:ascii="Times New Roman" w:hAnsi="Times New Roman" w:cs="Times New Roman"/>
          <w:color w:val="00000A"/>
          <w:sz w:val="24"/>
          <w:szCs w:val="24"/>
        </w:rPr>
        <w:t>and 0.2% margin of error (MOE) we estimate minimum sample size requirement of 33,189 or ~33k using:</w:t>
      </w:r>
    </w:p>
    <w:p w14:paraId="7808FF28" w14:textId="77777777" w:rsidR="003F4974" w:rsidRDefault="00AC49DB">
      <w:pPr>
        <w:pStyle w:val="Default"/>
        <w:spacing w:line="480" w:lineRule="auto"/>
        <w:jc w:val="center"/>
        <w:rPr>
          <w:rFonts w:ascii="Times New Roman" w:hAnsi="Times New Roman" w:cs="Times New Roman"/>
        </w:rPr>
      </w:pPr>
      <m:oMathPara>
        <m:oMath>
          <m:r>
            <w:rPr>
              <w:rFonts w:ascii="Cambria Math" w:hAnsi="Cambria Math"/>
            </w:rPr>
            <m:t>n=</m:t>
          </m:r>
          <m:f>
            <m:fPr>
              <m:ctrlPr>
                <w:rPr>
                  <w:rFonts w:ascii="Cambria Math" w:hAnsi="Cambria Math"/>
                </w:rPr>
              </m:ctrlPr>
            </m:fPr>
            <m:num>
              <m:r>
                <w:rPr>
                  <w:rFonts w:ascii="Cambria Math" w:hAnsi="Cambria Math"/>
                </w:rPr>
                <m:t>N×X</m:t>
              </m:r>
            </m:num>
            <m:den>
              <m:d>
                <m:dPr>
                  <m:ctrlPr>
                    <w:rPr>
                      <w:rFonts w:ascii="Cambria Math" w:hAnsi="Cambria Math"/>
                    </w:rPr>
                  </m:ctrlPr>
                </m:dPr>
                <m:e>
                  <m:r>
                    <w:rPr>
                      <w:rFonts w:ascii="Cambria Math" w:hAnsi="Cambria Math"/>
                    </w:rPr>
                    <m:t>X+N-1</m:t>
                  </m:r>
                </m:e>
              </m:d>
            </m:den>
          </m:f>
        </m:oMath>
      </m:oMathPara>
    </w:p>
    <w:p w14:paraId="0C318C28" w14:textId="0FC0D9B2" w:rsidR="003F4974" w:rsidRDefault="00AC49DB">
      <w:pPr>
        <w:pStyle w:val="Default"/>
        <w:spacing w:line="480" w:lineRule="auto"/>
        <w:ind w:firstLine="720"/>
        <w:rPr>
          <w:rFonts w:ascii="Times New Roman" w:hAnsi="Times New Roman" w:cs="Times New Roman"/>
        </w:rPr>
      </w:pPr>
      <w:r>
        <w:rPr>
          <w:rFonts w:ascii="Times New Roman" w:hAnsi="Times New Roman" w:cs="Times New Roman"/>
          <w:color w:val="00000A"/>
          <w:sz w:val="24"/>
          <w:szCs w:val="24"/>
        </w:rPr>
        <w:t xml:space="preserve">Where, </w:t>
      </w:r>
      <w:r>
        <w:rPr>
          <w:rFonts w:ascii="Times New Roman" w:hAnsi="Times New Roman" w:cs="Times New Roman"/>
          <w:i/>
          <w:color w:val="00000A"/>
          <w:sz w:val="24"/>
          <w:szCs w:val="24"/>
        </w:rPr>
        <w:t>N</w:t>
      </w:r>
      <w:r w:rsidR="0028208B">
        <w:rPr>
          <w:rFonts w:ascii="Times New Roman" w:hAnsi="Times New Roman" w:cs="Times New Roman"/>
          <w:color w:val="00000A"/>
          <w:sz w:val="24"/>
          <w:szCs w:val="24"/>
        </w:rPr>
        <w:t xml:space="preserve"> = 780,000</w:t>
      </w:r>
      <w:r>
        <w:rPr>
          <w:rFonts w:ascii="Times New Roman" w:hAnsi="Times New Roman" w:cs="Times New Roman"/>
          <w:color w:val="00000A"/>
          <w:sz w:val="24"/>
          <w:szCs w:val="24"/>
        </w:rPr>
        <w:t xml:space="preserve">, </w:t>
      </w:r>
      <m:oMath>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1-p</m:t>
                </m:r>
              </m:e>
            </m:d>
          </m:num>
          <m:den>
            <m:sSup>
              <m:sSupPr>
                <m:ctrlPr>
                  <w:rPr>
                    <w:rFonts w:ascii="Cambria Math" w:hAnsi="Cambria Math"/>
                  </w:rPr>
                </m:ctrlPr>
              </m:sSupPr>
              <m:e>
                <m:r>
                  <w:rPr>
                    <w:rFonts w:ascii="Cambria Math" w:hAnsi="Cambria Math"/>
                  </w:rPr>
                  <m:t>MOE</m:t>
                </m:r>
              </m:e>
              <m:sup>
                <m:r>
                  <w:rPr>
                    <w:rFonts w:ascii="Cambria Math" w:hAnsi="Cambria Math"/>
                  </w:rPr>
                  <m:t>2</m:t>
                </m:r>
              </m:sup>
            </m:sSup>
          </m:den>
        </m:f>
      </m:oMath>
      <w:r>
        <w:rPr>
          <w:rFonts w:ascii="Times New Roman" w:hAnsi="Times New Roman" w:cs="Times New Roman"/>
          <w:color w:val="00000A"/>
          <w:sz w:val="24"/>
          <w:szCs w:val="24"/>
        </w:rPr>
        <w:t xml:space="preserve">, </w:t>
      </w:r>
      <w:r>
        <w:rPr>
          <w:rFonts w:ascii="Times New Roman" w:hAnsi="Times New Roman" w:cs="Times New Roman"/>
          <w:i/>
          <w:color w:val="00000A"/>
          <w:sz w:val="24"/>
          <w:szCs w:val="24"/>
        </w:rPr>
        <w:t>Z</w:t>
      </w:r>
      <w:r>
        <w:rPr>
          <w:rFonts w:ascii="Times New Roman" w:hAnsi="Times New Roman" w:cs="Times New Roman"/>
          <w:color w:val="00000A"/>
          <w:sz w:val="24"/>
          <w:szCs w:val="24"/>
        </w:rPr>
        <w:t xml:space="preserve"> = 1.96 (α = 0.05), and </w:t>
      </w:r>
      <w:r>
        <w:rPr>
          <w:rFonts w:ascii="Times New Roman" w:hAnsi="Times New Roman" w:cs="Times New Roman"/>
          <w:i/>
          <w:color w:val="00000A"/>
          <w:sz w:val="24"/>
          <w:szCs w:val="24"/>
        </w:rPr>
        <w:t>p</w:t>
      </w:r>
      <w:r>
        <w:rPr>
          <w:rFonts w:ascii="Times New Roman" w:hAnsi="Times New Roman" w:cs="Times New Roman"/>
          <w:color w:val="00000A"/>
          <w:sz w:val="24"/>
          <w:szCs w:val="24"/>
        </w:rPr>
        <w:t xml:space="preserve"> = 3.75% (Israel</w:t>
      </w:r>
      <w:r w:rsidR="001C76B6">
        <w:rPr>
          <w:rFonts w:ascii="Times New Roman" w:hAnsi="Times New Roman" w:cs="Times New Roman"/>
          <w:color w:val="00000A"/>
          <w:sz w:val="24"/>
          <w:szCs w:val="24"/>
        </w:rPr>
        <w:t>,</w:t>
      </w:r>
      <w:r>
        <w:rPr>
          <w:rFonts w:ascii="Times New Roman" w:hAnsi="Times New Roman" w:cs="Times New Roman"/>
          <w:color w:val="00000A"/>
          <w:sz w:val="24"/>
          <w:szCs w:val="24"/>
        </w:rPr>
        <w:t xml:space="preserve"> 1992).</w:t>
      </w:r>
    </w:p>
    <w:p w14:paraId="63DAA04A" w14:textId="3A610317" w:rsidR="003F4974" w:rsidRDefault="00AC49DB">
      <w:pPr>
        <w:pStyle w:val="Default"/>
        <w:spacing w:line="480" w:lineRule="auto"/>
        <w:rPr>
          <w:rFonts w:ascii="Times New Roman" w:hAnsi="Times New Roman" w:cs="Times New Roman"/>
          <w:sz w:val="24"/>
        </w:rPr>
      </w:pPr>
      <w:r>
        <w:rPr>
          <w:rFonts w:ascii="Times New Roman" w:hAnsi="Times New Roman" w:cs="Times New Roman"/>
          <w:sz w:val="24"/>
        </w:rPr>
        <w:t xml:space="preserve">To ensure that we receive representative responders across household income bands, </w:t>
      </w:r>
      <w:r w:rsidR="003052A1">
        <w:rPr>
          <w:rFonts w:ascii="Times New Roman" w:hAnsi="Times New Roman" w:cs="Times New Roman"/>
          <w:sz w:val="24"/>
        </w:rPr>
        <w:t xml:space="preserve">the survey will remain active </w:t>
      </w:r>
      <w:r>
        <w:rPr>
          <w:rFonts w:ascii="Times New Roman" w:hAnsi="Times New Roman" w:cs="Times New Roman"/>
          <w:sz w:val="24"/>
        </w:rPr>
        <w:t>until all the following quotas are met:</w:t>
      </w:r>
    </w:p>
    <w:p w14:paraId="2FE073C4" w14:textId="77777777" w:rsidR="00E90B21" w:rsidRDefault="00E90B21">
      <w:pPr>
        <w:pStyle w:val="Default"/>
        <w:rPr>
          <w:rFonts w:ascii="Times New Roman" w:hAnsi="Times New Roman" w:cs="Times New Roman"/>
          <w:b/>
          <w:bCs/>
          <w:sz w:val="24"/>
        </w:rPr>
      </w:pPr>
    </w:p>
    <w:p w14:paraId="50C6031D" w14:textId="77777777" w:rsidR="003F4974" w:rsidRDefault="00AC49DB">
      <w:pPr>
        <w:pStyle w:val="Default"/>
        <w:rPr>
          <w:rFonts w:ascii="Times New Roman" w:hAnsi="Times New Roman" w:cs="Times New Roman"/>
          <w:sz w:val="24"/>
        </w:rPr>
      </w:pPr>
      <w:r>
        <w:rPr>
          <w:rFonts w:ascii="Times New Roman" w:hAnsi="Times New Roman" w:cs="Times New Roman"/>
          <w:b/>
          <w:bCs/>
          <w:sz w:val="24"/>
        </w:rPr>
        <w:t>Table 1</w:t>
      </w:r>
    </w:p>
    <w:tbl>
      <w:tblPr>
        <w:tblW w:w="919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929"/>
        <w:gridCol w:w="2910"/>
        <w:gridCol w:w="2357"/>
      </w:tblGrid>
      <w:tr w:rsidR="003F4974" w14:paraId="5AA142CE" w14:textId="77777777">
        <w:trPr>
          <w:trHeight w:val="300"/>
        </w:trPr>
        <w:tc>
          <w:tcPr>
            <w:tcW w:w="39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772525D" w14:textId="77777777" w:rsidR="003F4974" w:rsidRDefault="00AC49DB">
            <w:pPr>
              <w:jc w:val="center"/>
              <w:rPr>
                <w:rFonts w:ascii="Times New Roman" w:hAnsi="Times New Roman" w:cs="Times New Roman"/>
                <w:b/>
                <w:bCs/>
                <w:szCs w:val="24"/>
              </w:rPr>
            </w:pPr>
            <w:r>
              <w:rPr>
                <w:rFonts w:ascii="Times New Roman" w:hAnsi="Times New Roman" w:cs="Times New Roman"/>
                <w:b/>
                <w:bCs/>
                <w:szCs w:val="24"/>
              </w:rPr>
              <w:t>Survey Reported Household Income</w:t>
            </w:r>
          </w:p>
        </w:tc>
        <w:tc>
          <w:tcPr>
            <w:tcW w:w="2910" w:type="dxa"/>
            <w:tcBorders>
              <w:top w:val="single" w:sz="4" w:space="0" w:color="00000A"/>
              <w:bottom w:val="single" w:sz="4" w:space="0" w:color="00000A"/>
              <w:right w:val="single" w:sz="4" w:space="0" w:color="00000A"/>
            </w:tcBorders>
            <w:shd w:val="clear" w:color="auto" w:fill="auto"/>
            <w:vAlign w:val="bottom"/>
          </w:tcPr>
          <w:p w14:paraId="57CEAA07" w14:textId="77777777" w:rsidR="003F4974" w:rsidRDefault="00AC49DB">
            <w:pPr>
              <w:jc w:val="center"/>
              <w:rPr>
                <w:rFonts w:ascii="Times New Roman" w:hAnsi="Times New Roman" w:cs="Times New Roman"/>
                <w:b/>
                <w:bCs/>
                <w:color w:val="000000"/>
                <w:szCs w:val="24"/>
              </w:rPr>
            </w:pPr>
            <w:r>
              <w:rPr>
                <w:rFonts w:ascii="Times New Roman" w:hAnsi="Times New Roman" w:cs="Times New Roman"/>
                <w:b/>
                <w:bCs/>
                <w:color w:val="000000"/>
                <w:szCs w:val="24"/>
              </w:rPr>
              <w:t>Distribution (U.S. Census)</w:t>
            </w:r>
          </w:p>
        </w:tc>
        <w:tc>
          <w:tcPr>
            <w:tcW w:w="2357" w:type="dxa"/>
            <w:tcBorders>
              <w:top w:val="single" w:sz="4" w:space="0" w:color="00000A"/>
              <w:bottom w:val="single" w:sz="4" w:space="0" w:color="00000A"/>
              <w:right w:val="single" w:sz="4" w:space="0" w:color="00000A"/>
            </w:tcBorders>
            <w:shd w:val="clear" w:color="auto" w:fill="auto"/>
            <w:vAlign w:val="bottom"/>
          </w:tcPr>
          <w:p w14:paraId="2E5DAC21" w14:textId="77777777" w:rsidR="003F4974" w:rsidRDefault="00AC49DB">
            <w:pPr>
              <w:jc w:val="center"/>
              <w:rPr>
                <w:rFonts w:ascii="Times New Roman" w:hAnsi="Times New Roman" w:cs="Times New Roman"/>
                <w:b/>
                <w:bCs/>
                <w:color w:val="000000"/>
                <w:szCs w:val="24"/>
              </w:rPr>
            </w:pPr>
            <w:r>
              <w:rPr>
                <w:rFonts w:ascii="Times New Roman" w:hAnsi="Times New Roman" w:cs="Times New Roman"/>
                <w:b/>
                <w:bCs/>
                <w:color w:val="000000"/>
                <w:szCs w:val="24"/>
              </w:rPr>
              <w:t>Quota Requirements</w:t>
            </w:r>
          </w:p>
        </w:tc>
      </w:tr>
      <w:tr w:rsidR="003F4974" w14:paraId="0A53A0E0" w14:textId="77777777">
        <w:trPr>
          <w:trHeight w:val="312"/>
        </w:trPr>
        <w:tc>
          <w:tcPr>
            <w:tcW w:w="3929" w:type="dxa"/>
            <w:tcBorders>
              <w:left w:val="single" w:sz="4" w:space="0" w:color="00000A"/>
              <w:bottom w:val="single" w:sz="4" w:space="0" w:color="00000A"/>
              <w:right w:val="single" w:sz="4" w:space="0" w:color="00000A"/>
            </w:tcBorders>
            <w:shd w:val="clear" w:color="auto" w:fill="auto"/>
            <w:tcMar>
              <w:left w:w="103" w:type="dxa"/>
            </w:tcMar>
            <w:vAlign w:val="bottom"/>
          </w:tcPr>
          <w:p w14:paraId="778CCA59" w14:textId="77777777" w:rsidR="003F4974" w:rsidRDefault="00AC49DB">
            <w:pPr>
              <w:rPr>
                <w:rFonts w:ascii="Times New Roman" w:hAnsi="Times New Roman" w:cs="Times New Roman"/>
                <w:szCs w:val="24"/>
              </w:rPr>
            </w:pPr>
            <w:r>
              <w:rPr>
                <w:rFonts w:ascii="Times New Roman" w:hAnsi="Times New Roman" w:cs="Times New Roman"/>
                <w:szCs w:val="24"/>
              </w:rPr>
              <w:t>Under $50K</w:t>
            </w:r>
          </w:p>
        </w:tc>
        <w:tc>
          <w:tcPr>
            <w:tcW w:w="2910" w:type="dxa"/>
            <w:tcBorders>
              <w:bottom w:val="single" w:sz="4" w:space="0" w:color="00000A"/>
              <w:right w:val="single" w:sz="4" w:space="0" w:color="00000A"/>
            </w:tcBorders>
            <w:shd w:val="clear" w:color="auto" w:fill="auto"/>
            <w:vAlign w:val="bottom"/>
          </w:tcPr>
          <w:p w14:paraId="6F3BBFA6"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34.9%</w:t>
            </w:r>
          </w:p>
        </w:tc>
        <w:tc>
          <w:tcPr>
            <w:tcW w:w="2357" w:type="dxa"/>
            <w:tcBorders>
              <w:bottom w:val="single" w:sz="4" w:space="0" w:color="00000A"/>
              <w:right w:val="single" w:sz="4" w:space="0" w:color="00000A"/>
            </w:tcBorders>
            <w:shd w:val="clear" w:color="auto" w:fill="auto"/>
            <w:vAlign w:val="bottom"/>
          </w:tcPr>
          <w:p w14:paraId="6234454E"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 xml:space="preserve">       11,591 </w:t>
            </w:r>
          </w:p>
        </w:tc>
      </w:tr>
      <w:tr w:rsidR="003F4974" w14:paraId="5DE5097A" w14:textId="77777777">
        <w:trPr>
          <w:trHeight w:val="312"/>
        </w:trPr>
        <w:tc>
          <w:tcPr>
            <w:tcW w:w="3929" w:type="dxa"/>
            <w:tcBorders>
              <w:left w:val="single" w:sz="4" w:space="0" w:color="00000A"/>
              <w:bottom w:val="single" w:sz="4" w:space="0" w:color="00000A"/>
              <w:right w:val="single" w:sz="4" w:space="0" w:color="00000A"/>
            </w:tcBorders>
            <w:shd w:val="clear" w:color="auto" w:fill="auto"/>
            <w:tcMar>
              <w:left w:w="103" w:type="dxa"/>
            </w:tcMar>
            <w:vAlign w:val="bottom"/>
          </w:tcPr>
          <w:p w14:paraId="454F5531" w14:textId="77777777" w:rsidR="003F4974" w:rsidRDefault="00AC49DB">
            <w:pPr>
              <w:rPr>
                <w:rFonts w:ascii="Times New Roman" w:hAnsi="Times New Roman" w:cs="Times New Roman"/>
                <w:szCs w:val="24"/>
              </w:rPr>
            </w:pPr>
            <w:r>
              <w:rPr>
                <w:rFonts w:ascii="Times New Roman" w:hAnsi="Times New Roman" w:cs="Times New Roman"/>
                <w:szCs w:val="24"/>
              </w:rPr>
              <w:t>$50K - $100K</w:t>
            </w:r>
          </w:p>
        </w:tc>
        <w:tc>
          <w:tcPr>
            <w:tcW w:w="2910" w:type="dxa"/>
            <w:tcBorders>
              <w:bottom w:val="single" w:sz="4" w:space="0" w:color="00000A"/>
              <w:right w:val="single" w:sz="4" w:space="0" w:color="00000A"/>
            </w:tcBorders>
            <w:shd w:val="clear" w:color="auto" w:fill="auto"/>
            <w:vAlign w:val="bottom"/>
          </w:tcPr>
          <w:p w14:paraId="0F840BE6"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31.6%</w:t>
            </w:r>
          </w:p>
        </w:tc>
        <w:tc>
          <w:tcPr>
            <w:tcW w:w="2357" w:type="dxa"/>
            <w:tcBorders>
              <w:bottom w:val="single" w:sz="4" w:space="0" w:color="00000A"/>
              <w:right w:val="single" w:sz="4" w:space="0" w:color="00000A"/>
            </w:tcBorders>
            <w:shd w:val="clear" w:color="auto" w:fill="auto"/>
            <w:vAlign w:val="bottom"/>
          </w:tcPr>
          <w:p w14:paraId="57C93AE3"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 xml:space="preserve">       10,472 </w:t>
            </w:r>
          </w:p>
        </w:tc>
      </w:tr>
      <w:tr w:rsidR="003F4974" w14:paraId="18C68C5D" w14:textId="77777777">
        <w:trPr>
          <w:trHeight w:val="312"/>
        </w:trPr>
        <w:tc>
          <w:tcPr>
            <w:tcW w:w="3929" w:type="dxa"/>
            <w:tcBorders>
              <w:left w:val="single" w:sz="4" w:space="0" w:color="00000A"/>
              <w:bottom w:val="single" w:sz="4" w:space="0" w:color="00000A"/>
              <w:right w:val="single" w:sz="4" w:space="0" w:color="00000A"/>
            </w:tcBorders>
            <w:shd w:val="clear" w:color="auto" w:fill="auto"/>
            <w:tcMar>
              <w:left w:w="103" w:type="dxa"/>
            </w:tcMar>
            <w:vAlign w:val="bottom"/>
          </w:tcPr>
          <w:p w14:paraId="36A9868E" w14:textId="77777777" w:rsidR="003F4974" w:rsidRDefault="00AC49DB">
            <w:pPr>
              <w:rPr>
                <w:rFonts w:ascii="Times New Roman" w:hAnsi="Times New Roman" w:cs="Times New Roman"/>
                <w:szCs w:val="24"/>
              </w:rPr>
            </w:pPr>
            <w:r>
              <w:rPr>
                <w:rFonts w:ascii="Times New Roman" w:hAnsi="Times New Roman" w:cs="Times New Roman"/>
                <w:szCs w:val="24"/>
              </w:rPr>
              <w:t>$100K - $200K</w:t>
            </w:r>
          </w:p>
        </w:tc>
        <w:tc>
          <w:tcPr>
            <w:tcW w:w="2910" w:type="dxa"/>
            <w:tcBorders>
              <w:bottom w:val="single" w:sz="4" w:space="0" w:color="00000A"/>
              <w:right w:val="single" w:sz="4" w:space="0" w:color="00000A"/>
            </w:tcBorders>
            <w:shd w:val="clear" w:color="auto" w:fill="auto"/>
            <w:vAlign w:val="bottom"/>
          </w:tcPr>
          <w:p w14:paraId="209BCB62"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24.7%</w:t>
            </w:r>
          </w:p>
        </w:tc>
        <w:tc>
          <w:tcPr>
            <w:tcW w:w="2357" w:type="dxa"/>
            <w:tcBorders>
              <w:bottom w:val="single" w:sz="4" w:space="0" w:color="00000A"/>
              <w:right w:val="single" w:sz="4" w:space="0" w:color="00000A"/>
            </w:tcBorders>
            <w:shd w:val="clear" w:color="auto" w:fill="auto"/>
            <w:vAlign w:val="bottom"/>
          </w:tcPr>
          <w:p w14:paraId="13D62142"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 xml:space="preserve">         8,193 </w:t>
            </w:r>
          </w:p>
        </w:tc>
      </w:tr>
      <w:tr w:rsidR="003F4974" w14:paraId="1CD3518D" w14:textId="77777777">
        <w:trPr>
          <w:trHeight w:val="312"/>
        </w:trPr>
        <w:tc>
          <w:tcPr>
            <w:tcW w:w="3929" w:type="dxa"/>
            <w:tcBorders>
              <w:left w:val="single" w:sz="4" w:space="0" w:color="00000A"/>
              <w:bottom w:val="single" w:sz="4" w:space="0" w:color="00000A"/>
              <w:right w:val="single" w:sz="4" w:space="0" w:color="00000A"/>
            </w:tcBorders>
            <w:shd w:val="clear" w:color="auto" w:fill="auto"/>
            <w:tcMar>
              <w:left w:w="103" w:type="dxa"/>
            </w:tcMar>
            <w:vAlign w:val="bottom"/>
          </w:tcPr>
          <w:p w14:paraId="140385C8" w14:textId="77777777" w:rsidR="003F4974" w:rsidRDefault="00AC49DB">
            <w:pPr>
              <w:rPr>
                <w:rFonts w:ascii="Times New Roman" w:hAnsi="Times New Roman" w:cs="Times New Roman"/>
                <w:szCs w:val="24"/>
              </w:rPr>
            </w:pPr>
            <w:r>
              <w:rPr>
                <w:rFonts w:ascii="Times New Roman" w:hAnsi="Times New Roman" w:cs="Times New Roman"/>
                <w:szCs w:val="24"/>
              </w:rPr>
              <w:t>$200K +</w:t>
            </w:r>
          </w:p>
        </w:tc>
        <w:tc>
          <w:tcPr>
            <w:tcW w:w="2910" w:type="dxa"/>
            <w:tcBorders>
              <w:bottom w:val="single" w:sz="4" w:space="0" w:color="00000A"/>
              <w:right w:val="single" w:sz="4" w:space="0" w:color="00000A"/>
            </w:tcBorders>
            <w:shd w:val="clear" w:color="auto" w:fill="auto"/>
            <w:vAlign w:val="bottom"/>
          </w:tcPr>
          <w:p w14:paraId="663013C2"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8.8%</w:t>
            </w:r>
          </w:p>
        </w:tc>
        <w:tc>
          <w:tcPr>
            <w:tcW w:w="2357" w:type="dxa"/>
            <w:tcBorders>
              <w:bottom w:val="single" w:sz="4" w:space="0" w:color="00000A"/>
              <w:right w:val="single" w:sz="4" w:space="0" w:color="00000A"/>
            </w:tcBorders>
            <w:shd w:val="clear" w:color="auto" w:fill="auto"/>
            <w:vAlign w:val="bottom"/>
          </w:tcPr>
          <w:p w14:paraId="5D72EBF7"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 xml:space="preserve">         2,934 </w:t>
            </w:r>
          </w:p>
        </w:tc>
      </w:tr>
      <w:tr w:rsidR="003F4974" w14:paraId="7155EF14" w14:textId="77777777">
        <w:trPr>
          <w:trHeight w:val="312"/>
        </w:trPr>
        <w:tc>
          <w:tcPr>
            <w:tcW w:w="3929" w:type="dxa"/>
            <w:shd w:val="clear" w:color="auto" w:fill="auto"/>
            <w:vAlign w:val="bottom"/>
          </w:tcPr>
          <w:p w14:paraId="71EC5A7F"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Totals</w:t>
            </w:r>
          </w:p>
        </w:tc>
        <w:tc>
          <w:tcPr>
            <w:tcW w:w="2910" w:type="dxa"/>
            <w:shd w:val="clear" w:color="auto" w:fill="auto"/>
            <w:vAlign w:val="bottom"/>
          </w:tcPr>
          <w:p w14:paraId="1358B6E5"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100.0%</w:t>
            </w:r>
          </w:p>
        </w:tc>
        <w:tc>
          <w:tcPr>
            <w:tcW w:w="2357" w:type="dxa"/>
            <w:shd w:val="clear" w:color="auto" w:fill="auto"/>
            <w:vAlign w:val="bottom"/>
          </w:tcPr>
          <w:p w14:paraId="4D6D334D" w14:textId="77777777" w:rsidR="003F4974" w:rsidRDefault="00AC49DB">
            <w:pPr>
              <w:jc w:val="center"/>
              <w:rPr>
                <w:rFonts w:ascii="Times New Roman" w:hAnsi="Times New Roman" w:cs="Times New Roman"/>
                <w:color w:val="000000"/>
                <w:szCs w:val="24"/>
              </w:rPr>
            </w:pPr>
            <w:r>
              <w:rPr>
                <w:rFonts w:ascii="Times New Roman" w:hAnsi="Times New Roman" w:cs="Times New Roman"/>
                <w:color w:val="000000"/>
                <w:szCs w:val="24"/>
              </w:rPr>
              <w:t xml:space="preserve">       33,189 </w:t>
            </w:r>
          </w:p>
        </w:tc>
      </w:tr>
    </w:tbl>
    <w:p w14:paraId="08C1D7DE" w14:textId="0ED25465" w:rsidR="003F4974" w:rsidRDefault="00AC49DB">
      <w:pPr>
        <w:pStyle w:val="BodyText"/>
        <w:tabs>
          <w:tab w:val="left" w:pos="720"/>
        </w:tabs>
        <w:ind w:firstLine="0"/>
        <w:rPr>
          <w:rFonts w:cs="Times New Roman"/>
          <w:i/>
          <w:iCs/>
          <w:szCs w:val="24"/>
        </w:rPr>
      </w:pPr>
      <w:r>
        <w:rPr>
          <w:rFonts w:cs="Times New Roman"/>
          <w:i/>
          <w:iCs/>
          <w:szCs w:val="24"/>
        </w:rPr>
        <w:t>Note:</w:t>
      </w:r>
      <w:r w:rsidR="00E90B21" w:rsidRPr="00E90B21">
        <w:rPr>
          <w:rFonts w:cs="Times New Roman"/>
        </w:rPr>
        <w:t xml:space="preserve"> </w:t>
      </w:r>
      <w:r w:rsidR="00E90B21">
        <w:rPr>
          <w:rFonts w:cs="Times New Roman"/>
        </w:rPr>
        <w:t xml:space="preserve">Band population per </w:t>
      </w:r>
      <w:r w:rsidR="00487FAB">
        <w:rPr>
          <w:rFonts w:cs="Times New Roman"/>
        </w:rPr>
        <w:t xml:space="preserve">household income </w:t>
      </w:r>
      <w:r w:rsidR="00E90B21">
        <w:rPr>
          <w:rFonts w:cs="Times New Roman"/>
        </w:rPr>
        <w:t>figures obtained from U.S. Census Bureau</w:t>
      </w:r>
      <w:r w:rsidR="00487FAB">
        <w:rPr>
          <w:rFonts w:cs="Times New Roman"/>
        </w:rPr>
        <w:t xml:space="preserve"> (2016).</w:t>
      </w:r>
    </w:p>
    <w:p w14:paraId="0F830E08" w14:textId="77777777" w:rsidR="003F4974" w:rsidRPr="0010327B" w:rsidRDefault="00AC49DB">
      <w:pPr>
        <w:pStyle w:val="BodyText"/>
        <w:tabs>
          <w:tab w:val="left" w:pos="720"/>
        </w:tabs>
        <w:ind w:firstLine="0"/>
        <w:jc w:val="center"/>
        <w:rPr>
          <w:rFonts w:cs="Times New Roman"/>
          <w:szCs w:val="24"/>
        </w:rPr>
      </w:pPr>
      <w:r w:rsidRPr="0010327B">
        <w:rPr>
          <w:rFonts w:cs="Times New Roman"/>
          <w:b/>
          <w:color w:val="000000"/>
          <w:szCs w:val="24"/>
        </w:rPr>
        <w:t>Survey Medium and Instrument</w:t>
      </w:r>
    </w:p>
    <w:p w14:paraId="31BE0D18" w14:textId="525844DA" w:rsidR="003F4974" w:rsidRPr="0010327B" w:rsidRDefault="00AC49DB">
      <w:pPr>
        <w:pStyle w:val="BodyText"/>
        <w:tabs>
          <w:tab w:val="left" w:pos="720"/>
        </w:tabs>
        <w:ind w:firstLine="0"/>
        <w:rPr>
          <w:rFonts w:cs="Times New Roman"/>
          <w:szCs w:val="24"/>
        </w:rPr>
      </w:pPr>
      <w:r w:rsidRPr="0010327B">
        <w:rPr>
          <w:rFonts w:cs="Times New Roman"/>
          <w:szCs w:val="24"/>
        </w:rPr>
        <w:tab/>
      </w:r>
      <w:r w:rsidR="003052A1" w:rsidRPr="0010327B">
        <w:rPr>
          <w:rFonts w:cs="Times New Roman"/>
          <w:szCs w:val="24"/>
        </w:rPr>
        <w:t>We will use a</w:t>
      </w:r>
      <w:r w:rsidR="00A85E32" w:rsidRPr="0010327B">
        <w:rPr>
          <w:rFonts w:cs="Times New Roman"/>
          <w:szCs w:val="24"/>
        </w:rPr>
        <w:t xml:space="preserve"> web-based survey and </w:t>
      </w:r>
      <w:r w:rsidR="003052A1" w:rsidRPr="0010327B">
        <w:rPr>
          <w:rFonts w:cs="Times New Roman"/>
          <w:szCs w:val="24"/>
        </w:rPr>
        <w:t xml:space="preserve">grant </w:t>
      </w:r>
      <w:r w:rsidR="00A85E32" w:rsidRPr="0010327B">
        <w:rPr>
          <w:rFonts w:cs="Times New Roman"/>
          <w:szCs w:val="24"/>
        </w:rPr>
        <w:t>access through unique email invitations to customers selected from the list of customers with registered email accounts</w:t>
      </w:r>
      <w:r w:rsidRPr="0010327B">
        <w:rPr>
          <w:rFonts w:cs="Times New Roman"/>
          <w:szCs w:val="24"/>
        </w:rPr>
        <w:t xml:space="preserve">. Notices of the survey will be sent a week prior to the email invitation to increase the response rate compared to other web-based methods. This approach has been found to lead to an expected survey response rate of 59.7% from web-based </w:t>
      </w:r>
      <w:r w:rsidR="003052A1" w:rsidRPr="0010327B">
        <w:rPr>
          <w:rFonts w:cs="Times New Roman"/>
          <w:szCs w:val="24"/>
        </w:rPr>
        <w:t>format</w:t>
      </w:r>
      <w:r w:rsidR="0028208B" w:rsidRPr="0010327B">
        <w:rPr>
          <w:rFonts w:cs="Times New Roman"/>
          <w:szCs w:val="24"/>
        </w:rPr>
        <w:t xml:space="preserve"> (Millar &amp; Dillman, 2011)</w:t>
      </w:r>
      <w:r w:rsidRPr="0010327B">
        <w:rPr>
          <w:rFonts w:cs="Times New Roman"/>
          <w:szCs w:val="24"/>
        </w:rPr>
        <w:t>. The minimum number random sample of emails will be 33,189/59.7% or 55,594. The unique link provided in each email will prevent duplicated completions by the same customers by restricting access once a survey that is assigned to that invitation has been completed. Reminder notices will not be sent to participants encouraging them to complete the survey as this tactic has not produced significant results in prior studies (Kaplowitz, Hadlock, &amp; Levine, 2004).</w:t>
      </w:r>
    </w:p>
    <w:p w14:paraId="6309106F" w14:textId="77777777" w:rsidR="003F4974" w:rsidRPr="0010327B" w:rsidRDefault="00AC49DB">
      <w:pPr>
        <w:pStyle w:val="BodyText"/>
        <w:ind w:firstLine="0"/>
        <w:jc w:val="center"/>
        <w:rPr>
          <w:rFonts w:cs="Times New Roman"/>
          <w:szCs w:val="24"/>
        </w:rPr>
      </w:pPr>
      <w:r w:rsidRPr="0010327B">
        <w:rPr>
          <w:rFonts w:cs="Times New Roman"/>
          <w:b/>
          <w:color w:val="000000"/>
          <w:szCs w:val="24"/>
        </w:rPr>
        <w:t>Survey Design</w:t>
      </w:r>
    </w:p>
    <w:p w14:paraId="6DC84D6F" w14:textId="3B519E48" w:rsidR="003F4974" w:rsidRPr="0010327B" w:rsidRDefault="00AC49DB">
      <w:pPr>
        <w:tabs>
          <w:tab w:val="left" w:pos="1080"/>
        </w:tabs>
        <w:spacing w:line="480" w:lineRule="auto"/>
        <w:ind w:firstLine="720"/>
        <w:rPr>
          <w:rFonts w:ascii="Times New Roman" w:hAnsi="Times New Roman" w:cs="Times New Roman"/>
          <w:szCs w:val="24"/>
        </w:rPr>
      </w:pPr>
      <w:r w:rsidRPr="0010327B">
        <w:rPr>
          <w:rFonts w:ascii="Times New Roman" w:hAnsi="Times New Roman" w:cs="Times New Roman"/>
          <w:szCs w:val="24"/>
        </w:rPr>
        <w:t xml:space="preserve">Our goal is to keep the survey within a two to </w:t>
      </w:r>
      <w:r w:rsidR="00F676E7" w:rsidRPr="0010327B">
        <w:rPr>
          <w:rFonts w:ascii="Times New Roman" w:hAnsi="Times New Roman" w:cs="Times New Roman"/>
          <w:szCs w:val="24"/>
        </w:rPr>
        <w:t>five-minute</w:t>
      </w:r>
      <w:r w:rsidRPr="0010327B">
        <w:rPr>
          <w:rFonts w:ascii="Times New Roman" w:hAnsi="Times New Roman" w:cs="Times New Roman"/>
          <w:szCs w:val="24"/>
        </w:rPr>
        <w:t xml:space="preserve"> range, or three to ten questions, while minimizing response burden. With this survey length, we expect to achieve the </w:t>
      </w:r>
      <w:r w:rsidR="001F3347" w:rsidRPr="0010327B">
        <w:rPr>
          <w:rFonts w:ascii="Times New Roman" w:hAnsi="Times New Roman" w:cs="Times New Roman"/>
          <w:szCs w:val="24"/>
        </w:rPr>
        <w:t>target</w:t>
      </w:r>
      <w:r w:rsidRPr="0010327B">
        <w:rPr>
          <w:rFonts w:ascii="Times New Roman" w:hAnsi="Times New Roman" w:cs="Times New Roman"/>
          <w:szCs w:val="24"/>
        </w:rPr>
        <w:t xml:space="preserve"> completion rate</w:t>
      </w:r>
      <w:r w:rsidR="00B920BD" w:rsidRPr="0010327B">
        <w:rPr>
          <w:rFonts w:ascii="Times New Roman" w:hAnsi="Times New Roman" w:cs="Times New Roman"/>
          <w:szCs w:val="24"/>
        </w:rPr>
        <w:t xml:space="preserve"> of 59.7% as</w:t>
      </w:r>
      <w:r w:rsidRPr="0010327B">
        <w:rPr>
          <w:rFonts w:ascii="Times New Roman" w:hAnsi="Times New Roman" w:cs="Times New Roman"/>
          <w:szCs w:val="24"/>
        </w:rPr>
        <w:t xml:space="preserve"> outlined </w:t>
      </w:r>
      <w:r w:rsidR="001F3347" w:rsidRPr="0010327B">
        <w:rPr>
          <w:rFonts w:ascii="Times New Roman" w:hAnsi="Times New Roman" w:cs="Times New Roman"/>
          <w:szCs w:val="24"/>
        </w:rPr>
        <w:t>above</w:t>
      </w:r>
      <w:r w:rsidR="00AF4E02" w:rsidRPr="0010327B">
        <w:rPr>
          <w:rFonts w:ascii="Times New Roman" w:hAnsi="Times New Roman" w:cs="Times New Roman"/>
          <w:szCs w:val="24"/>
        </w:rPr>
        <w:t xml:space="preserve"> </w:t>
      </w:r>
      <w:r w:rsidRPr="0010327B">
        <w:rPr>
          <w:rFonts w:ascii="Times New Roman" w:hAnsi="Times New Roman" w:cs="Times New Roman"/>
          <w:szCs w:val="24"/>
        </w:rPr>
        <w:t xml:space="preserve">(Overbay, 2015). </w:t>
      </w:r>
      <w:r w:rsidR="0044333A" w:rsidRPr="0010327B">
        <w:rPr>
          <w:rFonts w:ascii="Times New Roman" w:hAnsi="Times New Roman" w:cs="Times New Roman"/>
          <w:szCs w:val="24"/>
        </w:rPr>
        <w:t>A survey</w:t>
      </w:r>
      <w:r w:rsidRPr="0010327B">
        <w:rPr>
          <w:rFonts w:ascii="Times New Roman" w:hAnsi="Times New Roman" w:cs="Times New Roman"/>
          <w:szCs w:val="24"/>
        </w:rPr>
        <w:t xml:space="preserve"> respondent must be a GEP customer who does not or has not worked in the energy industry</w:t>
      </w:r>
      <w:r w:rsidR="0044333A" w:rsidRPr="0010327B">
        <w:rPr>
          <w:rFonts w:ascii="Times New Roman" w:hAnsi="Times New Roman" w:cs="Times New Roman"/>
          <w:szCs w:val="24"/>
        </w:rPr>
        <w:t>, owns or intends to purchase a home,</w:t>
      </w:r>
      <w:r w:rsidRPr="0010327B">
        <w:rPr>
          <w:rFonts w:ascii="Times New Roman" w:hAnsi="Times New Roman" w:cs="Times New Roman"/>
          <w:szCs w:val="24"/>
        </w:rPr>
        <w:t xml:space="preserve"> and plans on remaining in</w:t>
      </w:r>
      <w:r w:rsidR="0044333A" w:rsidRPr="0010327B">
        <w:rPr>
          <w:rFonts w:ascii="Times New Roman" w:hAnsi="Times New Roman" w:cs="Times New Roman"/>
          <w:szCs w:val="24"/>
        </w:rPr>
        <w:t xml:space="preserve"> the area for next three years. </w:t>
      </w:r>
      <w:r w:rsidRPr="0010327B">
        <w:rPr>
          <w:rFonts w:ascii="Times New Roman" w:hAnsi="Times New Roman" w:cs="Times New Roman"/>
          <w:szCs w:val="24"/>
        </w:rPr>
        <w:t xml:space="preserve">We </w:t>
      </w:r>
      <w:r w:rsidR="0044333A" w:rsidRPr="0010327B">
        <w:rPr>
          <w:rFonts w:ascii="Times New Roman" w:hAnsi="Times New Roman" w:cs="Times New Roman"/>
          <w:szCs w:val="24"/>
        </w:rPr>
        <w:t>will</w:t>
      </w:r>
      <w:r w:rsidRPr="0010327B">
        <w:rPr>
          <w:rFonts w:ascii="Times New Roman" w:hAnsi="Times New Roman" w:cs="Times New Roman"/>
          <w:szCs w:val="24"/>
        </w:rPr>
        <w:t xml:space="preserve"> ask the key question of intent to install solar power within the next three years. If intent is positive, a follow up question will be posed with an estimate of the investment range being considered for solar power. A range of household income will be collected as well as motivation for considering or not considering solar power. Finally, we </w:t>
      </w:r>
      <w:r w:rsidR="0044333A" w:rsidRPr="0010327B">
        <w:rPr>
          <w:rFonts w:ascii="Times New Roman" w:hAnsi="Times New Roman" w:cs="Times New Roman"/>
          <w:szCs w:val="24"/>
        </w:rPr>
        <w:t xml:space="preserve">will </w:t>
      </w:r>
      <w:r w:rsidRPr="0010327B">
        <w:rPr>
          <w:rFonts w:ascii="Times New Roman" w:hAnsi="Times New Roman" w:cs="Times New Roman"/>
          <w:szCs w:val="24"/>
        </w:rPr>
        <w:t>close with optional questions on traditional household demographics. A copy of the s</w:t>
      </w:r>
      <w:r w:rsidR="00E0560B" w:rsidRPr="0010327B">
        <w:rPr>
          <w:rFonts w:ascii="Times New Roman" w:hAnsi="Times New Roman" w:cs="Times New Roman"/>
          <w:szCs w:val="24"/>
        </w:rPr>
        <w:t xml:space="preserve">urvey can be found in </w:t>
      </w:r>
      <w:r w:rsidR="00B45922" w:rsidRPr="0010327B">
        <w:rPr>
          <w:rFonts w:ascii="Times New Roman" w:hAnsi="Times New Roman" w:cs="Times New Roman"/>
          <w:szCs w:val="24"/>
        </w:rPr>
        <w:t>a</w:t>
      </w:r>
      <w:r w:rsidR="00E0560B" w:rsidRPr="0010327B">
        <w:rPr>
          <w:rFonts w:ascii="Times New Roman" w:hAnsi="Times New Roman" w:cs="Times New Roman"/>
          <w:szCs w:val="24"/>
        </w:rPr>
        <w:t>ppendix A</w:t>
      </w:r>
      <w:r w:rsidRPr="0010327B">
        <w:rPr>
          <w:rFonts w:ascii="Times New Roman" w:hAnsi="Times New Roman" w:cs="Times New Roman"/>
          <w:szCs w:val="24"/>
        </w:rPr>
        <w:t xml:space="preserve">. </w:t>
      </w:r>
    </w:p>
    <w:p w14:paraId="384F96BB" w14:textId="77777777" w:rsidR="003F4974" w:rsidRPr="0010327B" w:rsidRDefault="00AC49DB">
      <w:pPr>
        <w:tabs>
          <w:tab w:val="left" w:pos="1080"/>
        </w:tabs>
        <w:spacing w:line="480" w:lineRule="auto"/>
        <w:jc w:val="center"/>
        <w:rPr>
          <w:rFonts w:ascii="Times New Roman" w:hAnsi="Times New Roman" w:cs="Times New Roman"/>
          <w:szCs w:val="24"/>
        </w:rPr>
      </w:pPr>
      <w:r w:rsidRPr="0010327B">
        <w:rPr>
          <w:rFonts w:ascii="Times New Roman" w:hAnsi="Times New Roman" w:cs="Times New Roman"/>
          <w:b/>
          <w:color w:val="000000"/>
          <w:szCs w:val="24"/>
        </w:rPr>
        <w:t>Survey Error</w:t>
      </w:r>
    </w:p>
    <w:p w14:paraId="60566411" w14:textId="1AD6D7AE" w:rsidR="003F4974" w:rsidRPr="0010327B" w:rsidRDefault="00AC49DB">
      <w:pPr>
        <w:pStyle w:val="Default"/>
        <w:spacing w:line="480" w:lineRule="auto"/>
        <w:ind w:firstLine="720"/>
        <w:rPr>
          <w:rFonts w:ascii="Times New Roman" w:hAnsi="Times New Roman" w:cs="Times New Roman"/>
          <w:sz w:val="24"/>
          <w:szCs w:val="24"/>
        </w:rPr>
      </w:pPr>
      <w:r w:rsidRPr="0010327B">
        <w:rPr>
          <w:rFonts w:ascii="Times New Roman" w:hAnsi="Times New Roman" w:cs="Times New Roman"/>
          <w:color w:val="00000A"/>
          <w:sz w:val="24"/>
          <w:szCs w:val="24"/>
        </w:rPr>
        <w:t>We address two key survey errors: data quality and bias. Starting with data quality, we plan to perform basic data checks</w:t>
      </w:r>
      <w:r w:rsidR="00535341">
        <w:rPr>
          <w:rFonts w:ascii="Times New Roman" w:hAnsi="Times New Roman" w:cs="Times New Roman"/>
          <w:color w:val="00000A"/>
          <w:sz w:val="24"/>
          <w:szCs w:val="24"/>
        </w:rPr>
        <w:t>,</w:t>
      </w:r>
      <w:r w:rsidRPr="0010327B">
        <w:rPr>
          <w:rFonts w:ascii="Times New Roman" w:hAnsi="Times New Roman" w:cs="Times New Roman"/>
          <w:color w:val="00000A"/>
          <w:sz w:val="24"/>
          <w:szCs w:val="24"/>
        </w:rPr>
        <w:t xml:space="preserve"> but most of the focus will be on bias. Despite taking a quota approach to make sure that we get a representative response from households across the income spectrum, we plan to check again to ensure that responders reflect the household income in the </w:t>
      </w:r>
      <w:r w:rsidR="00F37358" w:rsidRPr="0010327B">
        <w:rPr>
          <w:rFonts w:ascii="Times New Roman" w:hAnsi="Times New Roman" w:cs="Times New Roman"/>
          <w:color w:val="00000A"/>
          <w:sz w:val="24"/>
          <w:szCs w:val="24"/>
        </w:rPr>
        <w:t>service area</w:t>
      </w:r>
      <w:r w:rsidRPr="0010327B">
        <w:rPr>
          <w:rFonts w:ascii="Times New Roman" w:hAnsi="Times New Roman" w:cs="Times New Roman"/>
          <w:color w:val="00000A"/>
          <w:sz w:val="24"/>
          <w:szCs w:val="24"/>
        </w:rPr>
        <w:t>. H</w:t>
      </w:r>
      <w:r w:rsidR="00E90B21" w:rsidRPr="0010327B">
        <w:rPr>
          <w:rFonts w:ascii="Times New Roman" w:hAnsi="Times New Roman" w:cs="Times New Roman"/>
          <w:color w:val="00000A"/>
          <w:sz w:val="24"/>
          <w:szCs w:val="24"/>
        </w:rPr>
        <w:t>olbrook</w:t>
      </w:r>
      <w:r w:rsidR="00075D1A" w:rsidRPr="0010327B">
        <w:rPr>
          <w:rFonts w:ascii="Times New Roman" w:hAnsi="Times New Roman" w:cs="Times New Roman"/>
          <w:color w:val="00000A"/>
          <w:sz w:val="24"/>
          <w:szCs w:val="24"/>
        </w:rPr>
        <w:t xml:space="preserve">, Krosnick, and Pfent </w:t>
      </w:r>
      <w:r w:rsidR="00E90B21" w:rsidRPr="0010327B">
        <w:rPr>
          <w:rFonts w:ascii="Times New Roman" w:hAnsi="Times New Roman" w:cs="Times New Roman"/>
          <w:color w:val="00000A"/>
          <w:sz w:val="24"/>
          <w:szCs w:val="24"/>
        </w:rPr>
        <w:t>(2007</w:t>
      </w:r>
      <w:r w:rsidRPr="0010327B">
        <w:rPr>
          <w:rFonts w:ascii="Times New Roman" w:hAnsi="Times New Roman" w:cs="Times New Roman"/>
          <w:color w:val="00000A"/>
          <w:sz w:val="24"/>
          <w:szCs w:val="24"/>
        </w:rPr>
        <w:t xml:space="preserve">) found that response rates varied across income brackets which could bias our results. To deal with unit non-response bias, we will consider weighing responses by household income. </w:t>
      </w:r>
      <w:r w:rsidR="00F37358" w:rsidRPr="0010327B">
        <w:rPr>
          <w:rFonts w:ascii="Times New Roman" w:hAnsi="Times New Roman" w:cs="Times New Roman"/>
          <w:color w:val="00000A"/>
          <w:sz w:val="24"/>
          <w:szCs w:val="24"/>
        </w:rPr>
        <w:t xml:space="preserve">Another potential source </w:t>
      </w:r>
      <w:r w:rsidR="0010327B" w:rsidRPr="0010327B">
        <w:rPr>
          <w:rFonts w:ascii="Times New Roman" w:hAnsi="Times New Roman" w:cs="Times New Roman"/>
          <w:color w:val="00000A"/>
          <w:sz w:val="24"/>
          <w:szCs w:val="24"/>
        </w:rPr>
        <w:t>of bias</w:t>
      </w:r>
      <w:r w:rsidR="00F37358" w:rsidRPr="0010327B">
        <w:rPr>
          <w:rFonts w:ascii="Times New Roman" w:hAnsi="Times New Roman" w:cs="Times New Roman"/>
          <w:color w:val="00000A"/>
          <w:sz w:val="24"/>
          <w:szCs w:val="24"/>
        </w:rPr>
        <w:t xml:space="preserve"> is likely to arise due to the fact that GEP only has emails for 78% of its customers. </w:t>
      </w:r>
      <w:r w:rsidR="00B41236">
        <w:rPr>
          <w:rFonts w:ascii="Times New Roman" w:hAnsi="Times New Roman" w:cs="Times New Roman"/>
          <w:color w:val="00000A"/>
          <w:sz w:val="24"/>
          <w:szCs w:val="24"/>
        </w:rPr>
        <w:t>T</w:t>
      </w:r>
      <w:r w:rsidR="00B41236" w:rsidRPr="00B41236">
        <w:rPr>
          <w:rFonts w:ascii="Times New Roman" w:hAnsi="Times New Roman" w:cs="Times New Roman"/>
          <w:color w:val="00000A"/>
          <w:sz w:val="24"/>
          <w:szCs w:val="24"/>
        </w:rPr>
        <w:t>o mitigate the bias associated with the 22% of customers without emails</w:t>
      </w:r>
      <w:r w:rsidR="00B41236">
        <w:rPr>
          <w:rFonts w:ascii="Times New Roman" w:hAnsi="Times New Roman" w:cs="Times New Roman"/>
          <w:color w:val="00000A"/>
          <w:sz w:val="24"/>
          <w:szCs w:val="24"/>
        </w:rPr>
        <w:t>, s</w:t>
      </w:r>
      <w:r w:rsidRPr="0010327B">
        <w:rPr>
          <w:rFonts w:ascii="Times New Roman" w:hAnsi="Times New Roman" w:cs="Times New Roman"/>
          <w:color w:val="00000A"/>
          <w:sz w:val="24"/>
          <w:szCs w:val="24"/>
        </w:rPr>
        <w:t>urvey reported household income will be compared with U.S. Census reported household income as a ratio to calculate the weight for each income bucket (Groves, et al., 2011).</w:t>
      </w:r>
      <w:r w:rsidR="000B17C6">
        <w:rPr>
          <w:rFonts w:ascii="Times New Roman" w:hAnsi="Times New Roman" w:cs="Times New Roman"/>
          <w:color w:val="00000A"/>
          <w:sz w:val="24"/>
          <w:szCs w:val="24"/>
        </w:rPr>
        <w:t xml:space="preserve"> </w:t>
      </w:r>
      <w:r w:rsidR="00C6478A">
        <w:rPr>
          <w:rFonts w:ascii="Times New Roman" w:hAnsi="Times New Roman" w:cs="Times New Roman"/>
          <w:color w:val="00000A"/>
          <w:sz w:val="24"/>
          <w:szCs w:val="24"/>
        </w:rPr>
        <w:t>These weighted responses, when applied to the survey results, will help to appropriately represent the target population.</w:t>
      </w:r>
    </w:p>
    <w:p w14:paraId="2646E95F" w14:textId="77777777" w:rsidR="00C6478A" w:rsidRDefault="00AC49DB" w:rsidP="00C6478A">
      <w:pPr>
        <w:pStyle w:val="Default"/>
        <w:spacing w:line="480" w:lineRule="auto"/>
        <w:ind w:firstLine="720"/>
        <w:rPr>
          <w:rFonts w:ascii="Times New Roman" w:hAnsi="Times New Roman" w:cs="Times New Roman"/>
          <w:sz w:val="24"/>
          <w:szCs w:val="24"/>
        </w:rPr>
      </w:pPr>
      <w:r w:rsidRPr="0010327B">
        <w:rPr>
          <w:rFonts w:ascii="Times New Roman" w:hAnsi="Times New Roman" w:cs="Times New Roman"/>
          <w:color w:val="00000A"/>
          <w:sz w:val="24"/>
          <w:szCs w:val="24"/>
        </w:rPr>
        <w:t>We also recognize that there may be some positivity bias and social desirability bias (Groves, et al., 2011) as it relates to people’s desires to appear positive about environmental concerns. We will leverage response to motivation for considering (or not considering) solar power as a way for controlling for this potential bias (Survey question 6).</w:t>
      </w:r>
      <w:r w:rsidRPr="0010327B">
        <w:rPr>
          <w:rFonts w:ascii="Times New Roman" w:hAnsi="Times New Roman" w:cs="Times New Roman"/>
          <w:sz w:val="24"/>
          <w:szCs w:val="24"/>
        </w:rPr>
        <w:t xml:space="preserve"> </w:t>
      </w:r>
    </w:p>
    <w:p w14:paraId="7880FD79" w14:textId="77777777" w:rsidR="00C6478A" w:rsidRDefault="00C6478A" w:rsidP="00C6478A">
      <w:pPr>
        <w:pStyle w:val="Default"/>
        <w:spacing w:line="480" w:lineRule="auto"/>
        <w:ind w:firstLine="720"/>
        <w:rPr>
          <w:rFonts w:ascii="Times New Roman" w:hAnsi="Times New Roman" w:cs="Times New Roman"/>
          <w:sz w:val="24"/>
          <w:szCs w:val="24"/>
        </w:rPr>
      </w:pPr>
    </w:p>
    <w:p w14:paraId="40B41A27" w14:textId="4D2DFE48" w:rsidR="003F4974" w:rsidRPr="00C6478A" w:rsidRDefault="00AC49DB" w:rsidP="00C6478A">
      <w:pPr>
        <w:pStyle w:val="Default"/>
        <w:spacing w:line="480" w:lineRule="auto"/>
        <w:ind w:firstLine="720"/>
        <w:jc w:val="center"/>
        <w:rPr>
          <w:rFonts w:ascii="Times New Roman" w:hAnsi="Times New Roman" w:cs="Times New Roman"/>
          <w:sz w:val="24"/>
          <w:szCs w:val="24"/>
        </w:rPr>
      </w:pPr>
      <w:r w:rsidRPr="0010327B">
        <w:rPr>
          <w:rFonts w:cs="Times New Roman"/>
          <w:b/>
          <w:szCs w:val="24"/>
        </w:rPr>
        <w:t>Interpreting Survey Results</w:t>
      </w:r>
    </w:p>
    <w:p w14:paraId="585C1193" w14:textId="124EFAA4" w:rsidR="003F4974" w:rsidRPr="0010327B" w:rsidRDefault="00AC49DB" w:rsidP="0044333A">
      <w:pPr>
        <w:spacing w:line="480" w:lineRule="auto"/>
        <w:ind w:firstLine="720"/>
        <w:rPr>
          <w:rFonts w:ascii="Times New Roman" w:hAnsi="Times New Roman" w:cs="Times New Roman"/>
          <w:szCs w:val="24"/>
        </w:rPr>
      </w:pPr>
      <w:r w:rsidRPr="0010327B">
        <w:rPr>
          <w:rFonts w:ascii="Times New Roman" w:hAnsi="Times New Roman" w:cs="Times New Roman"/>
          <w:szCs w:val="24"/>
        </w:rPr>
        <w:t>The key question of interest in the survey is likelihood to install solar power in the next three years. Responses of “Very likely” and “Likely” will be considered as positive intent to purchase solar power. Intent will be balanced through the respondent’s answer to the level of investment that they are willing to consider, suggesting some experience or familiarity with solar energy systems. Using a directional test proportion with 95% confidence, we will estimate the likelihood that 3.75% or more of GEP’s residential households will convert to solar power in the next three years. Demographic responses will help to ensure that the income band quotas are achieved and will aid in the analysis.</w:t>
      </w:r>
    </w:p>
    <w:p w14:paraId="5F1B1236" w14:textId="77777777" w:rsidR="003F4974" w:rsidRPr="0010327B" w:rsidRDefault="00AC49DB">
      <w:pPr>
        <w:pStyle w:val="Default"/>
        <w:spacing w:line="480" w:lineRule="auto"/>
        <w:contextualSpacing/>
        <w:jc w:val="center"/>
        <w:rPr>
          <w:rFonts w:ascii="Times New Roman" w:hAnsi="Times New Roman" w:cs="Times New Roman"/>
          <w:b/>
          <w:sz w:val="24"/>
          <w:szCs w:val="24"/>
        </w:rPr>
      </w:pPr>
      <w:r w:rsidRPr="0010327B">
        <w:rPr>
          <w:rFonts w:ascii="Times New Roman" w:hAnsi="Times New Roman" w:cs="Times New Roman"/>
          <w:b/>
          <w:sz w:val="24"/>
          <w:szCs w:val="24"/>
        </w:rPr>
        <w:t>Conclusion</w:t>
      </w:r>
    </w:p>
    <w:p w14:paraId="2C968B58" w14:textId="22BCBDC2" w:rsidR="003F4974" w:rsidRDefault="00AC49DB">
      <w:pPr>
        <w:pStyle w:val="Default"/>
        <w:spacing w:line="480" w:lineRule="auto"/>
        <w:ind w:firstLine="720"/>
        <w:contextualSpacing/>
        <w:rPr>
          <w:rFonts w:ascii="Times New Roman" w:hAnsi="Times New Roman" w:cs="Times New Roman"/>
        </w:rPr>
      </w:pPr>
      <w:r w:rsidRPr="0010327B">
        <w:rPr>
          <w:rFonts w:ascii="Times New Roman" w:hAnsi="Times New Roman" w:cs="Times New Roman"/>
          <w:sz w:val="24"/>
          <w:szCs w:val="24"/>
        </w:rPr>
        <w:t xml:space="preserve">This survey will help GEP proactively assess risks to its regulated revenue streams by estimating the likely conversion of its residential households to solar energy in the next three years. Should the survey results indicate that this likelihood is more than 3.75%, it will allow GEP </w:t>
      </w:r>
      <w:r w:rsidR="0044333A" w:rsidRPr="0010327B">
        <w:rPr>
          <w:rFonts w:ascii="Times New Roman" w:hAnsi="Times New Roman" w:cs="Times New Roman"/>
          <w:sz w:val="24"/>
          <w:szCs w:val="24"/>
        </w:rPr>
        <w:t xml:space="preserve">to </w:t>
      </w:r>
      <w:r w:rsidRPr="0010327B">
        <w:rPr>
          <w:rFonts w:ascii="Times New Roman" w:hAnsi="Times New Roman" w:cs="Times New Roman"/>
          <w:sz w:val="24"/>
          <w:szCs w:val="24"/>
        </w:rPr>
        <w:t xml:space="preserve">preemptively start evaluating options for how it should renegotiate its contract with the State of Washington and its regulators so that it can continue to ensure profitable returns for its business. </w:t>
      </w:r>
      <w:r w:rsidR="00F676E7" w:rsidRPr="0010327B">
        <w:rPr>
          <w:rFonts w:ascii="Times New Roman" w:hAnsi="Times New Roman" w:cs="Times New Roman"/>
          <w:sz w:val="24"/>
          <w:szCs w:val="24"/>
        </w:rPr>
        <w:t>In either outcome</w:t>
      </w:r>
      <w:r w:rsidRPr="0010327B">
        <w:rPr>
          <w:rFonts w:ascii="Times New Roman" w:hAnsi="Times New Roman" w:cs="Times New Roman"/>
          <w:sz w:val="24"/>
          <w:szCs w:val="24"/>
        </w:rPr>
        <w:t>, it is expected that GEP will continue to invest in this research to continuously measure interest in their geographic footprint and compare their finding</w:t>
      </w:r>
      <w:r w:rsidR="0044333A" w:rsidRPr="0010327B">
        <w:rPr>
          <w:rFonts w:ascii="Times New Roman" w:hAnsi="Times New Roman" w:cs="Times New Roman"/>
          <w:sz w:val="24"/>
          <w:szCs w:val="24"/>
        </w:rPr>
        <w:t>s with</w:t>
      </w:r>
      <w:r w:rsidRPr="0010327B">
        <w:rPr>
          <w:rFonts w:ascii="Times New Roman" w:hAnsi="Times New Roman" w:cs="Times New Roman"/>
          <w:sz w:val="24"/>
          <w:szCs w:val="24"/>
        </w:rPr>
        <w:t xml:space="preserve"> regional and national trends.</w:t>
      </w:r>
      <w:r w:rsidRPr="0010327B">
        <w:rPr>
          <w:rFonts w:ascii="Times New Roman" w:hAnsi="Times New Roman" w:cs="Times New Roman"/>
          <w:sz w:val="24"/>
          <w:szCs w:val="24"/>
        </w:rPr>
        <w:br w:type="page"/>
      </w:r>
    </w:p>
    <w:p w14:paraId="266C6DC3" w14:textId="77777777" w:rsidR="003F4974" w:rsidRDefault="00AC49DB">
      <w:pPr>
        <w:spacing w:after="140" w:line="288" w:lineRule="auto"/>
        <w:jc w:val="center"/>
        <w:rPr>
          <w:rFonts w:ascii="Times New Roman" w:eastAsia="AR PL SungtiL GB" w:hAnsi="Times New Roman" w:cs="Times New Roman"/>
          <w:color w:val="000000"/>
          <w:szCs w:val="24"/>
          <w:lang w:eastAsia="zh-CN" w:bidi="hi-IN"/>
        </w:rPr>
      </w:pPr>
      <w:r>
        <w:rPr>
          <w:rFonts w:ascii="Times New Roman" w:eastAsia="AR PL SungtiL GB" w:hAnsi="Times New Roman" w:cs="Times New Roman"/>
          <w:color w:val="000000"/>
          <w:szCs w:val="24"/>
          <w:lang w:eastAsia="zh-CN" w:bidi="hi-IN"/>
        </w:rPr>
        <w:t>References</w:t>
      </w:r>
    </w:p>
    <w:p w14:paraId="28BB8D8F" w14:textId="77777777" w:rsidR="003F4974" w:rsidRDefault="00AC49DB">
      <w:pPr>
        <w:spacing w:line="480" w:lineRule="auto"/>
        <w:ind w:left="720" w:hanging="720"/>
        <w:rPr>
          <w:rFonts w:ascii="Times New Roman" w:eastAsia="AR PL SungtiL GB" w:hAnsi="Times New Roman" w:cs="Times New Roman"/>
          <w:szCs w:val="24"/>
          <w:lang w:eastAsia="zh-CN" w:bidi="hi-IN"/>
        </w:rPr>
      </w:pPr>
      <w:r>
        <w:rPr>
          <w:rFonts w:ascii="Times New Roman" w:eastAsia="AR PL SungtiL GB" w:hAnsi="Times New Roman" w:cs="Times New Roman"/>
          <w:color w:val="000000"/>
          <w:szCs w:val="24"/>
          <w:lang w:eastAsia="zh-CN" w:bidi="hi-IN"/>
        </w:rPr>
        <w:t xml:space="preserve">Daly, J. (2015, February 10). </w:t>
      </w:r>
      <w:r>
        <w:rPr>
          <w:rFonts w:ascii="Times New Roman" w:eastAsia="AR PL SungtiL GB" w:hAnsi="Times New Roman" w:cs="Times New Roman"/>
          <w:iCs/>
          <w:color w:val="000000"/>
          <w:szCs w:val="24"/>
          <w:lang w:eastAsia="zh-CN" w:bidi="hi-IN"/>
        </w:rPr>
        <w:t>Americans overwhelmingly prefer paper bills, but increasingly pay them electronically</w:t>
      </w:r>
      <w:r>
        <w:rPr>
          <w:rFonts w:ascii="Times New Roman" w:eastAsia="AR PL SungtiL GB" w:hAnsi="Times New Roman" w:cs="Times New Roman"/>
          <w:i/>
          <w:iCs/>
          <w:color w:val="000000"/>
          <w:szCs w:val="24"/>
          <w:lang w:eastAsia="zh-CN" w:bidi="hi-IN"/>
        </w:rPr>
        <w:t>. Digitaltransactions.net.</w:t>
      </w:r>
      <w:r>
        <w:rPr>
          <w:rFonts w:ascii="Times New Roman" w:eastAsia="AR PL SungtiL GB" w:hAnsi="Times New Roman" w:cs="Times New Roman"/>
          <w:color w:val="000000"/>
          <w:szCs w:val="24"/>
          <w:lang w:eastAsia="zh-CN" w:bidi="hi-IN"/>
        </w:rPr>
        <w:t xml:space="preserve"> Retrieved June 1, 2017, from </w:t>
      </w:r>
    </w:p>
    <w:p w14:paraId="3E3277DF" w14:textId="77777777" w:rsidR="003F4974" w:rsidRDefault="00AC49DB">
      <w:pPr>
        <w:spacing w:line="480" w:lineRule="auto"/>
        <w:ind w:left="720" w:hanging="720"/>
        <w:rPr>
          <w:rFonts w:ascii="Times New Roman" w:eastAsia="AR PL SungtiL GB" w:hAnsi="Times New Roman" w:cs="Times New Roman"/>
          <w:szCs w:val="24"/>
          <w:lang w:eastAsia="zh-CN" w:bidi="hi-IN"/>
        </w:rPr>
      </w:pPr>
      <w:r>
        <w:rPr>
          <w:rFonts w:ascii="Times New Roman" w:eastAsia="AR PL SungtiL GB" w:hAnsi="Times New Roman" w:cs="Times New Roman"/>
          <w:color w:val="000000"/>
          <w:szCs w:val="24"/>
          <w:lang w:eastAsia="zh-CN" w:bidi="hi-IN"/>
        </w:rPr>
        <w:tab/>
        <w:t>http://www.digitaltransactions.net/news/story/Americans-Overwhelmingly-Prefer-Paper-Bills-but-Increasingly-Pay-Them-Electronically</w:t>
      </w:r>
    </w:p>
    <w:p w14:paraId="312D8672" w14:textId="62458C20" w:rsidR="003F4974" w:rsidRPr="00EC68A5" w:rsidRDefault="00AC49DB" w:rsidP="00EC68A5">
      <w:pPr>
        <w:spacing w:line="480" w:lineRule="auto"/>
        <w:ind w:left="720" w:hanging="720"/>
        <w:rPr>
          <w:rFonts w:ascii="Times New Roman" w:eastAsia="AR PL SungtiL GB" w:hAnsi="Times New Roman" w:cs="Times New Roman"/>
          <w:color w:val="000000"/>
          <w:szCs w:val="24"/>
          <w:lang w:eastAsia="zh-CN" w:bidi="hi-IN"/>
        </w:rPr>
      </w:pPr>
      <w:r w:rsidRPr="00EC68A5">
        <w:rPr>
          <w:rFonts w:ascii="Times New Roman" w:eastAsia="AR PL SungtiL GB" w:hAnsi="Times New Roman" w:cs="Times New Roman"/>
          <w:color w:val="000000"/>
          <w:szCs w:val="24"/>
          <w:lang w:eastAsia="zh-CN" w:bidi="hi-IN"/>
        </w:rPr>
        <w:t xml:space="preserve">Garskof, J. (2016, June 30). </w:t>
      </w:r>
      <w:r w:rsidRPr="00EC68A5">
        <w:rPr>
          <w:rFonts w:ascii="Times New Roman" w:eastAsia="AR PL SungtiL GB" w:hAnsi="Times New Roman" w:cs="Times New Roman"/>
          <w:i/>
          <w:iCs/>
          <w:color w:val="000000"/>
          <w:szCs w:val="24"/>
          <w:lang w:eastAsia="zh-CN" w:bidi="hi-IN"/>
        </w:rPr>
        <w:t>How utilities are fighting back on solar power</w:t>
      </w:r>
      <w:r w:rsidRPr="00EC68A5">
        <w:rPr>
          <w:rFonts w:ascii="Times New Roman" w:eastAsia="AR PL SungtiL GB" w:hAnsi="Times New Roman" w:cs="Times New Roman"/>
          <w:color w:val="000000"/>
          <w:szCs w:val="24"/>
          <w:lang w:eastAsia="zh-CN" w:bidi="hi-IN"/>
        </w:rPr>
        <w:t xml:space="preserve">. Retrieved May 26, 2017, from </w:t>
      </w:r>
      <w:r w:rsidR="00EC68A5" w:rsidRPr="00EC68A5">
        <w:rPr>
          <w:rFonts w:ascii="Times New Roman" w:eastAsia="AR PL SungtiL GB" w:hAnsi="Times New Roman" w:cs="Times New Roman"/>
          <w:color w:val="000000"/>
          <w:szCs w:val="24"/>
          <w:lang w:eastAsia="zh-CN" w:bidi="hi-IN"/>
        </w:rPr>
        <w:t>http://www.consumerreports.org/energy-saving/how-utilities-are-fighting-back-on-solar-power/</w:t>
      </w:r>
    </w:p>
    <w:p w14:paraId="723AFCB7" w14:textId="248C8CE4" w:rsidR="00EC68A5" w:rsidRPr="00EC68A5" w:rsidRDefault="00EC68A5" w:rsidP="00EC68A5">
      <w:pPr>
        <w:spacing w:line="480" w:lineRule="auto"/>
        <w:ind w:left="720" w:hanging="720"/>
        <w:rPr>
          <w:rFonts w:ascii="Times New Roman" w:eastAsia="AR PL SungtiL GB" w:hAnsi="Times New Roman" w:cs="Times New Roman"/>
          <w:color w:val="000000"/>
          <w:szCs w:val="24"/>
          <w:lang w:eastAsia="zh-CN" w:bidi="hi-IN"/>
        </w:rPr>
      </w:pPr>
      <w:r w:rsidRPr="00EC68A5">
        <w:rPr>
          <w:rFonts w:ascii="Times New Roman" w:eastAsia="AR PL SungtiL GB" w:hAnsi="Times New Roman" w:cs="Times New Roman"/>
          <w:color w:val="000000"/>
          <w:szCs w:val="24"/>
          <w:lang w:eastAsia="zh-CN" w:bidi="hi-IN"/>
        </w:rPr>
        <w:t>Google. (2017). </w:t>
      </w:r>
      <w:r w:rsidRPr="00EC68A5">
        <w:rPr>
          <w:rFonts w:ascii="Times New Roman" w:eastAsia="AR PL SungtiL GB" w:hAnsi="Times New Roman" w:cs="Times New Roman"/>
          <w:i/>
          <w:color w:val="000000"/>
          <w:szCs w:val="24"/>
          <w:lang w:eastAsia="zh-CN" w:bidi="hi-IN"/>
        </w:rPr>
        <w:t>Project Sunroof - Solar Calculator</w:t>
      </w:r>
      <w:r w:rsidRPr="00EC68A5">
        <w:rPr>
          <w:rFonts w:ascii="Times New Roman" w:eastAsia="AR PL SungtiL GB" w:hAnsi="Times New Roman" w:cs="Times New Roman"/>
          <w:color w:val="000000"/>
          <w:szCs w:val="24"/>
          <w:lang w:eastAsia="zh-CN" w:bidi="hi-IN"/>
        </w:rPr>
        <w:t>. </w:t>
      </w:r>
      <w:r w:rsidRPr="00EC68A5">
        <w:rPr>
          <w:rFonts w:ascii="Times New Roman" w:eastAsia="AR PL SungtiL GB" w:hAnsi="Times New Roman" w:cs="Times New Roman"/>
          <w:i/>
          <w:color w:val="000000"/>
          <w:szCs w:val="24"/>
          <w:lang w:eastAsia="zh-CN" w:bidi="hi-IN"/>
        </w:rPr>
        <w:t>Google.com</w:t>
      </w:r>
      <w:r w:rsidRPr="00EC68A5">
        <w:rPr>
          <w:rFonts w:ascii="Times New Roman" w:eastAsia="AR PL SungtiL GB" w:hAnsi="Times New Roman" w:cs="Times New Roman"/>
          <w:color w:val="000000"/>
          <w:szCs w:val="24"/>
          <w:lang w:eastAsia="zh-CN" w:bidi="hi-IN"/>
        </w:rPr>
        <w:t>. Retrieved May 31, 2017, from Google: https://www.google.com/get/sunroof#p=0</w:t>
      </w:r>
    </w:p>
    <w:p w14:paraId="38D27CE8" w14:textId="6BC07ADC" w:rsidR="00EC68A5" w:rsidRPr="00EC68A5" w:rsidRDefault="00CF74C3" w:rsidP="00EC68A5">
      <w:pPr>
        <w:spacing w:line="480" w:lineRule="auto"/>
        <w:ind w:left="720" w:hanging="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Groves, R. M., Fowler, F. J., Jr., Couper, M. P., Lepkowski, J. M., Singer, E., &amp;</w:t>
      </w:r>
      <w:r w:rsidR="00EC68A5" w:rsidRPr="00EC68A5">
        <w:rPr>
          <w:rFonts w:ascii="Times New Roman" w:hAnsi="Times New Roman" w:cs="Times New Roman"/>
          <w:color w:val="222222"/>
          <w:shd w:val="clear" w:color="auto" w:fill="FFFFFF"/>
        </w:rPr>
        <w:t xml:space="preserve"> Tourangeau, R. (2011). </w:t>
      </w:r>
      <w:r w:rsidR="00EC68A5" w:rsidRPr="00EC68A5">
        <w:rPr>
          <w:rFonts w:ascii="Times New Roman" w:hAnsi="Times New Roman" w:cs="Times New Roman"/>
          <w:i/>
          <w:iCs/>
          <w:color w:val="222222"/>
          <w:shd w:val="clear" w:color="auto" w:fill="FFFFFF"/>
        </w:rPr>
        <w:t>Survey Methodology</w:t>
      </w:r>
      <w:r w:rsidR="00EC68A5" w:rsidRPr="00EC68A5">
        <w:rPr>
          <w:rFonts w:ascii="Times New Roman" w:hAnsi="Times New Roman" w:cs="Times New Roman"/>
          <w:color w:val="222222"/>
          <w:shd w:val="clear" w:color="auto" w:fill="FFFFFF"/>
        </w:rPr>
        <w:t> (2nd Ed). Hoboken, New Jersey: John Wiley &amp; Sons, Incorporated. Retrieved from http://www.eblib.com</w:t>
      </w:r>
    </w:p>
    <w:p w14:paraId="769D9484" w14:textId="22BC3F62" w:rsidR="00EC68A5" w:rsidRDefault="00EC68A5" w:rsidP="00EC68A5">
      <w:pPr>
        <w:spacing w:line="480" w:lineRule="auto"/>
        <w:ind w:left="720" w:hanging="720"/>
      </w:pPr>
      <w:r w:rsidRPr="00EC68A5">
        <w:rPr>
          <w:rFonts w:ascii="Times New Roman" w:hAnsi="Times New Roman" w:cs="Times New Roman"/>
          <w:color w:val="000000"/>
          <w:shd w:val="clear" w:color="auto" w:fill="FFFFFF"/>
        </w:rPr>
        <w:t>Holbr</w:t>
      </w:r>
      <w:r w:rsidR="00CF74C3">
        <w:rPr>
          <w:rFonts w:ascii="Times New Roman" w:hAnsi="Times New Roman" w:cs="Times New Roman"/>
          <w:color w:val="000000"/>
          <w:shd w:val="clear" w:color="auto" w:fill="FFFFFF"/>
        </w:rPr>
        <w:t>ook, A. L., Krosnick, J. A., &amp;</w:t>
      </w:r>
      <w:r w:rsidRPr="00EC68A5">
        <w:rPr>
          <w:rFonts w:ascii="Times New Roman" w:hAnsi="Times New Roman" w:cs="Times New Roman"/>
          <w:color w:val="000000"/>
          <w:shd w:val="clear" w:color="auto" w:fill="FFFFFF"/>
        </w:rPr>
        <w:t xml:space="preserve"> Pfent, A. (2007) The causes and consequences of response rates in surveys by the news media and government contractor survey research firms.  Lepkowski, J. M., Tucker,  C., Brick, J. M., Leeuw, E. D. d., Japec,</w:t>
      </w:r>
      <w:r>
        <w:rPr>
          <w:color w:val="000000"/>
          <w:shd w:val="clear" w:color="auto" w:fill="FFFFFF"/>
        </w:rPr>
        <w:t> L., Lavrakas, P. J., Link, M. W., &amp; Sangster R. L. (Eds.), </w:t>
      </w:r>
      <w:r>
        <w:rPr>
          <w:i/>
          <w:iCs/>
          <w:color w:val="000000"/>
          <w:shd w:val="clear" w:color="auto" w:fill="FFFFFF"/>
        </w:rPr>
        <w:t>In Advances in Telephone Survey Methodology (</w:t>
      </w:r>
      <w:r>
        <w:rPr>
          <w:color w:val="000000"/>
          <w:shd w:val="clear" w:color="auto" w:fill="FFFFFF"/>
        </w:rPr>
        <w:t>pp. 498-528). Hoboken, NJ: John Wiley &amp; Sons, Inc</w:t>
      </w:r>
    </w:p>
    <w:p w14:paraId="34746E26" w14:textId="77777777" w:rsidR="003F4974" w:rsidRDefault="00AC49DB">
      <w:pPr>
        <w:spacing w:line="480" w:lineRule="auto"/>
        <w:ind w:left="720" w:hanging="720"/>
        <w:rPr>
          <w:rFonts w:ascii="Times New Roman" w:eastAsia="AR PL SungtiL GB" w:hAnsi="Times New Roman" w:cs="Times New Roman"/>
          <w:szCs w:val="24"/>
          <w:lang w:eastAsia="zh-CN" w:bidi="hi-IN"/>
        </w:rPr>
      </w:pPr>
      <w:r>
        <w:rPr>
          <w:rFonts w:ascii="Times New Roman" w:eastAsia="AR PL SungtiL GB" w:hAnsi="Times New Roman" w:cs="Times New Roman"/>
          <w:szCs w:val="24"/>
          <w:lang w:eastAsia="zh-CN" w:bidi="hi-IN"/>
        </w:rPr>
        <w:t>Israel, G. D. (1992). Determining sample size. Gainesville: University of Florida Cooperative Extension Service, Institute of Food and Agriculture Sciences, EDIS.</w:t>
      </w:r>
    </w:p>
    <w:p w14:paraId="71B26997" w14:textId="77777777" w:rsidR="003F4974" w:rsidRDefault="00AC49DB">
      <w:pPr>
        <w:spacing w:line="480" w:lineRule="auto"/>
        <w:ind w:left="810" w:hanging="810"/>
        <w:rPr>
          <w:rFonts w:ascii="Times New Roman" w:eastAsia="AR PL SungtiL GB" w:hAnsi="Times New Roman" w:cs="Times New Roman"/>
          <w:color w:val="000000"/>
          <w:szCs w:val="24"/>
          <w:lang w:eastAsia="zh-CN" w:bidi="hi-IN"/>
        </w:rPr>
      </w:pPr>
      <w:r>
        <w:rPr>
          <w:rFonts w:ascii="Times New Roman" w:eastAsia="AR PL SungtiL GB" w:hAnsi="Times New Roman" w:cs="Times New Roman"/>
          <w:color w:val="000000"/>
          <w:szCs w:val="24"/>
          <w:lang w:eastAsia="zh-CN" w:bidi="hi-IN"/>
        </w:rPr>
        <w:t xml:space="preserve">Kaplowitz, M. D., Hadlock, T. D., &amp; Levine, R. (2004). A comparison of web and mail survey response rates. </w:t>
      </w:r>
      <w:r>
        <w:rPr>
          <w:rFonts w:ascii="Times New Roman" w:eastAsia="AR PL SungtiL GB" w:hAnsi="Times New Roman" w:cs="Times New Roman"/>
          <w:i/>
          <w:color w:val="000000"/>
          <w:szCs w:val="24"/>
          <w:lang w:eastAsia="zh-CN" w:bidi="hi-IN"/>
        </w:rPr>
        <w:t>Public Opinion Quarterly</w:t>
      </w:r>
      <w:r>
        <w:rPr>
          <w:rFonts w:ascii="Times New Roman" w:eastAsia="AR PL SungtiL GB" w:hAnsi="Times New Roman" w:cs="Times New Roman"/>
          <w:color w:val="000000"/>
          <w:szCs w:val="24"/>
          <w:lang w:eastAsia="zh-CN" w:bidi="hi-IN"/>
        </w:rPr>
        <w:t xml:space="preserve">, </w:t>
      </w:r>
      <w:r w:rsidRPr="00CF74C3">
        <w:rPr>
          <w:rFonts w:ascii="Times New Roman" w:eastAsia="AR PL SungtiL GB" w:hAnsi="Times New Roman" w:cs="Times New Roman"/>
          <w:i/>
          <w:color w:val="000000"/>
          <w:szCs w:val="24"/>
          <w:lang w:eastAsia="zh-CN" w:bidi="hi-IN"/>
        </w:rPr>
        <w:t>68</w:t>
      </w:r>
      <w:r>
        <w:rPr>
          <w:rFonts w:ascii="Times New Roman" w:eastAsia="AR PL SungtiL GB" w:hAnsi="Times New Roman" w:cs="Times New Roman"/>
          <w:color w:val="000000"/>
          <w:szCs w:val="24"/>
          <w:lang w:eastAsia="zh-CN" w:bidi="hi-IN"/>
        </w:rPr>
        <w:t>(1), 94-101. doi:DOI:10.1093 / poq / nfh006</w:t>
      </w:r>
    </w:p>
    <w:p w14:paraId="6489B220" w14:textId="77777777" w:rsidR="003F4974" w:rsidRDefault="00AC49DB">
      <w:pPr>
        <w:spacing w:line="480" w:lineRule="auto"/>
        <w:ind w:left="720" w:hanging="720"/>
        <w:rPr>
          <w:rFonts w:ascii="Times New Roman" w:eastAsia="AR PL SungtiL GB" w:hAnsi="Times New Roman" w:cs="Times New Roman"/>
          <w:szCs w:val="21"/>
          <w:lang w:eastAsia="zh-CN" w:bidi="hi-IN"/>
        </w:rPr>
      </w:pPr>
      <w:r>
        <w:rPr>
          <w:rFonts w:ascii="Times New Roman" w:eastAsia="AR PL SungtiL GB" w:hAnsi="Times New Roman" w:cs="Times New Roman"/>
          <w:color w:val="000000"/>
          <w:szCs w:val="24"/>
          <w:lang w:eastAsia="zh-CN" w:bidi="hi-IN"/>
        </w:rPr>
        <w:t xml:space="preserve">Millar, M. M., &amp; Dillman, D. A. (2011). Improving response to web and mixed-mode surveys. </w:t>
      </w:r>
      <w:r>
        <w:rPr>
          <w:rFonts w:ascii="Times New Roman" w:eastAsia="AR PL SungtiL GB" w:hAnsi="Times New Roman" w:cs="Times New Roman"/>
          <w:i/>
          <w:iCs/>
          <w:color w:val="000000"/>
          <w:szCs w:val="24"/>
          <w:lang w:eastAsia="zh-CN" w:bidi="hi-IN"/>
        </w:rPr>
        <w:t>Public Opinion Quarterly, 75</w:t>
      </w:r>
      <w:r>
        <w:rPr>
          <w:rFonts w:ascii="Times New Roman" w:eastAsia="AR PL SungtiL GB" w:hAnsi="Times New Roman" w:cs="Times New Roman"/>
          <w:color w:val="000000"/>
          <w:szCs w:val="24"/>
          <w:lang w:eastAsia="zh-CN" w:bidi="hi-IN"/>
        </w:rPr>
        <w:t>(2), 249-269.</w:t>
      </w:r>
    </w:p>
    <w:p w14:paraId="1183619A" w14:textId="77777777" w:rsidR="003F4974" w:rsidRDefault="00AC49DB">
      <w:pPr>
        <w:spacing w:line="480" w:lineRule="auto"/>
        <w:rPr>
          <w:rFonts w:ascii="Times New Roman" w:eastAsia="AR PL SungtiL GB" w:hAnsi="Times New Roman" w:cs="Times New Roman"/>
          <w:szCs w:val="24"/>
          <w:lang w:eastAsia="zh-CN" w:bidi="hi-IN"/>
        </w:rPr>
      </w:pPr>
      <w:r>
        <w:rPr>
          <w:rFonts w:ascii="Times New Roman" w:eastAsia="AR PL SungtiL GB" w:hAnsi="Times New Roman" w:cs="Times New Roman"/>
          <w:color w:val="000000"/>
          <w:szCs w:val="24"/>
          <w:lang w:eastAsia="zh-CN" w:bidi="hi-IN"/>
        </w:rPr>
        <w:t xml:space="preserve">Overbay, D. (2015, April 30). </w:t>
      </w:r>
      <w:r>
        <w:rPr>
          <w:rFonts w:ascii="Times New Roman" w:eastAsia="AR PL SungtiL GB" w:hAnsi="Times New Roman" w:cs="Times New Roman"/>
          <w:i/>
          <w:color w:val="000000"/>
          <w:szCs w:val="24"/>
          <w:lang w:eastAsia="zh-CN" w:bidi="hi-IN"/>
        </w:rPr>
        <w:t>10 Questions to ask in your business demographics survey</w:t>
      </w:r>
      <w:r>
        <w:rPr>
          <w:rFonts w:ascii="Times New Roman" w:eastAsia="AR PL SungtiL GB" w:hAnsi="Times New Roman" w:cs="Times New Roman"/>
          <w:color w:val="000000"/>
          <w:szCs w:val="24"/>
          <w:lang w:eastAsia="zh-CN" w:bidi="hi-IN"/>
        </w:rPr>
        <w:t>.</w:t>
      </w:r>
    </w:p>
    <w:p w14:paraId="7843FA9A" w14:textId="77777777" w:rsidR="003F4974" w:rsidRDefault="00AC49DB">
      <w:pPr>
        <w:spacing w:line="480" w:lineRule="auto"/>
        <w:rPr>
          <w:rFonts w:ascii="Times New Roman" w:eastAsia="AR PL SungtiL GB" w:hAnsi="Times New Roman" w:cs="Times New Roman"/>
          <w:i/>
          <w:color w:val="000000"/>
          <w:szCs w:val="24"/>
          <w:lang w:eastAsia="zh-CN" w:bidi="hi-IN"/>
        </w:rPr>
      </w:pPr>
      <w:r>
        <w:rPr>
          <w:rFonts w:ascii="Times New Roman" w:eastAsia="AR PL SungtiL GB" w:hAnsi="Times New Roman" w:cs="Times New Roman"/>
          <w:i/>
          <w:color w:val="000000"/>
          <w:szCs w:val="24"/>
          <w:lang w:eastAsia="zh-CN" w:bidi="hi-IN"/>
        </w:rPr>
        <w:tab/>
      </w:r>
      <w:r>
        <w:rPr>
          <w:rFonts w:ascii="Times New Roman" w:eastAsia="AR PL SungtiL GB" w:hAnsi="Times New Roman" w:cs="Times New Roman"/>
          <w:color w:val="000000"/>
          <w:szCs w:val="24"/>
          <w:lang w:eastAsia="zh-CN" w:bidi="hi-IN"/>
        </w:rPr>
        <w:t>Retrieved May, from</w:t>
      </w:r>
      <w:r>
        <w:rPr>
          <w:rFonts w:ascii="Times New Roman" w:eastAsia="AR PL SungtiL GB" w:hAnsi="Times New Roman" w:cs="Times New Roman"/>
          <w:i/>
          <w:color w:val="000000"/>
          <w:szCs w:val="24"/>
          <w:lang w:eastAsia="zh-CN" w:bidi="hi-IN"/>
        </w:rPr>
        <w:t xml:space="preserve"> Bing:</w:t>
      </w:r>
    </w:p>
    <w:p w14:paraId="62F1E5D9" w14:textId="77777777" w:rsidR="003F4974" w:rsidRDefault="00AC49DB">
      <w:pPr>
        <w:spacing w:line="480" w:lineRule="auto"/>
        <w:ind w:left="360"/>
        <w:contextualSpacing/>
        <w:rPr>
          <w:rFonts w:ascii="Times New Roman" w:eastAsia="Calibri" w:hAnsi="Times New Roman" w:cs="Times New Roman"/>
          <w:color w:val="000000"/>
          <w:szCs w:val="24"/>
          <w:lang w:eastAsia="zh-CN" w:bidi="hi-IN"/>
        </w:rPr>
      </w:pPr>
      <w:r>
        <w:rPr>
          <w:rFonts w:ascii="Times New Roman" w:eastAsia="Calibri" w:hAnsi="Times New Roman" w:cs="Times New Roman"/>
          <w:color w:val="000000"/>
          <w:szCs w:val="24"/>
          <w:lang w:eastAsia="zh-CN" w:bidi="hi-IN"/>
        </w:rPr>
        <w:tab/>
        <w:t>http://www.verticalresponse.com/blog/10-questions-to-ask-in-your-business-</w:t>
      </w:r>
    </w:p>
    <w:p w14:paraId="750B9211" w14:textId="77777777" w:rsidR="003F4974" w:rsidRDefault="00AC49DB">
      <w:pPr>
        <w:spacing w:line="480" w:lineRule="auto"/>
        <w:ind w:left="360"/>
        <w:contextualSpacing/>
        <w:rPr>
          <w:rFonts w:ascii="Times New Roman" w:eastAsia="Calibri" w:hAnsi="Times New Roman" w:cs="Times New Roman"/>
          <w:color w:val="000000"/>
          <w:szCs w:val="24"/>
          <w:lang w:eastAsia="zh-CN" w:bidi="hi-IN"/>
        </w:rPr>
      </w:pPr>
      <w:r>
        <w:rPr>
          <w:rFonts w:ascii="Times New Roman" w:eastAsia="Calibri" w:hAnsi="Times New Roman" w:cs="Times New Roman"/>
          <w:color w:val="000000"/>
          <w:szCs w:val="24"/>
          <w:lang w:eastAsia="zh-CN" w:bidi="hi-IN"/>
        </w:rPr>
        <w:tab/>
        <w:t>demographics-survey/</w:t>
      </w:r>
    </w:p>
    <w:p w14:paraId="57EF8704" w14:textId="77777777" w:rsidR="003F4974" w:rsidRDefault="00AC49DB">
      <w:pPr>
        <w:spacing w:line="480" w:lineRule="auto"/>
        <w:ind w:left="720" w:hanging="720"/>
        <w:rPr>
          <w:rFonts w:ascii="Times New Roman" w:eastAsia="AR PL SungtiL GB" w:hAnsi="Times New Roman" w:cs="Times New Roman"/>
          <w:color w:val="000000"/>
          <w:szCs w:val="24"/>
          <w:lang w:eastAsia="zh-CN" w:bidi="hi-IN"/>
        </w:rPr>
      </w:pPr>
      <w:r>
        <w:rPr>
          <w:rFonts w:ascii="Times New Roman" w:eastAsia="AR PL SungtiL GB" w:hAnsi="Times New Roman" w:cs="Times New Roman"/>
          <w:color w:val="000000"/>
          <w:szCs w:val="24"/>
          <w:lang w:eastAsia="zh-CN" w:bidi="hi-IN"/>
        </w:rPr>
        <w:t xml:space="preserve">Rapier, R. (2017, May 05). </w:t>
      </w:r>
      <w:r>
        <w:rPr>
          <w:rFonts w:ascii="Times New Roman" w:eastAsia="AR PL SungtiL GB" w:hAnsi="Times New Roman" w:cs="Times New Roman"/>
          <w:i/>
          <w:iCs/>
          <w:color w:val="000000"/>
          <w:szCs w:val="24"/>
          <w:lang w:eastAsia="zh-CN" w:bidi="hi-IN"/>
        </w:rPr>
        <w:t>Top innovations in solar. Gepower.com</w:t>
      </w:r>
      <w:r>
        <w:rPr>
          <w:rFonts w:ascii="Times New Roman" w:eastAsia="AR PL SungtiL GB" w:hAnsi="Times New Roman" w:cs="Times New Roman"/>
          <w:color w:val="000000"/>
          <w:szCs w:val="24"/>
          <w:lang w:eastAsia="zh-CN" w:bidi="hi-IN"/>
        </w:rPr>
        <w:t>. Retrieved May 30, 2017, from GE Power: https://www.gepower.com/transform/article.transform.articles.2017.may.a-brighter-future--top-innovations-in-solar-power-.html</w:t>
      </w:r>
    </w:p>
    <w:p w14:paraId="1B1B9393" w14:textId="77777777" w:rsidR="003F4974" w:rsidRDefault="00AC49DB">
      <w:pPr>
        <w:spacing w:line="480" w:lineRule="auto"/>
        <w:ind w:left="720" w:hanging="720"/>
        <w:rPr>
          <w:rFonts w:ascii="Times New Roman" w:eastAsia="AR PL SungtiL GB" w:hAnsi="Times New Roman" w:cs="Times New Roman"/>
          <w:szCs w:val="24"/>
          <w:lang w:eastAsia="zh-CN" w:bidi="hi-IN"/>
        </w:rPr>
      </w:pPr>
      <w:r>
        <w:rPr>
          <w:rFonts w:ascii="Times New Roman" w:eastAsia="AR PL SungtiL GB" w:hAnsi="Times New Roman" w:cs="Times New Roman"/>
          <w:color w:val="000000"/>
          <w:szCs w:val="24"/>
          <w:lang w:eastAsia="zh-CN" w:bidi="hi-IN"/>
        </w:rPr>
        <w:t xml:space="preserve">SEIA. (2017, March 09). </w:t>
      </w:r>
      <w:r>
        <w:rPr>
          <w:rFonts w:ascii="Times New Roman" w:eastAsia="AR PL SungtiL GB" w:hAnsi="Times New Roman" w:cs="Times New Roman"/>
          <w:i/>
          <w:iCs/>
          <w:color w:val="000000"/>
          <w:szCs w:val="24"/>
          <w:lang w:eastAsia="zh-CN" w:bidi="hi-IN"/>
        </w:rPr>
        <w:t>U.S. solar market has record-breaking year, total market poised to triple in next five years</w:t>
      </w:r>
      <w:r>
        <w:rPr>
          <w:rFonts w:ascii="Times New Roman" w:eastAsia="AR PL SungtiL GB" w:hAnsi="Times New Roman" w:cs="Times New Roman"/>
          <w:color w:val="000000"/>
          <w:szCs w:val="24"/>
          <w:lang w:eastAsia="zh-CN" w:bidi="hi-IN"/>
        </w:rPr>
        <w:t>. Retrieved May 26, 2017, from http://www.seia.org/news/us-solar-market-has-record-breaking-year-total-market-poised-triple-next-five-years</w:t>
      </w:r>
    </w:p>
    <w:p w14:paraId="0BF93031" w14:textId="77777777" w:rsidR="003F4974" w:rsidRDefault="00AC49DB">
      <w:pPr>
        <w:spacing w:line="480" w:lineRule="auto"/>
        <w:ind w:left="720" w:hanging="720"/>
        <w:rPr>
          <w:rFonts w:ascii="Times New Roman" w:eastAsia="AR PL SungtiL GB" w:hAnsi="Times New Roman" w:cs="Times New Roman"/>
          <w:szCs w:val="24"/>
          <w:lang w:eastAsia="zh-CN" w:bidi="hi-IN"/>
        </w:rPr>
      </w:pPr>
      <w:r>
        <w:rPr>
          <w:rFonts w:ascii="Times New Roman" w:eastAsia="AR PL SungtiL GB" w:hAnsi="Times New Roman" w:cs="Times New Roman"/>
          <w:color w:val="000000"/>
          <w:szCs w:val="24"/>
          <w:lang w:eastAsia="zh-CN" w:bidi="hi-IN"/>
        </w:rPr>
        <w:t>Sullins, B. (2017, January 26). </w:t>
      </w:r>
      <w:r>
        <w:rPr>
          <w:rFonts w:ascii="Times New Roman" w:eastAsia="AR PL SungtiL GB" w:hAnsi="Times New Roman" w:cs="Times New Roman"/>
          <w:i/>
          <w:color w:val="000000"/>
          <w:szCs w:val="24"/>
          <w:lang w:eastAsia="zh-CN" w:bidi="hi-IN"/>
        </w:rPr>
        <w:t>Tesla solar roof: cost estimate with powerwall 2 and electricity costs included.</w:t>
      </w:r>
      <w:r>
        <w:rPr>
          <w:rFonts w:ascii="Times New Roman" w:eastAsia="AR PL SungtiL GB" w:hAnsi="Times New Roman" w:cs="Times New Roman"/>
          <w:color w:val="000000"/>
          <w:szCs w:val="24"/>
          <w:lang w:eastAsia="zh-CN" w:bidi="hi-IN"/>
        </w:rPr>
        <w:t xml:space="preserve"> Retrieved 30 May 2017, from https://bensullins.com/tesla-solar-roof-cost-estimate-powerwall-2-electricity-costs-included/</w:t>
      </w:r>
    </w:p>
    <w:p w14:paraId="71BA8DB5" w14:textId="6FC73263" w:rsidR="003F4974" w:rsidRDefault="00AC49DB">
      <w:pPr>
        <w:spacing w:line="480" w:lineRule="auto"/>
        <w:ind w:left="720" w:hanging="720"/>
        <w:rPr>
          <w:rFonts w:ascii="Times New Roman" w:eastAsia="AR PL SungtiL GB" w:hAnsi="Times New Roman" w:cs="Times New Roman"/>
          <w:color w:val="000000"/>
          <w:szCs w:val="24"/>
          <w:lang w:eastAsia="zh-CN" w:bidi="hi-IN"/>
        </w:rPr>
      </w:pPr>
      <w:r>
        <w:rPr>
          <w:rFonts w:ascii="Times New Roman" w:eastAsia="AR PL SungtiL GB" w:hAnsi="Times New Roman" w:cs="Times New Roman"/>
          <w:color w:val="000000"/>
          <w:szCs w:val="24"/>
          <w:lang w:eastAsia="zh-CN" w:bidi="hi-IN"/>
        </w:rPr>
        <w:t xml:space="preserve">Thompson, C. (2017, May 10). </w:t>
      </w:r>
      <w:r>
        <w:rPr>
          <w:rFonts w:ascii="Times New Roman" w:eastAsia="AR PL SungtiL GB" w:hAnsi="Times New Roman" w:cs="Times New Roman"/>
          <w:i/>
          <w:iCs/>
          <w:color w:val="000000"/>
          <w:szCs w:val="24"/>
          <w:lang w:eastAsia="zh-CN" w:bidi="hi-IN"/>
        </w:rPr>
        <w:t>Tesla just opened up orders for its solar roof — here's how much it will cost you</w:t>
      </w:r>
      <w:r>
        <w:rPr>
          <w:rFonts w:ascii="Times New Roman" w:eastAsia="AR PL SungtiL GB" w:hAnsi="Times New Roman" w:cs="Times New Roman"/>
          <w:color w:val="000000"/>
          <w:szCs w:val="24"/>
          <w:lang w:eastAsia="zh-CN" w:bidi="hi-IN"/>
        </w:rPr>
        <w:t xml:space="preserve">. Retrieved May 2017, from </w:t>
      </w:r>
      <w:r>
        <w:rPr>
          <w:rFonts w:ascii="Times New Roman" w:eastAsia="AR PL SungtiL GB" w:hAnsi="Times New Roman" w:cs="Times New Roman"/>
          <w:i/>
          <w:color w:val="000000"/>
          <w:szCs w:val="24"/>
          <w:lang w:eastAsia="zh-CN" w:bidi="hi-IN"/>
        </w:rPr>
        <w:t>Business Insider</w:t>
      </w:r>
      <w:r>
        <w:rPr>
          <w:rFonts w:ascii="Times New Roman" w:eastAsia="AR PL SungtiL GB" w:hAnsi="Times New Roman" w:cs="Times New Roman"/>
          <w:color w:val="000000"/>
          <w:szCs w:val="24"/>
          <w:lang w:eastAsia="zh-CN" w:bidi="hi-IN"/>
        </w:rPr>
        <w:t xml:space="preserve">: </w:t>
      </w:r>
      <w:r w:rsidR="00487FAB" w:rsidRPr="00487FAB">
        <w:rPr>
          <w:rFonts w:ascii="Times New Roman" w:eastAsia="AR PL SungtiL GB" w:hAnsi="Times New Roman" w:cs="Times New Roman"/>
          <w:color w:val="000000"/>
          <w:szCs w:val="24"/>
          <w:lang w:eastAsia="zh-CN" w:bidi="hi-IN"/>
        </w:rPr>
        <w:t>http://www.businessinsider.com/how-much-tesla-solar-roof-costs-2017-5</w:t>
      </w:r>
    </w:p>
    <w:p w14:paraId="5BCA7AA7" w14:textId="27462A36" w:rsidR="00487FAB" w:rsidRPr="00487FAB" w:rsidRDefault="00487FAB">
      <w:pPr>
        <w:spacing w:line="480" w:lineRule="auto"/>
        <w:ind w:left="720" w:hanging="720"/>
        <w:rPr>
          <w:rFonts w:ascii="Times New Roman" w:eastAsia="AR PL SungtiL GB" w:hAnsi="Times New Roman" w:cs="Times New Roman"/>
          <w:szCs w:val="21"/>
          <w:lang w:eastAsia="zh-CN" w:bidi="hi-IN"/>
        </w:rPr>
      </w:pPr>
      <w:r>
        <w:rPr>
          <w:rFonts w:ascii="Times New Roman" w:eastAsia="AR PL SungtiL GB" w:hAnsi="Times New Roman" w:cs="Times New Roman"/>
          <w:color w:val="000000"/>
          <w:szCs w:val="24"/>
          <w:lang w:eastAsia="zh-CN" w:bidi="hi-IN"/>
        </w:rPr>
        <w:t xml:space="preserve">U.S. Census Bureau. (2016). Income data tables [Data file]. Retrieved May 2017, from </w:t>
      </w:r>
      <w:r>
        <w:rPr>
          <w:rFonts w:ascii="Times New Roman" w:eastAsia="AR PL SungtiL GB" w:hAnsi="Times New Roman" w:cs="Times New Roman"/>
          <w:i/>
          <w:color w:val="000000"/>
          <w:szCs w:val="24"/>
          <w:lang w:eastAsia="zh-CN" w:bidi="hi-IN"/>
        </w:rPr>
        <w:t>Census.gov</w:t>
      </w:r>
      <w:r>
        <w:rPr>
          <w:rFonts w:ascii="Times New Roman" w:eastAsia="AR PL SungtiL GB" w:hAnsi="Times New Roman" w:cs="Times New Roman"/>
          <w:color w:val="000000"/>
          <w:szCs w:val="24"/>
          <w:lang w:eastAsia="zh-CN" w:bidi="hi-IN"/>
        </w:rPr>
        <w:t xml:space="preserve">: </w:t>
      </w:r>
      <w:r w:rsidRPr="00487FAB">
        <w:rPr>
          <w:rFonts w:ascii="Times New Roman" w:eastAsia="AR PL SungtiL GB" w:hAnsi="Times New Roman" w:cs="Times New Roman"/>
          <w:color w:val="000000"/>
          <w:szCs w:val="24"/>
          <w:lang w:eastAsia="zh-CN" w:bidi="hi-IN"/>
        </w:rPr>
        <w:t>https://www.census.gov/topics/income-poverty/income/data/tables.html</w:t>
      </w:r>
    </w:p>
    <w:p w14:paraId="69E8D770" w14:textId="07C76B60" w:rsidR="00487FAB" w:rsidRPr="00487FAB" w:rsidRDefault="00AC49DB">
      <w:r>
        <w:br w:type="page"/>
      </w:r>
    </w:p>
    <w:p w14:paraId="22E583BA" w14:textId="77777777" w:rsidR="003F4974" w:rsidRDefault="00AC49DB">
      <w:pPr>
        <w:jc w:val="center"/>
        <w:rPr>
          <w:rFonts w:ascii="Times New Roman" w:hAnsi="Times New Roman" w:cs="Times New Roman"/>
        </w:rPr>
      </w:pPr>
      <w:r>
        <w:rPr>
          <w:rFonts w:ascii="Times New Roman" w:hAnsi="Times New Roman" w:cs="Times New Roman"/>
          <w:color w:val="000000"/>
        </w:rPr>
        <w:t>Appendix A</w:t>
      </w:r>
    </w:p>
    <w:p w14:paraId="59FB2DDE" w14:textId="77777777" w:rsidR="003F4974" w:rsidRDefault="003F4974">
      <w:pPr>
        <w:rPr>
          <w:rFonts w:ascii="Times New Roman" w:hAnsi="Times New Roman" w:cs="Times New Roman"/>
          <w:color w:val="000000"/>
        </w:rPr>
      </w:pPr>
    </w:p>
    <w:p w14:paraId="141B7970" w14:textId="77777777" w:rsidR="003F4974" w:rsidRDefault="00AC49DB">
      <w:pPr>
        <w:rPr>
          <w:rFonts w:ascii="Times New Roman" w:hAnsi="Times New Roman" w:cs="Times New Roman"/>
          <w:color w:val="000000"/>
        </w:rPr>
      </w:pPr>
      <w:r>
        <w:rPr>
          <w:rFonts w:ascii="Times New Roman" w:hAnsi="Times New Roman" w:cs="Times New Roman"/>
          <w:color w:val="000000"/>
        </w:rPr>
        <w:t>Regional Solar Demand Survey</w:t>
      </w:r>
    </w:p>
    <w:p w14:paraId="7D0E84B7" w14:textId="77777777" w:rsidR="003F4974" w:rsidRDefault="003F4974">
      <w:pPr>
        <w:spacing w:line="252" w:lineRule="auto"/>
        <w:rPr>
          <w:rFonts w:ascii="Times New Roman" w:hAnsi="Times New Roman" w:cs="Times New Roman"/>
          <w:color w:val="000000"/>
        </w:rPr>
      </w:pPr>
    </w:p>
    <w:p w14:paraId="3106682D" w14:textId="77777777" w:rsidR="003F4974" w:rsidRDefault="00AC49DB">
      <w:pPr>
        <w:spacing w:line="252" w:lineRule="auto"/>
        <w:rPr>
          <w:rFonts w:ascii="Times New Roman" w:hAnsi="Times New Roman" w:cs="Times New Roman"/>
        </w:rPr>
      </w:pPr>
      <w:r>
        <w:rPr>
          <w:rFonts w:ascii="Times New Roman" w:hAnsi="Times New Roman" w:cs="Times New Roman"/>
          <w:color w:val="000000"/>
        </w:rPr>
        <w:t>Survey Introduction:</w:t>
      </w:r>
    </w:p>
    <w:p w14:paraId="5DD75E63" w14:textId="77777777" w:rsidR="003F4974" w:rsidRDefault="003F4974">
      <w:pPr>
        <w:spacing w:line="252" w:lineRule="auto"/>
        <w:rPr>
          <w:rFonts w:ascii="Times New Roman" w:hAnsi="Times New Roman" w:cs="Times New Roman"/>
          <w:color w:val="000000"/>
        </w:rPr>
      </w:pPr>
    </w:p>
    <w:p w14:paraId="2A4CE637" w14:textId="64DBEC41" w:rsidR="003F4974" w:rsidRDefault="00AC49DB">
      <w:pPr>
        <w:spacing w:line="252" w:lineRule="auto"/>
        <w:rPr>
          <w:rFonts w:ascii="Times New Roman" w:hAnsi="Times New Roman" w:cs="Times New Roman"/>
        </w:rPr>
      </w:pPr>
      <w:r>
        <w:rPr>
          <w:rFonts w:ascii="Times New Roman" w:hAnsi="Times New Roman" w:cs="Times New Roman"/>
          <w:color w:val="000000"/>
        </w:rPr>
        <w:t>We are Dynamic Marketing Company, and we</w:t>
      </w:r>
      <w:r w:rsidR="005D5CB7">
        <w:rPr>
          <w:rFonts w:ascii="Times New Roman" w:hAnsi="Times New Roman" w:cs="Times New Roman"/>
          <w:color w:val="000000"/>
        </w:rPr>
        <w:t xml:space="preserve"> are</w:t>
      </w:r>
      <w:r>
        <w:rPr>
          <w:rFonts w:ascii="Times New Roman" w:hAnsi="Times New Roman" w:cs="Times New Roman"/>
          <w:color w:val="000000"/>
        </w:rPr>
        <w:t xml:space="preserve"> conducting research on</w:t>
      </w:r>
      <w:r w:rsidR="003D1A10">
        <w:rPr>
          <w:rFonts w:ascii="Times New Roman" w:hAnsi="Times New Roman" w:cs="Times New Roman"/>
          <w:color w:val="000000"/>
        </w:rPr>
        <w:t xml:space="preserve"> </w:t>
      </w:r>
      <w:r>
        <w:rPr>
          <w:rFonts w:ascii="Times New Roman" w:hAnsi="Times New Roman" w:cs="Times New Roman"/>
          <w:color w:val="000000"/>
        </w:rPr>
        <w:t>solar energy in this region</w:t>
      </w:r>
      <w:r w:rsidR="003D1A10">
        <w:rPr>
          <w:rFonts w:ascii="Times New Roman" w:hAnsi="Times New Roman" w:cs="Times New Roman"/>
          <w:color w:val="000000"/>
        </w:rPr>
        <w:t xml:space="preserve"> on behalf of GEP</w:t>
      </w:r>
      <w:r>
        <w:rPr>
          <w:rFonts w:ascii="Times New Roman" w:hAnsi="Times New Roman" w:cs="Times New Roman"/>
          <w:color w:val="000000"/>
        </w:rPr>
        <w:t xml:space="preserve">. </w:t>
      </w:r>
    </w:p>
    <w:p w14:paraId="6328952F" w14:textId="77777777" w:rsidR="003F4974" w:rsidRDefault="003F4974">
      <w:pPr>
        <w:spacing w:line="252" w:lineRule="auto"/>
        <w:rPr>
          <w:rFonts w:ascii="Times New Roman" w:hAnsi="Times New Roman" w:cs="Times New Roman"/>
          <w:color w:val="000000"/>
        </w:rPr>
      </w:pPr>
    </w:p>
    <w:p w14:paraId="26F017AC" w14:textId="4AB2C3DD" w:rsidR="003F4974" w:rsidRDefault="005D5CB7">
      <w:pPr>
        <w:spacing w:line="252" w:lineRule="auto"/>
        <w:rPr>
          <w:rFonts w:ascii="Times New Roman" w:hAnsi="Times New Roman" w:cs="Times New Roman"/>
          <w:color w:val="000000"/>
        </w:rPr>
      </w:pPr>
      <w:r>
        <w:rPr>
          <w:rFonts w:ascii="Times New Roman" w:hAnsi="Times New Roman" w:cs="Times New Roman"/>
          <w:color w:val="000000"/>
        </w:rPr>
        <w:t>As a GEP customer, w</w:t>
      </w:r>
      <w:r w:rsidR="00AC49DB">
        <w:rPr>
          <w:rFonts w:ascii="Times New Roman" w:hAnsi="Times New Roman" w:cs="Times New Roman"/>
          <w:color w:val="000000"/>
        </w:rPr>
        <w:t xml:space="preserve">e appreciate </w:t>
      </w:r>
      <w:r w:rsidR="003D1A10">
        <w:rPr>
          <w:rFonts w:ascii="Times New Roman" w:hAnsi="Times New Roman" w:cs="Times New Roman"/>
          <w:color w:val="000000"/>
        </w:rPr>
        <w:t xml:space="preserve">you </w:t>
      </w:r>
      <w:r w:rsidR="00AC49DB">
        <w:rPr>
          <w:rFonts w:ascii="Times New Roman" w:hAnsi="Times New Roman" w:cs="Times New Roman"/>
          <w:color w:val="000000"/>
        </w:rPr>
        <w:t>taking a moment</w:t>
      </w:r>
      <w:r>
        <w:rPr>
          <w:rFonts w:ascii="Times New Roman" w:hAnsi="Times New Roman" w:cs="Times New Roman"/>
          <w:color w:val="000000"/>
        </w:rPr>
        <w:t xml:space="preserve"> </w:t>
      </w:r>
      <w:r w:rsidR="00AC49DB">
        <w:rPr>
          <w:rFonts w:ascii="Times New Roman" w:hAnsi="Times New Roman" w:cs="Times New Roman"/>
          <w:color w:val="000000"/>
        </w:rPr>
        <w:t>to complete this brief survey about solar energy. Your information will remain anonymous. Thank</w:t>
      </w:r>
      <w:r>
        <w:rPr>
          <w:rFonts w:ascii="Times New Roman" w:hAnsi="Times New Roman" w:cs="Times New Roman"/>
          <w:color w:val="000000"/>
        </w:rPr>
        <w:t xml:space="preserve"> you</w:t>
      </w:r>
      <w:r w:rsidR="00AC49DB">
        <w:rPr>
          <w:rFonts w:ascii="Times New Roman" w:hAnsi="Times New Roman" w:cs="Times New Roman"/>
          <w:color w:val="000000"/>
        </w:rPr>
        <w:t xml:space="preserve"> in advance for sharing your opinion today!</w:t>
      </w:r>
    </w:p>
    <w:p w14:paraId="63C8F507" w14:textId="77777777" w:rsidR="003F4974" w:rsidRDefault="003F4974">
      <w:pPr>
        <w:spacing w:line="252" w:lineRule="auto"/>
        <w:rPr>
          <w:rFonts w:ascii="Times New Roman" w:hAnsi="Times New Roman" w:cs="Times New Roman"/>
        </w:rPr>
      </w:pPr>
    </w:p>
    <w:p w14:paraId="2F6CFBB0" w14:textId="77777777" w:rsidR="003F4974" w:rsidRDefault="00AC49DB">
      <w:pPr>
        <w:spacing w:line="252" w:lineRule="auto"/>
        <w:rPr>
          <w:rFonts w:ascii="Times New Roman" w:hAnsi="Times New Roman" w:cs="Times New Roman"/>
          <w:szCs w:val="24"/>
        </w:rPr>
      </w:pPr>
      <w:r>
        <w:rPr>
          <w:rFonts w:ascii="Times New Roman" w:hAnsi="Times New Roman" w:cs="Times New Roman"/>
          <w:szCs w:val="24"/>
        </w:rPr>
        <w:t>Survey Questions:</w:t>
      </w:r>
    </w:p>
    <w:p w14:paraId="0300693B" w14:textId="77777777" w:rsidR="003F4974" w:rsidRDefault="003F4974">
      <w:pPr>
        <w:spacing w:line="252" w:lineRule="auto"/>
        <w:rPr>
          <w:rFonts w:ascii="Times New Roman" w:hAnsi="Times New Roman" w:cs="Times New Roman"/>
          <w:szCs w:val="24"/>
        </w:rPr>
      </w:pPr>
    </w:p>
    <w:p w14:paraId="41D1AB30" w14:textId="77777777" w:rsidR="003F4974" w:rsidRDefault="00AC49DB">
      <w:pPr>
        <w:pStyle w:val="ListParagraph"/>
        <w:numPr>
          <w:ilvl w:val="0"/>
          <w:numId w:val="3"/>
        </w:numPr>
        <w:spacing w:line="252" w:lineRule="auto"/>
        <w:ind w:left="360" w:firstLine="0"/>
        <w:rPr>
          <w:rFonts w:ascii="Times New Roman" w:hAnsi="Times New Roman" w:cs="Times New Roman"/>
          <w:szCs w:val="24"/>
        </w:rPr>
      </w:pPr>
      <w:r>
        <w:rPr>
          <w:rFonts w:ascii="Times New Roman" w:hAnsi="Times New Roman" w:cs="Times New Roman"/>
          <w:szCs w:val="24"/>
        </w:rPr>
        <w:t xml:space="preserve">Do you currently work in, or have in the past worked in, the Energy industry? </w:t>
      </w:r>
    </w:p>
    <w:p w14:paraId="23A13778" w14:textId="77777777" w:rsidR="003F4974" w:rsidRDefault="00AC49DB">
      <w:pPr>
        <w:spacing w:line="252" w:lineRule="auto"/>
        <w:ind w:firstLine="720"/>
        <w:rPr>
          <w:rFonts w:ascii="Times New Roman" w:hAnsi="Times New Roman" w:cs="Times New Roman"/>
          <w:szCs w:val="24"/>
        </w:rPr>
      </w:pPr>
      <w:r>
        <w:rPr>
          <w:rFonts w:ascii="Times New Roman" w:hAnsi="Times New Roman" w:cs="Times New Roman"/>
          <w:szCs w:val="24"/>
        </w:rPr>
        <w:t>[Y] -&gt; Exit Survey</w:t>
      </w:r>
    </w:p>
    <w:p w14:paraId="7AD9B7B4" w14:textId="77777777" w:rsidR="003F4974" w:rsidRDefault="00AC49DB">
      <w:pPr>
        <w:spacing w:line="252" w:lineRule="auto"/>
        <w:ind w:firstLine="720"/>
        <w:rPr>
          <w:rFonts w:ascii="Times New Roman" w:hAnsi="Times New Roman" w:cs="Times New Roman"/>
          <w:szCs w:val="24"/>
        </w:rPr>
      </w:pPr>
      <w:r>
        <w:rPr>
          <w:rFonts w:ascii="Times New Roman" w:hAnsi="Times New Roman" w:cs="Times New Roman"/>
          <w:szCs w:val="24"/>
        </w:rPr>
        <w:t>[ N] -&gt; Continue</w:t>
      </w:r>
    </w:p>
    <w:p w14:paraId="0D696EAD" w14:textId="77777777" w:rsidR="003F4974" w:rsidRDefault="003F4974">
      <w:pPr>
        <w:spacing w:line="252" w:lineRule="auto"/>
        <w:rPr>
          <w:rFonts w:ascii="Times New Roman" w:hAnsi="Times New Roman" w:cs="Times New Roman"/>
          <w:szCs w:val="24"/>
        </w:rPr>
      </w:pPr>
    </w:p>
    <w:p w14:paraId="20C7A71C" w14:textId="77777777" w:rsidR="003F4974" w:rsidRDefault="00AC49DB">
      <w:pPr>
        <w:pStyle w:val="ListParagraph"/>
        <w:numPr>
          <w:ilvl w:val="0"/>
          <w:numId w:val="3"/>
        </w:numPr>
        <w:spacing w:line="252" w:lineRule="auto"/>
        <w:ind w:left="449" w:firstLine="0"/>
        <w:rPr>
          <w:rFonts w:ascii="Times New Roman" w:hAnsi="Times New Roman" w:cs="Times New Roman"/>
          <w:szCs w:val="24"/>
        </w:rPr>
      </w:pPr>
      <w:r>
        <w:rPr>
          <w:rFonts w:ascii="Times New Roman" w:hAnsi="Times New Roman" w:cs="Times New Roman"/>
          <w:szCs w:val="24"/>
        </w:rPr>
        <w:t>How likely are you to remain a resident in the Puget Sound area in the next 3 years?</w:t>
      </w:r>
    </w:p>
    <w:p w14:paraId="2662A2DB" w14:textId="77777777" w:rsidR="003F4974" w:rsidRDefault="00AC49DB">
      <w:pPr>
        <w:pStyle w:val="ListParagraph"/>
        <w:spacing w:line="252" w:lineRule="auto"/>
        <w:ind w:firstLine="720"/>
        <w:rPr>
          <w:rFonts w:ascii="Times New Roman" w:hAnsi="Times New Roman" w:cs="Times New Roman"/>
          <w:szCs w:val="24"/>
        </w:rPr>
      </w:pPr>
      <w:r>
        <w:rPr>
          <w:rFonts w:ascii="Times New Roman" w:hAnsi="Times New Roman" w:cs="Times New Roman"/>
          <w:szCs w:val="24"/>
        </w:rPr>
        <w:t>[Very likely:Likely:Neutral:Not likely:Uncertain]</w:t>
      </w:r>
    </w:p>
    <w:p w14:paraId="310E828D" w14:textId="77777777" w:rsidR="003F4974" w:rsidRDefault="003F4974">
      <w:pPr>
        <w:pStyle w:val="ListParagraph"/>
        <w:spacing w:line="252" w:lineRule="auto"/>
        <w:ind w:firstLine="720"/>
        <w:rPr>
          <w:rFonts w:ascii="Times New Roman" w:hAnsi="Times New Roman" w:cs="Times New Roman"/>
          <w:szCs w:val="24"/>
        </w:rPr>
      </w:pPr>
    </w:p>
    <w:p w14:paraId="14B330A5" w14:textId="77777777" w:rsidR="003F4974" w:rsidRDefault="00AC49DB">
      <w:pPr>
        <w:pStyle w:val="ListParagraph"/>
        <w:numPr>
          <w:ilvl w:val="0"/>
          <w:numId w:val="3"/>
        </w:numPr>
        <w:spacing w:line="252" w:lineRule="auto"/>
        <w:ind w:left="449" w:firstLine="0"/>
        <w:rPr>
          <w:rFonts w:ascii="Times New Roman" w:hAnsi="Times New Roman" w:cs="Times New Roman"/>
          <w:szCs w:val="24"/>
        </w:rPr>
      </w:pPr>
      <w:r>
        <w:rPr>
          <w:rFonts w:ascii="Times New Roman" w:hAnsi="Times New Roman" w:cs="Times New Roman"/>
          <w:szCs w:val="24"/>
        </w:rPr>
        <w:t>Do you currently own this residence?</w:t>
      </w:r>
    </w:p>
    <w:p w14:paraId="395DE01E" w14:textId="77777777" w:rsidR="003F4974" w:rsidRDefault="00AC49DB">
      <w:pPr>
        <w:spacing w:line="252" w:lineRule="auto"/>
        <w:ind w:left="360"/>
        <w:rPr>
          <w:rFonts w:ascii="Times New Roman" w:hAnsi="Times New Roman" w:cs="Times New Roman"/>
          <w:szCs w:val="24"/>
        </w:rPr>
      </w:pPr>
      <w:r>
        <w:rPr>
          <w:rFonts w:ascii="Times New Roman" w:hAnsi="Times New Roman" w:cs="Times New Roman"/>
          <w:szCs w:val="24"/>
        </w:rPr>
        <w:tab/>
        <w:t>[Y] -&gt; Continue to question 5</w:t>
      </w:r>
    </w:p>
    <w:p w14:paraId="616B9EE3" w14:textId="77777777" w:rsidR="003F4974" w:rsidRDefault="00AC49DB">
      <w:pPr>
        <w:spacing w:line="252" w:lineRule="auto"/>
        <w:ind w:left="360" w:firstLine="360"/>
        <w:rPr>
          <w:rFonts w:ascii="Times New Roman" w:hAnsi="Times New Roman" w:cs="Times New Roman"/>
          <w:szCs w:val="24"/>
        </w:rPr>
      </w:pPr>
      <w:r>
        <w:rPr>
          <w:rFonts w:ascii="Times New Roman" w:hAnsi="Times New Roman" w:cs="Times New Roman"/>
          <w:szCs w:val="24"/>
        </w:rPr>
        <w:t>[N] -&gt; Got to question 4</w:t>
      </w:r>
    </w:p>
    <w:p w14:paraId="78BB48F2" w14:textId="77777777" w:rsidR="003F4974" w:rsidRDefault="003F4974">
      <w:pPr>
        <w:spacing w:line="252" w:lineRule="auto"/>
        <w:ind w:left="360"/>
        <w:rPr>
          <w:rFonts w:ascii="Times New Roman" w:hAnsi="Times New Roman" w:cs="Times New Roman"/>
          <w:szCs w:val="24"/>
        </w:rPr>
      </w:pPr>
    </w:p>
    <w:p w14:paraId="43EA6DFD" w14:textId="77777777" w:rsidR="003F4974" w:rsidRDefault="00AC49DB">
      <w:pPr>
        <w:pStyle w:val="ListParagraph"/>
        <w:numPr>
          <w:ilvl w:val="0"/>
          <w:numId w:val="3"/>
        </w:numPr>
        <w:spacing w:line="252" w:lineRule="auto"/>
        <w:ind w:left="449" w:firstLine="0"/>
        <w:rPr>
          <w:rFonts w:ascii="Times New Roman" w:hAnsi="Times New Roman" w:cs="Times New Roman"/>
          <w:szCs w:val="24"/>
        </w:rPr>
      </w:pPr>
      <w:r>
        <w:rPr>
          <w:rFonts w:ascii="Times New Roman" w:hAnsi="Times New Roman" w:cs="Times New Roman"/>
          <w:szCs w:val="24"/>
        </w:rPr>
        <w:t xml:space="preserve">How likely are you to purchase a home within the next 3 years? </w:t>
      </w:r>
    </w:p>
    <w:p w14:paraId="138A6957" w14:textId="77777777" w:rsidR="003F4974" w:rsidRDefault="00AC49DB">
      <w:pPr>
        <w:spacing w:line="252" w:lineRule="auto"/>
        <w:ind w:left="360" w:firstLine="360"/>
        <w:rPr>
          <w:rFonts w:ascii="Times New Roman" w:hAnsi="Times New Roman" w:cs="Times New Roman"/>
          <w:szCs w:val="24"/>
        </w:rPr>
      </w:pPr>
      <w:r>
        <w:rPr>
          <w:rFonts w:ascii="Times New Roman" w:hAnsi="Times New Roman" w:cs="Times New Roman"/>
          <w:szCs w:val="24"/>
        </w:rPr>
        <w:t>[Very likely: Likely:Neutral:Not likely:Uncertain] -&gt; Remove if Neutral or less</w:t>
      </w:r>
    </w:p>
    <w:p w14:paraId="3FF7EDB2" w14:textId="77777777" w:rsidR="003F4974" w:rsidRDefault="003F4974">
      <w:pPr>
        <w:spacing w:line="252" w:lineRule="auto"/>
        <w:rPr>
          <w:rFonts w:ascii="Times New Roman" w:hAnsi="Times New Roman" w:cs="Times New Roman"/>
          <w:szCs w:val="24"/>
        </w:rPr>
      </w:pPr>
    </w:p>
    <w:p w14:paraId="25669D42" w14:textId="77777777" w:rsidR="003F4974" w:rsidRDefault="00AC49DB">
      <w:pPr>
        <w:pStyle w:val="ListParagraph"/>
        <w:numPr>
          <w:ilvl w:val="0"/>
          <w:numId w:val="3"/>
        </w:numPr>
        <w:spacing w:line="252" w:lineRule="auto"/>
        <w:rPr>
          <w:rFonts w:ascii="Times New Roman" w:hAnsi="Times New Roman" w:cs="Times New Roman"/>
          <w:szCs w:val="24"/>
        </w:rPr>
      </w:pPr>
      <w:r>
        <w:rPr>
          <w:rFonts w:ascii="Times New Roman" w:hAnsi="Times New Roman" w:cs="Times New Roman"/>
        </w:rPr>
        <w:t>How likely are you to consider installing solar power at your residence in the next 3 years?</w:t>
      </w:r>
    </w:p>
    <w:p w14:paraId="6CABAD6A" w14:textId="77777777" w:rsidR="003F4974" w:rsidRDefault="00AC49DB">
      <w:pPr>
        <w:rPr>
          <w:rFonts w:ascii="Times New Roman" w:hAnsi="Times New Roman" w:cs="Times New Roman"/>
        </w:rPr>
      </w:pPr>
      <w:r>
        <w:rPr>
          <w:rFonts w:ascii="Times New Roman" w:hAnsi="Times New Roman" w:cs="Times New Roman"/>
        </w:rPr>
        <w:tab/>
        <w:t>[Already Have Solar:Very likely: likely:neutral: not likely:uncertain]</w:t>
      </w:r>
    </w:p>
    <w:p w14:paraId="11289D71" w14:textId="77777777" w:rsidR="003F4974" w:rsidRDefault="003F4974">
      <w:pPr>
        <w:rPr>
          <w:rFonts w:ascii="Times New Roman" w:hAnsi="Times New Roman" w:cs="Times New Roman"/>
        </w:rPr>
      </w:pPr>
    </w:p>
    <w:p w14:paraId="5E2CBB1C" w14:textId="77777777" w:rsidR="003F4974" w:rsidRDefault="00AC49DB">
      <w:pPr>
        <w:pStyle w:val="ListParagraph"/>
        <w:numPr>
          <w:ilvl w:val="0"/>
          <w:numId w:val="3"/>
        </w:numPr>
        <w:rPr>
          <w:rFonts w:ascii="Times New Roman" w:hAnsi="Times New Roman" w:cs="Times New Roman"/>
        </w:rPr>
      </w:pPr>
      <w:r>
        <w:rPr>
          <w:rFonts w:ascii="Times New Roman" w:hAnsi="Times New Roman" w:cs="Times New Roman"/>
          <w:color w:val="000000"/>
        </w:rPr>
        <w:t xml:space="preserve">Please tell us the primary reasons for considering, or not considering, using solar energy. </w:t>
      </w:r>
    </w:p>
    <w:p w14:paraId="751310D0" w14:textId="77777777" w:rsidR="003F4974" w:rsidRDefault="00AC49DB">
      <w:pPr>
        <w:spacing w:line="252" w:lineRule="auto"/>
        <w:ind w:left="360"/>
        <w:rPr>
          <w:rFonts w:ascii="Times New Roman" w:hAnsi="Times New Roman" w:cs="Times New Roman"/>
        </w:rPr>
      </w:pPr>
      <w:r>
        <w:rPr>
          <w:rFonts w:ascii="Times New Roman" w:hAnsi="Times New Roman" w:cs="Times New Roman"/>
          <w:color w:val="000000"/>
        </w:rPr>
        <w:t xml:space="preserve">       (Select all that apply)</w:t>
      </w:r>
    </w:p>
    <w:p w14:paraId="7778EE20" w14:textId="77777777" w:rsidR="003F4974" w:rsidRDefault="003F4974">
      <w:pPr>
        <w:spacing w:line="252" w:lineRule="auto"/>
        <w:ind w:left="360"/>
        <w:rPr>
          <w:rFonts w:ascii="Times New Roman" w:hAnsi="Times New Roman" w:cs="Times New Roman"/>
          <w:color w:val="000000"/>
        </w:rPr>
      </w:pPr>
    </w:p>
    <w:p w14:paraId="7554377C"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 xml:space="preserve">  6a. Reasons for using solar energy, or to consider using solar energy:</w:t>
      </w:r>
    </w:p>
    <w:p w14:paraId="3AE1859C" w14:textId="77777777" w:rsidR="003F4974" w:rsidRDefault="00AC49DB">
      <w:pPr>
        <w:spacing w:line="252" w:lineRule="auto"/>
        <w:ind w:left="1171"/>
        <w:rPr>
          <w:rFonts w:ascii="Times New Roman" w:hAnsi="Times New Roman" w:cs="Times New Roman"/>
        </w:rPr>
      </w:pPr>
      <w:r>
        <w:rPr>
          <w:rFonts w:ascii="Times New Roman" w:hAnsi="Times New Roman" w:cs="Times New Roman"/>
          <w:color w:val="000000"/>
        </w:rPr>
        <w:t>[Preserve the environment:Reduce carbon footprint:Reduce dependency on fossil fuels:Take advantage of tax credits:Interested in investing in new technology:Save on electric bill:Other{Open Text}]</w:t>
      </w:r>
    </w:p>
    <w:p w14:paraId="78CF8B5C" w14:textId="77777777" w:rsidR="003F4974" w:rsidRDefault="003F4974">
      <w:pPr>
        <w:spacing w:line="252" w:lineRule="auto"/>
        <w:ind w:left="1171"/>
        <w:rPr>
          <w:rFonts w:ascii="Times New Roman" w:hAnsi="Times New Roman" w:cs="Times New Roman"/>
          <w:color w:val="000000"/>
        </w:rPr>
      </w:pPr>
    </w:p>
    <w:p w14:paraId="4D223285" w14:textId="77777777" w:rsidR="003F4974" w:rsidRDefault="00AC49DB">
      <w:pPr>
        <w:spacing w:line="252" w:lineRule="auto"/>
        <w:ind w:left="811"/>
        <w:rPr>
          <w:rFonts w:ascii="Times New Roman" w:hAnsi="Times New Roman" w:cs="Times New Roman"/>
        </w:rPr>
      </w:pPr>
      <w:r>
        <w:rPr>
          <w:rFonts w:ascii="Times New Roman" w:hAnsi="Times New Roman" w:cs="Times New Roman"/>
          <w:color w:val="000000"/>
        </w:rPr>
        <w:t xml:space="preserve"> 6b. Reasons for not using solar energy, or to consider not using solar energy</w:t>
      </w:r>
    </w:p>
    <w:p w14:paraId="33F8F9F3" w14:textId="77777777" w:rsidR="003F4974" w:rsidRDefault="00AC49DB">
      <w:pPr>
        <w:spacing w:line="252" w:lineRule="auto"/>
        <w:ind w:left="1171"/>
        <w:rPr>
          <w:rFonts w:ascii="Times New Roman" w:hAnsi="Times New Roman" w:cs="Times New Roman"/>
        </w:rPr>
      </w:pPr>
      <w:r>
        <w:rPr>
          <w:rFonts w:ascii="Times New Roman" w:hAnsi="Times New Roman" w:cs="Times New Roman"/>
          <w:color w:val="000000"/>
        </w:rPr>
        <w:t>[I don’t own a home:Seems too expensive:Not interested:Don’t know enough about it: Difficult to maintain/manage:Power limitations/Outages:Other{Open Text}]</w:t>
      </w:r>
    </w:p>
    <w:p w14:paraId="7199ACC0" w14:textId="77777777" w:rsidR="003F4974" w:rsidRDefault="003F4974">
      <w:pPr>
        <w:rPr>
          <w:rFonts w:ascii="Times New Roman" w:hAnsi="Times New Roman" w:cs="Times New Roman"/>
        </w:rPr>
      </w:pPr>
    </w:p>
    <w:p w14:paraId="2F853AE9" w14:textId="77777777" w:rsidR="003F4974" w:rsidRDefault="00AC49DB">
      <w:pPr>
        <w:pStyle w:val="ListParagraph"/>
        <w:numPr>
          <w:ilvl w:val="0"/>
          <w:numId w:val="3"/>
        </w:numPr>
        <w:rPr>
          <w:rFonts w:ascii="Times New Roman" w:hAnsi="Times New Roman" w:cs="Times New Roman"/>
        </w:rPr>
      </w:pPr>
      <w:r>
        <w:rPr>
          <w:rFonts w:ascii="Times New Roman" w:hAnsi="Times New Roman" w:cs="Times New Roman"/>
          <w:szCs w:val="24"/>
        </w:rPr>
        <w:t>What is the maximum dollar amount you’d be willing to invest in solar energy for your residence?</w:t>
      </w:r>
    </w:p>
    <w:p w14:paraId="2531CB8C" w14:textId="77777777" w:rsidR="003F4974" w:rsidRDefault="00AC49DB">
      <w:pPr>
        <w:spacing w:line="252" w:lineRule="auto"/>
        <w:ind w:left="360" w:firstLine="360"/>
        <w:rPr>
          <w:rFonts w:ascii="Times New Roman" w:hAnsi="Times New Roman" w:cs="Times New Roman"/>
          <w:szCs w:val="24"/>
        </w:rPr>
      </w:pPr>
      <w:r>
        <w:rPr>
          <w:rFonts w:ascii="Times New Roman" w:hAnsi="Times New Roman" w:cs="Times New Roman"/>
          <w:szCs w:val="24"/>
        </w:rPr>
        <w:t>[0-999:1k-10k:11k-25k:26k-75k:76k+]   [ ] I’m not interested in solar energy.</w:t>
      </w:r>
    </w:p>
    <w:p w14:paraId="025A779B" w14:textId="77777777" w:rsidR="003F4974" w:rsidRDefault="003F4974">
      <w:pPr>
        <w:spacing w:line="252" w:lineRule="auto"/>
        <w:ind w:left="360" w:firstLine="360"/>
        <w:rPr>
          <w:rFonts w:ascii="Times New Roman" w:hAnsi="Times New Roman" w:cs="Times New Roman"/>
          <w:szCs w:val="24"/>
        </w:rPr>
      </w:pPr>
    </w:p>
    <w:p w14:paraId="63AB1C32" w14:textId="77777777" w:rsidR="003F4974" w:rsidRDefault="00AC49DB">
      <w:pPr>
        <w:pStyle w:val="ListParagraph"/>
        <w:numPr>
          <w:ilvl w:val="0"/>
          <w:numId w:val="3"/>
        </w:numPr>
        <w:spacing w:line="252" w:lineRule="auto"/>
        <w:rPr>
          <w:rFonts w:ascii="Times New Roman" w:hAnsi="Times New Roman" w:cs="Times New Roman"/>
          <w:szCs w:val="24"/>
        </w:rPr>
      </w:pPr>
      <w:r>
        <w:rPr>
          <w:rFonts w:ascii="Times New Roman" w:hAnsi="Times New Roman" w:cs="Times New Roman"/>
          <w:szCs w:val="24"/>
        </w:rPr>
        <w:t>Please select the household income that applies:</w:t>
      </w:r>
    </w:p>
    <w:p w14:paraId="36658E6C" w14:textId="77777777" w:rsidR="003F4974" w:rsidRDefault="00AC49DB">
      <w:pPr>
        <w:pStyle w:val="ListParagraph"/>
        <w:spacing w:line="252" w:lineRule="auto"/>
        <w:ind w:firstLine="720"/>
        <w:rPr>
          <w:rFonts w:ascii="Times New Roman" w:hAnsi="Times New Roman" w:cs="Times New Roman"/>
          <w:szCs w:val="24"/>
        </w:rPr>
      </w:pPr>
      <w:r>
        <w:rPr>
          <w:rFonts w:ascii="Times New Roman" w:hAnsi="Times New Roman" w:cs="Times New Roman"/>
          <w:szCs w:val="24"/>
        </w:rPr>
        <w:t>[0-25k:26-50k:51-100k:101-250k:251-500k:500k+]</w:t>
      </w:r>
    </w:p>
    <w:p w14:paraId="7115910F" w14:textId="77777777" w:rsidR="003F4974" w:rsidRDefault="003F4974">
      <w:pPr>
        <w:pStyle w:val="ListParagraph"/>
        <w:spacing w:line="252" w:lineRule="auto"/>
        <w:ind w:firstLine="720"/>
        <w:rPr>
          <w:rFonts w:ascii="Times New Roman" w:hAnsi="Times New Roman" w:cs="Times New Roman"/>
          <w:szCs w:val="24"/>
        </w:rPr>
      </w:pPr>
    </w:p>
    <w:p w14:paraId="636AE5C2" w14:textId="77777777" w:rsidR="003F4974" w:rsidRDefault="00AC49DB">
      <w:pPr>
        <w:pStyle w:val="ListParagraph"/>
        <w:numPr>
          <w:ilvl w:val="0"/>
          <w:numId w:val="3"/>
        </w:numPr>
        <w:spacing w:line="252" w:lineRule="auto"/>
        <w:rPr>
          <w:rFonts w:ascii="Times New Roman" w:hAnsi="Times New Roman" w:cs="Times New Roman"/>
          <w:szCs w:val="24"/>
        </w:rPr>
      </w:pPr>
      <w:r>
        <w:rPr>
          <w:rFonts w:ascii="Times New Roman" w:hAnsi="Times New Roman" w:cs="Times New Roman"/>
          <w:szCs w:val="24"/>
        </w:rPr>
        <w:t>Please tell us more about your household (optional):</w:t>
      </w:r>
    </w:p>
    <w:p w14:paraId="16FD2051" w14:textId="77777777" w:rsidR="003F4974" w:rsidRDefault="00AC49DB">
      <w:pPr>
        <w:spacing w:line="252" w:lineRule="auto"/>
        <w:ind w:left="356" w:firstLine="360"/>
        <w:rPr>
          <w:rFonts w:ascii="Times New Roman" w:hAnsi="Times New Roman" w:cs="Times New Roman"/>
          <w:szCs w:val="24"/>
        </w:rPr>
      </w:pPr>
      <w:r>
        <w:rPr>
          <w:rFonts w:ascii="Times New Roman" w:hAnsi="Times New Roman" w:cs="Times New Roman"/>
          <w:szCs w:val="24"/>
        </w:rPr>
        <w:t>(7a.) Age: [18-24:25-33:34-44:45-54:55-60:61+]</w:t>
      </w:r>
    </w:p>
    <w:p w14:paraId="07CD78EE" w14:textId="77777777" w:rsidR="003F4974" w:rsidRDefault="003F4974">
      <w:pPr>
        <w:spacing w:line="252" w:lineRule="auto"/>
        <w:ind w:left="356" w:firstLine="360"/>
        <w:rPr>
          <w:rFonts w:ascii="Times New Roman" w:hAnsi="Times New Roman" w:cs="Times New Roman"/>
          <w:szCs w:val="24"/>
        </w:rPr>
      </w:pPr>
    </w:p>
    <w:p w14:paraId="70A4EA18" w14:textId="77777777" w:rsidR="003F4974" w:rsidRDefault="00AC49DB">
      <w:pPr>
        <w:spacing w:line="252" w:lineRule="auto"/>
        <w:ind w:firstLine="720"/>
        <w:rPr>
          <w:rFonts w:ascii="Times New Roman" w:hAnsi="Times New Roman" w:cs="Times New Roman"/>
          <w:szCs w:val="24"/>
        </w:rPr>
      </w:pPr>
      <w:r>
        <w:rPr>
          <w:rFonts w:ascii="Times New Roman" w:hAnsi="Times New Roman" w:cs="Times New Roman"/>
          <w:szCs w:val="24"/>
        </w:rPr>
        <w:t>(8b.) Employment status: [Full Time:Part-time:Retired:Unemployed:Homemaker}</w:t>
      </w:r>
    </w:p>
    <w:p w14:paraId="01B59E4C" w14:textId="77777777" w:rsidR="003F4974" w:rsidRDefault="003F4974">
      <w:pPr>
        <w:spacing w:line="252" w:lineRule="auto"/>
        <w:ind w:firstLine="720"/>
        <w:rPr>
          <w:rFonts w:ascii="Times New Roman" w:hAnsi="Times New Roman" w:cs="Times New Roman"/>
          <w:szCs w:val="24"/>
        </w:rPr>
      </w:pPr>
    </w:p>
    <w:p w14:paraId="2F867B96" w14:textId="77777777" w:rsidR="003F4974" w:rsidRDefault="00AC49DB">
      <w:pPr>
        <w:spacing w:line="252" w:lineRule="auto"/>
        <w:ind w:left="716"/>
        <w:rPr>
          <w:rFonts w:ascii="Times New Roman" w:hAnsi="Times New Roman" w:cs="Times New Roman"/>
          <w:szCs w:val="24"/>
        </w:rPr>
      </w:pPr>
      <w:r>
        <w:rPr>
          <w:rFonts w:ascii="Times New Roman" w:hAnsi="Times New Roman" w:cs="Times New Roman"/>
          <w:szCs w:val="24"/>
        </w:rPr>
        <w:t>(8c.) Level of education: [High school or less:2-year college:4-year college: or Professional or higher]</w:t>
      </w:r>
    </w:p>
    <w:p w14:paraId="55400940" w14:textId="77777777" w:rsidR="003F4974" w:rsidRDefault="003F4974">
      <w:pPr>
        <w:spacing w:line="252" w:lineRule="auto"/>
        <w:rPr>
          <w:rFonts w:ascii="Times New Roman" w:hAnsi="Times New Roman" w:cs="Times New Roman"/>
          <w:szCs w:val="24"/>
        </w:rPr>
      </w:pPr>
    </w:p>
    <w:p w14:paraId="14AFD257" w14:textId="77777777" w:rsidR="003F4974" w:rsidRDefault="00AC49DB">
      <w:pPr>
        <w:spacing w:line="252" w:lineRule="auto"/>
        <w:ind w:firstLine="720"/>
        <w:rPr>
          <w:rFonts w:ascii="Times New Roman" w:hAnsi="Times New Roman" w:cs="Times New Roman"/>
          <w:szCs w:val="24"/>
        </w:rPr>
      </w:pPr>
      <w:r>
        <w:rPr>
          <w:rFonts w:ascii="Times New Roman" w:hAnsi="Times New Roman" w:cs="Times New Roman"/>
          <w:szCs w:val="24"/>
        </w:rPr>
        <w:t>(8d.) Number of adults residing in your household: [two digits]</w:t>
      </w:r>
    </w:p>
    <w:p w14:paraId="38251146" w14:textId="77777777" w:rsidR="003F4974" w:rsidRDefault="003F4974">
      <w:pPr>
        <w:spacing w:line="252" w:lineRule="auto"/>
        <w:rPr>
          <w:rFonts w:ascii="Times New Roman" w:hAnsi="Times New Roman" w:cs="Times New Roman"/>
          <w:szCs w:val="24"/>
        </w:rPr>
      </w:pPr>
    </w:p>
    <w:p w14:paraId="011470B7" w14:textId="77777777" w:rsidR="003F4974" w:rsidRDefault="003F4974">
      <w:pPr>
        <w:pStyle w:val="ListParagraph"/>
        <w:spacing w:after="0" w:line="252" w:lineRule="auto"/>
        <w:ind w:left="0"/>
        <w:rPr>
          <w:rFonts w:ascii="Times New Roman" w:hAnsi="Times New Roman" w:cs="Times New Roman"/>
          <w:color w:val="000000"/>
        </w:rPr>
      </w:pPr>
    </w:p>
    <w:p w14:paraId="0834DE7F" w14:textId="77777777" w:rsidR="003F4974" w:rsidRDefault="00AC49DB">
      <w:pPr>
        <w:spacing w:line="252" w:lineRule="auto"/>
        <w:rPr>
          <w:rFonts w:ascii="Times New Roman" w:hAnsi="Times New Roman" w:cs="Times New Roman"/>
        </w:rPr>
      </w:pPr>
      <w:r>
        <w:rPr>
          <w:rFonts w:ascii="Times New Roman" w:hAnsi="Times New Roman" w:cs="Times New Roman"/>
          <w:color w:val="000000"/>
        </w:rPr>
        <w:t>Exit Survey Messages</w:t>
      </w:r>
    </w:p>
    <w:p w14:paraId="6F486296"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Not qualified zip:</w:t>
      </w:r>
    </w:p>
    <w:p w14:paraId="46FAFF87"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 xml:space="preserve">Unfortunately, the zip code you entered is not in our area of interest today. </w:t>
      </w:r>
    </w:p>
    <w:p w14:paraId="2629B6FC"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Thank you very much for your participation!</w:t>
      </w:r>
    </w:p>
    <w:p w14:paraId="295DAC54" w14:textId="77777777" w:rsidR="003F4974" w:rsidRDefault="003F4974">
      <w:pPr>
        <w:spacing w:line="252" w:lineRule="auto"/>
        <w:ind w:left="720"/>
        <w:rPr>
          <w:rFonts w:ascii="Times New Roman" w:hAnsi="Times New Roman" w:cs="Times New Roman"/>
          <w:color w:val="000000"/>
        </w:rPr>
      </w:pPr>
    </w:p>
    <w:p w14:paraId="09A8D0A3"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Not qualified energy worker:</w:t>
      </w:r>
    </w:p>
    <w:p w14:paraId="2C58A095"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 xml:space="preserve">Unfortunately, we’re unable to include energy workers in our survey. </w:t>
      </w:r>
    </w:p>
    <w:p w14:paraId="5F1543C7"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Thank you very much for your participation!</w:t>
      </w:r>
    </w:p>
    <w:p w14:paraId="4DD6065A" w14:textId="77777777" w:rsidR="003F4974" w:rsidRDefault="003F4974">
      <w:pPr>
        <w:spacing w:line="252" w:lineRule="auto"/>
        <w:ind w:left="720"/>
        <w:rPr>
          <w:rFonts w:ascii="Times New Roman" w:hAnsi="Times New Roman" w:cs="Times New Roman"/>
          <w:color w:val="000000"/>
        </w:rPr>
      </w:pPr>
    </w:p>
    <w:p w14:paraId="26BE9B77"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Completed Survey:</w:t>
      </w:r>
    </w:p>
    <w:p w14:paraId="795EE5DD"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 xml:space="preserve">You have reached the end of our survey. </w:t>
      </w:r>
    </w:p>
    <w:p w14:paraId="48A553FC" w14:textId="77777777" w:rsidR="003F4974" w:rsidRDefault="00AC49DB">
      <w:pPr>
        <w:spacing w:line="252" w:lineRule="auto"/>
        <w:ind w:left="720"/>
        <w:rPr>
          <w:rFonts w:ascii="Times New Roman" w:hAnsi="Times New Roman" w:cs="Times New Roman"/>
        </w:rPr>
      </w:pPr>
      <w:r>
        <w:rPr>
          <w:rFonts w:ascii="Times New Roman" w:hAnsi="Times New Roman" w:cs="Times New Roman"/>
          <w:color w:val="000000"/>
        </w:rPr>
        <w:t>Thank you very much for taking the time to share your information with us today!</w:t>
      </w:r>
    </w:p>
    <w:p w14:paraId="0993B867" w14:textId="77777777" w:rsidR="003F4974" w:rsidRDefault="00AC49DB">
      <w:pPr>
        <w:rPr>
          <w:rFonts w:ascii="Times New Roman" w:hAnsi="Times New Roman" w:cs="Times New Roman"/>
        </w:rPr>
      </w:pPr>
      <w:r>
        <w:br w:type="page"/>
      </w:r>
    </w:p>
    <w:p w14:paraId="0315F055" w14:textId="77777777" w:rsidR="003F4974" w:rsidRDefault="003F4974">
      <w:pPr>
        <w:spacing w:line="252" w:lineRule="auto"/>
        <w:rPr>
          <w:rFonts w:ascii="Times New Roman" w:hAnsi="Times New Roman" w:cs="Times New Roman"/>
        </w:rPr>
      </w:pPr>
    </w:p>
    <w:p w14:paraId="7BB1A718" w14:textId="77777777" w:rsidR="003F4974" w:rsidRDefault="00AC49DB">
      <w:pPr>
        <w:spacing w:line="252" w:lineRule="auto"/>
        <w:jc w:val="center"/>
        <w:rPr>
          <w:rFonts w:ascii="Times New Roman" w:hAnsi="Times New Roman" w:cs="Times New Roman"/>
        </w:rPr>
      </w:pPr>
      <w:r>
        <w:rPr>
          <w:rFonts w:ascii="Times New Roman" w:hAnsi="Times New Roman" w:cs="Times New Roman"/>
        </w:rPr>
        <w:t>Appendix B</w:t>
      </w:r>
    </w:p>
    <w:p w14:paraId="69644917" w14:textId="77777777" w:rsidR="003F4974" w:rsidRDefault="003F4974">
      <w:pPr>
        <w:spacing w:line="252" w:lineRule="auto"/>
        <w:jc w:val="center"/>
        <w:rPr>
          <w:rFonts w:ascii="Times New Roman" w:hAnsi="Times New Roman" w:cs="Times New Roman"/>
        </w:rPr>
      </w:pPr>
    </w:p>
    <w:p w14:paraId="4754F48F" w14:textId="77777777" w:rsidR="003F4974" w:rsidRDefault="00AC49DB">
      <w:pPr>
        <w:spacing w:line="252" w:lineRule="auto"/>
        <w:jc w:val="center"/>
        <w:rPr>
          <w:rFonts w:ascii="Times New Roman" w:hAnsi="Times New Roman" w:cs="Times New Roman"/>
        </w:rPr>
      </w:pPr>
      <w:r>
        <w:rPr>
          <w:noProof/>
        </w:rPr>
        <w:drawing>
          <wp:inline distT="0" distB="0" distL="0" distR="0" wp14:anchorId="4EC3B998" wp14:editId="45B3E1AC">
            <wp:extent cx="3273425" cy="3126740"/>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rcRect l="3616" t="2289" r="4193"/>
                    <a:stretch>
                      <a:fillRect/>
                    </a:stretch>
                  </pic:blipFill>
                  <pic:spPr bwMode="auto">
                    <a:xfrm>
                      <a:off x="0" y="0"/>
                      <a:ext cx="3273425" cy="3126740"/>
                    </a:xfrm>
                    <a:prstGeom prst="rect">
                      <a:avLst/>
                    </a:prstGeom>
                  </pic:spPr>
                </pic:pic>
              </a:graphicData>
            </a:graphic>
          </wp:inline>
        </w:drawing>
      </w:r>
    </w:p>
    <w:p w14:paraId="2136FFCC" w14:textId="77777777" w:rsidR="003F4974" w:rsidRDefault="00AC49DB">
      <w:pPr>
        <w:spacing w:line="252" w:lineRule="auto"/>
        <w:jc w:val="center"/>
        <w:rPr>
          <w:rFonts w:ascii="Times New Roman" w:hAnsi="Times New Roman" w:cs="Times New Roman"/>
        </w:rPr>
      </w:pPr>
      <w:r>
        <w:rPr>
          <w:rFonts w:ascii="Times New Roman" w:hAnsi="Times New Roman" w:cs="Times New Roman"/>
        </w:rPr>
        <w:t>Appendix C</w:t>
      </w:r>
    </w:p>
    <w:p w14:paraId="55FFF386" w14:textId="77777777" w:rsidR="003F4974" w:rsidRDefault="003F4974">
      <w:pPr>
        <w:spacing w:line="252" w:lineRule="auto"/>
        <w:jc w:val="center"/>
        <w:rPr>
          <w:rFonts w:ascii="Times New Roman" w:hAnsi="Times New Roman" w:cs="Times New Roman"/>
        </w:rPr>
      </w:pPr>
    </w:p>
    <w:p w14:paraId="572E4148" w14:textId="77777777" w:rsidR="003F4974" w:rsidRDefault="00AC49DB">
      <w:pPr>
        <w:pStyle w:val="Default"/>
        <w:rPr>
          <w:rFonts w:ascii="Times New Roman" w:hAnsi="Times New Roman" w:cs="Times New Roman"/>
        </w:rPr>
      </w:pPr>
      <w:r>
        <w:rPr>
          <w:rFonts w:ascii="Times New Roman" w:hAnsi="Times New Roman" w:cs="Times New Roman"/>
          <w:color w:val="00000A"/>
          <w:sz w:val="24"/>
          <w:szCs w:val="24"/>
        </w:rPr>
        <w:t>Table 2</w:t>
      </w:r>
    </w:p>
    <w:tbl>
      <w:tblPr>
        <w:tblStyle w:val="TableGrid"/>
        <w:tblW w:w="9350" w:type="dxa"/>
        <w:tblInd w:w="-15" w:type="dxa"/>
        <w:tblCellMar>
          <w:left w:w="93" w:type="dxa"/>
        </w:tblCellMar>
        <w:tblLook w:val="04A0" w:firstRow="1" w:lastRow="0" w:firstColumn="1" w:lastColumn="0" w:noHBand="0" w:noVBand="1"/>
      </w:tblPr>
      <w:tblGrid>
        <w:gridCol w:w="3116"/>
        <w:gridCol w:w="3117"/>
        <w:gridCol w:w="3117"/>
      </w:tblGrid>
      <w:tr w:rsidR="003F4974" w14:paraId="0F09B423" w14:textId="77777777">
        <w:tc>
          <w:tcPr>
            <w:tcW w:w="9350" w:type="dxa"/>
            <w:gridSpan w:val="3"/>
            <w:shd w:val="clear" w:color="auto" w:fill="auto"/>
            <w:tcMar>
              <w:left w:w="93" w:type="dxa"/>
            </w:tcMar>
          </w:tcPr>
          <w:p w14:paraId="248B4CB0" w14:textId="77777777" w:rsidR="003F4974" w:rsidRDefault="00AC49DB">
            <w:pPr>
              <w:pStyle w:val="Default"/>
              <w:jc w:val="center"/>
              <w:rPr>
                <w:rFonts w:ascii="Times New Roman" w:hAnsi="Times New Roman" w:cs="Times New Roman"/>
              </w:rPr>
            </w:pPr>
            <w:r>
              <w:rPr>
                <w:rFonts w:ascii="Times New Roman" w:hAnsi="Times New Roman" w:cs="Times New Roman"/>
                <w:b/>
              </w:rPr>
              <w:t>Population Strata based on Household Income</w:t>
            </w:r>
          </w:p>
        </w:tc>
      </w:tr>
      <w:tr w:rsidR="003F4974" w14:paraId="00A5417E" w14:textId="77777777">
        <w:tc>
          <w:tcPr>
            <w:tcW w:w="3116" w:type="dxa"/>
            <w:shd w:val="clear" w:color="auto" w:fill="auto"/>
            <w:tcMar>
              <w:left w:w="93" w:type="dxa"/>
            </w:tcMar>
          </w:tcPr>
          <w:p w14:paraId="02505F09" w14:textId="77777777" w:rsidR="003F4974" w:rsidRDefault="00AC49DB">
            <w:pPr>
              <w:pStyle w:val="Default"/>
              <w:jc w:val="center"/>
              <w:rPr>
                <w:rFonts w:ascii="Times New Roman" w:hAnsi="Times New Roman" w:cs="Times New Roman"/>
              </w:rPr>
            </w:pPr>
            <w:r>
              <w:rPr>
                <w:rFonts w:ascii="Times New Roman" w:hAnsi="Times New Roman" w:cs="Times New Roman"/>
                <w:b/>
              </w:rPr>
              <w:t xml:space="preserve">Household Income </w:t>
            </w:r>
          </w:p>
        </w:tc>
        <w:tc>
          <w:tcPr>
            <w:tcW w:w="3117" w:type="dxa"/>
            <w:shd w:val="clear" w:color="auto" w:fill="auto"/>
            <w:tcMar>
              <w:left w:w="93" w:type="dxa"/>
            </w:tcMar>
          </w:tcPr>
          <w:p w14:paraId="605A9836" w14:textId="77777777" w:rsidR="003F4974" w:rsidRDefault="00AC49DB">
            <w:pPr>
              <w:pStyle w:val="Default"/>
              <w:jc w:val="center"/>
              <w:rPr>
                <w:rFonts w:ascii="Times New Roman" w:hAnsi="Times New Roman" w:cs="Times New Roman"/>
              </w:rPr>
            </w:pPr>
            <w:r>
              <w:rPr>
                <w:rFonts w:ascii="Times New Roman" w:hAnsi="Times New Roman" w:cs="Times New Roman"/>
                <w:b/>
              </w:rPr>
              <w:t>Sum of Band Population</w:t>
            </w:r>
          </w:p>
        </w:tc>
        <w:tc>
          <w:tcPr>
            <w:tcW w:w="3117" w:type="dxa"/>
            <w:shd w:val="clear" w:color="auto" w:fill="auto"/>
            <w:tcMar>
              <w:left w:w="93" w:type="dxa"/>
            </w:tcMar>
          </w:tcPr>
          <w:p w14:paraId="0E8E3573" w14:textId="77777777" w:rsidR="003F4974" w:rsidRDefault="00AC49DB">
            <w:pPr>
              <w:pStyle w:val="Default"/>
              <w:jc w:val="center"/>
              <w:rPr>
                <w:rFonts w:ascii="Times New Roman" w:hAnsi="Times New Roman" w:cs="Times New Roman"/>
              </w:rPr>
            </w:pPr>
            <w:r>
              <w:rPr>
                <w:rFonts w:ascii="Times New Roman" w:hAnsi="Times New Roman" w:cs="Times New Roman"/>
                <w:b/>
              </w:rPr>
              <w:t>Portion of Population</w:t>
            </w:r>
          </w:p>
        </w:tc>
      </w:tr>
      <w:tr w:rsidR="003F4974" w14:paraId="547425D8" w14:textId="77777777">
        <w:tc>
          <w:tcPr>
            <w:tcW w:w="3116" w:type="dxa"/>
            <w:shd w:val="clear" w:color="auto" w:fill="auto"/>
            <w:tcMar>
              <w:left w:w="93" w:type="dxa"/>
            </w:tcMar>
          </w:tcPr>
          <w:p w14:paraId="5ECE218A" w14:textId="77777777" w:rsidR="003F4974" w:rsidRDefault="00AC49DB">
            <w:pPr>
              <w:pStyle w:val="Default"/>
              <w:jc w:val="center"/>
              <w:rPr>
                <w:rFonts w:ascii="Times New Roman" w:hAnsi="Times New Roman" w:cs="Times New Roman"/>
              </w:rPr>
            </w:pPr>
            <w:r>
              <w:rPr>
                <w:rFonts w:ascii="Times New Roman" w:hAnsi="Times New Roman" w:cs="Times New Roman"/>
              </w:rPr>
              <w:t>$200K+</w:t>
            </w:r>
          </w:p>
        </w:tc>
        <w:tc>
          <w:tcPr>
            <w:tcW w:w="3117" w:type="dxa"/>
            <w:shd w:val="clear" w:color="auto" w:fill="auto"/>
            <w:tcMar>
              <w:left w:w="93" w:type="dxa"/>
            </w:tcMar>
          </w:tcPr>
          <w:p w14:paraId="24E98FC4" w14:textId="77777777" w:rsidR="003F4974" w:rsidRDefault="00AC49DB">
            <w:pPr>
              <w:pStyle w:val="Default"/>
              <w:jc w:val="center"/>
              <w:rPr>
                <w:rFonts w:ascii="Times New Roman" w:hAnsi="Times New Roman" w:cs="Times New Roman"/>
              </w:rPr>
            </w:pPr>
            <w:r>
              <w:rPr>
                <w:rFonts w:ascii="Times New Roman" w:hAnsi="Times New Roman" w:cs="Times New Roman"/>
              </w:rPr>
              <w:t>378,829</w:t>
            </w:r>
          </w:p>
        </w:tc>
        <w:tc>
          <w:tcPr>
            <w:tcW w:w="3117" w:type="dxa"/>
            <w:shd w:val="clear" w:color="auto" w:fill="auto"/>
            <w:tcMar>
              <w:left w:w="93" w:type="dxa"/>
            </w:tcMar>
          </w:tcPr>
          <w:p w14:paraId="2F3D0EF9" w14:textId="77777777" w:rsidR="003F4974" w:rsidRDefault="00AC49DB">
            <w:pPr>
              <w:pStyle w:val="Default"/>
              <w:jc w:val="center"/>
              <w:rPr>
                <w:rFonts w:ascii="Times New Roman" w:hAnsi="Times New Roman" w:cs="Times New Roman"/>
              </w:rPr>
            </w:pPr>
            <w:r>
              <w:rPr>
                <w:rFonts w:ascii="Times New Roman" w:hAnsi="Times New Roman" w:cs="Times New Roman"/>
              </w:rPr>
              <w:t>8.85 %</w:t>
            </w:r>
          </w:p>
        </w:tc>
      </w:tr>
      <w:tr w:rsidR="003F4974" w14:paraId="04D2677E" w14:textId="77777777">
        <w:tc>
          <w:tcPr>
            <w:tcW w:w="3116" w:type="dxa"/>
            <w:shd w:val="clear" w:color="auto" w:fill="auto"/>
            <w:tcMar>
              <w:left w:w="93" w:type="dxa"/>
            </w:tcMar>
          </w:tcPr>
          <w:p w14:paraId="06DCC2F0" w14:textId="77777777" w:rsidR="003F4974" w:rsidRDefault="00AC49DB">
            <w:pPr>
              <w:pStyle w:val="Default"/>
              <w:jc w:val="center"/>
              <w:rPr>
                <w:rFonts w:ascii="Times New Roman" w:hAnsi="Times New Roman" w:cs="Times New Roman"/>
              </w:rPr>
            </w:pPr>
            <w:r>
              <w:rPr>
                <w:rFonts w:ascii="Times New Roman" w:hAnsi="Times New Roman" w:cs="Times New Roman"/>
              </w:rPr>
              <w:t>$100K-$200K</w:t>
            </w:r>
          </w:p>
        </w:tc>
        <w:tc>
          <w:tcPr>
            <w:tcW w:w="3117" w:type="dxa"/>
            <w:shd w:val="clear" w:color="auto" w:fill="auto"/>
            <w:tcMar>
              <w:left w:w="93" w:type="dxa"/>
            </w:tcMar>
          </w:tcPr>
          <w:p w14:paraId="5E2F2124" w14:textId="77777777" w:rsidR="003F4974" w:rsidRDefault="00AC49DB">
            <w:pPr>
              <w:pStyle w:val="Default"/>
              <w:jc w:val="center"/>
              <w:rPr>
                <w:rFonts w:ascii="Times New Roman" w:hAnsi="Times New Roman" w:cs="Times New Roman"/>
              </w:rPr>
            </w:pPr>
            <w:r>
              <w:rPr>
                <w:rFonts w:ascii="Times New Roman" w:hAnsi="Times New Roman" w:cs="Times New Roman"/>
              </w:rPr>
              <w:t>484,233</w:t>
            </w:r>
          </w:p>
        </w:tc>
        <w:tc>
          <w:tcPr>
            <w:tcW w:w="3117" w:type="dxa"/>
            <w:shd w:val="clear" w:color="auto" w:fill="auto"/>
            <w:tcMar>
              <w:left w:w="93" w:type="dxa"/>
            </w:tcMar>
          </w:tcPr>
          <w:p w14:paraId="51174582" w14:textId="77777777" w:rsidR="003F4974" w:rsidRDefault="00AC49DB">
            <w:pPr>
              <w:pStyle w:val="Default"/>
              <w:jc w:val="center"/>
              <w:rPr>
                <w:rFonts w:ascii="Times New Roman" w:hAnsi="Times New Roman" w:cs="Times New Roman"/>
              </w:rPr>
            </w:pPr>
            <w:r>
              <w:rPr>
                <w:rFonts w:ascii="Times New Roman" w:hAnsi="Times New Roman" w:cs="Times New Roman"/>
              </w:rPr>
              <w:t>24.68 %</w:t>
            </w:r>
          </w:p>
        </w:tc>
      </w:tr>
      <w:tr w:rsidR="003F4974" w14:paraId="17BA7597" w14:textId="77777777">
        <w:tc>
          <w:tcPr>
            <w:tcW w:w="3116" w:type="dxa"/>
            <w:shd w:val="clear" w:color="auto" w:fill="auto"/>
            <w:tcMar>
              <w:left w:w="93" w:type="dxa"/>
            </w:tcMar>
          </w:tcPr>
          <w:p w14:paraId="16D90965" w14:textId="77777777" w:rsidR="003F4974" w:rsidRDefault="00AC49DB">
            <w:pPr>
              <w:pStyle w:val="Default"/>
              <w:jc w:val="center"/>
              <w:rPr>
                <w:rFonts w:ascii="Times New Roman" w:hAnsi="Times New Roman" w:cs="Times New Roman"/>
              </w:rPr>
            </w:pPr>
            <w:r>
              <w:rPr>
                <w:rFonts w:ascii="Times New Roman" w:hAnsi="Times New Roman" w:cs="Times New Roman"/>
              </w:rPr>
              <w:t>$50K - $100K</w:t>
            </w:r>
          </w:p>
        </w:tc>
        <w:tc>
          <w:tcPr>
            <w:tcW w:w="3117" w:type="dxa"/>
            <w:shd w:val="clear" w:color="auto" w:fill="auto"/>
            <w:tcMar>
              <w:left w:w="93" w:type="dxa"/>
            </w:tcMar>
          </w:tcPr>
          <w:p w14:paraId="1F4A1925" w14:textId="77777777" w:rsidR="003F4974" w:rsidRDefault="00AC49DB">
            <w:pPr>
              <w:pStyle w:val="Default"/>
              <w:jc w:val="center"/>
              <w:rPr>
                <w:rFonts w:ascii="Times New Roman" w:hAnsi="Times New Roman" w:cs="Times New Roman"/>
              </w:rPr>
            </w:pPr>
            <w:r>
              <w:rPr>
                <w:rFonts w:ascii="Times New Roman" w:hAnsi="Times New Roman" w:cs="Times New Roman"/>
              </w:rPr>
              <w:t>135,660</w:t>
            </w:r>
          </w:p>
        </w:tc>
        <w:tc>
          <w:tcPr>
            <w:tcW w:w="3117" w:type="dxa"/>
            <w:shd w:val="clear" w:color="auto" w:fill="auto"/>
            <w:tcMar>
              <w:left w:w="93" w:type="dxa"/>
            </w:tcMar>
          </w:tcPr>
          <w:p w14:paraId="78B375C8" w14:textId="77777777" w:rsidR="003F4974" w:rsidRDefault="00AC49DB">
            <w:pPr>
              <w:pStyle w:val="Default"/>
              <w:jc w:val="center"/>
              <w:rPr>
                <w:rFonts w:ascii="Times New Roman" w:hAnsi="Times New Roman" w:cs="Times New Roman"/>
              </w:rPr>
            </w:pPr>
            <w:r>
              <w:rPr>
                <w:rFonts w:ascii="Times New Roman" w:hAnsi="Times New Roman" w:cs="Times New Roman"/>
              </w:rPr>
              <w:t>31.55 %</w:t>
            </w:r>
          </w:p>
        </w:tc>
      </w:tr>
      <w:tr w:rsidR="003F4974" w14:paraId="5CE1FBAE" w14:textId="77777777">
        <w:tc>
          <w:tcPr>
            <w:tcW w:w="3116" w:type="dxa"/>
            <w:shd w:val="clear" w:color="auto" w:fill="auto"/>
            <w:tcMar>
              <w:left w:w="93" w:type="dxa"/>
            </w:tcMar>
          </w:tcPr>
          <w:p w14:paraId="673DE61D" w14:textId="77777777" w:rsidR="003F4974" w:rsidRDefault="00AC49DB">
            <w:pPr>
              <w:pStyle w:val="Default"/>
              <w:jc w:val="center"/>
              <w:rPr>
                <w:rFonts w:ascii="Times New Roman" w:hAnsi="Times New Roman" w:cs="Times New Roman"/>
              </w:rPr>
            </w:pPr>
            <w:r>
              <w:rPr>
                <w:rFonts w:ascii="Times New Roman" w:hAnsi="Times New Roman" w:cs="Times New Roman"/>
              </w:rPr>
              <w:t>Under $50K</w:t>
            </w:r>
          </w:p>
        </w:tc>
        <w:tc>
          <w:tcPr>
            <w:tcW w:w="3117" w:type="dxa"/>
            <w:shd w:val="clear" w:color="auto" w:fill="auto"/>
            <w:tcMar>
              <w:left w:w="93" w:type="dxa"/>
            </w:tcMar>
          </w:tcPr>
          <w:p w14:paraId="4CB1D295" w14:textId="77777777" w:rsidR="003F4974" w:rsidRDefault="00AC49DB">
            <w:pPr>
              <w:pStyle w:val="Default"/>
              <w:jc w:val="center"/>
              <w:rPr>
                <w:rFonts w:ascii="Times New Roman" w:hAnsi="Times New Roman" w:cs="Times New Roman"/>
              </w:rPr>
            </w:pPr>
            <w:r>
              <w:rPr>
                <w:rFonts w:ascii="Times New Roman" w:hAnsi="Times New Roman" w:cs="Times New Roman"/>
              </w:rPr>
              <w:t>535,944</w:t>
            </w:r>
          </w:p>
        </w:tc>
        <w:tc>
          <w:tcPr>
            <w:tcW w:w="3117" w:type="dxa"/>
            <w:shd w:val="clear" w:color="auto" w:fill="auto"/>
            <w:tcMar>
              <w:left w:w="93" w:type="dxa"/>
            </w:tcMar>
          </w:tcPr>
          <w:p w14:paraId="5CE8751F" w14:textId="77777777" w:rsidR="003F4974" w:rsidRDefault="00AC49DB">
            <w:pPr>
              <w:pStyle w:val="Default"/>
              <w:jc w:val="center"/>
              <w:rPr>
                <w:rFonts w:ascii="Times New Roman" w:hAnsi="Times New Roman" w:cs="Times New Roman"/>
              </w:rPr>
            </w:pPr>
            <w:r>
              <w:rPr>
                <w:rFonts w:ascii="Times New Roman" w:hAnsi="Times New Roman" w:cs="Times New Roman"/>
              </w:rPr>
              <w:t>34.92 %</w:t>
            </w:r>
          </w:p>
        </w:tc>
      </w:tr>
      <w:tr w:rsidR="003F4974" w14:paraId="48856BBD" w14:textId="77777777">
        <w:tc>
          <w:tcPr>
            <w:tcW w:w="9350" w:type="dxa"/>
            <w:gridSpan w:val="3"/>
            <w:shd w:val="clear" w:color="auto" w:fill="auto"/>
            <w:tcMar>
              <w:left w:w="93" w:type="dxa"/>
            </w:tcMar>
          </w:tcPr>
          <w:p w14:paraId="64811EBF" w14:textId="77777777" w:rsidR="003F4974" w:rsidRDefault="00AC49DB" w:rsidP="00075D1A">
            <w:pPr>
              <w:pStyle w:val="Default"/>
              <w:jc w:val="center"/>
              <w:rPr>
                <w:rFonts w:ascii="Times New Roman" w:hAnsi="Times New Roman" w:cs="Times New Roman"/>
              </w:rPr>
            </w:pPr>
            <w:r>
              <w:rPr>
                <w:rFonts w:ascii="Times New Roman" w:hAnsi="Times New Roman" w:cs="Times New Roman"/>
                <w:b/>
              </w:rPr>
              <w:t>Total Band Population 1,534,666</w:t>
            </w:r>
          </w:p>
        </w:tc>
      </w:tr>
    </w:tbl>
    <w:p w14:paraId="41831025" w14:textId="77777777" w:rsidR="003F4974" w:rsidRDefault="00AC49DB">
      <w:pPr>
        <w:pStyle w:val="Default"/>
        <w:rPr>
          <w:rFonts w:ascii="Times New Roman" w:hAnsi="Times New Roman" w:cs="Times New Roman"/>
          <w:i/>
          <w:iCs/>
        </w:rPr>
      </w:pPr>
      <w:r>
        <w:rPr>
          <w:rFonts w:ascii="Times New Roman" w:hAnsi="Times New Roman" w:cs="Times New Roman"/>
          <w:i/>
          <w:iCs/>
        </w:rPr>
        <w:t xml:space="preserve">Note: </w:t>
      </w:r>
      <w:r>
        <w:rPr>
          <w:rFonts w:ascii="Times New Roman" w:hAnsi="Times New Roman" w:cs="Times New Roman"/>
        </w:rPr>
        <w:t>Band population per household income figures obtained from U.S. Census Bureau.</w:t>
      </w:r>
    </w:p>
    <w:p w14:paraId="5C0F3727" w14:textId="77777777" w:rsidR="003F4974" w:rsidRDefault="003F4974">
      <w:pPr>
        <w:spacing w:line="252" w:lineRule="auto"/>
        <w:jc w:val="center"/>
      </w:pPr>
    </w:p>
    <w:sectPr w:rsidR="003F4974">
      <w:headerReference w:type="default" r:id="rId9"/>
      <w:headerReference w:type="first" r:id="rId10"/>
      <w:pgSz w:w="12240" w:h="15840"/>
      <w:pgMar w:top="1440" w:right="1440" w:bottom="1440" w:left="1440" w:header="720" w:footer="0" w:gutter="0"/>
      <w:pgNumType w:start="1"/>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716A2" w14:textId="77777777" w:rsidR="007518DA" w:rsidRDefault="007518DA">
      <w:r>
        <w:separator/>
      </w:r>
    </w:p>
  </w:endnote>
  <w:endnote w:type="continuationSeparator" w:id="0">
    <w:p w14:paraId="4CC49710" w14:textId="77777777" w:rsidR="007518DA" w:rsidRDefault="0075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 PL SungtiL GB">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354D2" w14:textId="77777777" w:rsidR="007518DA" w:rsidRDefault="007518DA">
      <w:r>
        <w:separator/>
      </w:r>
    </w:p>
  </w:footnote>
  <w:footnote w:type="continuationSeparator" w:id="0">
    <w:p w14:paraId="5B2B67AE" w14:textId="77777777" w:rsidR="007518DA" w:rsidRDefault="00751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12324" w14:textId="3890C29D" w:rsidR="00E620E9" w:rsidRDefault="00E620E9">
    <w:pPr>
      <w:pStyle w:val="Header"/>
      <w:tabs>
        <w:tab w:val="left" w:pos="8910"/>
      </w:tabs>
    </w:pPr>
    <w:r>
      <w:t>SOLAR ENERGY DEMAND – SURVEY PROPOSAL</w:t>
    </w:r>
    <w:r>
      <w:tab/>
      <w:t xml:space="preserve">     </w:t>
    </w:r>
    <w:r>
      <w:fldChar w:fldCharType="begin"/>
    </w:r>
    <w:r>
      <w:instrText>PAGE</w:instrText>
    </w:r>
    <w:r>
      <w:fldChar w:fldCharType="separate"/>
    </w:r>
    <w:r w:rsidR="00F108B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A66" w14:textId="1D713F32" w:rsidR="00E620E9" w:rsidRDefault="00E620E9">
    <w:pPr>
      <w:pStyle w:val="Header"/>
      <w:tabs>
        <w:tab w:val="right" w:pos="9345"/>
      </w:tabs>
    </w:pPr>
    <w:r>
      <w:t>Running head: SOLAR ENERGY DEMAND - SURVEY PROPOSAL</w:t>
    </w:r>
    <w:r>
      <w:tab/>
      <w:t xml:space="preserve">             </w:t>
    </w:r>
    <w:r>
      <w:fldChar w:fldCharType="begin"/>
    </w:r>
    <w:r>
      <w:instrText>PAGE</w:instrText>
    </w:r>
    <w:r>
      <w:fldChar w:fldCharType="separate"/>
    </w:r>
    <w:r w:rsidR="007518D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3374A"/>
    <w:multiLevelType w:val="multilevel"/>
    <w:tmpl w:val="A8F2B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A7C3315"/>
    <w:multiLevelType w:val="multilevel"/>
    <w:tmpl w:val="E6C823B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4E351F43"/>
    <w:multiLevelType w:val="multilevel"/>
    <w:tmpl w:val="1E1A2EE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74"/>
    <w:rsid w:val="000339E8"/>
    <w:rsid w:val="00075D1A"/>
    <w:rsid w:val="000B17C6"/>
    <w:rsid w:val="0010327B"/>
    <w:rsid w:val="001C76B6"/>
    <w:rsid w:val="001F3347"/>
    <w:rsid w:val="0028208B"/>
    <w:rsid w:val="003052A1"/>
    <w:rsid w:val="00307830"/>
    <w:rsid w:val="003905FE"/>
    <w:rsid w:val="003D1A10"/>
    <w:rsid w:val="003F4974"/>
    <w:rsid w:val="00426053"/>
    <w:rsid w:val="0044333A"/>
    <w:rsid w:val="00487FAB"/>
    <w:rsid w:val="00535341"/>
    <w:rsid w:val="005C431D"/>
    <w:rsid w:val="005D5CB7"/>
    <w:rsid w:val="005E25EB"/>
    <w:rsid w:val="00633AF4"/>
    <w:rsid w:val="0066696A"/>
    <w:rsid w:val="007518DA"/>
    <w:rsid w:val="007B30FA"/>
    <w:rsid w:val="007E2CDF"/>
    <w:rsid w:val="00867EEB"/>
    <w:rsid w:val="00891042"/>
    <w:rsid w:val="008B0D12"/>
    <w:rsid w:val="009822F8"/>
    <w:rsid w:val="009D651B"/>
    <w:rsid w:val="00A449C6"/>
    <w:rsid w:val="00A85E32"/>
    <w:rsid w:val="00AC49DB"/>
    <w:rsid w:val="00AF4E02"/>
    <w:rsid w:val="00B41236"/>
    <w:rsid w:val="00B45922"/>
    <w:rsid w:val="00B6317A"/>
    <w:rsid w:val="00B7497C"/>
    <w:rsid w:val="00B802A6"/>
    <w:rsid w:val="00B920BD"/>
    <w:rsid w:val="00BF3BF4"/>
    <w:rsid w:val="00C6478A"/>
    <w:rsid w:val="00C65CE6"/>
    <w:rsid w:val="00CC0B8E"/>
    <w:rsid w:val="00CF2F07"/>
    <w:rsid w:val="00CF74C3"/>
    <w:rsid w:val="00D02878"/>
    <w:rsid w:val="00D23264"/>
    <w:rsid w:val="00D23803"/>
    <w:rsid w:val="00D32AB2"/>
    <w:rsid w:val="00DE54A6"/>
    <w:rsid w:val="00E0560B"/>
    <w:rsid w:val="00E620E9"/>
    <w:rsid w:val="00E90B21"/>
    <w:rsid w:val="00EA7D24"/>
    <w:rsid w:val="00EC68A5"/>
    <w:rsid w:val="00F108BB"/>
    <w:rsid w:val="00F37358"/>
    <w:rsid w:val="00F676E7"/>
    <w:rsid w:val="00FC26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434D"/>
  <w15:docId w15:val="{F0C3E1A0-2899-4C51-8F27-569FEE05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Tahoma"/>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w:eastAsia="Times New Roman" w:hAnsi="Times" w:cs="Times"/>
      <w:color w:val="00000A"/>
      <w:sz w:val="24"/>
      <w:szCs w:val="20"/>
    </w:rPr>
  </w:style>
  <w:style w:type="paragraph" w:styleId="Heading1">
    <w:name w:val="heading 1"/>
    <w:basedOn w:val="Normal"/>
    <w:link w:val="Heading1Char"/>
    <w:uiPriority w:val="9"/>
    <w:qFormat/>
    <w:pPr>
      <w:numPr>
        <w:numId w:val="1"/>
      </w:numPr>
      <w:spacing w:line="480" w:lineRule="auto"/>
      <w:jc w:val="center"/>
      <w:outlineLvl w:val="0"/>
    </w:pPr>
    <w:rPr>
      <w:rFonts w:ascii="Times New Roman" w:hAnsi="Times New Roman"/>
    </w:rPr>
  </w:style>
  <w:style w:type="paragraph" w:styleId="Heading2">
    <w:name w:val="heading 2"/>
    <w:basedOn w:val="Normal"/>
    <w:next w:val="Normal"/>
    <w:qFormat/>
    <w:pPr>
      <w:numPr>
        <w:ilvl w:val="1"/>
        <w:numId w:val="1"/>
      </w:num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styleId="PageNumber">
    <w:name w:val="page number"/>
    <w:basedOn w:val="DefaultParagraphFont"/>
    <w:qFormat/>
  </w:style>
  <w:style w:type="character" w:customStyle="1" w:styleId="InternetLink">
    <w:name w:val="Internet Link"/>
    <w:basedOn w:val="DefaultParagraphFont"/>
    <w:uiPriority w:val="99"/>
    <w:unhideWhenUsed/>
    <w:rsid w:val="002620FF"/>
    <w:rPr>
      <w:color w:val="0563C1" w:themeColor="hyperlink"/>
      <w:u w:val="single"/>
    </w:rPr>
  </w:style>
  <w:style w:type="character" w:customStyle="1" w:styleId="CharChar2">
    <w:name w:val="Char Char2"/>
    <w:basedOn w:val="DefaultParagraphFont"/>
    <w:qFormat/>
    <w:rPr>
      <w:sz w:val="24"/>
      <w:lang w:val="en-US" w:bidi="ar-SA"/>
    </w:rPr>
  </w:style>
  <w:style w:type="character" w:customStyle="1" w:styleId="CharChar1">
    <w:name w:val="Char Char1"/>
    <w:basedOn w:val="DefaultParagraphFont"/>
    <w:qFormat/>
    <w:rPr>
      <w:sz w:val="24"/>
      <w:lang w:val="en-US" w:bidi="ar-SA"/>
    </w:rPr>
  </w:style>
  <w:style w:type="character" w:customStyle="1" w:styleId="CharChar">
    <w:name w:val="Char Char"/>
    <w:basedOn w:val="CharChar1"/>
    <w:qFormat/>
    <w:rPr>
      <w:sz w:val="24"/>
      <w:lang w:val="en-US" w:bidi="ar-SA"/>
    </w:rPr>
  </w:style>
  <w:style w:type="character" w:customStyle="1" w:styleId="Heading1Char">
    <w:name w:val="Heading 1 Char"/>
    <w:basedOn w:val="DefaultParagraphFont"/>
    <w:link w:val="Heading1"/>
    <w:uiPriority w:val="9"/>
    <w:qFormat/>
    <w:rsid w:val="004D11B2"/>
    <w:rPr>
      <w:rFonts w:eastAsia="Times New Roman" w:cs="Times"/>
      <w:sz w:val="24"/>
      <w:szCs w:val="20"/>
      <w:lang w:bidi="ar-SA"/>
    </w:rPr>
  </w:style>
  <w:style w:type="character" w:customStyle="1" w:styleId="ListLabel6">
    <w:name w:val="ListLabel 6"/>
    <w:qFormat/>
    <w:rPr>
      <w:rFonts w:eastAsia="Courier New"/>
    </w:rPr>
  </w:style>
  <w:style w:type="character" w:customStyle="1" w:styleId="ListLabel5">
    <w:name w:val="ListLabel 5"/>
    <w:qFormat/>
    <w:rPr>
      <w:rFonts w:eastAsia="Courier New"/>
    </w:rPr>
  </w:style>
  <w:style w:type="character" w:customStyle="1" w:styleId="ListLabel4">
    <w:name w:val="ListLabel 4"/>
    <w:qFormat/>
    <w:rPr>
      <w:rFonts w:eastAsia="Courier New"/>
    </w:rPr>
  </w:style>
  <w:style w:type="character" w:customStyle="1" w:styleId="ListLabel3">
    <w:name w:val="ListLabel 3"/>
    <w:qFormat/>
    <w:rPr>
      <w:rFonts w:eastAsia="Courier New"/>
    </w:rPr>
  </w:style>
  <w:style w:type="character" w:customStyle="1" w:styleId="ListLabel2">
    <w:name w:val="ListLabel 2"/>
    <w:qFormat/>
    <w:rPr>
      <w:rFonts w:eastAsia="Courier New"/>
    </w:rPr>
  </w:style>
  <w:style w:type="character" w:customStyle="1" w:styleId="ListLabel1">
    <w:name w:val="ListLabel 1"/>
    <w:qFormat/>
    <w:rPr>
      <w:rFonts w:eastAsia="Courier New"/>
    </w:rPr>
  </w:style>
  <w:style w:type="character" w:styleId="FollowedHyperlink">
    <w:name w:val="FollowedHyperlink"/>
    <w:qFormat/>
    <w:rPr>
      <w:color w:val="954F72"/>
      <w:u w:val="single"/>
    </w:rPr>
  </w:style>
  <w:style w:type="character" w:customStyle="1" w:styleId="Mention1">
    <w:name w:val="Mention1"/>
    <w:qFormat/>
    <w:rPr>
      <w:color w:val="2B579A"/>
      <w:shd w:val="clear" w:color="auto" w:fill="E6E6E6"/>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CommentTextChar">
    <w:name w:val="Comment Text Char"/>
    <w:basedOn w:val="DefaultParagraphFont"/>
    <w:link w:val="CommentText"/>
    <w:uiPriority w:val="99"/>
    <w:qFormat/>
    <w:rPr>
      <w:rFonts w:ascii="Times" w:eastAsia="Times New Roman" w:hAnsi="Times" w:cs="Times"/>
      <w:color w:val="00000A"/>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384963"/>
    <w:rPr>
      <w:rFonts w:ascii="Segoe UI" w:eastAsia="Times New Roman" w:hAnsi="Segoe UI" w:cs="Segoe UI"/>
      <w:color w:val="00000A"/>
      <w:sz w:val="18"/>
      <w:szCs w:val="18"/>
    </w:rPr>
  </w:style>
  <w:style w:type="character" w:customStyle="1" w:styleId="CommentSubjectChar">
    <w:name w:val="Comment Subject Char"/>
    <w:basedOn w:val="CommentTextChar"/>
    <w:link w:val="CommentSubject"/>
    <w:uiPriority w:val="99"/>
    <w:semiHidden/>
    <w:qFormat/>
    <w:rsid w:val="00AB24A9"/>
    <w:rPr>
      <w:rFonts w:ascii="Times" w:eastAsia="Times New Roman" w:hAnsi="Times" w:cs="Times"/>
      <w:b/>
      <w:bCs/>
      <w:color w:val="00000A"/>
      <w:szCs w:val="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ascii="Times New Roman" w:hAnsi="Times New Roman"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ascii="Times New Roman" w:hAnsi="Times New Roman" w:cs="OpenSymbol"/>
      <w:sz w:val="24"/>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ascii="Times New Roman" w:hAnsi="Times New Roman" w:cs="OpenSymbol"/>
      <w:sz w:val="24"/>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styleId="PlaceholderText">
    <w:name w:val="Placeholder Text"/>
    <w:basedOn w:val="DefaultParagraphFont"/>
    <w:uiPriority w:val="99"/>
    <w:semiHidden/>
    <w:qFormat/>
    <w:rsid w:val="003E1864"/>
    <w:rPr>
      <w:color w:val="808080"/>
    </w:rPr>
  </w:style>
  <w:style w:type="character" w:customStyle="1" w:styleId="ListLabel106">
    <w:name w:val="ListLabel 106"/>
    <w:qFormat/>
    <w:rPr>
      <w:rFonts w:cs="OpenSymbol"/>
      <w:sz w:val="24"/>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Symbol"/>
    </w:rPr>
  </w:style>
  <w:style w:type="character" w:customStyle="1" w:styleId="ListLabel116">
    <w:name w:val="ListLabel 116"/>
    <w:qFormat/>
    <w:rPr>
      <w:rFonts w:cs="OpenSymbol"/>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eastAsia="Times New Roman" w:cs="Times New Roman"/>
      <w:color w:val="000000"/>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paragraph" w:customStyle="1" w:styleId="Heading">
    <w:name w:val="Heading"/>
    <w:basedOn w:val="Normal"/>
    <w:next w:val="BodyText"/>
    <w:qFormat/>
    <w:pPr>
      <w:keepNext/>
      <w:spacing w:before="240" w:after="120"/>
    </w:pPr>
    <w:rPr>
      <w:rFonts w:ascii="Arial" w:eastAsia="DejaVu Sans" w:hAnsi="Arial" w:cs="Tahoma"/>
      <w:sz w:val="28"/>
      <w:szCs w:val="28"/>
    </w:rPr>
  </w:style>
  <w:style w:type="paragraph" w:styleId="BodyText">
    <w:name w:val="Body Text"/>
    <w:basedOn w:val="Normal"/>
    <w:pPr>
      <w:spacing w:line="480" w:lineRule="auto"/>
      <w:ind w:firstLine="540"/>
    </w:pPr>
    <w:rPr>
      <w:rFonts w:ascii="Times New Roman" w:hAnsi="Times New Roman"/>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qFormat/>
    <w:pPr>
      <w:suppressLineNumbers/>
    </w:pPr>
    <w:rPr>
      <w:rFonts w:cs="Tahoma"/>
    </w:rPr>
  </w:style>
  <w:style w:type="paragraph" w:styleId="Header">
    <w:name w:val="header"/>
    <w:basedOn w:val="Normal"/>
    <w:pPr>
      <w:tabs>
        <w:tab w:val="center" w:pos="4320"/>
        <w:tab w:val="right" w:pos="8640"/>
      </w:tabs>
    </w:pPr>
    <w:rPr>
      <w:rFonts w:ascii="Times New Roman" w:hAnsi="Times New Roman"/>
    </w:rPr>
  </w:style>
  <w:style w:type="paragraph" w:styleId="Footer">
    <w:name w:val="footer"/>
    <w:basedOn w:val="Normal"/>
    <w:pPr>
      <w:tabs>
        <w:tab w:val="center" w:pos="4320"/>
        <w:tab w:val="right" w:pos="8640"/>
      </w:tabs>
    </w:pPr>
  </w:style>
  <w:style w:type="paragraph" w:customStyle="1" w:styleId="Numberedlist">
    <w:name w:val="Numbered list"/>
    <w:basedOn w:val="Normal"/>
    <w:qFormat/>
    <w:pPr>
      <w:spacing w:line="480" w:lineRule="auto"/>
    </w:pPr>
    <w:rPr>
      <w:rFonts w:ascii="Times New Roman" w:hAnsi="Times New Roman"/>
    </w:rPr>
  </w:style>
  <w:style w:type="paragraph" w:styleId="BlockText">
    <w:name w:val="Block Text"/>
    <w:basedOn w:val="BodyText"/>
    <w:qFormat/>
    <w:pPr>
      <w:ind w:firstLine="0"/>
    </w:pPr>
  </w:style>
  <w:style w:type="paragraph" w:customStyle="1" w:styleId="Quotation">
    <w:name w:val="Quotation"/>
    <w:basedOn w:val="BodyText"/>
    <w:qFormat/>
    <w:pPr>
      <w:ind w:left="547" w:firstLine="0"/>
    </w:pPr>
  </w:style>
  <w:style w:type="paragraph" w:customStyle="1" w:styleId="Reference">
    <w:name w:val="Reference"/>
    <w:basedOn w:val="BodyText"/>
    <w:qFormat/>
    <w:pPr>
      <w:ind w:left="547" w:hanging="547"/>
    </w:pPr>
  </w:style>
  <w:style w:type="paragraph" w:customStyle="1" w:styleId="HeaderLeft">
    <w:name w:val="Header Left"/>
    <w:basedOn w:val="Normal"/>
    <w:qFormat/>
    <w:pPr>
      <w:suppressLineNumbers/>
      <w:tabs>
        <w:tab w:val="center" w:pos="4680"/>
        <w:tab w:val="right" w:pos="9360"/>
      </w:tabs>
    </w:pPr>
  </w:style>
  <w:style w:type="paragraph" w:customStyle="1" w:styleId="HeaderRight">
    <w:name w:val="Header Right"/>
    <w:basedOn w:val="Normal"/>
    <w:qFormat/>
    <w:pPr>
      <w:suppressLineNumbers/>
      <w:tabs>
        <w:tab w:val="center" w:pos="4680"/>
        <w:tab w:val="right" w:pos="9360"/>
      </w:tabs>
    </w:pPr>
  </w:style>
  <w:style w:type="paragraph" w:customStyle="1" w:styleId="Default">
    <w:name w:val="Default"/>
    <w:qFormat/>
    <w:rPr>
      <w:rFonts w:ascii="Helvetica" w:hAnsi="Helvetica" w:cs="Arial Unicode MS"/>
      <w:color w:val="000000"/>
      <w:sz w:val="22"/>
      <w:szCs w:val="22"/>
    </w:rPr>
  </w:style>
  <w:style w:type="paragraph" w:styleId="Bibliography">
    <w:name w:val="Bibliography"/>
    <w:basedOn w:val="Normal"/>
    <w:next w:val="Normal"/>
    <w:uiPriority w:val="37"/>
    <w:unhideWhenUsed/>
    <w:qFormat/>
    <w:rsid w:val="004D11B2"/>
  </w:style>
  <w:style w:type="paragraph" w:styleId="ListParagraph">
    <w:name w:val="List Paragraph"/>
    <w:basedOn w:val="Normal"/>
    <w:uiPriority w:val="34"/>
    <w:qFormat/>
    <w:pPr>
      <w:spacing w:after="160"/>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unhideWhenUsed/>
    <w:qFormat/>
    <w:rPr>
      <w:sz w:val="20"/>
    </w:rPr>
  </w:style>
  <w:style w:type="paragraph" w:styleId="BalloonText">
    <w:name w:val="Balloon Text"/>
    <w:basedOn w:val="Normal"/>
    <w:link w:val="BalloonTextChar"/>
    <w:uiPriority w:val="99"/>
    <w:semiHidden/>
    <w:unhideWhenUsed/>
    <w:qFormat/>
    <w:rsid w:val="00384963"/>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AB24A9"/>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table" w:styleId="PlainTable5">
    <w:name w:val="Plain Table 5"/>
    <w:basedOn w:val="TableNormal"/>
    <w:uiPriority w:val="45"/>
    <w:rsid w:val="00070F25"/>
    <w:rPr>
      <w:szCs w:val="20"/>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A11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208B"/>
    <w:rPr>
      <w:rFonts w:ascii="Times" w:eastAsia="Times New Roman" w:hAnsi="Times" w:cs="Times"/>
      <w:color w:val="00000A"/>
      <w:sz w:val="24"/>
      <w:szCs w:val="20"/>
    </w:rPr>
  </w:style>
  <w:style w:type="character" w:styleId="Hyperlink">
    <w:name w:val="Hyperlink"/>
    <w:basedOn w:val="DefaultParagraphFont"/>
    <w:uiPriority w:val="99"/>
    <w:unhideWhenUsed/>
    <w:rsid w:val="00487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Tho17</b:Tag>
    <b:SourceType>InternetSite</b:SourceType>
    <b:Guid>{0290D205-ECAA-414B-AC5B-5195C0826AB5}</b:Guid>
    <b:Title>Tesla just opened up orders for its Solar Roof — here's how much it will cost you</b:Title>
    <b:InternetSiteTitle>Business Insider</b:InternetSiteTitle>
    <b:Year>2017</b:Year>
    <b:Month>May</b:Month>
    <b:Day>10</b:Day>
    <b:URL>http://www.businessinsider.com/how-much-tesla-solar-roof-costs-2017-5</b:URL>
    <b:Author>
      <b:Author>
        <b:NameList>
          <b:Person>
            <b:Last>Thompson</b:Last>
            <b:First>Cadie</b:First>
          </b:Person>
        </b:NameList>
      </b:Author>
    </b:Author>
    <b:YearAccessed>2017</b:YearAccessed>
    <b:MonthAccessed>May</b:MonthAccessed>
    <b:RefOrder>1</b:RefOrder>
  </b:Source>
  <b:Source>
    <b:Tag>Goo171</b:Tag>
    <b:SourceType>InternetSite</b:SourceType>
    <b:Guid>{C64AFEFE-DCDF-442F-9DB4-C1F9E25023B5}</b:Guid>
    <b:Author>
      <b:Author>
        <b:Corporate>Google</b:Corporate>
      </b:Author>
    </b:Author>
    <b:Title>Project Sunroof</b:Title>
    <b:Year>2017</b:Year>
    <b:URL>https://www.google.com/get/sunroof#p=0</b:URL>
    <b:YearAccessed>2017</b:YearAccessed>
    <b:MonthAccessed>May</b:MonthAccessed>
    <b:RefOrder>2</b:RefOrder>
  </b:Source>
  <b:Source>
    <b:Tag>Pis15</b:Tag>
    <b:SourceType>InternetSite</b:SourceType>
    <b:Guid>{1836291D-6ED1-4506-889B-51D6F4285F12}</b:Guid>
    <b:Title>Renters back off on buying plans, according to Zillow Housing Confidence Index</b:Title>
    <b:InternetSiteTitle>Inman</b:InternetSiteTitle>
    <b:Year>2015</b:Year>
    <b:Month>September</b:Month>
    <b:Day>9</b:Day>
    <b:URL>http://www.inman.com/2015/09/09/renters-back-off-on-buying-plans-according-to-zillow-housing-confidence-index/</b:URL>
    <b:YearAccessed>May</b:YearAccessed>
    <b:DayAccessed>2017</b:DayAccessed>
    <b:Author>
      <b:Author>
        <b:NameList>
          <b:Person>
            <b:Last>Pisor</b:Last>
            <b:First>Erik</b:First>
          </b:Person>
        </b:NameList>
      </b:Author>
    </b:Author>
    <b:RefOrder>3</b:RefOrder>
  </b:Source>
  <b:Source>
    <b:Tag>Nor14</b:Tag>
    <b:SourceType>Report</b:SourceType>
    <b:Guid>{0AE4C685-2E5C-402D-8008-B871CCA86CF1}</b:Guid>
    <b:Title>Washinton State Single-Family Homes</b:Title>
    <b:Year>2014</b:Year>
    <b:Author>
      <b:Author>
        <b:Corporate>Northwest Energy Efficiency Alliance</b:Corporate>
      </b:Author>
    </b:Author>
    <b:Publisher>NEEA</b:Publisher>
    <b:City>Portland</b:City>
    <b:RefOrder>4</b:RefOrder>
  </b:Source>
  <b:Source>
    <b:Tag>Mil11</b:Tag>
    <b:SourceType>JournalArticle</b:SourceType>
    <b:Guid>{CFAB0641-6075-4000-9788-0B3C177171D5}</b:Guid>
    <b:Title>Improving response to web and mixed-mode surveys</b:Title>
    <b:Year>2011</b:Year>
    <b:Author>
      <b:Author>
        <b:NameList>
          <b:Person>
            <b:Last>Millar</b:Last>
            <b:Middle>M.</b:Middle>
            <b:First>Morgan</b:First>
          </b:Person>
          <b:Person>
            <b:Last>Dillman</b:Last>
            <b:Middle>A</b:Middle>
            <b:First>Don</b:First>
          </b:Person>
        </b:NameList>
      </b:Author>
    </b:Author>
    <b:Pages>249-269</b:Pages>
    <b:JournalName>Public Opinion Quarterly</b:JournalName>
    <b:Volume>75</b:Volume>
    <b:Issue>2</b:Issue>
    <b:RefOrder>5</b:RefOrder>
  </b:Source>
  <b:Source>
    <b:Tag>Sta16</b:Tag>
    <b:SourceType>InternetSite</b:SourceType>
    <b:Guid>{6F4A3E1F-FBD2-4B07-9E31-BD24F823F4E8}</b:Guid>
    <b:Title>Marketing e-mail open and click rates in the United States in 2016, by degree of personalization</b:Title>
    <b:Year>2016</b:Year>
    <b:Author>
      <b:Author>
        <b:Corporate>Statista</b:Corporate>
      </b:Author>
    </b:Author>
    <b:InternetSiteTitle>Statista</b:InternetSiteTitle>
    <b:URL>https://www.statista.com/statistics/260678/e-mail-open-click-rates-personalization/</b:URL>
    <b:YearAccessed>2017</b:YearAccessed>
    <b:MonthAccessed>May</b:MonthAccessed>
    <b:RefOrder>6</b:RefOrder>
  </b:Source>
  <b:Source>
    <b:Tag>Gro11</b:Tag>
    <b:SourceType>Book</b:SourceType>
    <b:Guid>{80626436-F599-4942-96E6-1BDCD0735A5E}</b:Guid>
    <b:Title>Survey </b:Title>
    <b:Year>2011</b:Year>
    <b:City>Hoboken</b:City>
    <b:Publisher>John Wiley &amp; Sons, Incorporated</b:Publisher>
    <b:Author>
      <b:Author>
        <b:NameList>
          <b:Person>
            <b:Last>Groves</b:Last>
          </b:Person>
        </b:NameList>
      </b:Author>
    </b:Author>
    <b:StateProvince>New Jersey</b:StateProvince>
    <b:Edition>2nd</b:Edition>
    <b:RefOrder>7</b:RefOrder>
  </b:Source>
</b:Sources>
</file>

<file path=customXml/itemProps1.xml><?xml version="1.0" encoding="utf-8"?>
<ds:datastoreItem xmlns:ds="http://schemas.openxmlformats.org/officeDocument/2006/customXml" ds:itemID="{6D16F647-5C59-4A8F-8DEC-BEBC0B73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2288</Words>
  <Characters>13048</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APA 6th Edition paper Template</vt:lpstr>
      <vt:lpstr>Solar Energy Demand: Survey Design &amp; Implementation Proposal</vt:lpstr>
      <vt:lpstr>Marketing Group:</vt:lpstr>
      <vt:lpstr>Northwestern University</vt:lpstr>
      <vt:lpstr>Solar Energy Demand - Survey Proposal</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6th Edition paper Template</dc:title>
  <dc:subject>APA 6th Template</dc:subject>
  <dc:creator>Brandon O'Briant</dc:creator>
  <cp:keywords>APA6thtemplate</cp:keywords>
  <dc:description/>
  <cp:lastModifiedBy>candice</cp:lastModifiedBy>
  <cp:revision>2</cp:revision>
  <cp:lastPrinted>2017-06-02T03:00:00Z</cp:lastPrinted>
  <dcterms:created xsi:type="dcterms:W3CDTF">2017-06-04T21:16:00Z</dcterms:created>
  <dcterms:modified xsi:type="dcterms:W3CDTF">2017-06-04T21:16:00Z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cense">
    <vt:lpwstr>GPL Should work here</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TC100763231033</vt:lpwstr>
  </property>
</Properties>
</file>