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PRODUCT REQUIREMENTS DOCUMENT</w:t>
      </w:r>
    </w:p>
    <w:p>
      <w:pPr>
        <w:pBdr>
          <w:bottom w:val="single" w:color="2E75B6" w:sz="6" w:space="8"/>
        </w:pBd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AI-Accelerated Design of Next-Generation
Chemogenetic Actuators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BIOEHSC 2026 Competition Project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UC Berkeley  •  April 4, 2026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 Version: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February 25,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ED7D31"/>
          <w:sz w:val="22"/>
          <w:szCs w:val="22"/>
        </w:rPr>
        <w:t xml:space="preserve">Status: Active Development — Week 3 of 7</w:t>
      </w:r>
    </w:p>
    <w:p>
      <w:r>
        <w:br w:type="page"/>
      </w:r>
    </w:p>
    <w:p>
      <w:pPr>
        <w:pStyle w:val="Heading1"/>
      </w:pPr>
      <w:r>
        <w:t xml:space="preserve">REVISION HISTORY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Feb 25,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PRD creation from Master Document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Post-Module 1 completion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Post-Module 2 completion updates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pre-competition release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40"/>
      </w:pP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1.  Executive Summary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2.  Project Scope &amp; Objectives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3.  System Architecture Overview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4.  Module 1 Spec: Structure Prediction (AlphaFold 3)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5.  Module 2 Spec: Actuator Evaluation Engine (RDKit + SwissADME)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6.  Module 3 Spec: Streamlit Integration Dashboard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7.  Data Specifications &amp; Schemas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8.  User Interface &amp; Experience Specification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9.  Testing &amp; Validation Strategy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10.  Deployment &amp; Infrastructure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11.  Week-by-Week Execution Plan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12.  Risk Register &amp; Mitigations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13.  Acceptance Criteria &amp; Definition of Done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14.  Dependencies &amp; External Services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15.  Appendix: File Structure &amp; Naming Conventions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1.1 Product Vision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PRD defines the complete technical specification for building a three-module AI-powered computational pipeline that compresses the chemogenetic actuator design cycle from years to days. The pipeline integrates protein structure prediction, computational drug screening, and an interactive analysis dashboard into a single researcher-facing tool.</w:t>
      </w:r>
    </w:p>
    <w:p>
      <w:pPr>
        <w:spacing w:after="40"/>
      </w:pPr>
    </w:p>
    <w:p>
      <w:pPr>
        <w:pStyle w:val="Heading2"/>
      </w:pPr>
      <w:r>
        <w:t xml:space="preserve">1.2 Problem Statement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Chemogenetic actuator drugs (the compounds that activate DREADDs) suffer from critical flaws: off-target activity, uncontrolled BBB permeability, and limited selectivity. Designing better actuators currently requires 5–7 years of experimental work including cryo-EM structure determination, million-compound library screening, and extensive animal testing. The most recent chemogenetic system (HCAD, Cell 2024) took seven years from conception to publication.</w:t>
      </w:r>
    </w:p>
    <w:p>
      <w:pPr>
        <w:spacing w:after="40"/>
      </w:pPr>
    </w:p>
    <w:p>
      <w:pPr>
        <w:pStyle w:val="Heading2"/>
      </w:pPr>
      <w:r>
        <w:t xml:space="preserve">1.3 Solution Summary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computational pipeline consisting of three integrated modules, built entirely with free and open-source tools, capable of running on a standard laptop with internet access: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1 — Structure Prediction: AlphaFold 3 Server for rapid DREADD 3D structure prediction, validated against published cryo-EM experimental structures via RMSD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2 — Actuator Evaluation: RDKit + SwissADME for automated molecular property calculation, BBB permeability prediction, Lipinski compliance, and drug-likeness scoring across 6 known DREADD actuators.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3 — Integration Dashboard: A Streamlit web application chaining Modules 1 and 2 into a unified interface with 3D structure viewing, compound comparison, new-compound evaluation, and pipeline visualization.</w:t>
      </w:r>
    </w:p>
    <w:p>
      <w:pPr>
        <w:spacing w:after="40"/>
      </w:pPr>
    </w:p>
    <w:p>
      <w:pPr>
        <w:pStyle w:val="Heading2"/>
      </w:pPr>
      <w:r>
        <w:t xml:space="preserve">1.4 Key Metrics &amp;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backbone RMSD vs cryo-EM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3.0 Å for hM4Di &amp; hM3Dq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BioPython Superimposer against PDB 7WC6/7WC7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Binding pocket RMSD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5.0 Å for key residues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Subset RMSD on binding pocket atoms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Actuator property 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 values within 5% of PubChem 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Cross-validation against PubChem + SwissADME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BBB prediction concordance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classification for all 6 compounds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predictions vs. published experimental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 seconds on standard connection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app benchmarking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feature completeness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4 tabs functional with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QA against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Competition poster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30×40 landscape, 8 key figures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inspection against layout 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Presentation timing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min ±30 sec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Rehearsal timing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1.5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Lead (You)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development, research, presentation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Architecture, scope, priorities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Competition Judges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Evaluation on Apr 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Scoring on rigor, innovation, presentation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Faculty Advisor (if any)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Guidance, feedback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Scope validation, scientific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PROJECT SCOPE &amp; OBJECTIVES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2.1 Specific Aims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Aim 1: Validate AlphaFold 3 for DREADD Structure Prediction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Compare AF3-predicted structures of hM4Di and hM3Dq against experimental cryo-EM structures (PDB: 7WC6, 7WC7, 7WC8).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Quantify accuracy via backbone RMSD and binding pocket RMSD.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Analyze per-residue confidence (pLDDT) with focus on binding pocket residues.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Aim 2: Build Computational Actuator Evaluation Platform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Characterize 6 known DREADD actuators: CNO, clozapine, DCZ, Compound 21, olanzapine, perlapine.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Calculate molecular descriptors (MW, LogP, TPSA, HBD, HBA, rotatable bonds, aromatic rings, Fsp3).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Predict BBB permeability using rule-based thresholds and SwissADME BOILED-Egg model.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Score Lipinski Rule of Five compliance and overall drug-likeness.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Aim 3: Integrate into Functional Streamlit Prototype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Build 4-tab dashboard: Structure Viewer, Actuator Comparison, New Compound Evaluator, Pipeline Overview.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Demonstrate end-to-end workflow: sequence → structure → drug evaluation → ranking.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 locally for live demo at competition.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In-Scope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AlphaFold 3 Server predictions for wild-type M3/M4, mutant hM3Dq/hM4Di, and protein-ligand complexes (7 total jobs)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RMSD calculations (backbone + binding pocket) using BioPython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pLDDT confidence analysis and per-residue confidence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RDKit molecular property calculation for 6 actuator compounds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BBB permeability prediction via rule-based thresholds (MW &lt; 450, LogP 1–3, TPSA &lt; 90, HBD ≤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SwissADME BOILED-Egg screenshots for cross-validation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Streamlit 4-tab dashboard with py3Dmol 3D viewer, plotly charts, pandas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30×40 research poster, 12-min presentation, 2-min pitch, midpoint video</w:t>
      </w:r>
    </w:p>
    <w:p>
      <w:pPr>
        <w:spacing w:after="40"/>
      </w:pPr>
    </w:p>
    <w:p>
      <w:pPr>
        <w:pStyle w:val="Heading2"/>
      </w:pPr>
      <w:r>
        <w:t xml:space="preserve">2.3 Out of Scope (Explicit Exclusions)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Novel actuator drug design or generation (this is a screening/evaluation tool, not generative)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Molecular docking simulations (AutoDock, Glide,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Molecular dynamics simulations (GROMACS, AMBER,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Wet lab experiments of any kind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Animal model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pharmacokinetic profiling beyond rule-based BBB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deployment of Streamlit app (local-only for competition demo; cloud is future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Machine learning BBB prediction models (XGBoost, GNN — future work)</w:t>
      </w:r>
    </w:p>
    <w:p>
      <w:pPr>
        <w:spacing w:after="40"/>
      </w:pPr>
    </w:p>
    <w:p>
      <w:pPr>
        <w:pStyle w:val="Heading2"/>
      </w:pPr>
      <w:r>
        <w:t xml:space="preserve">2.4 Future Work (Post-Competition)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Generative AI module (deep RL) for de novo actuator candidate generation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Molecular docking integration (AutoDock Vina) for binding affinity prediction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deployment on Streamlit Community Cloud or Heroku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Experimental validation through university DREADD lab collaboration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Expansion to non-DREADD chemogenetic systems (PSAMs, PAGERs, HCAD)</w:t>
      </w:r>
    </w:p>
    <w:p>
      <w:r>
        <w:br w:type="page"/>
      </w:r>
    </w:p>
    <w:p>
      <w:pPr>
        <w:pStyle w:val="Heading1"/>
      </w:pPr>
      <w:r>
        <w:t xml:space="preserve">3. SYSTEM ARCHITECTURE OVERVIEW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3.1 High-Level Pipeline Flow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follows a linear three-module architecture where each module produces outputs consumed by downstream modules and/or the dashboard: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Pipeline Data 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INPUT: DREADD amino acid sequence (UniProt + mutations applied manually)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 1: AlphaFold 3 Server → .cif predicted structure + pLDDT/PAE confidence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↓  Validated against experimental .pdb files via RMSD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 2: RDKit + SwissADME → Property table (MW, LogP, TPSA, HBD, HBA, BBB, Lipinski)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↓  Input: SMILES strings from PubChem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 3: Streamlit Dashboard → Unified web interface rendering Modules 1 + 2 outputs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OUTPUT: Interactive researcher tool with ranked actuator candidates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Module Dependency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1 (Structure)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Server, UniProt, PDB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.cif files, RMSD data, pLDDT arrays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 (dashboard display)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2 (Actuator)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PubChem SMILES, RDKit, SwissADME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Property DataFrame, chemical space plots, BBB predictions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 (dashboard display)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 (Dashboard)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 1 &amp; 2 output 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web app, poster figures, exported PNGs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Competition deliverables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3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(web)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DREADD 3D structure prediction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BioPython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1.83+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PDB parsing, RMSD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 Visualization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py3Dmol + stmol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Interactive 3D molecular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Cheminformatics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2024.03+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Molecular property calculation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Pharmacokinetics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SwissADME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BOILED-Egg BBB model, ADME properties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1.30+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application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DataFrames, CSV I/O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Visualization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3.8+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Publication-quality figures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Interactive Visualization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5.18+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Numerical Computing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1.26+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operations, RMSD math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Hardware Requirements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components run on a standard laptop with internet access. No GPU, HPC cluster, or cloud compute is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modern x86/ARM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 calculations are sub-second for 6 compounds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GB minimum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BioPython PDB parsing is lightweight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500 MB total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PDB files ~5 MB each, .cif files ~2 MB 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for Modules 1 + 2 (web services)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Server, SwissADME, PubChem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modern browser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Server, SwissADME web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Windows, macOS, or Linux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+ RDKit available on all platforms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MODULE 1 SPEC: STRUCTURE PREDICTION (AlphaFold 3)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4.1 Purpose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Predict 3D structures of DREADD receptors (hM4Di, hM3Dq) from amino acid sequences using AlphaFold 3, then validate predictions against published cryo-EM experimental structures by computing RMSD.</w:t>
      </w:r>
    </w:p>
    <w:p>
      <w:pPr>
        <w:spacing w:after="40"/>
      </w:pPr>
    </w:p>
    <w:p>
      <w:pPr>
        <w:pStyle w:val="Heading2"/>
      </w:pPr>
      <w:r>
        <w:t xml:space="preserve">4.2 Input Specifications</w:t>
      </w:r>
    </w:p>
    <w:p>
      <w:pPr>
        <w:spacing w:after="20"/>
      </w:pPr>
    </w:p>
    <w:p>
      <w:pPr>
        <w:pStyle w:val="Heading3"/>
      </w:pPr>
      <w:r>
        <w:t xml:space="preserve">4.2.1 Protein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UniProt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DREADD Mutations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M4 (wild-type)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P08173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CHRM4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479 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hM4Di (DREADD)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P08173 + mutations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CHRM4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479 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Y113C, A203G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M3 (wild-type)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P20309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590 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hM3Dq (DREADD)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P20309 + mutations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590 aa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Y149C, A239G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4.2.2 Ligand Inputs (for complex predictions)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PubChem CID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SMILES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With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 (deschloroclozapine)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44601286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PubChem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hM4Di (Job 5), hM3Dq (Job 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CNO (clozapine-N-oxide)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135398508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PubChem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hM3Dq (Job 7)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4.2.3 Experimental Reference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14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PDB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7WC6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hM4Di–miniGo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~2.6 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AF3 hM4Di prediction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7WC7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hM3Dq–miniGq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~2.7 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AF3 hM3Dq prediction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7WC8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hM3Dq–miniGq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~2.8 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 vs CNO binding comparison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AlphaFold Server Job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24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Wild-type M4 (P08173)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GPCR baseline 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Wild-type M3 (P20309)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GPCR baseline 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hM4Di (Y113C + A203G)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DREADD prediction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hM3Dq (Y149C + A239G)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DREADD prediction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hM4Di + DCZ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 CID:44601286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Protein-ligand complex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hM3Dq + DCZ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 CID:44601286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Protein-ligand complex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hM3Dq + CNO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CNO CID:135398508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to PDB 7WC8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Processing Pipeline</w:t>
      </w:r>
    </w:p>
    <w:p>
      <w:pPr>
        <w:spacing w:after="20"/>
      </w:pPr>
    </w:p>
    <w:p>
      <w:pPr>
        <w:pStyle w:val="Heading3"/>
      </w:pPr>
      <w:r>
        <w:t xml:space="preserve">4.4.1 Step-by-Step Workflow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Retrieve wild-type sequences from UniProt (P08173 for M4, P20309 for M3)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DREADD mutations manually in a text editor (Y113C + A203G for hM4Di; Y149C + A239G for hM3Dq)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sequences to AlphaFold Server (alphafoldserver.com) — one job per prediction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protein-ligand jobs (5–7): add ligand via SMILES or CCD code in the AF3 interface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output .cif files and confidence JSON for each prediction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experimental .pdb files from RCSB PDB (7WC6, 7WC7, 7WC8)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 .cif to .pdb if needed using BioPython or Open Babel for RMSD compatibility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RMSD calculation script (backbone CA atoms + binding pocket subset)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pLDDT scores per residue from AF3 output; generate confidence plot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all outputs to project data directory for Module 3 consumption</w:t>
      </w:r>
    </w:p>
    <w:p>
      <w:pPr>
        <w:spacing w:after="60"/>
      </w:pPr>
    </w:p>
    <w:p>
      <w:pPr>
        <w:pStyle w:val="Heading3"/>
      </w:pPr>
      <w:r>
        <w:t xml:space="preserve">4.4.2 RMSD Calculation Specification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RMSD metrics are computed for each prediction: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Atoms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Backbone RMSD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Cα atoms in receptor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1.5–3.0 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Overall fold accuracy; &lt; 2 Å = excellent, &lt; 3 Å = 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Binding Pocket RMSD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Cα + side-chain heavy atoms at positions 3.33, 5.46 and surrounding residues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3.0–5.0 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Drug binding site accuracy; critical for actuator screening relevance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4.4.3 Binding Pocket Residue Definitions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residue sets define the subset of atoms used for binding pocket RMSD:</w:t>
      </w:r>
    </w:p>
    <w:p>
      <w:pPr>
        <w:spacing w:after="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hM3Dq binding pocket (from Shao et al., Nature 2022):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C149 (3.33), G239 (5.46), D148, S152, T235, F222, W525, Y529, N507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hM4Di binding pocket: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C113 (3.33), G203 (5.46), plus corresponding residues from structural alignment</w:t>
      </w:r>
    </w:p>
    <w:p>
      <w:pPr>
        <w:spacing w:after="60"/>
      </w:pPr>
    </w:p>
    <w:p>
      <w:pPr>
        <w:pStyle w:val="Heading2"/>
      </w:pPr>
      <w:r>
        <w:t xml:space="preserve">4.5 Output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Predicted structures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.cif (mmCIF)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data/structures/predicted/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 (3D viewer)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Experimental structures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.pdb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data/structures/experimental/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 (3D viewer), RMSD 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RMSD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rmsd_results.csv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data/results/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 (table + bar chart)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plddt_scores.json per 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data/results/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 (confidence plot)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 overlay renders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.png (PyMOL/ChimeraX)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figures/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Poster, presentation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4.6 Acceptance Criteria for Module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7 AF3 jobs submitted and completed with output .cif files downloaded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3 experimental PDB files (7WC6, 7WC7, 7WC8) downloaded and parseable by BioPython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Backbone RMSD computed for at least hM4Di and hM3Dq against corresponding PDB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Binding pocket RMSD computed for at least hM4Di and hM3Dq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pLDDT scores extracted and plotted for at least 2 predicted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outputs saved in correct directory structure for Module 3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structural overlay figure generated (predicted vs. experimental) for poster</w:t>
      </w:r>
    </w:p>
    <w:p>
      <w:r>
        <w:br w:type="page"/>
      </w:r>
    </w:p>
    <w:p>
      <w:pPr>
        <w:pStyle w:val="Heading1"/>
      </w:pPr>
      <w:r>
        <w:t xml:space="preserve">5. MODULE 2 SPEC: ACTUATOR EVALUATION ENGINE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5.1 Purpose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Evaluate 6 known DREADD actuator compounds across molecular properties, BBB permeability, Lipinski compliance, and drug-likeness to create a ranked comparison enabling researchers to select optimal actuators.</w:t>
      </w:r>
    </w:p>
    <w:p>
      <w:pPr>
        <w:spacing w:after="40"/>
      </w:pPr>
    </w:p>
    <w:p>
      <w:pPr>
        <w:pStyle w:val="Heading2"/>
      </w:pPr>
      <w:r>
        <w:t xml:space="preserve">5.2 Input Specifications</w:t>
      </w:r>
    </w:p>
    <w:p>
      <w:pPr>
        <w:pStyle w:val="Heading3"/>
      </w:pPr>
      <w:r>
        <w:t xml:space="preserve">5.2.1 Target Compounds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PubChem CID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CNO (clozapine-N-oxide)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135398508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Original actuator (problematic baseline)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Converts to clozapine in vivo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Clozapine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Off-target metabolite of CNO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Binds D2, 5-HT2A, H1, muscarinic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 (deschloroclozapine)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44601286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 preferred actuator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Crosses BBB indiscriminately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Compound 21 (C21)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135445020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 actuator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Lower potency, some off-target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Olanzapine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Repurposed antipsychotic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Significant off-target effects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Perlapine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4748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Sedative with DREADD activity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Limited characterization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5.2.2 Input Data Format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compound is defined by its SMILES string, retrieved from PubChem programmatically or manually: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input: compounds.csv with columns [name, pubchem_cid, smiles]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SMILES retrieval: PubChem PUG REST API or manual copy from PubChem compound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Fallback: hardcoded SMILES dictionary in the evaluation script</w:t>
      </w:r>
    </w:p>
    <w:p>
      <w:pPr>
        <w:spacing w:after="60"/>
      </w:pPr>
    </w:p>
    <w:p>
      <w:pPr>
        <w:pStyle w:val="Heading2"/>
      </w:pPr>
      <w:r>
        <w:t xml:space="preserve">5.3 Property Calculation Specification</w:t>
      </w:r>
    </w:p>
    <w:p>
      <w:pPr>
        <w:pStyle w:val="Heading3"/>
      </w:pPr>
      <w:r>
        <w:t xml:space="preserve">5.3.1 RDKit Molecular Descriptors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18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RDKit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BBB Threshold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Lipinski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Molecular Weight (MW)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Descriptors.MolWt()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450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LogP (lipophilicity)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Descriptors.MolLogP()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Descriptors.TPSA()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Å²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H-bond Donors (HBD)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Descriptors.NumHDonors()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H-bond Acceptors (HBA)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Descriptors.NumHAcceptors()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Rotatable Bonds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Descriptors.NumRotatableBonds()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Aromatic Rings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Descriptors.NumAromaticRings()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Fraction Csp3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Descriptors.FractionCSP3()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0–1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5.3.2 BBB Permeability Prediction Rules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compound is classified as BBB-penetrant only if ALL four criteria are met: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MW &lt; 450 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LogP between 1.0 and 3.0 (inclusive)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TPSA &lt; 90 Å²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HBD ≤ 3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any single criterion fails, the compound is classified as "Non-penetrant". This is a conservative rule-based approach; ML models would be more nuanced but are out of scope.</w:t>
      </w:r>
    </w:p>
    <w:p>
      <w:pPr>
        <w:spacing w:after="60"/>
      </w:pPr>
    </w:p>
    <w:p>
      <w:pPr>
        <w:pStyle w:val="Heading3"/>
      </w:pPr>
      <w:r>
        <w:t xml:space="preserve">5.3.3 Lipinski Rule of Five Scoring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Count violations of: MW ≥ 500, LogP ≥ 5, HBD &gt; 5, HBA &gt; 10. Compounds with 0–1 violations are considered drug-like. Compounds with 2+ violations are flagged.</w:t>
      </w:r>
    </w:p>
    <w:p>
      <w:pPr>
        <w:spacing w:after="60"/>
      </w:pPr>
    </w:p>
    <w:p>
      <w:pPr>
        <w:pStyle w:val="Heading2"/>
      </w:pPr>
      <w:r>
        <w:t xml:space="preserve">5.4 SwissADME Cross-Validation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compound, run SwissADME (swissadme.ch) with the SMILES string to obtain: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BOILED-Egg plot position (white = GI absorption, yellow = BBB penetrant)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Physicochemical property profile for cross-validation against RDKit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P-gp substrate prediction (drug efflux transporter)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Synthetic accessibility score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Screenshot the BOILED-Egg plot for the poster. Export properties to validate RDKit calculations match within 5%.</w:t>
      </w:r>
    </w:p>
    <w:p>
      <w:pPr>
        <w:spacing w:after="60"/>
      </w:pPr>
    </w:p>
    <w:p>
      <w:pPr>
        <w:pStyle w:val="Heading2"/>
      </w:pPr>
      <w:r>
        <w:t xml:space="preserve">5.5 Visualization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18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X-Axis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Y-Axis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Space Plot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TPSA (Å²)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BBB threshold lines (TPSA=90, LogP=1/3), green shading for penetrant zone, bubble size = MW, color = BBB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Property Radar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Radar/Spider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Properties (MW, LogP, TPSA, HBD, HBA, RotBonds)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Normalized 0–1 scale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trace per compound, overlay for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Compound Comparison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Sortable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Color-coded cells: green=pass, red=fail for BBB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Lipinski Compliance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Compound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Violation count (0–4)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 segments for each rule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5.6 Output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Property 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actuator_properties.csv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data/results/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3, poster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space plot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chemical_space.png (300 DPI)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figures/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Poster, presentation, Module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Radar 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radar_chart.png per compound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figures/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3, poster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BOILED-Egg screenshots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boiled_egg.png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figures/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Evaluation 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evaluate_actuators.py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src/module2/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3 imports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5.7 Acceptance Criteria for Module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6 compounds successfully parsed from SMILES (RDKit MolFromSmiles returns valid molecule)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8 molecular descriptors calculated for each compound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BBB classification matches known experimental behavior for DCZ (penetrant) and CNO (non-penetrant metabolized to clozapine)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RDKit values within 5% of PubChem reference values for MW and LogP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Chemical space plot generated with all 6 compounds labeled and BBB zones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SwissADME BOILED-Egg screenshots captured for at least DCZ, CNO, and clozapine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outputs saved in correct format/location for Module 3 consumption</w:t>
      </w:r>
    </w:p>
    <w:p>
      <w:r>
        <w:br w:type="page"/>
      </w:r>
    </w:p>
    <w:p>
      <w:pPr>
        <w:pStyle w:val="Heading1"/>
      </w:pPr>
      <w:r>
        <w:t xml:space="preserve">6. MODULE 3 SPEC: STREAMLIT INTEGRATION DASHBOARD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6.1 Purpose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Provide a unified, interactive web interface that chains Modules 1 and 2 into a single researcher-facing tool. The dashboard serves dual purposes: (1) as a functional prototype demonstrating the pipeline concept, and (2) as a live demo during the competition presentation.</w:t>
      </w:r>
    </w:p>
    <w:p>
      <w:pPr>
        <w:spacing w:after="40"/>
      </w:pPr>
    </w:p>
    <w:p>
      <w:pPr>
        <w:pStyle w:val="Heading2"/>
      </w:pPr>
      <w:r>
        <w:t xml:space="preserve">6.2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Streamlit application with sidebar navigation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1: Structure 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tabs/structure_viewer.py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3D molecular viewer (py3Dmol), RMSD table, pLDDT confidence plot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2: Actuator 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tabs/actuator_comparison.py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Property table, radar chart, chemical space plot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3: Evaluate New Compound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tabs/new_compound.py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SMILES input box, instant property calc, comparison overlay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4: Pipeline 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tabs/pipeline_overview.py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Flow diagram, methodology text, links to tools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utilities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utils/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loading, property calculation, plotting functions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Tab-by-Tab Feature Specification</w:t>
      </w:r>
    </w:p>
    <w:p>
      <w:pPr>
        <w:spacing w:after="20"/>
      </w:pPr>
    </w:p>
    <w:p>
      <w:pPr>
        <w:pStyle w:val="Heading3"/>
      </w:pPr>
      <w:r>
        <w:t xml:space="preserve">6.3.1 Tab 1: Structure 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DREADD selector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st.selectbox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Dropdown: hM4Di, hM3Dq, wild-type M4, wild-type M3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3D structure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py3Dmol + stmol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Render selected predicted structure; cartoon + spectrum coloring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Overlay 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st.checkbox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Overlay predicted vs. experimental structure in same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Style controls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st.radio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Cartoon / Surface / Ball-and-Stick / Binding pocket highlight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RMSD results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st.dataframe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 backbone RMSD + pocket RMSD for each structure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RMSD bar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plotly bar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Grouped bar chart: backbone vs pocket RMSD per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 confidence 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plotly 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Per-residue pLDDT with color bands (&gt;90 green, 70-90 yellow, &lt;70 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Binding pocket residue highlight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py3Dmol selection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Highlight key binding pocket residues in 3D viewer (C113/C149, G203/G239)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6.3.2 Tab 2: Actuator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Property summary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st.dataframe (styled)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6 compounds × all properties; color-coded pass/fail cells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Compound multi-select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st.multiselect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2+ compounds for head-to-head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space scatter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plotly scatter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LogP vs TPSA with BBB zones, bubble size =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Radar/spider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plotly radar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Normalized properties overlay for selected compounds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BBB prediction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st.metric 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 check / red X for each BBB criterion per compound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Lipinski violations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plotly bar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Stacked bar showing violation count per compound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 to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st.download_button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property table as CSV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6.3.3 Tab 3: Evaluate New Compound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SMILES text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st.text_input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pastes SMILES; instant validation via RDKit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Instant property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 on 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 all 8 properties + BBB + Lipinski immediately on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2D structure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rdkit.Chem.Draw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Render 2D molecular structure from SMILES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Comparison 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plotly scatter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new compound to existing chemical space plot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Similarity to known actuators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 fingerprints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Tanimoto similarity score to each known actuator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st.columns + st.metric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card showing MW, LogP, TPSA, BBB status with delta vs. DCZ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6.3.4 Tab 4: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8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flow diagram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Embedded image or Mermaid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showing Input → Module 1 → Module 2 → Dashboard →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descriptions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st.markdown sections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Brief description of each module's role and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st.markdown with URLs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Clickable links to AlphaFold Server, SwissADME, PubChem, RCSB PDB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st.metrics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"5 min per structure prediction", "&lt; 1 sec per compound evaluation"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 comparison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st.dataframe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Traditional vs. AI pipeline cost and time comparison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6.4 UI/UX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"AI-Accelerated Chemogenetic Actuator Design"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Streamlit sidebar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Color scheme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default light theme; accent blue #2E75B6 for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py3Dmol viewer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Width: 700px, Height: 500px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Chart 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Width: 100% container, Height: 400–500px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max rows visible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(all compounds visible without scroll)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default (Source Sans Pro)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st.spinner for any computation &gt; 0.5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st.error for invalid SMILES, st.warning for missing data files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6.5 Acceptance Criteria for Module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Streamlit app launches without errors via 'streamlit run app.py'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4 tabs navigate correctly from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1: At least 2 structures render in 3D viewer; RMSD table and bar chart display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2: All 6 compounds displayed in property table and chemical space plot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3: Valid SMILES input produces instant property card and chemical space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3: Invalid SMILES input produces clear error message (not a crash)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4: Pipeline diagram and module descriptions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loads in &lt; 3 seconds on localhost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charts are interactive (hover tooltips, zoom) via plotly</w:t>
      </w:r>
    </w:p>
    <w:p>
      <w:r>
        <w:br w:type="page"/>
      </w:r>
    </w:p>
    <w:p>
      <w:pPr>
        <w:pStyle w:val="Heading1"/>
      </w:pPr>
      <w:r>
        <w:t xml:space="preserve">7. DATA SPECIFICATIONS &amp; SCHEMAS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7.1 File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Project Root: chemogenetic-pipeline/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├── app.py                          # Streamlit entry 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├── requirements.txt                 # Python dependencies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├── README.md                        # Project documentation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├── module1/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│   ├── rmsd_calculator.py       # BioPython RMSD computation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│   └── plddt_parser.py          # AF3 confidence score extraction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├── module2/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│   ├── evaluate_actuators.py    # RDKit property calculation engine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│   └── compounds.py             # SMILES dictionary + compound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└── utils/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    ├── data_loader.py           # CSV/PDB/CIF file loading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    └── plotting.py              # Shared visualization functions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├── tabs/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├── structure_viewer.py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├── actuator_comparison.py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├── new_compound.py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└── pipeline_overview.py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├── structures/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│   ├── predicted/               # AF3 .cif output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│   └── experimental/            # PDB .pdb files (7WC6, 7WC7, 7WC8)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├── compounds/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│   └── compounds.csv            # Name, CID, SMILES for all 6 actuators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└── results/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    ├── rmsd_results.csv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    ├── actuator_properties.csv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│       └── plddt_scores/             # JSON files per prediction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└── figures/                         # All exported plots and renders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CSV Schema Definitions</w:t>
      </w:r>
    </w:p>
    <w:p>
      <w:pPr>
        <w:pStyle w:val="Heading3"/>
      </w:pPr>
      <w:r>
        <w:t xml:space="preserve">7.2.1 compounds.csv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6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Human-readable compound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pubchem_cid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44601286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PubChem Compound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C1=CC=C2C(=C1)...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Canonical SMILES from PubChem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preferred_actuator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of: baseline, metabolite, preferred, alternative, repurposed, experimental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7.2.2 rmsd_results.csv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prediction_name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hM4Di_apo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Descriptive name for the AF3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experimental_pdb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7WC6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PDB code used as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backbone_rmsd_angstrom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2.34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Backbone Cα RMSD in 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pocket_rmsd_angstrom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Binding pocket RMSD in 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n_atoms_backbone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of Cα atoms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n_atoms_pocket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of pocket atoms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af3_version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version used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7.2.3 actuator_properties.csv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Compound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312.3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Molecular weight in 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2.85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Crippen LogP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43.2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Topological Polar Surface Area in Å²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H-bond donors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H-bond acceptors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rotatable_bonds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Rotatable bond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aromatic_rings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Aromatic ring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fsp3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Fraction Csp3 (0–1)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bbb_predicted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Penetrant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Penetrant or Non-penetrant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lipinski_violations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of Lipinski violations (0–4)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TESTING &amp; VALIDATION STRATEGY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8.1 Module 1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AF3 job completion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7 jobs return .cif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7/7 jobs complete with no server errors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CIF file 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BioPython PDB parser loads without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Parser returns structure object with atoms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PDB download 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BioPython parses 7WC6, 7WC7, 7WC8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3 files load; chain A extractable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Backbone RMSD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Calculated value vs literature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3.0 Å for hM4Di, hM3Dq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 extraction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 AF3 confidence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 array length = sequence length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TM helix confidence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Mean pLDDT for TM regions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80 for all transmembrane helices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Module 2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SMILES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 MolFromSmiles for all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None returns; all valid molecules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MW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RDKit MW to PubChem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Within 0.5 Da for all compounds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LogP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RDKit to SwissADME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Within 0.5 units for all compounds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BBB classification: DCZ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Rule-based 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Classified as Penetrant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BBB classification: CNO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Rule-based 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Consistent with known metabolism issue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Lipinski: no false positives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Violation count for known drug-like compounds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DCZ and clozapine have 0 violations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Plot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space plot + radar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PNG exported at 300 DPI, all compounds labeled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Module 3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run app.py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errors; page renders in browser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all 4 tabs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tab loads without error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3D viewer rendering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hM4Di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 visible; rotation/zoom work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SMILES input: 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 DCZ SMILES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Properties display; chemical space updates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SMILES input: invalid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 'not_a_smiles'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st.error message; no crash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 seconds on localhost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CSVs load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stale or missing data errors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DEPLOYMENT &amp; INFRASTRUCTURE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9.1 Competition Day Setup (Local)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laptop has Python 3.10+, all dependencies installed (pip install -r requirements.txt)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data files present in data/ directory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run 'streamlit run app.py' and check all 4 tabs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Pre-load structures in browser tabs as backup (PyMOL/ChimeraX renders)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portable Wi-Fi hotspot (backup for AlphaFold Server demo if needed)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poster printed at 30×40 inches, landscape orientation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presentation on laptop + USB backup</w:t>
      </w:r>
    </w:p>
    <w:p>
      <w:pPr>
        <w:spacing w:after="40"/>
      </w:pPr>
    </w:p>
    <w:p>
      <w:pPr>
        <w:pStyle w:val="Heading2"/>
      </w:pPr>
      <w:r>
        <w:t xml:space="preserve">9.2 Environment Setup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setup.sh (one-time environment creation)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#!/bin/bash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create -n chemogenetic python=3.10 -y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activate chemogenetic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conda install -c conda-forge rdkit -y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pip install streamlit biopython py3Dmol stmol pandas matplotlib plotly numpy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echo 'Environment ready. Run: streamlit run app.py'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9.3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requirements.txt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streamlit&gt;=1.30.0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biopython&gt;=1.83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py3Dmol&gt;=2.0.0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stmol&gt;=0.0.9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pandas&gt;=2.0.0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matplotlib&gt;=3.8.0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plotly&gt;=5.18.0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numpy&gt;=1.26.0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rdkit  # Install via conda: conda install -c conda-forge rdkit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9.4 Future: Cloud Deployment (Post-Competition)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Free, native Streamlit support, GitHub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 may need custom setup, cold starts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Heroku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Easy deploy, good Python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 buildpack needed, dyno sleep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tier 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tier, Docker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Cold starts on free tier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 deploy, good DX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 per usage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$5/mo estimate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WEEK-BY-WEEK EXECUTION PLAN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Week 3: Feb 24 – Mar 2 — Module 1 (Structure Prediction)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000"/>
        <w:gridCol w:w="8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WT sequences from UniProt (P08173, P20309)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FASTA 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Apply DREADD mutations manually (Y113C/A203G, Y149C/A239G)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mutant FASTA 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Mon-Tue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7 AF3 jobs to AlphaFold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job submissions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experimental structures from PDB (7WC6, 7WC7, 7WC8)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PDB 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Collect AF3 results (.cif files + confidence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 .cif files + 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Wed-Thu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RMSD calculation script (BioPython)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rmsd_calculator.py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RMSD calculations; populate rmsd_results.csv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rmsd_results.csv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pLDDT scores; create confidence plots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 line plots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Sat-Sun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structure overlay figures (PyMOL or ChimeraX)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overlay PNGs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Week 4: Mar 3 – Mar 9 — Module 2 (Actuator Evaluation)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200"/>
        <w:gridCol w:w="8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Retrieve SMILES for all 6 compounds from PubChem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compounds.csv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Mon-Tue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evaluate_actuators.py (RDKit property engine)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evaluate_actuators.py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Tue-Wed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evaluation; generate actuator_properties.csv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actuator_properties.csv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all 6 compounds through SwissADME; screenshot BOILED-Egg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SwissADME screenshots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Cross-validate RDKit vs SwissADME values; document discrepancies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notes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Thu-Fri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chemical space plot (LogP vs TPSA)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chemical_space.png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Fri-Sat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radar charts and Lipinski compliance bar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Additional figures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all Module 2 outputs; fix any issues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QA 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Week 5: Mar 10 – Mar 16 — Module 3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000"/>
        <w:gridCol w:w="8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Streamlit project structure (app.py, tabs/, src/, data/)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Mon-Tue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Tab 1: Structure Viewer (py3Dmol + RMSD table + pLDDT plot)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1 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Tab 2: Actuator Comparison (table + chemical space + radar)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2 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Tab 3: New Compound Evaluator (SMILES input + live calc)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3 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Tab 4: Pipeline Overview (diagram + descriptions + stats)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4 functional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 testing; error handling; loading 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tabs stable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Polish UI; add header/branding; final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Week 6: Mar 17 – Mar 23 — Competition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200"/>
        <w:gridCol w:w="8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Mon-Tue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and build 30×40 poster 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 draft v1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12-min academic presentation slides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Slide deck v1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2-min industry pitch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Pitch script v1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Thu-Fri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midpoint video (60–120 sec)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Midpoint video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 review and revisions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 draft 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Sat-Sun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Presentation rehearsal (time to 12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Timed run-through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Week 7: Mar 24 – Apr 3 — Polish &amp; Rehearse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400"/>
        <w:gridCol w:w="800"/>
        <w:gridCol w:w="1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Mon-Tue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poster revision; send to 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 final + print 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Wed-Thu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Presentation polish; add transitions and backup slides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Slide deck final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dress rehearsal with Q&amp;A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Rehearsal 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Sat-Sun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final QA; prepare laptop for demo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check 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day / light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Tue-Wed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rehearsal; pack materials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Competition 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 4 (Fri)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COMPETITION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Present at UC Berkeley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RISK REGISTER &amp; MITIGATIONS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000"/>
        <w:gridCol w:w="1000"/>
        <w:gridCol w:w="4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Server is down or rate-limited during Week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all jobs Day 1; AlphaFold DB has pre-computed wild-type structures as backup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AF3 predictions have high RMSD (&gt; 5 Å)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a result — frame as honest assessment of AF3 limitations for DREADDs; compare to literature benchmarks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RDKit SMILES parsing fails for a compound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canonical SMILES from PubChem; fallback to InChI conversion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py3Dmol rendering issues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Pre-render PyMOL/ChimeraX static images as fallback for poster and presentation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Competition day laptop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USB backup of all files; cloud backup on Google Drive; printed screenshots of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Wi-Fi unavailable at competition venue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runs locally; all data files pre-downloaded; only SwissADME needs live internet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 overrun on Module 1 delays Module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2 is independent of Module 1; can build in parallel. Dashboard can use mock data initially.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Poster printing delay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to printer by end of Week 6 (1+ week buffer); identify backup print shop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 confidence is low for binding pocket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 as known AF3 limitation for flexible loop regions; cite literature on AF3 GPCR accuracy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Judge questions exceed preparation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Q&amp;A prep covers 12+ anticipated questions; "I don’t know but here’s how I’d find out" is acceptable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ACCEPTANCE CRITERIA &amp; DEFINITION OF DONE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12.1 Overall Project: Definition of Done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project is considered complete when ALL of the following are true: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1: At least 4 of 7 AF3 predictions completed; RMSD calculated for hM4Di and hM3Dq; pLDDT plots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2: All 6 compounds evaluated; property table, chemical space plot, and BBB predictions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3: Streamlit app launches with all 4 tabs functional; live demo rehearsed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Poster: 30×40 landscape poster printed with 8 key 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Presentation: 12-min slide deck timed and rehearsed; backup slides for Q&amp;A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Pitch: 2-min industry pitch scripted and timed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Video: Midpoint video (60–120 sec) recorded and submitted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GitHub: Repository with README, requirements.txt, and all source code</w:t>
      </w:r>
    </w:p>
    <w:p>
      <w:pPr>
        <w:spacing w:after="60"/>
      </w:pPr>
    </w:p>
    <w:p>
      <w:pPr>
        <w:pStyle w:val="Heading2"/>
      </w:pPr>
      <w:r>
        <w:t xml:space="preserve">12.2 Competition-Specific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Research Poster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30×40 landscape, printed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8 figures present, references listed, QR code to demo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6 (Mar 23)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Academic Presentation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min, slides + live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Timed to 12 min ±30 sec; demo shows 2+ tabs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7 (Apr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Industry Pitch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min, no slides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 sizing, competitive landscape, monetization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7 (Apr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Midpoint 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60–120 sec, uploaded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Shows problem + preliminary AF3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6 (Mar 20)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DEPENDENCIES &amp; EXTERNAL SERVICES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18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alphafoldserver.com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~20 jobs/day, 5000 tokens/job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(Module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RCSB PDB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rcsb.org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(Module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UniProt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uniprot.org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(Module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PubChem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pubchem.ncbi.nlm.nih.gov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req/sec (API)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(Module 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SwissADME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swissadme.ch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(manual)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Important (Module 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GPCRdb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gpcrdb.org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(context)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alphafold.ebi.ac.uk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 (pre-computed WT structures)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APPENDIX: FILE NAMING CONVENTIONS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40"/>
      </w:pPr>
    </w:p>
    <w:p>
      <w:pPr>
        <w:pStyle w:val="Heading2"/>
      </w:pPr>
      <w:r>
        <w:t xml:space="preserve">14.1 Structure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pred_{receptor}_{ligand}.cif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pred_hM4Di_DCZ.cif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AF3 predicted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pred_{receptor}_apo.cif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pred_hM4Di_apo.cif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AF3 predicted structure without ligand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exp_{pdb_code}.pdb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exp_7WC6.pdb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Experimental cryo-EM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plddt_{receptor}_{ligand}.json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plddt_hM4Di_DCZ.json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 confidence scores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14.2 Figure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fig_rmsd_bar.png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fig_rmsd_bar.png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RMSD comparison bar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fig_plddt_{receptor}.png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fig_plddt_hM4Di.png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pLDDT per-residue confidence plot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fig_overlay_{receptor}.png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fig_overlay_hM4Di.png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Predicted vs experimental structure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fig_chemical_space.png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fig_chemical_space.png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LogP vs TPSA scatter with BBB zones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fig_radar_{compound}.png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fig_radar_DCZ.png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Property radar chart for a compound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fig_boiled_egg.png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fig_boiled_egg.png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SwissADME BOILED-Egg BBB plot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14.3 Version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Git for version control; push to GitHub at least daily during development weeks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strategy: main (stable), dev (active work), feature/* (per-module)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messages: conventional format (feat: ..., fix: ..., docs: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 releases: v0.1.0 (Module 1 done), v0.2.0 (Module 2 done), v0.3.0 (Dashboard done), v1.0.0 (competition-ready)</w:t>
      </w:r>
    </w:p>
    <w:p>
      <w:pPr>
        <w:spacing w:after="200"/>
      </w:pPr>
    </w:p>
    <w:p>
      <w:pPr>
        <w:pBdr>
          <w:bottom w:val="single" w:color="2E75B6" w:sz="4" w:space="1"/>
        </w:pBd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END OF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PRD Version 1.0 • February 25,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BIOEHSC 2026 • Chemogenetic Actuator Pipeline •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2026-02-25T16:55:49.523Z</dcterms:created>
  <dcterms:modified xsi:type="dcterms:W3CDTF">2026-02-25T16:55:49.524Z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