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693DF" w14:textId="77777777" w:rsidR="00D433A1" w:rsidRPr="00D433A1" w:rsidRDefault="00D433A1" w:rsidP="00D433A1">
      <w:pPr>
        <w:rPr>
          <w:b/>
          <w:bCs/>
        </w:rPr>
      </w:pPr>
      <w:r w:rsidRPr="00D433A1">
        <w:rPr>
          <w:b/>
          <w:bCs/>
        </w:rPr>
        <w:t>УСТАВ</w:t>
      </w:r>
    </w:p>
    <w:p w14:paraId="1E6399F2" w14:textId="77777777" w:rsidR="00D433A1" w:rsidRPr="00D433A1" w:rsidRDefault="00D433A1" w:rsidP="00D433A1">
      <w:r w:rsidRPr="00D433A1">
        <w:t xml:space="preserve">на </w:t>
      </w:r>
      <w:r w:rsidRPr="00D433A1">
        <w:rPr>
          <w:b/>
          <w:bCs/>
        </w:rPr>
        <w:t>Сдружение с нестопанска цел „Odoo Асоциация – България“</w:t>
      </w:r>
    </w:p>
    <w:p w14:paraId="6E159AC6" w14:textId="77777777" w:rsidR="00D433A1" w:rsidRPr="00D433A1" w:rsidRDefault="00D433A1" w:rsidP="00D433A1">
      <w:r w:rsidRPr="00D433A1">
        <w:pict w14:anchorId="0F497463">
          <v:rect id="_x0000_i1085" style="width:0;height:1.5pt" o:hralign="center" o:hrstd="t" o:hr="t" fillcolor="#a0a0a0" stroked="f"/>
        </w:pict>
      </w:r>
    </w:p>
    <w:p w14:paraId="4DDF912B" w14:textId="77777777" w:rsidR="00D433A1" w:rsidRPr="00D433A1" w:rsidRDefault="00D433A1" w:rsidP="00D433A1">
      <w:pPr>
        <w:rPr>
          <w:b/>
          <w:bCs/>
        </w:rPr>
      </w:pPr>
      <w:r w:rsidRPr="00D433A1">
        <w:rPr>
          <w:b/>
          <w:bCs/>
        </w:rPr>
        <w:t>ЧЛЕН I. ОБЩИ ПОЛОЖЕНИЯ</w:t>
      </w:r>
    </w:p>
    <w:p w14:paraId="14D1068D" w14:textId="28274E7C" w:rsidR="00D433A1" w:rsidRPr="00D433A1" w:rsidRDefault="00D433A1" w:rsidP="00D433A1">
      <w:r w:rsidRPr="00D433A1">
        <w:rPr>
          <w:b/>
          <w:bCs/>
        </w:rPr>
        <w:t>Чл. 1.</w:t>
      </w:r>
      <w:r w:rsidRPr="00D433A1">
        <w:t xml:space="preserve"> (Наименование и форма)</w:t>
      </w:r>
      <w:r w:rsidRPr="00D433A1">
        <w:br/>
        <w:t xml:space="preserve">Създава се юридическо лице с нестопанска цел – сдружение, съгласно Закона за юридическите лица с нестопанска цел (ЗЮЛНЦ), с наименование </w:t>
      </w:r>
      <w:r w:rsidRPr="00D433A1">
        <w:rPr>
          <w:b/>
          <w:bCs/>
        </w:rPr>
        <w:t xml:space="preserve">„Odoo </w:t>
      </w:r>
      <w:r>
        <w:rPr>
          <w:b/>
          <w:bCs/>
        </w:rPr>
        <w:t xml:space="preserve">България </w:t>
      </w:r>
      <w:r w:rsidRPr="00D433A1">
        <w:rPr>
          <w:b/>
          <w:bCs/>
        </w:rPr>
        <w:t>Асоциация“</w:t>
      </w:r>
      <w:r w:rsidRPr="00D433A1">
        <w:t>, наричано по-долу „Асоциацията“.</w:t>
      </w:r>
      <w:r w:rsidRPr="00D433A1">
        <w:br/>
        <w:t xml:space="preserve">На английски: </w:t>
      </w:r>
      <w:r w:rsidRPr="00D433A1">
        <w:rPr>
          <w:i/>
          <w:iCs/>
        </w:rPr>
        <w:t xml:space="preserve">Odoo </w:t>
      </w:r>
      <w:r>
        <w:rPr>
          <w:i/>
          <w:iCs/>
          <w:lang w:val="en-US"/>
        </w:rPr>
        <w:t xml:space="preserve">Bulgaria </w:t>
      </w:r>
      <w:r w:rsidRPr="00D433A1">
        <w:rPr>
          <w:i/>
          <w:iCs/>
        </w:rPr>
        <w:t>Association</w:t>
      </w:r>
      <w:r w:rsidRPr="00D433A1">
        <w:t>.</w:t>
      </w:r>
    </w:p>
    <w:p w14:paraId="31F5003A" w14:textId="77777777" w:rsidR="00D433A1" w:rsidRPr="00D433A1" w:rsidRDefault="00D433A1" w:rsidP="00D433A1">
      <w:r w:rsidRPr="00D433A1">
        <w:rPr>
          <w:b/>
          <w:bCs/>
        </w:rPr>
        <w:t>Чл. 2.</w:t>
      </w:r>
      <w:r w:rsidRPr="00D433A1">
        <w:t xml:space="preserve"> (Седалище и адрес на управление)</w:t>
      </w:r>
      <w:r w:rsidRPr="00D433A1">
        <w:br/>
        <w:t>Седалището и адресът на управление на Асоциацията са: гр. ____________, ул. ____________ № ____.</w:t>
      </w:r>
      <w:r w:rsidRPr="00D433A1">
        <w:br/>
        <w:t>Асоциацията може да открива представителства, филиали или клонове в страната и чужбина с решение на Управителния съвет.</w:t>
      </w:r>
    </w:p>
    <w:p w14:paraId="1F1682F8" w14:textId="77777777" w:rsidR="00D433A1" w:rsidRPr="00D433A1" w:rsidRDefault="00D433A1" w:rsidP="00D433A1">
      <w:r w:rsidRPr="00D433A1">
        <w:rPr>
          <w:b/>
          <w:bCs/>
        </w:rPr>
        <w:t>Чл. 3.</w:t>
      </w:r>
      <w:r w:rsidRPr="00D433A1">
        <w:t xml:space="preserve"> (Срок)</w:t>
      </w:r>
      <w:r w:rsidRPr="00D433A1">
        <w:br/>
        <w:t>Асоциацията се учредява без ограничение във времето.</w:t>
      </w:r>
    </w:p>
    <w:p w14:paraId="3DAB2C06" w14:textId="77777777" w:rsidR="00D433A1" w:rsidRPr="00D433A1" w:rsidRDefault="00D433A1" w:rsidP="00D433A1">
      <w:r w:rsidRPr="00D433A1">
        <w:pict w14:anchorId="1002C39F">
          <v:rect id="_x0000_i1086" style="width:0;height:1.5pt" o:hralign="center" o:hrstd="t" o:hr="t" fillcolor="#a0a0a0" stroked="f"/>
        </w:pict>
      </w:r>
    </w:p>
    <w:p w14:paraId="6AC4CA67" w14:textId="77777777" w:rsidR="00D433A1" w:rsidRPr="00D433A1" w:rsidRDefault="00D433A1" w:rsidP="00D433A1">
      <w:pPr>
        <w:rPr>
          <w:b/>
          <w:bCs/>
        </w:rPr>
      </w:pPr>
      <w:r w:rsidRPr="00D433A1">
        <w:rPr>
          <w:b/>
          <w:bCs/>
        </w:rPr>
        <w:t>ЧЛЕН II. ЦЕЛИ И ДЕЙНОСТ</w:t>
      </w:r>
    </w:p>
    <w:p w14:paraId="1A95C4A9" w14:textId="77777777" w:rsidR="00D433A1" w:rsidRPr="00D433A1" w:rsidRDefault="00D433A1" w:rsidP="00D433A1">
      <w:r w:rsidRPr="00D433A1">
        <w:rPr>
          <w:b/>
          <w:bCs/>
        </w:rPr>
        <w:t>Чл. 4.</w:t>
      </w:r>
      <w:r w:rsidRPr="00D433A1">
        <w:t xml:space="preserve"> (Цели)</w:t>
      </w:r>
      <w:r w:rsidRPr="00D433A1">
        <w:br/>
        <w:t>Асоциацията няма стопанска цел и действа за постигане на обществени и професионални цели, вдъхновени от принципите на свободния софтуер и развитието на общността около Odoo.</w:t>
      </w:r>
      <w:r w:rsidRPr="00D433A1">
        <w:br/>
        <w:t>Основни цели:</w:t>
      </w:r>
    </w:p>
    <w:p w14:paraId="7EA648CE" w14:textId="77777777" w:rsidR="00D433A1" w:rsidRPr="00D433A1" w:rsidRDefault="00D433A1" w:rsidP="00D433A1">
      <w:pPr>
        <w:pStyle w:val="ListParagraph"/>
        <w:numPr>
          <w:ilvl w:val="0"/>
          <w:numId w:val="24"/>
        </w:numPr>
      </w:pPr>
      <w:r w:rsidRPr="00D433A1">
        <w:t>Да обединява и представлява интересите на потребители, консултанти, разработчици и компании, използващи Odoo в България.</w:t>
      </w:r>
    </w:p>
    <w:p w14:paraId="4C43F6A1" w14:textId="77777777" w:rsidR="00D433A1" w:rsidRPr="00D433A1" w:rsidRDefault="00D433A1" w:rsidP="00D433A1">
      <w:pPr>
        <w:pStyle w:val="ListParagraph"/>
        <w:numPr>
          <w:ilvl w:val="0"/>
          <w:numId w:val="24"/>
        </w:numPr>
      </w:pPr>
      <w:r w:rsidRPr="00D433A1">
        <w:t>Да популяризира и развива Odoo (Community и Enterprise версии) чрез обучения, събития и проекти.</w:t>
      </w:r>
    </w:p>
    <w:p w14:paraId="665958A0" w14:textId="77777777" w:rsidR="00D433A1" w:rsidRPr="00D433A1" w:rsidRDefault="00D433A1" w:rsidP="00D433A1">
      <w:pPr>
        <w:pStyle w:val="ListParagraph"/>
        <w:numPr>
          <w:ilvl w:val="0"/>
          <w:numId w:val="24"/>
        </w:numPr>
      </w:pPr>
      <w:r w:rsidRPr="00D433A1">
        <w:t>Да насърчава сътрудничеството между българската и международната Odoo общност.</w:t>
      </w:r>
    </w:p>
    <w:p w14:paraId="0CA9DFAC" w14:textId="77777777" w:rsidR="00D433A1" w:rsidRPr="00D433A1" w:rsidRDefault="00D433A1" w:rsidP="00D433A1">
      <w:pPr>
        <w:pStyle w:val="ListParagraph"/>
        <w:numPr>
          <w:ilvl w:val="0"/>
          <w:numId w:val="24"/>
        </w:numPr>
      </w:pPr>
      <w:r w:rsidRPr="00D433A1">
        <w:t>Да спомага за развитието на свободния софтуер и цифровите умения в обществото.</w:t>
      </w:r>
    </w:p>
    <w:p w14:paraId="6BF69263" w14:textId="77777777" w:rsidR="00D433A1" w:rsidRPr="00D433A1" w:rsidRDefault="00D433A1" w:rsidP="00D433A1">
      <w:pPr>
        <w:pStyle w:val="ListParagraph"/>
        <w:numPr>
          <w:ilvl w:val="0"/>
          <w:numId w:val="24"/>
        </w:numPr>
      </w:pPr>
      <w:r w:rsidRPr="00D433A1">
        <w:t>Да развива партньорства с институции, образователни организации и фирми за обучение и сертификация.</w:t>
      </w:r>
    </w:p>
    <w:p w14:paraId="6D5AD60D" w14:textId="77777777" w:rsidR="00D433A1" w:rsidRPr="00D433A1" w:rsidRDefault="00D433A1" w:rsidP="00D433A1">
      <w:pPr>
        <w:pStyle w:val="ListParagraph"/>
        <w:numPr>
          <w:ilvl w:val="0"/>
          <w:numId w:val="24"/>
        </w:numPr>
      </w:pPr>
      <w:r w:rsidRPr="00D433A1">
        <w:t>Да подкрепя българската Odoo екосистема чрез стандартизация, обмен на добри практики и документация на български език.</w:t>
      </w:r>
    </w:p>
    <w:p w14:paraId="50D294C0" w14:textId="77777777" w:rsidR="00D433A1" w:rsidRPr="00D433A1" w:rsidRDefault="00D433A1" w:rsidP="00D433A1">
      <w:r w:rsidRPr="00D433A1">
        <w:rPr>
          <w:b/>
          <w:bCs/>
        </w:rPr>
        <w:t>Чл. 5.</w:t>
      </w:r>
      <w:r w:rsidRPr="00D433A1">
        <w:t xml:space="preserve"> (Средства за постигане на целите)</w:t>
      </w:r>
      <w:r w:rsidRPr="00D433A1">
        <w:br/>
        <w:t>Асоциацията осъществява дейността си чрез:</w:t>
      </w:r>
    </w:p>
    <w:p w14:paraId="39A17679" w14:textId="77777777" w:rsidR="00D433A1" w:rsidRPr="00D433A1" w:rsidRDefault="00D433A1" w:rsidP="00D433A1">
      <w:pPr>
        <w:pStyle w:val="ListParagraph"/>
        <w:numPr>
          <w:ilvl w:val="0"/>
          <w:numId w:val="25"/>
        </w:numPr>
      </w:pPr>
      <w:r w:rsidRPr="00D433A1">
        <w:t>организиране на конференции, семинари, обучения, демонстрации и хакатони;</w:t>
      </w:r>
    </w:p>
    <w:p w14:paraId="024AC8F1" w14:textId="77777777" w:rsidR="00D433A1" w:rsidRPr="00D433A1" w:rsidRDefault="00D433A1" w:rsidP="00D433A1">
      <w:pPr>
        <w:pStyle w:val="ListParagraph"/>
        <w:numPr>
          <w:ilvl w:val="0"/>
          <w:numId w:val="25"/>
        </w:numPr>
      </w:pPr>
      <w:r w:rsidRPr="00D433A1">
        <w:t>издаване на информационни и образователни материали;</w:t>
      </w:r>
    </w:p>
    <w:p w14:paraId="0A0B75E2" w14:textId="77777777" w:rsidR="00D433A1" w:rsidRPr="00D433A1" w:rsidRDefault="00D433A1" w:rsidP="00D433A1">
      <w:pPr>
        <w:pStyle w:val="ListParagraph"/>
        <w:numPr>
          <w:ilvl w:val="0"/>
          <w:numId w:val="25"/>
        </w:numPr>
      </w:pPr>
      <w:r w:rsidRPr="00D433A1">
        <w:t>изграждане и поддръжка на онлайн платформи и общности;</w:t>
      </w:r>
    </w:p>
    <w:p w14:paraId="74B618A5" w14:textId="77777777" w:rsidR="00D433A1" w:rsidRPr="00D433A1" w:rsidRDefault="00D433A1" w:rsidP="00D433A1">
      <w:pPr>
        <w:pStyle w:val="ListParagraph"/>
        <w:numPr>
          <w:ilvl w:val="0"/>
          <w:numId w:val="25"/>
        </w:numPr>
      </w:pPr>
      <w:r w:rsidRPr="00D433A1">
        <w:t>участие в национални и международни програми и проекти;</w:t>
      </w:r>
    </w:p>
    <w:p w14:paraId="08DC75F6" w14:textId="77777777" w:rsidR="00D433A1" w:rsidRPr="00D433A1" w:rsidRDefault="00D433A1" w:rsidP="00D433A1">
      <w:pPr>
        <w:pStyle w:val="ListParagraph"/>
        <w:numPr>
          <w:ilvl w:val="0"/>
          <w:numId w:val="25"/>
        </w:numPr>
      </w:pPr>
      <w:r w:rsidRPr="00D433A1">
        <w:t>приемане и управление на дарения, спонсорства и членски внос;</w:t>
      </w:r>
    </w:p>
    <w:p w14:paraId="0CA604A9" w14:textId="77777777" w:rsidR="00D433A1" w:rsidRPr="00D433A1" w:rsidRDefault="00D433A1" w:rsidP="00D433A1">
      <w:pPr>
        <w:pStyle w:val="ListParagraph"/>
        <w:numPr>
          <w:ilvl w:val="0"/>
          <w:numId w:val="25"/>
        </w:numPr>
      </w:pPr>
      <w:r w:rsidRPr="00D433A1">
        <w:t>партньорства с други организации, дружества, университети и публични институции.</w:t>
      </w:r>
    </w:p>
    <w:p w14:paraId="580D73E7" w14:textId="77777777" w:rsidR="00D433A1" w:rsidRPr="00D433A1" w:rsidRDefault="00D433A1" w:rsidP="00D433A1">
      <w:r w:rsidRPr="00D433A1">
        <w:lastRenderedPageBreak/>
        <w:pict w14:anchorId="55177371">
          <v:rect id="_x0000_i1087" style="width:0;height:1.5pt" o:hralign="center" o:hrstd="t" o:hr="t" fillcolor="#a0a0a0" stroked="f"/>
        </w:pict>
      </w:r>
    </w:p>
    <w:p w14:paraId="17243AB7" w14:textId="77777777" w:rsidR="00D433A1" w:rsidRPr="00D433A1" w:rsidRDefault="00D433A1" w:rsidP="00D433A1">
      <w:pPr>
        <w:rPr>
          <w:b/>
          <w:bCs/>
        </w:rPr>
      </w:pPr>
      <w:r w:rsidRPr="00D433A1">
        <w:rPr>
          <w:b/>
          <w:bCs/>
        </w:rPr>
        <w:t>ЧЛЕН III. ЧЛЕНСТВО</w:t>
      </w:r>
    </w:p>
    <w:p w14:paraId="63ED3121" w14:textId="77777777" w:rsidR="00D433A1" w:rsidRPr="00D433A1" w:rsidRDefault="00D433A1" w:rsidP="00D433A1">
      <w:r w:rsidRPr="00D433A1">
        <w:rPr>
          <w:b/>
          <w:bCs/>
        </w:rPr>
        <w:t>Чл. 6.</w:t>
      </w:r>
      <w:r w:rsidRPr="00D433A1">
        <w:t xml:space="preserve"> (Членове)</w:t>
      </w:r>
    </w:p>
    <w:p w14:paraId="1D82B71A" w14:textId="77777777" w:rsidR="00D433A1" w:rsidRPr="00D433A1" w:rsidRDefault="00D433A1" w:rsidP="00D433A1">
      <w:pPr>
        <w:pStyle w:val="ListParagraph"/>
        <w:numPr>
          <w:ilvl w:val="0"/>
          <w:numId w:val="26"/>
        </w:numPr>
      </w:pPr>
      <w:r w:rsidRPr="00D433A1">
        <w:t>Членове могат да бъдат физически и юридически лица, които споделят целите и приемат устава на Асоциацията.</w:t>
      </w:r>
    </w:p>
    <w:p w14:paraId="3AB71A71" w14:textId="77777777" w:rsidR="00D433A1" w:rsidRPr="00D433A1" w:rsidRDefault="00D433A1" w:rsidP="00D433A1">
      <w:pPr>
        <w:pStyle w:val="ListParagraph"/>
        <w:numPr>
          <w:ilvl w:val="0"/>
          <w:numId w:val="26"/>
        </w:numPr>
      </w:pPr>
      <w:r w:rsidRPr="00D433A1">
        <w:t>Приемането на нови членове се извършва с писмено заявление и решение на Управителния съвет.</w:t>
      </w:r>
    </w:p>
    <w:p w14:paraId="1D7E2B28" w14:textId="77777777" w:rsidR="00D433A1" w:rsidRPr="00D433A1" w:rsidRDefault="00D433A1" w:rsidP="00D433A1">
      <w:pPr>
        <w:pStyle w:val="ListParagraph"/>
        <w:numPr>
          <w:ilvl w:val="0"/>
          <w:numId w:val="26"/>
        </w:numPr>
      </w:pPr>
      <w:r w:rsidRPr="00D433A1">
        <w:t>Могат да се създават категории членство: редовни, асоциирани и почетни членове.</w:t>
      </w:r>
    </w:p>
    <w:p w14:paraId="0C4A69A9" w14:textId="77777777" w:rsidR="00D433A1" w:rsidRPr="00D433A1" w:rsidRDefault="00D433A1" w:rsidP="00D433A1">
      <w:r w:rsidRPr="00D433A1">
        <w:rPr>
          <w:b/>
          <w:bCs/>
        </w:rPr>
        <w:t>Чл. 7.</w:t>
      </w:r>
      <w:r w:rsidRPr="00D433A1">
        <w:t xml:space="preserve"> (Права на членовете)</w:t>
      </w:r>
      <w:r w:rsidRPr="00D433A1">
        <w:br/>
        <w:t>Членовете имат право:</w:t>
      </w:r>
    </w:p>
    <w:p w14:paraId="1DC440DA" w14:textId="77777777" w:rsidR="00D433A1" w:rsidRPr="00D433A1" w:rsidRDefault="00D433A1" w:rsidP="00D433A1">
      <w:pPr>
        <w:pStyle w:val="ListParagraph"/>
        <w:numPr>
          <w:ilvl w:val="0"/>
          <w:numId w:val="27"/>
        </w:numPr>
      </w:pPr>
      <w:r w:rsidRPr="00D433A1">
        <w:t>да участват в управлението на Асоциацията;</w:t>
      </w:r>
    </w:p>
    <w:p w14:paraId="0CF8B77A" w14:textId="77777777" w:rsidR="00D433A1" w:rsidRPr="00D433A1" w:rsidRDefault="00D433A1" w:rsidP="00D433A1">
      <w:pPr>
        <w:pStyle w:val="ListParagraph"/>
        <w:numPr>
          <w:ilvl w:val="0"/>
          <w:numId w:val="27"/>
        </w:numPr>
      </w:pPr>
      <w:r w:rsidRPr="00D433A1">
        <w:t>да избират и да бъдат избирани в органите на управление;</w:t>
      </w:r>
    </w:p>
    <w:p w14:paraId="3CA3735A" w14:textId="77777777" w:rsidR="00D433A1" w:rsidRPr="00D433A1" w:rsidRDefault="00D433A1" w:rsidP="00D433A1">
      <w:pPr>
        <w:pStyle w:val="ListParagraph"/>
        <w:numPr>
          <w:ilvl w:val="0"/>
          <w:numId w:val="27"/>
        </w:numPr>
      </w:pPr>
      <w:r w:rsidRPr="00D433A1">
        <w:t>да получават информация за дейността и отчетите;</w:t>
      </w:r>
    </w:p>
    <w:p w14:paraId="658D07BA" w14:textId="77777777" w:rsidR="00D433A1" w:rsidRPr="00D433A1" w:rsidRDefault="00D433A1" w:rsidP="00D433A1">
      <w:pPr>
        <w:pStyle w:val="ListParagraph"/>
        <w:numPr>
          <w:ilvl w:val="0"/>
          <w:numId w:val="27"/>
        </w:numPr>
      </w:pPr>
      <w:r w:rsidRPr="00D433A1">
        <w:t>да участват в събития и инициативи;</w:t>
      </w:r>
    </w:p>
    <w:p w14:paraId="6E6E6813" w14:textId="77777777" w:rsidR="00D433A1" w:rsidRPr="00D433A1" w:rsidRDefault="00D433A1" w:rsidP="00D433A1">
      <w:pPr>
        <w:pStyle w:val="ListParagraph"/>
        <w:numPr>
          <w:ilvl w:val="0"/>
          <w:numId w:val="27"/>
        </w:numPr>
      </w:pPr>
      <w:r w:rsidRPr="00D433A1">
        <w:t>да внасят предложения за подобряване на дейността.</w:t>
      </w:r>
    </w:p>
    <w:p w14:paraId="1C9B8442" w14:textId="77777777" w:rsidR="00D433A1" w:rsidRPr="00D433A1" w:rsidRDefault="00D433A1" w:rsidP="00D433A1">
      <w:r w:rsidRPr="00D433A1">
        <w:rPr>
          <w:b/>
          <w:bCs/>
        </w:rPr>
        <w:t>Чл. 8.</w:t>
      </w:r>
      <w:r w:rsidRPr="00D433A1">
        <w:t xml:space="preserve"> (Задължения на членовете)</w:t>
      </w:r>
      <w:r w:rsidRPr="00D433A1">
        <w:br/>
        <w:t>Членовете са длъжни:</w:t>
      </w:r>
    </w:p>
    <w:p w14:paraId="152DAC6C" w14:textId="77777777" w:rsidR="00D433A1" w:rsidRPr="00D433A1" w:rsidRDefault="00D433A1" w:rsidP="00D433A1">
      <w:pPr>
        <w:pStyle w:val="ListParagraph"/>
        <w:numPr>
          <w:ilvl w:val="0"/>
          <w:numId w:val="28"/>
        </w:numPr>
      </w:pPr>
      <w:r w:rsidRPr="00D433A1">
        <w:t>да спазват устава и решенията на органите на управление;</w:t>
      </w:r>
    </w:p>
    <w:p w14:paraId="143C79E9" w14:textId="77777777" w:rsidR="00D433A1" w:rsidRPr="00D433A1" w:rsidRDefault="00D433A1" w:rsidP="00D433A1">
      <w:pPr>
        <w:pStyle w:val="ListParagraph"/>
        <w:numPr>
          <w:ilvl w:val="0"/>
          <w:numId w:val="28"/>
        </w:numPr>
      </w:pPr>
      <w:r w:rsidRPr="00D433A1">
        <w:t>да работят за постигане на целите на Асоциацията;</w:t>
      </w:r>
    </w:p>
    <w:p w14:paraId="6F1DAED7" w14:textId="77777777" w:rsidR="00D433A1" w:rsidRPr="00D433A1" w:rsidRDefault="00D433A1" w:rsidP="00D433A1">
      <w:pPr>
        <w:pStyle w:val="ListParagraph"/>
        <w:numPr>
          <w:ilvl w:val="0"/>
          <w:numId w:val="28"/>
        </w:numPr>
      </w:pPr>
      <w:r w:rsidRPr="00D433A1">
        <w:t>да плащат членски внос, когато такъв е определен;</w:t>
      </w:r>
    </w:p>
    <w:p w14:paraId="60C96E15" w14:textId="77777777" w:rsidR="00D433A1" w:rsidRPr="00D433A1" w:rsidRDefault="00D433A1" w:rsidP="00D433A1">
      <w:pPr>
        <w:pStyle w:val="ListParagraph"/>
        <w:numPr>
          <w:ilvl w:val="0"/>
          <w:numId w:val="28"/>
        </w:numPr>
      </w:pPr>
      <w:r w:rsidRPr="00D433A1">
        <w:t>да опазват името и авторитета на Асоциацията.</w:t>
      </w:r>
    </w:p>
    <w:p w14:paraId="2A90FEC3" w14:textId="77777777" w:rsidR="00D433A1" w:rsidRPr="00D433A1" w:rsidRDefault="00D433A1" w:rsidP="00D433A1">
      <w:r w:rsidRPr="00D433A1">
        <w:rPr>
          <w:b/>
          <w:bCs/>
        </w:rPr>
        <w:t>Чл. 9.</w:t>
      </w:r>
      <w:r w:rsidRPr="00D433A1">
        <w:t xml:space="preserve"> (Прекратяване на членство)</w:t>
      </w:r>
      <w:r w:rsidRPr="00D433A1">
        <w:br/>
        <w:t>Членството се прекратява при:</w:t>
      </w:r>
    </w:p>
    <w:p w14:paraId="178A3E3B" w14:textId="77777777" w:rsidR="00D433A1" w:rsidRPr="00D433A1" w:rsidRDefault="00D433A1" w:rsidP="00D433A1">
      <w:pPr>
        <w:pStyle w:val="ListParagraph"/>
        <w:numPr>
          <w:ilvl w:val="0"/>
          <w:numId w:val="29"/>
        </w:numPr>
      </w:pPr>
      <w:r w:rsidRPr="00D433A1">
        <w:t>писмено заявление за напускане;</w:t>
      </w:r>
    </w:p>
    <w:p w14:paraId="2D822A89" w14:textId="77777777" w:rsidR="00D433A1" w:rsidRPr="00D433A1" w:rsidRDefault="00D433A1" w:rsidP="00D433A1">
      <w:pPr>
        <w:pStyle w:val="ListParagraph"/>
        <w:numPr>
          <w:ilvl w:val="0"/>
          <w:numId w:val="29"/>
        </w:numPr>
      </w:pPr>
      <w:r w:rsidRPr="00D433A1">
        <w:t>изключване по решение на УС при грубо нарушение на устава;</w:t>
      </w:r>
    </w:p>
    <w:p w14:paraId="75A6A015" w14:textId="77777777" w:rsidR="00D433A1" w:rsidRPr="00D433A1" w:rsidRDefault="00D433A1" w:rsidP="00D433A1">
      <w:pPr>
        <w:pStyle w:val="ListParagraph"/>
        <w:numPr>
          <w:ilvl w:val="0"/>
          <w:numId w:val="29"/>
        </w:numPr>
      </w:pPr>
      <w:r w:rsidRPr="00D433A1">
        <w:t>смърт или ликвидация (за юридически лица).</w:t>
      </w:r>
    </w:p>
    <w:p w14:paraId="14584F6D" w14:textId="77777777" w:rsidR="00D433A1" w:rsidRPr="00D433A1" w:rsidRDefault="00D433A1" w:rsidP="00D433A1">
      <w:r w:rsidRPr="00D433A1">
        <w:pict w14:anchorId="7FB4973B">
          <v:rect id="_x0000_i1088" style="width:0;height:1.5pt" o:hralign="center" o:hrstd="t" o:hr="t" fillcolor="#a0a0a0" stroked="f"/>
        </w:pict>
      </w:r>
    </w:p>
    <w:p w14:paraId="1AEBBD93" w14:textId="77777777" w:rsidR="00D433A1" w:rsidRPr="00D433A1" w:rsidRDefault="00D433A1" w:rsidP="00D433A1">
      <w:pPr>
        <w:rPr>
          <w:b/>
          <w:bCs/>
        </w:rPr>
      </w:pPr>
      <w:r w:rsidRPr="00D433A1">
        <w:rPr>
          <w:b/>
          <w:bCs/>
        </w:rPr>
        <w:t>ЧЛЕН IV. ОРГАНИ НА АСОЦИАЦИЯТА</w:t>
      </w:r>
    </w:p>
    <w:p w14:paraId="60D473FC" w14:textId="77777777" w:rsidR="00D433A1" w:rsidRPr="00D433A1" w:rsidRDefault="00D433A1" w:rsidP="00D433A1">
      <w:r w:rsidRPr="00D433A1">
        <w:rPr>
          <w:b/>
          <w:bCs/>
        </w:rPr>
        <w:t>Чл. 10.</w:t>
      </w:r>
      <w:r w:rsidRPr="00D433A1">
        <w:t xml:space="preserve"> (Органи на управление)</w:t>
      </w:r>
    </w:p>
    <w:p w14:paraId="5172849B" w14:textId="77777777" w:rsidR="00D433A1" w:rsidRPr="00D433A1" w:rsidRDefault="00D433A1" w:rsidP="00D433A1">
      <w:pPr>
        <w:pStyle w:val="ListParagraph"/>
        <w:numPr>
          <w:ilvl w:val="0"/>
          <w:numId w:val="30"/>
        </w:numPr>
      </w:pPr>
      <w:r w:rsidRPr="00D433A1">
        <w:t xml:space="preserve">Върховен орган на Асоциацията е </w:t>
      </w:r>
      <w:r w:rsidRPr="00D433A1">
        <w:rPr>
          <w:b/>
          <w:bCs/>
        </w:rPr>
        <w:t>Общото събрание</w:t>
      </w:r>
      <w:r w:rsidRPr="00D433A1">
        <w:t>.</w:t>
      </w:r>
    </w:p>
    <w:p w14:paraId="31560407" w14:textId="77777777" w:rsidR="00D433A1" w:rsidRPr="00D433A1" w:rsidRDefault="00D433A1" w:rsidP="00D433A1">
      <w:pPr>
        <w:pStyle w:val="ListParagraph"/>
        <w:numPr>
          <w:ilvl w:val="0"/>
          <w:numId w:val="30"/>
        </w:numPr>
      </w:pPr>
      <w:r w:rsidRPr="00D433A1">
        <w:t xml:space="preserve">Изпълнителен орган е </w:t>
      </w:r>
      <w:r w:rsidRPr="00D433A1">
        <w:rPr>
          <w:b/>
          <w:bCs/>
        </w:rPr>
        <w:t>Управителният съвет</w:t>
      </w:r>
      <w:r w:rsidRPr="00D433A1">
        <w:t>.</w:t>
      </w:r>
    </w:p>
    <w:p w14:paraId="4BE55297" w14:textId="77777777" w:rsidR="00D433A1" w:rsidRPr="00D433A1" w:rsidRDefault="00D433A1" w:rsidP="00D433A1">
      <w:pPr>
        <w:pStyle w:val="ListParagraph"/>
        <w:numPr>
          <w:ilvl w:val="0"/>
          <w:numId w:val="30"/>
        </w:numPr>
      </w:pPr>
      <w:r w:rsidRPr="00D433A1">
        <w:t xml:space="preserve">По решение на ОС може да се избира и </w:t>
      </w:r>
      <w:r w:rsidRPr="00D433A1">
        <w:rPr>
          <w:b/>
          <w:bCs/>
        </w:rPr>
        <w:t>Контролна комисия</w:t>
      </w:r>
      <w:r w:rsidRPr="00D433A1">
        <w:t>.</w:t>
      </w:r>
    </w:p>
    <w:p w14:paraId="379E40B9" w14:textId="77777777" w:rsidR="00D433A1" w:rsidRPr="00D433A1" w:rsidRDefault="00D433A1" w:rsidP="00D433A1">
      <w:r w:rsidRPr="00D433A1">
        <w:rPr>
          <w:b/>
          <w:bCs/>
        </w:rPr>
        <w:t>Чл. 11.</w:t>
      </w:r>
      <w:r w:rsidRPr="00D433A1">
        <w:t xml:space="preserve"> (Общо събрание)</w:t>
      </w:r>
    </w:p>
    <w:p w14:paraId="4D25D931" w14:textId="77777777" w:rsidR="00D433A1" w:rsidRPr="00D433A1" w:rsidRDefault="00D433A1" w:rsidP="00D433A1">
      <w:pPr>
        <w:pStyle w:val="ListParagraph"/>
        <w:numPr>
          <w:ilvl w:val="0"/>
          <w:numId w:val="31"/>
        </w:numPr>
      </w:pPr>
      <w:r w:rsidRPr="00D433A1">
        <w:t>Състои се от всички членове на Асоциацията.</w:t>
      </w:r>
    </w:p>
    <w:p w14:paraId="4009FA6D" w14:textId="77777777" w:rsidR="00D433A1" w:rsidRPr="00D433A1" w:rsidRDefault="00D433A1" w:rsidP="00D433A1">
      <w:pPr>
        <w:pStyle w:val="ListParagraph"/>
        <w:numPr>
          <w:ilvl w:val="0"/>
          <w:numId w:val="31"/>
        </w:numPr>
      </w:pPr>
      <w:r w:rsidRPr="00D433A1">
        <w:t>Свиква се най-малко веднъж годишно от Управителния съвет.</w:t>
      </w:r>
    </w:p>
    <w:p w14:paraId="59D90854" w14:textId="77777777" w:rsidR="00D433A1" w:rsidRPr="00D433A1" w:rsidRDefault="00D433A1" w:rsidP="00D433A1">
      <w:pPr>
        <w:pStyle w:val="ListParagraph"/>
        <w:numPr>
          <w:ilvl w:val="0"/>
          <w:numId w:val="31"/>
        </w:numPr>
      </w:pPr>
      <w:r w:rsidRPr="00D433A1">
        <w:t>В неговата компетентност са:</w:t>
      </w:r>
    </w:p>
    <w:p w14:paraId="76216B75" w14:textId="77777777" w:rsidR="00D433A1" w:rsidRPr="00D433A1" w:rsidRDefault="00D433A1" w:rsidP="00D433A1">
      <w:pPr>
        <w:pStyle w:val="ListParagraph"/>
        <w:numPr>
          <w:ilvl w:val="0"/>
          <w:numId w:val="32"/>
        </w:numPr>
      </w:pPr>
      <w:r w:rsidRPr="00D433A1">
        <w:t>приемане и изменение на устава;</w:t>
      </w:r>
    </w:p>
    <w:p w14:paraId="7B246BC0" w14:textId="77777777" w:rsidR="00D433A1" w:rsidRPr="00D433A1" w:rsidRDefault="00D433A1" w:rsidP="00D433A1">
      <w:pPr>
        <w:pStyle w:val="ListParagraph"/>
        <w:numPr>
          <w:ilvl w:val="0"/>
          <w:numId w:val="32"/>
        </w:numPr>
      </w:pPr>
      <w:r w:rsidRPr="00D433A1">
        <w:lastRenderedPageBreak/>
        <w:t>избор и освобождаване на членове на Управителния съвет;</w:t>
      </w:r>
    </w:p>
    <w:p w14:paraId="3F469584" w14:textId="77777777" w:rsidR="00D433A1" w:rsidRPr="00D433A1" w:rsidRDefault="00D433A1" w:rsidP="00D433A1">
      <w:pPr>
        <w:pStyle w:val="ListParagraph"/>
        <w:numPr>
          <w:ilvl w:val="0"/>
          <w:numId w:val="32"/>
        </w:numPr>
      </w:pPr>
      <w:r w:rsidRPr="00D433A1">
        <w:t>приемане на отчетите и бюджета;</w:t>
      </w:r>
    </w:p>
    <w:p w14:paraId="11E2D108" w14:textId="77777777" w:rsidR="00D433A1" w:rsidRPr="00D433A1" w:rsidRDefault="00D433A1" w:rsidP="00D433A1">
      <w:pPr>
        <w:pStyle w:val="ListParagraph"/>
        <w:numPr>
          <w:ilvl w:val="0"/>
          <w:numId w:val="32"/>
        </w:numPr>
      </w:pPr>
      <w:r w:rsidRPr="00D433A1">
        <w:t>вземане на решения за прекратяване, сливане или преобразуване;</w:t>
      </w:r>
    </w:p>
    <w:p w14:paraId="4579DED9" w14:textId="77777777" w:rsidR="00D433A1" w:rsidRPr="00D433A1" w:rsidRDefault="00D433A1" w:rsidP="00D433A1">
      <w:pPr>
        <w:pStyle w:val="ListParagraph"/>
        <w:numPr>
          <w:ilvl w:val="0"/>
          <w:numId w:val="32"/>
        </w:numPr>
      </w:pPr>
      <w:r w:rsidRPr="00D433A1">
        <w:t>определяне на членския внос.</w:t>
      </w:r>
    </w:p>
    <w:p w14:paraId="6F66F47C" w14:textId="77777777" w:rsidR="00D433A1" w:rsidRPr="00D433A1" w:rsidRDefault="00D433A1" w:rsidP="00D433A1">
      <w:r w:rsidRPr="00D433A1">
        <w:rPr>
          <w:b/>
          <w:bCs/>
        </w:rPr>
        <w:t>Чл. 12.</w:t>
      </w:r>
      <w:r w:rsidRPr="00D433A1">
        <w:t xml:space="preserve"> (Управителен съвет)</w:t>
      </w:r>
    </w:p>
    <w:p w14:paraId="5BBE2817" w14:textId="77777777" w:rsidR="00D433A1" w:rsidRPr="00D433A1" w:rsidRDefault="00D433A1" w:rsidP="00D433A1">
      <w:pPr>
        <w:numPr>
          <w:ilvl w:val="0"/>
          <w:numId w:val="18"/>
        </w:numPr>
      </w:pPr>
      <w:r w:rsidRPr="00D433A1">
        <w:t xml:space="preserve">Управителният съвет се състои от </w:t>
      </w:r>
      <w:r w:rsidRPr="00D433A1">
        <w:rPr>
          <w:b/>
          <w:bCs/>
        </w:rPr>
        <w:t>трима (3)</w:t>
      </w:r>
      <w:r w:rsidRPr="00D433A1">
        <w:t xml:space="preserve"> членове, избрани за срок от три години:</w:t>
      </w:r>
    </w:p>
    <w:p w14:paraId="2914DBB0" w14:textId="77777777" w:rsidR="00D433A1" w:rsidRPr="00D433A1" w:rsidRDefault="00D433A1" w:rsidP="00D433A1">
      <w:pPr>
        <w:pStyle w:val="ListParagraph"/>
        <w:numPr>
          <w:ilvl w:val="0"/>
          <w:numId w:val="23"/>
        </w:numPr>
      </w:pPr>
      <w:r w:rsidRPr="00D433A1">
        <w:rPr>
          <w:b/>
          <w:bCs/>
        </w:rPr>
        <w:t>Председател</w:t>
      </w:r>
    </w:p>
    <w:p w14:paraId="203CC6E8" w14:textId="77777777" w:rsidR="00D433A1" w:rsidRPr="00D433A1" w:rsidRDefault="00D433A1" w:rsidP="00D433A1">
      <w:pPr>
        <w:pStyle w:val="ListParagraph"/>
        <w:numPr>
          <w:ilvl w:val="0"/>
          <w:numId w:val="23"/>
        </w:numPr>
      </w:pPr>
      <w:r w:rsidRPr="00D433A1">
        <w:rPr>
          <w:b/>
          <w:bCs/>
        </w:rPr>
        <w:t>Секретар</w:t>
      </w:r>
    </w:p>
    <w:p w14:paraId="56A76F32" w14:textId="77777777" w:rsidR="00D433A1" w:rsidRPr="00D433A1" w:rsidRDefault="00D433A1" w:rsidP="00D433A1">
      <w:pPr>
        <w:pStyle w:val="ListParagraph"/>
        <w:numPr>
          <w:ilvl w:val="0"/>
          <w:numId w:val="23"/>
        </w:numPr>
      </w:pPr>
      <w:r w:rsidRPr="00D433A1">
        <w:rPr>
          <w:b/>
          <w:bCs/>
        </w:rPr>
        <w:t>Касиер (Съкровищник)</w:t>
      </w:r>
    </w:p>
    <w:p w14:paraId="7061C4DA" w14:textId="77777777" w:rsidR="00D433A1" w:rsidRPr="00D433A1" w:rsidRDefault="00D433A1" w:rsidP="00D433A1">
      <w:pPr>
        <w:numPr>
          <w:ilvl w:val="0"/>
          <w:numId w:val="18"/>
        </w:numPr>
      </w:pPr>
      <w:r w:rsidRPr="00D433A1">
        <w:t>УС:</w:t>
      </w:r>
    </w:p>
    <w:p w14:paraId="71C9CA6A" w14:textId="77777777" w:rsidR="00D433A1" w:rsidRPr="00D433A1" w:rsidRDefault="00D433A1" w:rsidP="00D433A1">
      <w:pPr>
        <w:pStyle w:val="ListParagraph"/>
        <w:numPr>
          <w:ilvl w:val="0"/>
          <w:numId w:val="33"/>
        </w:numPr>
      </w:pPr>
      <w:r w:rsidRPr="00D433A1">
        <w:t>представлява и управлява Асоциацията;</w:t>
      </w:r>
    </w:p>
    <w:p w14:paraId="65674203" w14:textId="77777777" w:rsidR="00D433A1" w:rsidRPr="00D433A1" w:rsidRDefault="00D433A1" w:rsidP="00D433A1">
      <w:pPr>
        <w:pStyle w:val="ListParagraph"/>
        <w:numPr>
          <w:ilvl w:val="0"/>
          <w:numId w:val="33"/>
        </w:numPr>
      </w:pPr>
      <w:r w:rsidRPr="00D433A1">
        <w:t>приема нови членове;</w:t>
      </w:r>
    </w:p>
    <w:p w14:paraId="455C5085" w14:textId="77777777" w:rsidR="00D433A1" w:rsidRPr="00D433A1" w:rsidRDefault="00D433A1" w:rsidP="00D433A1">
      <w:pPr>
        <w:pStyle w:val="ListParagraph"/>
        <w:numPr>
          <w:ilvl w:val="0"/>
          <w:numId w:val="33"/>
        </w:numPr>
      </w:pPr>
      <w:r w:rsidRPr="00D433A1">
        <w:t>подготвя бюджета и отчета;</w:t>
      </w:r>
    </w:p>
    <w:p w14:paraId="0189D995" w14:textId="77777777" w:rsidR="00D433A1" w:rsidRPr="00D433A1" w:rsidRDefault="00D433A1" w:rsidP="00D433A1">
      <w:pPr>
        <w:pStyle w:val="ListParagraph"/>
        <w:numPr>
          <w:ilvl w:val="0"/>
          <w:numId w:val="33"/>
        </w:numPr>
      </w:pPr>
      <w:r w:rsidRPr="00D433A1">
        <w:t>организира изпълнението на решенията на Общото събрание.</w:t>
      </w:r>
    </w:p>
    <w:p w14:paraId="206CE5C0" w14:textId="77777777" w:rsidR="00D433A1" w:rsidRPr="00D433A1" w:rsidRDefault="00D433A1" w:rsidP="00D433A1">
      <w:pPr>
        <w:numPr>
          <w:ilvl w:val="0"/>
          <w:numId w:val="18"/>
        </w:numPr>
      </w:pPr>
      <w:r w:rsidRPr="00D433A1">
        <w:t>Председателят представлява сдружението пред трети лица и институции.</w:t>
      </w:r>
    </w:p>
    <w:p w14:paraId="0CB6A835" w14:textId="77777777" w:rsidR="00D433A1" w:rsidRPr="00D433A1" w:rsidRDefault="00D433A1" w:rsidP="00D433A1">
      <w:r w:rsidRPr="00D433A1">
        <w:pict w14:anchorId="4E1AA2D3">
          <v:rect id="_x0000_i1089" style="width:0;height:1.5pt" o:hralign="center" o:hrstd="t" o:hr="t" fillcolor="#a0a0a0" stroked="f"/>
        </w:pict>
      </w:r>
    </w:p>
    <w:p w14:paraId="565FB3BC" w14:textId="77777777" w:rsidR="00D433A1" w:rsidRPr="00D433A1" w:rsidRDefault="00D433A1" w:rsidP="00D433A1">
      <w:pPr>
        <w:rPr>
          <w:b/>
          <w:bCs/>
        </w:rPr>
      </w:pPr>
      <w:r w:rsidRPr="00D433A1">
        <w:rPr>
          <w:b/>
          <w:bCs/>
        </w:rPr>
        <w:t>ЧЛЕН V. ФИНАНСИ, ИМУЩЕСТВО И ОТЧЕТНОСТ</w:t>
      </w:r>
    </w:p>
    <w:p w14:paraId="307F1784" w14:textId="77777777" w:rsidR="00D433A1" w:rsidRPr="00D433A1" w:rsidRDefault="00D433A1" w:rsidP="00D433A1">
      <w:r w:rsidRPr="00D433A1">
        <w:rPr>
          <w:b/>
          <w:bCs/>
        </w:rPr>
        <w:t>Чл. 13.</w:t>
      </w:r>
      <w:r w:rsidRPr="00D433A1">
        <w:br/>
        <w:t>Финансовите средства на Асоциацията се набират от:</w:t>
      </w:r>
    </w:p>
    <w:p w14:paraId="16B5E771" w14:textId="77777777" w:rsidR="00D433A1" w:rsidRPr="00D433A1" w:rsidRDefault="00D433A1" w:rsidP="00D433A1">
      <w:pPr>
        <w:pStyle w:val="ListParagraph"/>
        <w:numPr>
          <w:ilvl w:val="0"/>
          <w:numId w:val="34"/>
        </w:numPr>
      </w:pPr>
      <w:r w:rsidRPr="00D433A1">
        <w:t>членски внос;</w:t>
      </w:r>
    </w:p>
    <w:p w14:paraId="5B7C8E46" w14:textId="77777777" w:rsidR="00D433A1" w:rsidRPr="00D433A1" w:rsidRDefault="00D433A1" w:rsidP="00D433A1">
      <w:pPr>
        <w:pStyle w:val="ListParagraph"/>
        <w:numPr>
          <w:ilvl w:val="0"/>
          <w:numId w:val="34"/>
        </w:numPr>
      </w:pPr>
      <w:r w:rsidRPr="00D433A1">
        <w:t>дарения и спонсорства;</w:t>
      </w:r>
    </w:p>
    <w:p w14:paraId="546B046C" w14:textId="77777777" w:rsidR="00D433A1" w:rsidRPr="00D433A1" w:rsidRDefault="00D433A1" w:rsidP="00D433A1">
      <w:pPr>
        <w:pStyle w:val="ListParagraph"/>
        <w:numPr>
          <w:ilvl w:val="0"/>
          <w:numId w:val="34"/>
        </w:numPr>
      </w:pPr>
      <w:r w:rsidRPr="00D433A1">
        <w:t>грантове и проекти;</w:t>
      </w:r>
    </w:p>
    <w:p w14:paraId="289579C7" w14:textId="77777777" w:rsidR="00D433A1" w:rsidRPr="00D433A1" w:rsidRDefault="00D433A1" w:rsidP="00D433A1">
      <w:pPr>
        <w:pStyle w:val="ListParagraph"/>
        <w:numPr>
          <w:ilvl w:val="0"/>
          <w:numId w:val="34"/>
        </w:numPr>
      </w:pPr>
      <w:r w:rsidRPr="00D433A1">
        <w:t>приходи от обучения, семинари, продажба на образователни материали (ако са разрешени от закона).</w:t>
      </w:r>
    </w:p>
    <w:p w14:paraId="096D9945" w14:textId="77777777" w:rsidR="00D433A1" w:rsidRPr="00D433A1" w:rsidRDefault="00D433A1" w:rsidP="00D433A1">
      <w:r w:rsidRPr="00D433A1">
        <w:rPr>
          <w:b/>
          <w:bCs/>
        </w:rPr>
        <w:t>Чл. 14.</w:t>
      </w:r>
      <w:r w:rsidRPr="00D433A1">
        <w:br/>
        <w:t>Асоциацията води отчетност по Закона за счетоводството.</w:t>
      </w:r>
      <w:r w:rsidRPr="00D433A1">
        <w:br/>
        <w:t>Годишният финансов отчет се одобрява от Общото събрание.</w:t>
      </w:r>
    </w:p>
    <w:p w14:paraId="4C9D949A" w14:textId="77777777" w:rsidR="00D433A1" w:rsidRPr="00D433A1" w:rsidRDefault="00D433A1" w:rsidP="00D433A1">
      <w:r w:rsidRPr="00D433A1">
        <w:pict w14:anchorId="6EE5642C">
          <v:rect id="_x0000_i1090" style="width:0;height:1.5pt" o:hralign="center" o:hrstd="t" o:hr="t" fillcolor="#a0a0a0" stroked="f"/>
        </w:pict>
      </w:r>
    </w:p>
    <w:p w14:paraId="545ABC0C" w14:textId="77777777" w:rsidR="00D433A1" w:rsidRPr="00D433A1" w:rsidRDefault="00D433A1" w:rsidP="00D433A1">
      <w:pPr>
        <w:rPr>
          <w:b/>
          <w:bCs/>
        </w:rPr>
      </w:pPr>
      <w:r w:rsidRPr="00D433A1">
        <w:rPr>
          <w:b/>
          <w:bCs/>
        </w:rPr>
        <w:t>ЧЛЕН VI. ОСНОВНИ ПРИНЦИПИ</w:t>
      </w:r>
    </w:p>
    <w:p w14:paraId="37ED0BF9" w14:textId="77777777" w:rsidR="00D433A1" w:rsidRPr="00D433A1" w:rsidRDefault="00D433A1" w:rsidP="00D433A1">
      <w:r w:rsidRPr="00D433A1">
        <w:rPr>
          <w:b/>
          <w:bCs/>
        </w:rPr>
        <w:t>Чл. 15.</w:t>
      </w:r>
      <w:r w:rsidRPr="00D433A1">
        <w:br/>
        <w:t>Дейността на Асоциацията се ръководи от следните принципи:</w:t>
      </w:r>
    </w:p>
    <w:p w14:paraId="1BF133B7" w14:textId="77777777" w:rsidR="00D433A1" w:rsidRPr="00D433A1" w:rsidRDefault="00D433A1" w:rsidP="00D433A1">
      <w:pPr>
        <w:pStyle w:val="ListParagraph"/>
        <w:numPr>
          <w:ilvl w:val="0"/>
          <w:numId w:val="35"/>
        </w:numPr>
      </w:pPr>
      <w:r w:rsidRPr="00D433A1">
        <w:rPr>
          <w:b/>
          <w:bCs/>
        </w:rPr>
        <w:t>недискриминация</w:t>
      </w:r>
      <w:r w:rsidRPr="00D433A1">
        <w:t xml:space="preserve"> – всички членове имат равни права;</w:t>
      </w:r>
    </w:p>
    <w:p w14:paraId="0F59A84F" w14:textId="77777777" w:rsidR="00D433A1" w:rsidRPr="00D433A1" w:rsidRDefault="00D433A1" w:rsidP="00D433A1">
      <w:pPr>
        <w:pStyle w:val="ListParagraph"/>
        <w:numPr>
          <w:ilvl w:val="0"/>
          <w:numId w:val="35"/>
        </w:numPr>
      </w:pPr>
      <w:r w:rsidRPr="00D433A1">
        <w:rPr>
          <w:b/>
          <w:bCs/>
        </w:rPr>
        <w:t>демократично управление</w:t>
      </w:r>
      <w:r w:rsidRPr="00D433A1">
        <w:t xml:space="preserve"> – решенията се вземат с открито гласуване и прозрачност;</w:t>
      </w:r>
    </w:p>
    <w:p w14:paraId="7D9A9458" w14:textId="77777777" w:rsidR="00D433A1" w:rsidRPr="00D433A1" w:rsidRDefault="00D433A1" w:rsidP="00D433A1">
      <w:pPr>
        <w:pStyle w:val="ListParagraph"/>
        <w:numPr>
          <w:ilvl w:val="0"/>
          <w:numId w:val="35"/>
        </w:numPr>
      </w:pPr>
      <w:r w:rsidRPr="00D433A1">
        <w:rPr>
          <w:b/>
          <w:bCs/>
        </w:rPr>
        <w:t>доброволност</w:t>
      </w:r>
      <w:r w:rsidRPr="00D433A1">
        <w:t xml:space="preserve"> – дейността се основава на свободното участие на членовете;</w:t>
      </w:r>
    </w:p>
    <w:p w14:paraId="2E39F645" w14:textId="77777777" w:rsidR="00D433A1" w:rsidRPr="00D433A1" w:rsidRDefault="00D433A1" w:rsidP="00D433A1">
      <w:pPr>
        <w:pStyle w:val="ListParagraph"/>
        <w:numPr>
          <w:ilvl w:val="0"/>
          <w:numId w:val="35"/>
        </w:numPr>
      </w:pPr>
      <w:r w:rsidRPr="00D433A1">
        <w:rPr>
          <w:b/>
          <w:bCs/>
        </w:rPr>
        <w:t>безвъзмездност</w:t>
      </w:r>
      <w:r w:rsidRPr="00D433A1">
        <w:t xml:space="preserve"> – трудът на доброволците се счита за принос към обществена полза;</w:t>
      </w:r>
    </w:p>
    <w:p w14:paraId="00A98A1D" w14:textId="77777777" w:rsidR="00D433A1" w:rsidRPr="00D433A1" w:rsidRDefault="00D433A1" w:rsidP="00D433A1">
      <w:pPr>
        <w:pStyle w:val="ListParagraph"/>
        <w:numPr>
          <w:ilvl w:val="0"/>
          <w:numId w:val="35"/>
        </w:numPr>
      </w:pPr>
      <w:r w:rsidRPr="00D433A1">
        <w:rPr>
          <w:b/>
          <w:bCs/>
        </w:rPr>
        <w:t>отвореност</w:t>
      </w:r>
      <w:r w:rsidRPr="00D433A1">
        <w:t xml:space="preserve"> – публичност на решенията, проектите и отчетите.</w:t>
      </w:r>
    </w:p>
    <w:p w14:paraId="0324343C" w14:textId="77777777" w:rsidR="00D433A1" w:rsidRPr="00D433A1" w:rsidRDefault="00D433A1" w:rsidP="00D433A1">
      <w:r w:rsidRPr="00D433A1">
        <w:pict w14:anchorId="7140DEEC">
          <v:rect id="_x0000_i1091" style="width:0;height:1.5pt" o:hralign="center" o:hrstd="t" o:hr="t" fillcolor="#a0a0a0" stroked="f"/>
        </w:pict>
      </w:r>
    </w:p>
    <w:p w14:paraId="1EF49008" w14:textId="77777777" w:rsidR="00D433A1" w:rsidRPr="00D433A1" w:rsidRDefault="00D433A1" w:rsidP="00D433A1">
      <w:pPr>
        <w:rPr>
          <w:b/>
          <w:bCs/>
        </w:rPr>
      </w:pPr>
      <w:r w:rsidRPr="00D433A1">
        <w:rPr>
          <w:b/>
          <w:bCs/>
        </w:rPr>
        <w:lastRenderedPageBreak/>
        <w:t>ЧЛЕН VII. ПРЕКРАТЯВАНЕ И ЛИКВИДАЦИЯ</w:t>
      </w:r>
    </w:p>
    <w:p w14:paraId="274644A8" w14:textId="77777777" w:rsidR="00D433A1" w:rsidRPr="00D433A1" w:rsidRDefault="00D433A1" w:rsidP="00D433A1">
      <w:r w:rsidRPr="00D433A1">
        <w:rPr>
          <w:b/>
          <w:bCs/>
        </w:rPr>
        <w:t>Чл. 16.</w:t>
      </w:r>
      <w:r w:rsidRPr="00D433A1">
        <w:br/>
        <w:t>Асоциацията може да бъде прекратена:</w:t>
      </w:r>
    </w:p>
    <w:p w14:paraId="4DC49FA2" w14:textId="77777777" w:rsidR="00D433A1" w:rsidRPr="00D433A1" w:rsidRDefault="00D433A1" w:rsidP="00D433A1">
      <w:pPr>
        <w:pStyle w:val="ListParagraph"/>
        <w:numPr>
          <w:ilvl w:val="0"/>
          <w:numId w:val="36"/>
        </w:numPr>
      </w:pPr>
      <w:r w:rsidRPr="00D433A1">
        <w:t>с решение на Общото събрание;</w:t>
      </w:r>
    </w:p>
    <w:p w14:paraId="0B2CEDB2" w14:textId="77777777" w:rsidR="00D433A1" w:rsidRPr="00D433A1" w:rsidRDefault="00D433A1" w:rsidP="00D433A1">
      <w:pPr>
        <w:pStyle w:val="ListParagraph"/>
        <w:numPr>
          <w:ilvl w:val="0"/>
          <w:numId w:val="36"/>
        </w:numPr>
      </w:pPr>
      <w:r w:rsidRPr="00D433A1">
        <w:t>по решение на съда в предвидените от закона случаи.</w:t>
      </w:r>
    </w:p>
    <w:p w14:paraId="55A78DBE" w14:textId="77777777" w:rsidR="00D433A1" w:rsidRPr="00D433A1" w:rsidRDefault="00D433A1" w:rsidP="00D433A1">
      <w:r w:rsidRPr="00D433A1">
        <w:rPr>
          <w:b/>
          <w:bCs/>
        </w:rPr>
        <w:t>Чл. 17.</w:t>
      </w:r>
      <w:r w:rsidRPr="00D433A1">
        <w:br/>
        <w:t>След ликвидацията имуществото се използва за цели, близки до тези на Асоциацията, съгласно решение на Общото събрание и разпоредбите на ЗЮЛНЦ.</w:t>
      </w:r>
    </w:p>
    <w:p w14:paraId="17F5A830" w14:textId="77777777" w:rsidR="00D433A1" w:rsidRPr="00D433A1" w:rsidRDefault="00D433A1" w:rsidP="00D433A1">
      <w:r w:rsidRPr="00D433A1">
        <w:pict w14:anchorId="60B4F626">
          <v:rect id="_x0000_i1092" style="width:0;height:1.5pt" o:hralign="center" o:hrstd="t" o:hr="t" fillcolor="#a0a0a0" stroked="f"/>
        </w:pict>
      </w:r>
    </w:p>
    <w:p w14:paraId="4641FE12" w14:textId="77777777" w:rsidR="00D433A1" w:rsidRPr="00D433A1" w:rsidRDefault="00D433A1" w:rsidP="00D433A1">
      <w:pPr>
        <w:rPr>
          <w:b/>
          <w:bCs/>
        </w:rPr>
      </w:pPr>
      <w:r w:rsidRPr="00D433A1">
        <w:rPr>
          <w:b/>
          <w:bCs/>
        </w:rPr>
        <w:t>ЧЛЕН VIII. ЗАКЛЮЧИТЕЛНИ РАЗПОРЕДБИ</w:t>
      </w:r>
    </w:p>
    <w:p w14:paraId="6CBCE110" w14:textId="77777777" w:rsidR="00D433A1" w:rsidRPr="00D433A1" w:rsidRDefault="00D433A1" w:rsidP="00D433A1">
      <w:r w:rsidRPr="00D433A1">
        <w:rPr>
          <w:b/>
          <w:bCs/>
        </w:rPr>
        <w:t>Чл. 18.</w:t>
      </w:r>
      <w:r w:rsidRPr="00D433A1">
        <w:br/>
        <w:t>Настоящият устав е приет на Учредително събрание, проведено на ____ г. в гр. ________, и влиза в сила от датата на регистрацията му в Регистъра на юридическите лица с нестопанска цел при Агенция по вписванията.</w:t>
      </w:r>
    </w:p>
    <w:p w14:paraId="25130B90" w14:textId="77777777" w:rsidR="00D433A1" w:rsidRDefault="00D433A1" w:rsidP="00D433A1">
      <w:pPr>
        <w:pBdr>
          <w:bottom w:val="single" w:sz="6" w:space="1" w:color="auto"/>
        </w:pBdr>
        <w:rPr>
          <w:lang w:val="en-US"/>
        </w:rPr>
      </w:pPr>
      <w:r w:rsidRPr="00D433A1">
        <w:rPr>
          <w:b/>
          <w:bCs/>
        </w:rPr>
        <w:t>Учредители:</w:t>
      </w:r>
      <w:r w:rsidRPr="00D433A1">
        <w:br/>
        <w:t>(име, ЕГН, подпис)</w:t>
      </w:r>
    </w:p>
    <w:p w14:paraId="009935BF" w14:textId="77777777" w:rsidR="00D433A1" w:rsidRDefault="00D433A1" w:rsidP="00D433A1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</w:p>
    <w:p w14:paraId="10AF87F4" w14:textId="77777777" w:rsidR="00D433A1" w:rsidRDefault="00D433A1" w:rsidP="00D433A1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</w:p>
    <w:p w14:paraId="20029A84" w14:textId="77777777" w:rsidR="00D433A1" w:rsidRDefault="00D433A1" w:rsidP="00D433A1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</w:p>
    <w:p w14:paraId="1EEE7C31" w14:textId="77777777" w:rsidR="00D433A1" w:rsidRDefault="00D433A1" w:rsidP="00D433A1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</w:p>
    <w:p w14:paraId="44F1F417" w14:textId="77777777" w:rsidR="00D433A1" w:rsidRDefault="00D433A1" w:rsidP="00D433A1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</w:p>
    <w:p w14:paraId="112DE4F5" w14:textId="77777777" w:rsidR="00D433A1" w:rsidRDefault="00D433A1" w:rsidP="00D433A1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</w:p>
    <w:p w14:paraId="7F78DF39" w14:textId="77777777" w:rsidR="00D433A1" w:rsidRPr="00D433A1" w:rsidRDefault="00D433A1" w:rsidP="00D433A1">
      <w:pPr>
        <w:rPr>
          <w:lang w:val="en-US"/>
        </w:rPr>
      </w:pPr>
    </w:p>
    <w:p w14:paraId="371555AF" w14:textId="77777777" w:rsidR="0033723A" w:rsidRDefault="0033723A"/>
    <w:sectPr w:rsidR="0033723A" w:rsidSect="00D433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69E1"/>
    <w:multiLevelType w:val="multilevel"/>
    <w:tmpl w:val="72A4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51926"/>
    <w:multiLevelType w:val="hybridMultilevel"/>
    <w:tmpl w:val="D95AEC4C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0E6C9A"/>
    <w:multiLevelType w:val="multilevel"/>
    <w:tmpl w:val="5150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D5DD8"/>
    <w:multiLevelType w:val="multilevel"/>
    <w:tmpl w:val="09A43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222A07"/>
    <w:multiLevelType w:val="multilevel"/>
    <w:tmpl w:val="0E80B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EE14B5"/>
    <w:multiLevelType w:val="multilevel"/>
    <w:tmpl w:val="4476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F7F1F"/>
    <w:multiLevelType w:val="hybridMultilevel"/>
    <w:tmpl w:val="416662C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8B119C"/>
    <w:multiLevelType w:val="multilevel"/>
    <w:tmpl w:val="71043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16B0B"/>
    <w:multiLevelType w:val="multilevel"/>
    <w:tmpl w:val="A4365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C130ED"/>
    <w:multiLevelType w:val="hybridMultilevel"/>
    <w:tmpl w:val="49F222C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0F2C21"/>
    <w:multiLevelType w:val="hybridMultilevel"/>
    <w:tmpl w:val="5912776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0B32410"/>
    <w:multiLevelType w:val="hybridMultilevel"/>
    <w:tmpl w:val="8454243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2222D09"/>
    <w:multiLevelType w:val="multilevel"/>
    <w:tmpl w:val="F3628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BF6D64"/>
    <w:multiLevelType w:val="multilevel"/>
    <w:tmpl w:val="CE704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314F77"/>
    <w:multiLevelType w:val="multilevel"/>
    <w:tmpl w:val="9E60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201567"/>
    <w:multiLevelType w:val="hybridMultilevel"/>
    <w:tmpl w:val="6DE082B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292FFF"/>
    <w:multiLevelType w:val="hybridMultilevel"/>
    <w:tmpl w:val="0002B57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DE27413"/>
    <w:multiLevelType w:val="multilevel"/>
    <w:tmpl w:val="BEFA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E47956"/>
    <w:multiLevelType w:val="multilevel"/>
    <w:tmpl w:val="6652E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882363"/>
    <w:multiLevelType w:val="hybridMultilevel"/>
    <w:tmpl w:val="81AACCF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70E5A1B"/>
    <w:multiLevelType w:val="multilevel"/>
    <w:tmpl w:val="EADC8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4F3B24"/>
    <w:multiLevelType w:val="hybridMultilevel"/>
    <w:tmpl w:val="11A08D7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C658A8"/>
    <w:multiLevelType w:val="hybridMultilevel"/>
    <w:tmpl w:val="FA74D220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3920514"/>
    <w:multiLevelType w:val="multilevel"/>
    <w:tmpl w:val="FE1A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7E44ED"/>
    <w:multiLevelType w:val="hybridMultilevel"/>
    <w:tmpl w:val="0C74FAC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316EFC"/>
    <w:multiLevelType w:val="hybridMultilevel"/>
    <w:tmpl w:val="0296A83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FB31B1"/>
    <w:multiLevelType w:val="multilevel"/>
    <w:tmpl w:val="0838C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4C60FB"/>
    <w:multiLevelType w:val="multilevel"/>
    <w:tmpl w:val="9510F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FF22F1"/>
    <w:multiLevelType w:val="multilevel"/>
    <w:tmpl w:val="6A18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7167D5"/>
    <w:multiLevelType w:val="hybridMultilevel"/>
    <w:tmpl w:val="5798C80A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2EB201A"/>
    <w:multiLevelType w:val="hybridMultilevel"/>
    <w:tmpl w:val="54D62B9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7707F52"/>
    <w:multiLevelType w:val="hybridMultilevel"/>
    <w:tmpl w:val="67768E0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131326"/>
    <w:multiLevelType w:val="multilevel"/>
    <w:tmpl w:val="8CE8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D67707"/>
    <w:multiLevelType w:val="multilevel"/>
    <w:tmpl w:val="3566E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626EE9"/>
    <w:multiLevelType w:val="multilevel"/>
    <w:tmpl w:val="5554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64457F"/>
    <w:multiLevelType w:val="multilevel"/>
    <w:tmpl w:val="956E4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5953479">
    <w:abstractNumId w:val="7"/>
  </w:num>
  <w:num w:numId="2" w16cid:durableId="1492059367">
    <w:abstractNumId w:val="32"/>
  </w:num>
  <w:num w:numId="3" w16cid:durableId="736976585">
    <w:abstractNumId w:val="26"/>
  </w:num>
  <w:num w:numId="4" w16cid:durableId="496922151">
    <w:abstractNumId w:val="12"/>
  </w:num>
  <w:num w:numId="5" w16cid:durableId="2127189618">
    <w:abstractNumId w:val="14"/>
  </w:num>
  <w:num w:numId="6" w16cid:durableId="1414934301">
    <w:abstractNumId w:val="3"/>
  </w:num>
  <w:num w:numId="7" w16cid:durableId="1082262308">
    <w:abstractNumId w:val="8"/>
  </w:num>
  <w:num w:numId="8" w16cid:durableId="1478498614">
    <w:abstractNumId w:val="20"/>
  </w:num>
  <w:num w:numId="9" w16cid:durableId="2087418350">
    <w:abstractNumId w:val="35"/>
  </w:num>
  <w:num w:numId="10" w16cid:durableId="1006520331">
    <w:abstractNumId w:val="33"/>
  </w:num>
  <w:num w:numId="11" w16cid:durableId="646203464">
    <w:abstractNumId w:val="2"/>
  </w:num>
  <w:num w:numId="12" w16cid:durableId="1305543916">
    <w:abstractNumId w:val="18"/>
  </w:num>
  <w:num w:numId="13" w16cid:durableId="870724676">
    <w:abstractNumId w:val="34"/>
  </w:num>
  <w:num w:numId="14" w16cid:durableId="1601571402">
    <w:abstractNumId w:val="23"/>
  </w:num>
  <w:num w:numId="15" w16cid:durableId="583228292">
    <w:abstractNumId w:val="28"/>
  </w:num>
  <w:num w:numId="16" w16cid:durableId="1595453">
    <w:abstractNumId w:val="4"/>
  </w:num>
  <w:num w:numId="17" w16cid:durableId="2089111607">
    <w:abstractNumId w:val="27"/>
  </w:num>
  <w:num w:numId="18" w16cid:durableId="75129009">
    <w:abstractNumId w:val="13"/>
  </w:num>
  <w:num w:numId="19" w16cid:durableId="1869219396">
    <w:abstractNumId w:val="17"/>
  </w:num>
  <w:num w:numId="20" w16cid:durableId="942684627">
    <w:abstractNumId w:val="0"/>
  </w:num>
  <w:num w:numId="21" w16cid:durableId="779027202">
    <w:abstractNumId w:val="5"/>
  </w:num>
  <w:num w:numId="22" w16cid:durableId="46415623">
    <w:abstractNumId w:val="11"/>
  </w:num>
  <w:num w:numId="23" w16cid:durableId="1991012991">
    <w:abstractNumId w:val="22"/>
  </w:num>
  <w:num w:numId="24" w16cid:durableId="483743676">
    <w:abstractNumId w:val="1"/>
  </w:num>
  <w:num w:numId="25" w16cid:durableId="1913201436">
    <w:abstractNumId w:val="19"/>
  </w:num>
  <w:num w:numId="26" w16cid:durableId="604536547">
    <w:abstractNumId w:val="9"/>
  </w:num>
  <w:num w:numId="27" w16cid:durableId="170294195">
    <w:abstractNumId w:val="24"/>
  </w:num>
  <w:num w:numId="28" w16cid:durableId="1936209141">
    <w:abstractNumId w:val="31"/>
  </w:num>
  <w:num w:numId="29" w16cid:durableId="884950211">
    <w:abstractNumId w:val="21"/>
  </w:num>
  <w:num w:numId="30" w16cid:durableId="1954700635">
    <w:abstractNumId w:val="15"/>
  </w:num>
  <w:num w:numId="31" w16cid:durableId="1692874715">
    <w:abstractNumId w:val="6"/>
  </w:num>
  <w:num w:numId="32" w16cid:durableId="65304656">
    <w:abstractNumId w:val="29"/>
  </w:num>
  <w:num w:numId="33" w16cid:durableId="1095129127">
    <w:abstractNumId w:val="10"/>
  </w:num>
  <w:num w:numId="34" w16cid:durableId="1295714485">
    <w:abstractNumId w:val="16"/>
  </w:num>
  <w:num w:numId="35" w16cid:durableId="1359896414">
    <w:abstractNumId w:val="25"/>
  </w:num>
  <w:num w:numId="36" w16cid:durableId="8301005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3A"/>
    <w:rsid w:val="0033723A"/>
    <w:rsid w:val="00BB3F42"/>
    <w:rsid w:val="00D4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32DB55"/>
  <w15:chartTrackingRefBased/>
  <w15:docId w15:val="{1F4FF274-46C4-4C4B-BA57-8DA6B129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2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2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2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2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2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2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2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Yordanov</dc:creator>
  <cp:keywords/>
  <dc:description/>
  <cp:lastModifiedBy>Boyan Yordanov</cp:lastModifiedBy>
  <cp:revision>1</cp:revision>
  <dcterms:created xsi:type="dcterms:W3CDTF">2025-10-05T20:27:00Z</dcterms:created>
  <dcterms:modified xsi:type="dcterms:W3CDTF">2025-10-05T21:36:00Z</dcterms:modified>
</cp:coreProperties>
</file>