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rPr>
          <w:trHeight w:val="700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0000"/>
                <w:sz w:val="40"/>
                <w:szCs w:val="40"/>
                <w:rtl w:val="0"/>
              </w:rPr>
              <w:t xml:space="preserve">INTEGRATION PROCESS WEBSERVICES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sz w:val="28"/>
                <w:szCs w:val="28"/>
              </w:rPr>
              <w:drawing>
                <wp:inline distB="0" distT="0" distL="0" distR="0">
                  <wp:extent cx="4876800" cy="695325"/>
                  <wp:effectExtent b="0" l="0" r="0" t="0"/>
                  <wp:docPr id="1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34"/>
                <w:szCs w:val="34"/>
                <w:rtl w:val="0"/>
              </w:rPr>
              <w:t xml:space="preserve">                     </w:t>
            </w:r>
            <w:r w:rsidDel="00000000" w:rsidR="00000000" w:rsidRPr="00000000">
              <w:rPr>
                <w:color w:val="ff0000"/>
              </w:rPr>
              <w:drawing>
                <wp:inline distB="0" distT="0" distL="0" distR="0">
                  <wp:extent cx="1382400" cy="198000"/>
                  <wp:effectExtent b="0" l="0" r="0" t="0"/>
                  <wp:docPr id="12" name="image14.jpg"/>
                  <a:graphic>
                    <a:graphicData uri="http://schemas.openxmlformats.org/drawingml/2006/picture">
                      <pic:pic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400" cy="19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31-07-2013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SHIPPING FLOW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127000</wp:posOffset>
                </wp:positionV>
                <wp:extent cx="1955800" cy="5651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74450" y="3503775"/>
                          <a:ext cx="1943100" cy="552450"/>
                        </a:xfrm>
                        <a:custGeom>
                          <a:rect b="b" l="l" r="r" t="t"/>
                          <a:pathLst>
                            <a:path extrusionOk="0" h="552450" w="1943100">
                              <a:moveTo>
                                <a:pt x="0" y="0"/>
                              </a:moveTo>
                              <a:lnTo>
                                <a:pt x="0" y="552450"/>
                              </a:lnTo>
                              <a:lnTo>
                                <a:pt x="1943100" y="552450"/>
                              </a:lnTo>
                              <a:lnTo>
                                <a:pt x="1943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SEUR labels printing and shipment integration service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127000</wp:posOffset>
                </wp:positionV>
                <wp:extent cx="1955800" cy="5651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5800" cy="565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241300</wp:posOffset>
                </wp:positionV>
                <wp:extent cx="688975" cy="141668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07863" y="3078008"/>
                          <a:ext cx="676275" cy="1403985"/>
                        </a:xfrm>
                        <a:custGeom>
                          <a:rect b="b" l="l" r="r" t="t"/>
                          <a:pathLst>
                            <a:path extrusionOk="0" h="1403985" w="676275">
                              <a:moveTo>
                                <a:pt x="0" y="0"/>
                              </a:moveTo>
                              <a:lnTo>
                                <a:pt x="0" y="1403985"/>
                              </a:lnTo>
                              <a:lnTo>
                                <a:pt x="676275" y="1403985"/>
                              </a:lnTo>
                              <a:lnTo>
                                <a:pt x="676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If  ok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241300</wp:posOffset>
                </wp:positionV>
                <wp:extent cx="688975" cy="141668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1416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101600</wp:posOffset>
                </wp:positionV>
                <wp:extent cx="2660650" cy="8985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22025" y="3337088"/>
                          <a:ext cx="2647950" cy="885825"/>
                        </a:xfrm>
                        <a:custGeom>
                          <a:rect b="b" l="l" r="r" t="t"/>
                          <a:pathLst>
                            <a:path extrusionOk="0" h="885825" w="2647950">
                              <a:moveTo>
                                <a:pt x="0" y="0"/>
                              </a:moveTo>
                              <a:lnTo>
                                <a:pt x="1323975" y="0"/>
                              </a:lnTo>
                              <a:lnTo>
                                <a:pt x="1323975" y="885825"/>
                              </a:lnTo>
                              <a:lnTo>
                                <a:pt x="2647950" y="8858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579B8"/>
                          </a:solidFill>
                          <a:prstDash val="solid"/>
                          <a:miter lim="8000"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101600</wp:posOffset>
                </wp:positionV>
                <wp:extent cx="2660650" cy="8985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0" cy="898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1196975" cy="11017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60213" y="3241838"/>
                          <a:ext cx="1171575" cy="1076325"/>
                        </a:xfrm>
                        <a:custGeom>
                          <a:rect b="b" l="l" r="r" t="t"/>
                          <a:pathLst>
                            <a:path extrusionOk="0" h="1076325" w="1171575">
                              <a:moveTo>
                                <a:pt x="0" y="0"/>
                              </a:moveTo>
                              <a:lnTo>
                                <a:pt x="0" y="1076325"/>
                              </a:lnTo>
                              <a:lnTo>
                                <a:pt x="1171575" y="1076325"/>
                              </a:lnTo>
                              <a:lnTo>
                                <a:pt x="1171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cap="flat" cmpd="sng" w="25400">
                          <a:solidFill>
                            <a:srgbClr val="243F6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All parcels with label s and shipment data at SEUR system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1196975" cy="11017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975" cy="1101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241300</wp:posOffset>
                </wp:positionV>
                <wp:extent cx="688975" cy="141668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07863" y="3078008"/>
                          <a:ext cx="676275" cy="1403985"/>
                        </a:xfrm>
                        <a:custGeom>
                          <a:rect b="b" l="l" r="r" t="t"/>
                          <a:pathLst>
                            <a:path extrusionOk="0" h="1403985" w="676275">
                              <a:moveTo>
                                <a:pt x="0" y="0"/>
                              </a:moveTo>
                              <a:lnTo>
                                <a:pt x="0" y="1403985"/>
                              </a:lnTo>
                              <a:lnTo>
                                <a:pt x="676275" y="1403985"/>
                              </a:lnTo>
                              <a:lnTo>
                                <a:pt x="676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If error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241300</wp:posOffset>
                </wp:positionV>
                <wp:extent cx="688975" cy="141668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1416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-292099</wp:posOffset>
                </wp:positionV>
                <wp:extent cx="269875" cy="12128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 flipH="1" rot="5400000">
                          <a:off x="4745925" y="3651413"/>
                          <a:ext cx="1200150" cy="257175"/>
                        </a:xfrm>
                        <a:custGeom>
                          <a:rect b="b" l="l" r="r" t="t"/>
                          <a:pathLst>
                            <a:path extrusionOk="0" h="257175" w="1200150">
                              <a:moveTo>
                                <a:pt x="0" y="0"/>
                              </a:moveTo>
                              <a:lnTo>
                                <a:pt x="600075" y="0"/>
                              </a:lnTo>
                              <a:lnTo>
                                <a:pt x="600075" y="257175"/>
                              </a:lnTo>
                              <a:lnTo>
                                <a:pt x="1200150" y="2571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579B8"/>
                          </a:solidFill>
                          <a:prstDash val="solid"/>
                          <a:miter lim="8000"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-292099</wp:posOffset>
                </wp:positionV>
                <wp:extent cx="269875" cy="12128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875" cy="121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190500</wp:posOffset>
                </wp:positionV>
                <wp:extent cx="2403475" cy="7080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150613" y="3432338"/>
                          <a:ext cx="2390775" cy="695325"/>
                        </a:xfrm>
                        <a:custGeom>
                          <a:rect b="b" l="l" r="r" t="t"/>
                          <a:pathLst>
                            <a:path extrusionOk="0" h="695325" w="2390775">
                              <a:moveTo>
                                <a:pt x="0" y="0"/>
                              </a:moveTo>
                              <a:lnTo>
                                <a:pt x="0" y="695325"/>
                              </a:lnTo>
                              <a:lnTo>
                                <a:pt x="2390775" y="695325"/>
                              </a:lnTo>
                              <a:lnTo>
                                <a:pt x="2390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Labels are printed with data in the call and must be reprinted at SEUR’s facilities.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190500</wp:posOffset>
                </wp:positionV>
                <wp:extent cx="2403475" cy="7080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3475" cy="70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190500</wp:posOffset>
                </wp:positionV>
                <wp:extent cx="1022350" cy="39814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 flipH="1" rot="10800000">
                          <a:off x="4841175" y="3587278"/>
                          <a:ext cx="1009650" cy="385445"/>
                        </a:xfrm>
                        <a:custGeom>
                          <a:rect b="b" l="l" r="r" t="t"/>
                          <a:pathLst>
                            <a:path extrusionOk="0" h="385445" w="1009650">
                              <a:moveTo>
                                <a:pt x="0" y="0"/>
                              </a:moveTo>
                              <a:lnTo>
                                <a:pt x="504825" y="0"/>
                              </a:lnTo>
                              <a:lnTo>
                                <a:pt x="504825" y="385445"/>
                              </a:lnTo>
                              <a:lnTo>
                                <a:pt x="1009650" y="38544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579B8"/>
                          </a:solidFill>
                          <a:prstDash val="solid"/>
                          <a:miter lim="8000"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190500</wp:posOffset>
                </wp:positionV>
                <wp:extent cx="1022350" cy="39814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98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777875" cy="6445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69763" y="3470438"/>
                          <a:ext cx="752475" cy="619125"/>
                        </a:xfrm>
                        <a:custGeom>
                          <a:rect b="b" l="l" r="r" t="t"/>
                          <a:pathLst>
                            <a:path extrusionOk="0" h="619125" w="752475">
                              <a:moveTo>
                                <a:pt x="0" y="0"/>
                              </a:moveTo>
                              <a:lnTo>
                                <a:pt x="0" y="619125"/>
                              </a:lnTo>
                              <a:lnTo>
                                <a:pt x="752475" y="619125"/>
                              </a:lnTo>
                              <a:lnTo>
                                <a:pt x="7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cap="flat" cmpd="sng" w="25400">
                          <a:solidFill>
                            <a:srgbClr val="243F6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Manifest Printed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777875" cy="6445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875" cy="644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           </w:t>
      </w:r>
      <w:r w:rsidDel="00000000" w:rsidR="00000000" w:rsidRPr="00000000">
        <w:rPr>
          <w:b w:val="1"/>
          <w:color w:val="ff0000"/>
          <w:u w:val="single"/>
        </w:rPr>
        <w:drawing>
          <wp:inline distB="0" distT="0" distL="0" distR="0">
            <wp:extent cx="4438650" cy="2391852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91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SEUR labels printing and shipment integration service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hanging="25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number of methods can be used in the SEUR labels printing service.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hanging="25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Technical specification of the web service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30j0zll" w:id="1"/>
      <w:bookmarkEnd w:id="1"/>
      <w:hyperlink r:id="rId18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highlight w:val="white"/>
            <w:u w:val="single"/>
            <w:rtl w:val="0"/>
          </w:rPr>
          <w:t xml:space="preserve">http://cit.seur.com/CIT-war/services/ImprimirECBWebService?</w:t>
        </w:r>
      </w:hyperlink>
      <w:hyperlink r:id="rId19">
        <w:r w:rsidDel="00000000" w:rsidR="00000000" w:rsidRPr="00000000">
          <w:rPr>
            <w:rFonts w:ascii="Arial" w:cs="Arial" w:eastAsia="Arial" w:hAnsi="Arial"/>
            <w:color w:val="222222"/>
            <w:sz w:val="19"/>
            <w:szCs w:val="19"/>
            <w:u w:val="single"/>
            <w:shd w:fill="ffffcc" w:val="clear"/>
            <w:rtl w:val="0"/>
          </w:rPr>
          <w:t xml:space="preserve">wsdl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Input/output parameters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call under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 xml:space="preserve">impresionIntegracionPDFConECBWS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is made with the following input/output parameters: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parameters: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7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imp:in0: User, Mandatory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7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imp:in1: Password, Mandatory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7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imp:in2: Data to be printed in XML format. Attached are the xsd of the format of data based on the type of label. Mandatory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7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imp:in3: File name. Mandatory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7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imp:in4: Tax identification number (NIF) of the Integrated Client. If this value is not known, the integration code can be used. It can be fixed. Mandatory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7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imp:in5: Franchise code. Customer’s code would be ‘28. It can be fixed. Mandatory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7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imp:in6: Account code: If this value is not known,  -1 should be used. It can be fixed. Mandatory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7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imp:in7: System called by the service: optional. If not used, this value should be left blank (“”). It can be fixed. Mandatory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8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788" w:right="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parameters: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637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the operation: The “OK” string, if the data has been processed correctly, 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line="240" w:lineRule="auto"/>
        <w:ind w:left="2508" w:right="7" w:hanging="360"/>
        <w:rPr/>
      </w:pPr>
      <w:r w:rsidDel="00000000" w:rsidR="00000000" w:rsidRPr="00000000">
        <w:rPr>
          <w:rtl w:val="0"/>
        </w:rPr>
        <w:t xml:space="preserve">14-digit number corresponding to the barcode of the label and string in code64(pdf) with the label, or any of the error messages listed in the table below (placed in &lt;ECB&gt;)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line="240" w:lineRule="auto"/>
        <w:ind w:left="2508" w:right="7" w:hanging="360"/>
        <w:rPr/>
      </w:pPr>
      <w:r w:rsidDel="00000000" w:rsidR="00000000" w:rsidRPr="00000000">
        <w:rPr>
          <w:rtl w:val="0"/>
        </w:rPr>
        <w:t xml:space="preserve"> or any of the error messages listed in the table below (placed in &lt;traza&gt;)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637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of the errors in the table below, with:</w:t>
      </w:r>
    </w:p>
    <w:p w:rsidR="00000000" w:rsidDel="00000000" w:rsidP="00000000" w:rsidRDefault="00000000" w:rsidRPr="00000000" w14:paraId="0000002F">
      <w:pPr>
        <w:ind w:right="7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21.0" w:type="dxa"/>
        <w:jc w:val="left"/>
        <w:tblInd w:w="534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V w:color="000080" w:space="0" w:sz="6" w:val="single"/>
        </w:tblBorders>
        <w:tblLayout w:type="fixed"/>
        <w:tblLook w:val="0400"/>
      </w:tblPr>
      <w:tblGrid>
        <w:gridCol w:w="3827"/>
        <w:gridCol w:w="4394"/>
        <w:tblGridChange w:id="0">
          <w:tblGrid>
            <w:gridCol w:w="3827"/>
            <w:gridCol w:w="4394"/>
          </w:tblGrid>
        </w:tblGridChange>
      </w:tblGrid>
      <w:tr>
        <w:tc>
          <w:tcPr>
            <w:tcBorders>
              <w:bottom w:color="000080" w:space="0" w:sz="6" w:val="single"/>
            </w:tcBorders>
            <w:shd w:fill="000080" w:val="clear"/>
          </w:tcPr>
          <w:p w:rsidR="00000000" w:rsidDel="00000000" w:rsidP="00000000" w:rsidRDefault="00000000" w:rsidRPr="00000000" w14:paraId="0000003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Error</w:t>
            </w:r>
          </w:p>
        </w:tc>
        <w:tc>
          <w:tcPr>
            <w:tcBorders>
              <w:bottom w:color="000080" w:space="0" w:sz="6" w:val="single"/>
            </w:tcBorders>
            <w:shd w:fill="000080" w:val="clear"/>
          </w:tcPr>
          <w:p w:rsidR="00000000" w:rsidDel="00000000" w:rsidP="00000000" w:rsidRDefault="00000000" w:rsidRPr="00000000" w14:paraId="0000003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80" w:space="0" w:sz="6" w:val="single"/>
              <w:bottom w:color="000080" w:space="0" w:sz="6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ERROR – INCORRECT USER/PASSWORD</w:t>
            </w:r>
          </w:p>
        </w:tc>
        <w:tc>
          <w:tcPr>
            <w:tcBorders>
              <w:top w:color="000080" w:space="0" w:sz="6" w:val="single"/>
              <w:bottom w:color="000080" w:space="0" w:sz="6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Log-in error: invalid user and/or password</w:t>
            </w:r>
          </w:p>
        </w:tc>
      </w:tr>
      <w:tr>
        <w:tc>
          <w:tcPr>
            <w:tcBorders>
              <w:top w:color="000080" w:space="0" w:sz="6" w:val="single"/>
              <w:bottom w:color="000080" w:space="0" w:sz="6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VALIDATION ERROR</w:t>
            </w:r>
          </w:p>
        </w:tc>
        <w:tc>
          <w:tcPr>
            <w:tcBorders>
              <w:top w:color="000080" w:space="0" w:sz="6" w:val="single"/>
              <w:bottom w:color="000080" w:space="0" w:sz="6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Error that occurs when the data sent to the web service for printing does not comply with any of the validation rules</w:t>
            </w:r>
          </w:p>
        </w:tc>
      </w:tr>
      <w:tr>
        <w:tc>
          <w:tcPr>
            <w:tcBorders>
              <w:top w:color="000080" w:space="0" w:sz="6" w:val="single"/>
              <w:bottom w:color="000080" w:space="0" w:sz="6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ERROR – COULD NOT OBTAIN THE PLATFORM</w:t>
            </w:r>
          </w:p>
        </w:tc>
        <w:tc>
          <w:tcPr>
            <w:tcBorders>
              <w:top w:color="000080" w:space="0" w:sz="6" w:val="single"/>
              <w:bottom w:color="000080" w:space="0" w:sz="6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Error that occurs when the data does not make it possible to obtain a valid platform</w:t>
            </w:r>
          </w:p>
        </w:tc>
      </w:tr>
      <w:tr>
        <w:tc>
          <w:tcPr>
            <w:tcBorders>
              <w:top w:color="000080" w:space="0" w:sz="6" w:val="single"/>
              <w:bottom w:color="000080" w:space="0" w:sz="6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ERROR – COULD NOT OBTAIN THE TRANSPORT LINE </w:t>
            </w:r>
          </w:p>
        </w:tc>
        <w:tc>
          <w:tcPr>
            <w:tcBorders>
              <w:top w:color="000080" w:space="0" w:sz="6" w:val="single"/>
              <w:bottom w:color="000080" w:space="0" w:sz="6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Error that occurs when the data does not make it possible to obtain a valid transport line</w:t>
            </w:r>
          </w:p>
        </w:tc>
      </w:tr>
      <w:tr>
        <w:tc>
          <w:tcPr>
            <w:tcBorders>
              <w:top w:color="000080" w:space="0" w:sz="6" w:val="single"/>
              <w:bottom w:color="000080" w:space="0" w:sz="6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tcBorders>
              <w:top w:color="000080" w:space="0" w:sz="6" w:val="single"/>
              <w:bottom w:color="000080" w:space="0" w:sz="6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imp:in5: Data to be printed in XML format. If the following fields do not have the expected format, the KO string in the web service response will be ‘VALIDATION ERROR’.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postal code and location (&lt;poblacion_consignatario&gt; and &lt;codPostal_consignatario&gt;) of the consignee are not validated we can work with this algorithm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981075" cy="63817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/>
        <w:rPr/>
      </w:pPr>
      <w:r w:rsidDel="00000000" w:rsidR="00000000" w:rsidRPr="00000000">
        <w:rPr>
          <w:b w:val="1"/>
          <w:rtl w:val="0"/>
        </w:rPr>
        <w:t xml:space="preserve">or simply response with a non-valid label, that will be reprinted at SEUR’s facilities.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Fields Description XML: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&lt;ci&gt; is the </w:t>
      </w:r>
      <w:r w:rsidDel="00000000" w:rsidR="00000000" w:rsidRPr="00000000">
        <w:rPr>
          <w:b w:val="1"/>
          <w:rtl w:val="0"/>
        </w:rPr>
        <w:t xml:space="preserve">customer integration code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&lt;nif&gt; is the customer </w:t>
      </w:r>
      <w:r w:rsidDel="00000000" w:rsidR="00000000" w:rsidRPr="00000000">
        <w:rPr>
          <w:b w:val="1"/>
          <w:rtl w:val="0"/>
        </w:rPr>
        <w:t xml:space="preserve">Tax Identification Code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&lt;ccc&gt;&gt; is the customer </w:t>
      </w:r>
      <w:r w:rsidDel="00000000" w:rsidR="00000000" w:rsidRPr="00000000">
        <w:rPr>
          <w:b w:val="1"/>
          <w:rtl w:val="0"/>
        </w:rPr>
        <w:t xml:space="preserve">Seur’s Code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Values for &lt;servicio&gt; </w:t>
      </w:r>
    </w:p>
    <w:tbl>
      <w:tblPr>
        <w:tblStyle w:val="Table3"/>
        <w:tblW w:w="5760.0" w:type="dxa"/>
        <w:jc w:val="left"/>
        <w:tblInd w:w="1510.0" w:type="dxa"/>
        <w:tblLayout w:type="fixed"/>
        <w:tblLook w:val="0000"/>
      </w:tblPr>
      <w:tblGrid>
        <w:gridCol w:w="1800"/>
        <w:gridCol w:w="2160"/>
        <w:gridCol w:w="1800"/>
        <w:tblGridChange w:id="0">
          <w:tblGrid>
            <w:gridCol w:w="1800"/>
            <w:gridCol w:w="2160"/>
            <w:gridCol w:w="18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widowControl w:val="0"/>
              <w:spacing w:after="60" w:before="60" w:lineRule="auto"/>
              <w:ind w:firstLine="108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widowControl w:val="0"/>
              <w:spacing w:after="60" w:before="60" w:lineRule="auto"/>
              <w:ind w:firstLine="108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widowControl w:val="0"/>
              <w:spacing w:after="60" w:before="60" w:lineRule="auto"/>
              <w:ind w:right="-18" w:firstLine="108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 NAME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60" w:before="60" w:lineRule="auto"/>
              <w:ind w:right="10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SEUR - 24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S-24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60" w:before="60" w:lineRule="auto"/>
              <w:ind w:right="10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SEUR - 10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S-10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60" w:before="60" w:lineRule="auto"/>
              <w:ind w:right="10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MISMO 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S-MD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60" w:before="60" w:lineRule="auto"/>
              <w:ind w:right="10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COURIER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60" w:before="60" w:lineRule="auto"/>
              <w:ind w:right="10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SEUR 13:30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S-13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60" w:before="60" w:lineRule="auto"/>
              <w:ind w:right="10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SEUR - 72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S-72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60" w:before="60" w:lineRule="auto"/>
              <w:ind w:right="10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S-48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S-48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60" w:before="60" w:lineRule="auto"/>
              <w:ind w:right="10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MARITIMO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*MAR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60" w:before="60" w:lineRule="auto"/>
              <w:ind w:right="10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NETEXPRESS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NTEX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60" w:before="60" w:lineRule="auto"/>
              <w:ind w:right="10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CLASSIC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CLSC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60" w:before="60" w:lineRule="auto"/>
              <w:ind w:right="10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SEUR 8:30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S830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Values for &lt;producto&gt; </w:t>
      </w:r>
    </w:p>
    <w:tbl>
      <w:tblPr>
        <w:tblStyle w:val="Table4"/>
        <w:tblW w:w="5760.0" w:type="dxa"/>
        <w:jc w:val="left"/>
        <w:tblInd w:w="1510.0" w:type="dxa"/>
        <w:tblLayout w:type="fixed"/>
        <w:tblLook w:val="0000"/>
      </w:tblPr>
      <w:tblGrid>
        <w:gridCol w:w="1765"/>
        <w:gridCol w:w="2195"/>
        <w:gridCol w:w="1800"/>
        <w:tblGridChange w:id="0">
          <w:tblGrid>
            <w:gridCol w:w="1765"/>
            <w:gridCol w:w="2195"/>
            <w:gridCol w:w="18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widowControl w:val="0"/>
              <w:spacing w:after="60" w:before="60" w:lineRule="auto"/>
              <w:ind w:firstLine="108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F">
            <w:pPr>
              <w:widowControl w:val="0"/>
              <w:spacing w:after="60" w:before="60" w:lineRule="auto"/>
              <w:ind w:firstLine="108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widowControl w:val="0"/>
              <w:spacing w:after="60" w:before="60" w:lineRule="auto"/>
              <w:ind w:right="-18" w:firstLine="108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 NAME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ESTANDARD (STANDARD)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60" w:before="60" w:lineRule="auto"/>
              <w:ind w:right="-1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ESTD (STD)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MULTIPACK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60" w:before="60" w:lineRule="auto"/>
              <w:ind w:right="-1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MPAC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MULTI BOX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60" w:before="60" w:lineRule="auto"/>
              <w:ind w:right="-1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MBOX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FRIO (COLD)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60" w:before="60" w:lineRule="auto"/>
              <w:ind w:right="-1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FRIO (COLD)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MULTI DOC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60" w:before="60" w:lineRule="auto"/>
              <w:ind w:right="-1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MDOC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60" w:before="60" w:lineRule="auto"/>
              <w:ind w:right="-1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INTERNATIONAL 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60" w:before="60" w:lineRule="auto"/>
              <w:ind w:right="-1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INTERNATIONAL 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60" w:before="60" w:lineRule="auto"/>
              <w:ind w:right="-1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INAE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CLASSIC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60" w:before="60" w:lineRule="auto"/>
              <w:ind w:right="-1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ESTANDARD (STANDARD)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60" w:before="60" w:lineRule="auto"/>
              <w:ind w:right="-1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ESTD (STD)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MULTIPACK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60" w:before="60" w:lineRule="auto"/>
              <w:ind w:right="-1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MPAC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Normally, servicio=1, product=2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&lt;total_bultos&gt; is for the total number of packages that make up the delivery.</w:t>
      </w:r>
    </w:p>
    <w:p w:rsidR="00000000" w:rsidDel="00000000" w:rsidP="00000000" w:rsidRDefault="00000000" w:rsidRPr="00000000" w14:paraId="00000095">
      <w:pPr>
        <w:widowControl w:val="0"/>
        <w:spacing w:after="60" w:before="60" w:lineRule="auto"/>
        <w:jc w:val="both"/>
        <w:rPr/>
      </w:pPr>
      <w:r w:rsidDel="00000000" w:rsidR="00000000" w:rsidRPr="00000000">
        <w:rPr>
          <w:rtl w:val="0"/>
        </w:rPr>
        <w:t xml:space="preserve">&lt;total_kilos&gt; is the total weight of delivery.</w:t>
      </w:r>
    </w:p>
    <w:p w:rsidR="00000000" w:rsidDel="00000000" w:rsidP="00000000" w:rsidRDefault="00000000" w:rsidRPr="00000000" w14:paraId="00000096">
      <w:pPr>
        <w:widowControl w:val="0"/>
        <w:spacing w:after="60" w:before="60" w:lineRule="auto"/>
        <w:ind w:left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The values of this field are whole numbers (without decimals).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&lt;pesoBulto&gt;  is the total weight of a parcel, with 2 decimals (ie 5,35 kilos)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&lt;observaciones&gt; is an open text for comments from the delivery notes. No longer than 150 positions.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 referencia_expedicion &gt; and &lt;referencia_bulto&gt; are Customer’s identifiers for shipments and parcels. Shipment reference (referencia_expedicion) cannot be informed twice a day. They must no be longer than 45 positions.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&lt;clavePortes&gt;  is the label type check for cold stores</w:t>
      </w:r>
    </w:p>
    <w:tbl>
      <w:tblPr>
        <w:tblStyle w:val="Table5"/>
        <w:tblW w:w="5874.0" w:type="dxa"/>
        <w:jc w:val="left"/>
        <w:tblInd w:w="496.0" w:type="dxa"/>
        <w:tblLayout w:type="fixed"/>
        <w:tblLook w:val="0000"/>
      </w:tblPr>
      <w:tblGrid>
        <w:gridCol w:w="1541"/>
        <w:gridCol w:w="4333"/>
        <w:tblGridChange w:id="0">
          <w:tblGrid>
            <w:gridCol w:w="1541"/>
            <w:gridCol w:w="4333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widowControl w:val="0"/>
              <w:spacing w:after="60" w:before="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“F”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widowControl w:val="0"/>
              <w:spacing w:after="60" w:before="60" w:lineRule="auto"/>
              <w:ind w:right="108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Invoice (F= Factura)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60" w:before="60" w:lineRule="auto"/>
              <w:ind w:right="108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Transport charges paid (Portes Pagados)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spacing w:after="60" w:before="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“D”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spacing w:after="60" w:before="60" w:lineRule="auto"/>
              <w:ind w:right="108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Due (D=Debido)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60" w:before="60" w:lineRule="auto"/>
        <w:ind w:right="1080"/>
        <w:jc w:val="both"/>
        <w:rPr/>
      </w:pPr>
      <w:r w:rsidDel="00000000" w:rsidR="00000000" w:rsidRPr="00000000">
        <w:rPr>
          <w:rtl w:val="0"/>
        </w:rPr>
        <w:t xml:space="preserve">&lt;clavePod&gt;&lt;/clavePod&gt; is the type of proof of delivery used. </w:t>
      </w:r>
    </w:p>
    <w:p w:rsidR="00000000" w:rsidDel="00000000" w:rsidP="00000000" w:rsidRDefault="00000000" w:rsidRPr="00000000" w14:paraId="000000A2">
      <w:pPr>
        <w:widowControl w:val="0"/>
        <w:spacing w:after="60" w:before="60" w:lineRule="auto"/>
        <w:ind w:right="108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295.0" w:type="dxa"/>
        <w:jc w:val="left"/>
        <w:tblInd w:w="496.0" w:type="dxa"/>
        <w:tblLayout w:type="fixed"/>
        <w:tblLook w:val="0000"/>
      </w:tblPr>
      <w:tblGrid>
        <w:gridCol w:w="834"/>
        <w:gridCol w:w="1800"/>
        <w:gridCol w:w="5661"/>
        <w:tblGridChange w:id="0">
          <w:tblGrid>
            <w:gridCol w:w="834"/>
            <w:gridCol w:w="1800"/>
            <w:gridCol w:w="566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 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Without CDE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Without Comprobante de entrega (Proof of delivery).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“S”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Seur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 of SEUR delivery note  signed.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Immediate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 of signed sender documents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60" w:before="60" w:lineRule="auto"/>
        <w:ind w:right="1080"/>
        <w:jc w:val="both"/>
        <w:rPr/>
      </w:pPr>
      <w:r w:rsidDel="00000000" w:rsidR="00000000" w:rsidRPr="00000000">
        <w:rPr>
          <w:rtl w:val="0"/>
        </w:rPr>
        <w:t xml:space="preserve">&lt;claveReembolso&gt; states who pays the refund payment. </w:t>
      </w:r>
    </w:p>
    <w:p w:rsidR="00000000" w:rsidDel="00000000" w:rsidP="00000000" w:rsidRDefault="00000000" w:rsidRPr="00000000" w14:paraId="000000AE">
      <w:pPr>
        <w:widowControl w:val="0"/>
        <w:spacing w:after="60" w:before="60" w:lineRule="auto"/>
        <w:ind w:left="360" w:right="1080"/>
        <w:jc w:val="both"/>
        <w:rPr/>
      </w:pPr>
      <w:r w:rsidDel="00000000" w:rsidR="00000000" w:rsidRPr="00000000">
        <w:rPr>
          <w:rtl w:val="0"/>
        </w:rPr>
        <w:t xml:space="preserve">This field is obligatory if we fill out the field “valor del reembolso” (repayment value under valorReembolso. It must be defined like 12,26 ).</w:t>
      </w:r>
    </w:p>
    <w:p w:rsidR="00000000" w:rsidDel="00000000" w:rsidP="00000000" w:rsidRDefault="00000000" w:rsidRPr="00000000" w14:paraId="000000AF">
      <w:pPr>
        <w:widowControl w:val="0"/>
        <w:spacing w:after="60" w:before="60" w:lineRule="auto"/>
        <w:ind w:right="108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295.0" w:type="dxa"/>
        <w:jc w:val="left"/>
        <w:tblInd w:w="496.0" w:type="dxa"/>
        <w:tblLayout w:type="fixed"/>
        <w:tblLook w:val="0000"/>
      </w:tblPr>
      <w:tblGrid>
        <w:gridCol w:w="834"/>
        <w:gridCol w:w="1800"/>
        <w:gridCol w:w="5661"/>
        <w:tblGridChange w:id="0">
          <w:tblGrid>
            <w:gridCol w:w="834"/>
            <w:gridCol w:w="1800"/>
            <w:gridCol w:w="566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widowControl w:val="0"/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“F”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Factura (Invoice)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sender pays refund costs.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“D”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Debido (Owed)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addressee pays the refund costs.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 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refund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There is no refund to be made.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Consignee detalis: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&lt;nombre_consignatario&gt; is  the name of the Consignee. No longer than 40 positions.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&lt;direccion_consignatario&gt;is  the name of the Consignee’s address.  No longer than 70 positions.</w:t>
      </w:r>
    </w:p>
    <w:p w:rsidR="00000000" w:rsidDel="00000000" w:rsidP="00000000" w:rsidRDefault="00000000" w:rsidRPr="00000000" w14:paraId="000000BD">
      <w:pPr>
        <w:widowControl w:val="0"/>
        <w:spacing w:after="60" w:before="6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This field should only contain the name of the street, motorway, avenue, square etc., </w:t>
      </w:r>
      <w:r w:rsidDel="00000000" w:rsidR="00000000" w:rsidRPr="00000000">
        <w:rPr>
          <w:u w:val="single"/>
          <w:rtl w:val="0"/>
        </w:rPr>
        <w:t xml:space="preserve">without type and number</w:t>
      </w:r>
      <w:r w:rsidDel="00000000" w:rsidR="00000000" w:rsidRPr="00000000">
        <w:rPr>
          <w:rtl w:val="0"/>
        </w:rPr>
        <w:t xml:space="preserve">. In the case where the consignee wishes to collect the goods from the SEUR destination agency, this field should contain only the following text: TO BE COLLECTED”.  Any other additional information (for example: the name of the consignee) can be inputted into the comments field.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&lt;tipoVia_consignatario&gt; is the type of route.  No longer than 3 positions.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Most normal values are AUT - AUTOVIA ; AVD – AVENIDA, CL – CALLE, CRT – CARRETERA, CTO - CENTRO COMERCIAL, EDF – EDIFICIO, ENS – ENSANCHE, GTA – GLORIETA¸ GRV - GRAN VIA, PSO – PASEO, PZA – PLAZA, POL - POLIGONO INDUSTRIAL, RAM – RAMBLA; RDA - RONDA ; ROT – ROTONDA, TRV – TRAVESIA, URB - URBANIZACION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&lt;tNumVia_consignatario&gt; is the type of number of the route. Normally takes N. – Número, but sometimes  BL - Bloque ; IN - Indefinido ; KM - Kilómetro ; LT - Lote ; NV - Nave . No longer than 2 positions.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&lt;numVia_consignatario&gt; is the number of the Street.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&lt;escalera_consignatario&gt;, &lt;piso_consignatario&gt;, &lt;puerta_consignatario&gt; are the  MAIN DOOR/FLOOR/DOOR for the Consignee.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&lt;poblacion_consignatario&gt; and &lt;codPostal_consignatario&gt; must be validated in web service infoPoblacionesCortoStr or with the next master data.</w:t>
      </w:r>
    </w:p>
    <w:p w:rsidR="00000000" w:rsidDel="00000000" w:rsidP="00000000" w:rsidRDefault="00000000" w:rsidRPr="00000000" w14:paraId="000000C6">
      <w:pPr>
        <w:rPr/>
      </w:pPr>
      <w:bookmarkStart w:colFirst="0" w:colLast="0" w:name="_1fob9te" w:id="2"/>
      <w:bookmarkEnd w:id="2"/>
      <w:r w:rsidDel="00000000" w:rsidR="00000000" w:rsidRPr="00000000">
        <w:rPr/>
        <w:drawing>
          <wp:inline distB="0" distT="0" distL="114300" distR="114300">
            <wp:extent cx="981075" cy="6381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981075" cy="63817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&lt;email_consignatario&gt;, &lt;telefono_consignatario&gt; and &lt;atencion_de&gt; are the mail, tel and contact person for the consignee.</w:t>
      </w:r>
    </w:p>
    <w:p w:rsidR="00000000" w:rsidDel="00000000" w:rsidP="00000000" w:rsidRDefault="00000000" w:rsidRPr="00000000" w14:paraId="000000C8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Label Sample in PDF</w:t>
      </w:r>
    </w:p>
    <w:p w:rsidR="00000000" w:rsidDel="00000000" w:rsidP="00000000" w:rsidRDefault="00000000" w:rsidRPr="00000000" w14:paraId="000000C9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</w:rPr>
        <w:drawing>
          <wp:inline distB="0" distT="0" distL="0" distR="0">
            <wp:extent cx="5391150" cy="290512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Sample Call</w:t>
      </w:r>
    </w:p>
    <w:p w:rsidR="00000000" w:rsidDel="00000000" w:rsidP="00000000" w:rsidRDefault="00000000" w:rsidRPr="00000000" w14:paraId="000000CB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</w:rPr>
        <w:drawing>
          <wp:inline distB="0" distT="0" distL="114300" distR="114300">
            <wp:extent cx="971550" cy="62865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SEUR manifest printing service</w:t>
      </w:r>
    </w:p>
    <w:p w:rsidR="00000000" w:rsidDel="00000000" w:rsidP="00000000" w:rsidRDefault="00000000" w:rsidRPr="00000000" w14:paraId="000000CF">
      <w:pPr>
        <w:pStyle w:val="Heading3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Technical specification of the service</w:t>
      </w:r>
    </w:p>
    <w:p w:rsidR="00000000" w:rsidDel="00000000" w:rsidP="00000000" w:rsidRDefault="00000000" w:rsidRPr="00000000" w14:paraId="000000D0">
      <w:pPr>
        <w:ind w:left="360"/>
        <w:rPr/>
      </w:pPr>
      <w:r w:rsidDel="00000000" w:rsidR="00000000" w:rsidRPr="00000000">
        <w:rPr>
          <w:rtl w:val="0"/>
        </w:rPr>
        <w:t xml:space="preserve">http://cit.seur.com/CIT-war/services/DetalleBultoPDFWebService?wsdl   </w:t>
      </w:r>
    </w:p>
    <w:p w:rsidR="00000000" w:rsidDel="00000000" w:rsidP="00000000" w:rsidRDefault="00000000" w:rsidRPr="00000000" w14:paraId="000000D1">
      <w:pPr>
        <w:pStyle w:val="Heading3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Input/output parameters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call under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generacionPDFDetalleNoFecha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is made with the following input/output parameters: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parameters: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7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imp:in0: Tax identification number (NIF) of the Integrated Client. If this value is not known, the integration code can be used. It can be fixed. Mandatory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7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imp:in1: Franchise code. Customer’s code would be ‘28. It can be fixed. Mandatory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7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imp:in2: User, Mandatory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637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imp:in3: Password, Mandatory</w:t>
      </w:r>
    </w:p>
    <w:p w:rsidR="00000000" w:rsidDel="00000000" w:rsidP="00000000" w:rsidRDefault="00000000" w:rsidRPr="00000000" w14:paraId="000000D8">
      <w:pPr>
        <w:ind w:left="1788" w:right="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parameters: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637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the operation:  a decode base64 string with all the outstanding shipments to be picked up by SEUR </w:t>
      </w:r>
    </w:p>
    <w:tbl>
      <w:tblPr>
        <w:tblStyle w:val="Table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/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Manifest Creation and printing</w:t>
            </w:r>
          </w:p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URL (production environment)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http://cit.seur.com/CIT-war/services/DetalleBultoPDFWebService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SOAP Call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/>
            </w:pPr>
            <w:bookmarkStart w:colFirst="0" w:colLast="0" w:name="_3znysh7" w:id="3"/>
            <w:bookmarkEnd w:id="3"/>
            <w:r w:rsidDel="00000000" w:rsidR="00000000" w:rsidRPr="00000000">
              <w:rPr/>
              <w:drawing>
                <wp:inline distB="0" distT="0" distL="114300" distR="114300">
                  <wp:extent cx="981075" cy="638175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426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3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−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ind w:left="0"/>
    </w:pPr>
    <w:rPr>
      <w:rFonts w:ascii="Book Antiqua" w:cs="Book Antiqua" w:eastAsia="Book Antiqua" w:hAnsi="Book Antiqu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6.png"/><Relationship Id="rId22" Type="http://schemas.openxmlformats.org/officeDocument/2006/relationships/image" Target="media/image11.png"/><Relationship Id="rId10" Type="http://schemas.openxmlformats.org/officeDocument/2006/relationships/image" Target="media/image3.png"/><Relationship Id="rId21" Type="http://schemas.openxmlformats.org/officeDocument/2006/relationships/image" Target="media/image10.png"/><Relationship Id="rId13" Type="http://schemas.openxmlformats.org/officeDocument/2006/relationships/image" Target="media/image8.png"/><Relationship Id="rId24" Type="http://schemas.openxmlformats.org/officeDocument/2006/relationships/image" Target="media/image17.png"/><Relationship Id="rId12" Type="http://schemas.openxmlformats.org/officeDocument/2006/relationships/image" Target="media/image2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://cit.seur.com/CIT-war/services/ImprimirECBWebService?wsdl" TargetMode="External"/><Relationship Id="rId6" Type="http://schemas.openxmlformats.org/officeDocument/2006/relationships/image" Target="media/image13.png"/><Relationship Id="rId18" Type="http://schemas.openxmlformats.org/officeDocument/2006/relationships/hyperlink" Target="http://cit.seur.com/CIT-war/services/ImprimirECBWebService?wsdl" TargetMode="External"/><Relationship Id="rId7" Type="http://schemas.openxmlformats.org/officeDocument/2006/relationships/image" Target="media/image14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