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C4AA84" w14:textId="77777777" w:rsidR="00300C9F" w:rsidRPr="00300C9F" w:rsidRDefault="00300C9F" w:rsidP="00300C9F">
      <w:pPr>
        <w:spacing w:before="100" w:beforeAutospacing="1" w:after="100" w:afterAutospacing="1" w:line="240" w:lineRule="auto"/>
        <w:outlineLvl w:val="0"/>
        <w:rPr>
          <w:rFonts w:ascii="Times New Roman" w:eastAsia="Times New Roman" w:hAnsi="Times New Roman" w:cs="Times New Roman"/>
          <w:b/>
          <w:bCs/>
          <w:kern w:val="36"/>
          <w:sz w:val="50"/>
          <w:szCs w:val="50"/>
          <w:lang w:eastAsia="en-NG"/>
        </w:rPr>
      </w:pPr>
      <w:r w:rsidRPr="00300C9F">
        <w:rPr>
          <w:rFonts w:ascii="Times New Roman" w:eastAsia="Times New Roman" w:hAnsi="Times New Roman" w:cs="Times New Roman"/>
          <w:b/>
          <w:bCs/>
          <w:kern w:val="36"/>
          <w:sz w:val="50"/>
          <w:szCs w:val="50"/>
          <w:lang w:eastAsia="en-NG"/>
        </w:rPr>
        <w:t>Project Proposal: Sat-Alert AI (Sentinel-Defence)</w:t>
      </w:r>
    </w:p>
    <w:p w14:paraId="5ACE9279" w14:textId="77777777" w:rsidR="00300C9F" w:rsidRPr="00300C9F" w:rsidRDefault="00300C9F" w:rsidP="00300C9F">
      <w:pPr>
        <w:spacing w:before="100" w:beforeAutospacing="1" w:after="100" w:afterAutospacing="1" w:line="240" w:lineRule="auto"/>
        <w:rPr>
          <w:rFonts w:ascii="Times New Roman" w:eastAsia="Times New Roman" w:hAnsi="Times New Roman" w:cs="Times New Roman"/>
          <w:sz w:val="26"/>
          <w:szCs w:val="26"/>
          <w:lang w:eastAsia="en-NG"/>
        </w:rPr>
      </w:pPr>
      <w:r w:rsidRPr="00300C9F">
        <w:rPr>
          <w:rFonts w:ascii="Times New Roman" w:eastAsia="Times New Roman" w:hAnsi="Times New Roman" w:cs="Times New Roman"/>
          <w:b/>
          <w:bCs/>
          <w:sz w:val="26"/>
          <w:szCs w:val="26"/>
          <w:lang w:eastAsia="en-NG"/>
        </w:rPr>
        <w:t>AI-Driven Geospatial Intelligence for Flood Prediction and Disaster Security</w:t>
      </w:r>
      <w:r w:rsidRPr="00300C9F">
        <w:rPr>
          <w:rFonts w:ascii="Times New Roman" w:eastAsia="Times New Roman" w:hAnsi="Times New Roman" w:cs="Times New Roman"/>
          <w:sz w:val="26"/>
          <w:szCs w:val="26"/>
          <w:lang w:eastAsia="en-NG"/>
        </w:rPr>
        <w:t xml:space="preserve"> </w:t>
      </w:r>
    </w:p>
    <w:p w14:paraId="41D603FF" w14:textId="77777777" w:rsidR="00300C9F" w:rsidRPr="00300C9F" w:rsidRDefault="00300C9F" w:rsidP="00300C9F">
      <w:pPr>
        <w:numPr>
          <w:ilvl w:val="0"/>
          <w:numId w:val="1"/>
        </w:numPr>
        <w:spacing w:before="100" w:beforeAutospacing="1" w:after="100" w:afterAutospacing="1" w:line="240" w:lineRule="auto"/>
        <w:rPr>
          <w:rFonts w:ascii="Times New Roman" w:eastAsia="Times New Roman" w:hAnsi="Times New Roman" w:cs="Times New Roman"/>
          <w:sz w:val="26"/>
          <w:szCs w:val="26"/>
          <w:lang w:eastAsia="en-NG"/>
        </w:rPr>
      </w:pPr>
      <w:r w:rsidRPr="00300C9F">
        <w:rPr>
          <w:rFonts w:ascii="Times New Roman" w:eastAsia="Times New Roman" w:hAnsi="Times New Roman" w:cs="Times New Roman"/>
          <w:b/>
          <w:bCs/>
          <w:sz w:val="26"/>
          <w:szCs w:val="26"/>
          <w:lang w:eastAsia="en-NG"/>
        </w:rPr>
        <w:t>Date:</w:t>
      </w:r>
      <w:r w:rsidRPr="00300C9F">
        <w:rPr>
          <w:rFonts w:ascii="Times New Roman" w:eastAsia="Times New Roman" w:hAnsi="Times New Roman" w:cs="Times New Roman"/>
          <w:sz w:val="26"/>
          <w:szCs w:val="26"/>
          <w:lang w:eastAsia="en-NG"/>
        </w:rPr>
        <w:t xml:space="preserve"> Updated May 2026 (Proof of Concept Finalization)</w:t>
      </w:r>
    </w:p>
    <w:p w14:paraId="4A6437E2" w14:textId="77777777" w:rsidR="00300C9F" w:rsidRPr="00300C9F" w:rsidRDefault="00300C9F" w:rsidP="00300C9F">
      <w:pPr>
        <w:numPr>
          <w:ilvl w:val="0"/>
          <w:numId w:val="1"/>
        </w:numPr>
        <w:spacing w:before="100" w:beforeAutospacing="1" w:after="100" w:afterAutospacing="1" w:line="240" w:lineRule="auto"/>
        <w:rPr>
          <w:rFonts w:ascii="Times New Roman" w:eastAsia="Times New Roman" w:hAnsi="Times New Roman" w:cs="Times New Roman"/>
          <w:sz w:val="26"/>
          <w:szCs w:val="26"/>
          <w:lang w:eastAsia="en-NG"/>
        </w:rPr>
      </w:pPr>
      <w:r w:rsidRPr="00300C9F">
        <w:rPr>
          <w:rFonts w:ascii="Times New Roman" w:eastAsia="Times New Roman" w:hAnsi="Times New Roman" w:cs="Times New Roman"/>
          <w:b/>
          <w:bCs/>
          <w:sz w:val="26"/>
          <w:szCs w:val="26"/>
          <w:lang w:eastAsia="en-NG"/>
        </w:rPr>
        <w:t>Lead Architect:</w:t>
      </w:r>
      <w:r w:rsidRPr="00300C9F">
        <w:rPr>
          <w:rFonts w:ascii="Times New Roman" w:eastAsia="Times New Roman" w:hAnsi="Times New Roman" w:cs="Times New Roman"/>
          <w:sz w:val="26"/>
          <w:szCs w:val="26"/>
          <w:lang w:eastAsia="en-NG"/>
        </w:rPr>
        <w:t xml:space="preserve"> Caleb Chigozie Okoro </w:t>
      </w:r>
    </w:p>
    <w:p w14:paraId="01C0C8AD" w14:textId="77777777" w:rsidR="00300C9F" w:rsidRPr="00300C9F" w:rsidRDefault="00300C9F" w:rsidP="00300C9F">
      <w:pPr>
        <w:numPr>
          <w:ilvl w:val="0"/>
          <w:numId w:val="1"/>
        </w:numPr>
        <w:spacing w:before="100" w:beforeAutospacing="1" w:after="100" w:afterAutospacing="1" w:line="240" w:lineRule="auto"/>
        <w:rPr>
          <w:rFonts w:ascii="Times New Roman" w:eastAsia="Times New Roman" w:hAnsi="Times New Roman" w:cs="Times New Roman"/>
          <w:sz w:val="26"/>
          <w:szCs w:val="26"/>
          <w:lang w:eastAsia="en-NG"/>
        </w:rPr>
      </w:pPr>
      <w:r w:rsidRPr="00300C9F">
        <w:rPr>
          <w:rFonts w:ascii="Times New Roman" w:eastAsia="Times New Roman" w:hAnsi="Times New Roman" w:cs="Times New Roman"/>
          <w:b/>
          <w:bCs/>
          <w:sz w:val="26"/>
          <w:szCs w:val="26"/>
          <w:lang w:eastAsia="en-NG"/>
        </w:rPr>
        <w:t>Organization:</w:t>
      </w:r>
      <w:r w:rsidRPr="00300C9F">
        <w:rPr>
          <w:rFonts w:ascii="Times New Roman" w:eastAsia="Times New Roman" w:hAnsi="Times New Roman" w:cs="Times New Roman"/>
          <w:sz w:val="26"/>
          <w:szCs w:val="26"/>
          <w:lang w:eastAsia="en-NG"/>
        </w:rPr>
        <w:t xml:space="preserve"> Defence Space Administration (DSA), Abuja </w:t>
      </w:r>
    </w:p>
    <w:p w14:paraId="5BDF33B7" w14:textId="77777777" w:rsidR="00300C9F" w:rsidRPr="00300C9F" w:rsidRDefault="00300C9F" w:rsidP="00300C9F">
      <w:pPr>
        <w:numPr>
          <w:ilvl w:val="0"/>
          <w:numId w:val="1"/>
        </w:numPr>
        <w:spacing w:before="100" w:beforeAutospacing="1" w:after="100" w:afterAutospacing="1" w:line="240" w:lineRule="auto"/>
        <w:rPr>
          <w:rFonts w:ascii="Times New Roman" w:eastAsia="Times New Roman" w:hAnsi="Times New Roman" w:cs="Times New Roman"/>
          <w:sz w:val="26"/>
          <w:szCs w:val="26"/>
          <w:lang w:eastAsia="en-NG"/>
        </w:rPr>
      </w:pPr>
      <w:r w:rsidRPr="00300C9F">
        <w:rPr>
          <w:rFonts w:ascii="Times New Roman" w:eastAsia="Times New Roman" w:hAnsi="Times New Roman" w:cs="Times New Roman"/>
          <w:b/>
          <w:bCs/>
          <w:sz w:val="26"/>
          <w:szCs w:val="26"/>
          <w:lang w:eastAsia="en-NG"/>
        </w:rPr>
        <w:t>Target:</w:t>
      </w:r>
      <w:r w:rsidRPr="00300C9F">
        <w:rPr>
          <w:rFonts w:ascii="Times New Roman" w:eastAsia="Times New Roman" w:hAnsi="Times New Roman" w:cs="Times New Roman"/>
          <w:sz w:val="26"/>
          <w:szCs w:val="26"/>
          <w:lang w:eastAsia="en-NG"/>
        </w:rPr>
        <w:t xml:space="preserve"> National Security and Civil Disaster Resilience (Nigeria) </w:t>
      </w:r>
    </w:p>
    <w:p w14:paraId="6FD2F41C" w14:textId="0D4E0818" w:rsidR="00300C9F" w:rsidRPr="00300C9F" w:rsidRDefault="00300C9F" w:rsidP="00300C9F">
      <w:pPr>
        <w:numPr>
          <w:ilvl w:val="0"/>
          <w:numId w:val="1"/>
        </w:numPr>
        <w:spacing w:before="100" w:beforeAutospacing="1" w:after="100" w:afterAutospacing="1" w:line="240" w:lineRule="auto"/>
        <w:rPr>
          <w:rFonts w:ascii="Times New Roman" w:eastAsia="Times New Roman" w:hAnsi="Times New Roman" w:cs="Times New Roman"/>
          <w:sz w:val="26"/>
          <w:szCs w:val="26"/>
          <w:lang w:eastAsia="en-NG"/>
        </w:rPr>
      </w:pPr>
      <w:r w:rsidRPr="00300C9F">
        <w:rPr>
          <w:rFonts w:ascii="Times New Roman" w:eastAsia="Times New Roman" w:hAnsi="Times New Roman" w:cs="Times New Roman"/>
          <w:b/>
          <w:bCs/>
          <w:sz w:val="26"/>
          <w:szCs w:val="26"/>
          <w:lang w:eastAsia="en-NG"/>
        </w:rPr>
        <w:t>Project Status:</w:t>
      </w:r>
      <w:r w:rsidRPr="00300C9F">
        <w:rPr>
          <w:rFonts w:ascii="Times New Roman" w:eastAsia="Times New Roman" w:hAnsi="Times New Roman" w:cs="Times New Roman"/>
          <w:sz w:val="26"/>
          <w:szCs w:val="26"/>
          <w:lang w:eastAsia="en-NG"/>
        </w:rPr>
        <w:t xml:space="preserve"> Functional Proof of Concept (PoC) Deployed</w:t>
      </w:r>
    </w:p>
    <w:p w14:paraId="0AEBCDC3" w14:textId="77777777" w:rsidR="00300C9F" w:rsidRPr="00300C9F" w:rsidRDefault="00300C9F" w:rsidP="00300C9F">
      <w:pPr>
        <w:spacing w:before="100" w:beforeAutospacing="1" w:after="100" w:afterAutospacing="1" w:line="240" w:lineRule="auto"/>
        <w:outlineLvl w:val="2"/>
        <w:rPr>
          <w:rFonts w:ascii="Times New Roman" w:eastAsia="Times New Roman" w:hAnsi="Times New Roman" w:cs="Times New Roman"/>
          <w:b/>
          <w:bCs/>
          <w:sz w:val="29"/>
          <w:szCs w:val="29"/>
          <w:lang w:eastAsia="en-NG"/>
        </w:rPr>
      </w:pPr>
      <w:r w:rsidRPr="00300C9F">
        <w:rPr>
          <w:rFonts w:ascii="Times New Roman" w:eastAsia="Times New Roman" w:hAnsi="Times New Roman" w:cs="Times New Roman"/>
          <w:b/>
          <w:bCs/>
          <w:sz w:val="29"/>
          <w:szCs w:val="29"/>
          <w:lang w:eastAsia="en-NG"/>
        </w:rPr>
        <w:t>1. Problem Statement</w:t>
      </w:r>
    </w:p>
    <w:p w14:paraId="1341616C" w14:textId="77777777" w:rsidR="00300C9F" w:rsidRPr="00300C9F" w:rsidRDefault="00300C9F" w:rsidP="00300C9F">
      <w:pPr>
        <w:spacing w:before="100" w:beforeAutospacing="1" w:after="100" w:afterAutospacing="1" w:line="240" w:lineRule="auto"/>
        <w:rPr>
          <w:rFonts w:ascii="Times New Roman" w:eastAsia="Times New Roman" w:hAnsi="Times New Roman" w:cs="Times New Roman"/>
          <w:sz w:val="26"/>
          <w:szCs w:val="26"/>
          <w:lang w:eastAsia="en-NG"/>
        </w:rPr>
      </w:pPr>
      <w:r w:rsidRPr="00300C9F">
        <w:rPr>
          <w:rFonts w:ascii="Times New Roman" w:eastAsia="Times New Roman" w:hAnsi="Times New Roman" w:cs="Times New Roman"/>
          <w:b/>
          <w:bCs/>
          <w:sz w:val="26"/>
          <w:szCs w:val="26"/>
          <w:lang w:eastAsia="en-NG"/>
        </w:rPr>
        <w:t>What is happening?</w:t>
      </w:r>
      <w:r w:rsidRPr="00300C9F">
        <w:rPr>
          <w:rFonts w:ascii="Times New Roman" w:eastAsia="Times New Roman" w:hAnsi="Times New Roman" w:cs="Times New Roman"/>
          <w:sz w:val="26"/>
          <w:szCs w:val="26"/>
          <w:lang w:eastAsia="en-NG"/>
        </w:rPr>
        <w:t xml:space="preserve"> Nigeria faces increasingly catastrophic annual flooding that disrupts national security by destroying critical infrastructure and displacing millions. Current disaster response is largely reactive. While the DSA produces traditional topographic maps, there remains a critical gap in real-time predictive fusion that combines satellite-based weather forecasts with terrestrial hydrological data to provide localized, military-grade alerts. </w:t>
      </w:r>
    </w:p>
    <w:p w14:paraId="4E432CD2" w14:textId="77777777" w:rsidR="00300C9F" w:rsidRPr="00300C9F" w:rsidRDefault="00300C9F" w:rsidP="00300C9F">
      <w:pPr>
        <w:spacing w:before="100" w:beforeAutospacing="1" w:after="100" w:afterAutospacing="1" w:line="240" w:lineRule="auto"/>
        <w:rPr>
          <w:rFonts w:ascii="Times New Roman" w:eastAsia="Times New Roman" w:hAnsi="Times New Roman" w:cs="Times New Roman"/>
          <w:sz w:val="26"/>
          <w:szCs w:val="26"/>
          <w:lang w:eastAsia="en-NG"/>
        </w:rPr>
      </w:pPr>
      <w:r w:rsidRPr="00300C9F">
        <w:rPr>
          <w:rFonts w:ascii="Times New Roman" w:eastAsia="Times New Roman" w:hAnsi="Times New Roman" w:cs="Times New Roman"/>
          <w:sz w:val="26"/>
          <w:szCs w:val="26"/>
          <w:lang w:eastAsia="en-NG"/>
        </w:rPr>
        <w:t>Furthermore, standard European/Global satellite classification algorithms (like the ESA's Scene Classification Layer) often fail in the Niger Delta. They routinely misclassify muddy, highly-sedimented floodwaters as "bare soil," blinding analysts to ongoing disasters.</w:t>
      </w:r>
    </w:p>
    <w:p w14:paraId="021B6429" w14:textId="77777777" w:rsidR="00300C9F" w:rsidRPr="00300C9F" w:rsidRDefault="00300C9F" w:rsidP="00300C9F">
      <w:pPr>
        <w:spacing w:before="100" w:beforeAutospacing="1" w:after="100" w:afterAutospacing="1" w:line="240" w:lineRule="auto"/>
        <w:rPr>
          <w:rFonts w:ascii="Times New Roman" w:eastAsia="Times New Roman" w:hAnsi="Times New Roman" w:cs="Times New Roman"/>
          <w:sz w:val="26"/>
          <w:szCs w:val="26"/>
          <w:lang w:eastAsia="en-NG"/>
        </w:rPr>
      </w:pPr>
      <w:r w:rsidRPr="00300C9F">
        <w:rPr>
          <w:rFonts w:ascii="Times New Roman" w:eastAsia="Times New Roman" w:hAnsi="Times New Roman" w:cs="Times New Roman"/>
          <w:b/>
          <w:bCs/>
          <w:sz w:val="26"/>
          <w:szCs w:val="26"/>
          <w:lang w:eastAsia="en-NG"/>
        </w:rPr>
        <w:t>Who is affected?</w:t>
      </w:r>
    </w:p>
    <w:p w14:paraId="6FDE33A3" w14:textId="77777777" w:rsidR="00300C9F" w:rsidRPr="00300C9F" w:rsidRDefault="00300C9F" w:rsidP="00300C9F">
      <w:pPr>
        <w:numPr>
          <w:ilvl w:val="0"/>
          <w:numId w:val="2"/>
        </w:numPr>
        <w:spacing w:before="100" w:beforeAutospacing="1" w:after="100" w:afterAutospacing="1" w:line="240" w:lineRule="auto"/>
        <w:rPr>
          <w:rFonts w:ascii="Times New Roman" w:eastAsia="Times New Roman" w:hAnsi="Times New Roman" w:cs="Times New Roman"/>
          <w:sz w:val="26"/>
          <w:szCs w:val="26"/>
          <w:lang w:eastAsia="en-NG"/>
        </w:rPr>
      </w:pPr>
      <w:r w:rsidRPr="00300C9F">
        <w:rPr>
          <w:rFonts w:ascii="Times New Roman" w:eastAsia="Times New Roman" w:hAnsi="Times New Roman" w:cs="Times New Roman"/>
          <w:b/>
          <w:bCs/>
          <w:sz w:val="26"/>
          <w:szCs w:val="26"/>
          <w:lang w:eastAsia="en-NG"/>
        </w:rPr>
        <w:t>The Armed Forces:</w:t>
      </w:r>
      <w:r w:rsidRPr="00300C9F">
        <w:rPr>
          <w:rFonts w:ascii="Times New Roman" w:eastAsia="Times New Roman" w:hAnsi="Times New Roman" w:cs="Times New Roman"/>
          <w:sz w:val="26"/>
          <w:szCs w:val="26"/>
          <w:lang w:eastAsia="en-NG"/>
        </w:rPr>
        <w:t xml:space="preserve"> Floods restrict logistics in conflict zones, creating terrain "blind spots" that insurgents exploit. </w:t>
      </w:r>
    </w:p>
    <w:p w14:paraId="3A6FDDA4" w14:textId="77777777" w:rsidR="00300C9F" w:rsidRPr="00300C9F" w:rsidRDefault="00300C9F" w:rsidP="00300C9F">
      <w:pPr>
        <w:numPr>
          <w:ilvl w:val="0"/>
          <w:numId w:val="2"/>
        </w:numPr>
        <w:spacing w:before="100" w:beforeAutospacing="1" w:after="100" w:afterAutospacing="1" w:line="240" w:lineRule="auto"/>
        <w:rPr>
          <w:rFonts w:ascii="Times New Roman" w:eastAsia="Times New Roman" w:hAnsi="Times New Roman" w:cs="Times New Roman"/>
          <w:sz w:val="26"/>
          <w:szCs w:val="26"/>
          <w:lang w:eastAsia="en-NG"/>
        </w:rPr>
      </w:pPr>
      <w:r w:rsidRPr="00300C9F">
        <w:rPr>
          <w:rFonts w:ascii="Times New Roman" w:eastAsia="Times New Roman" w:hAnsi="Times New Roman" w:cs="Times New Roman"/>
          <w:b/>
          <w:bCs/>
          <w:sz w:val="26"/>
          <w:szCs w:val="26"/>
          <w:lang w:eastAsia="en-NG"/>
        </w:rPr>
        <w:t>Civil Authorities (NEMA/SEMA):</w:t>
      </w:r>
      <w:r w:rsidRPr="00300C9F">
        <w:rPr>
          <w:rFonts w:ascii="Times New Roman" w:eastAsia="Times New Roman" w:hAnsi="Times New Roman" w:cs="Times New Roman"/>
          <w:sz w:val="26"/>
          <w:szCs w:val="26"/>
          <w:lang w:eastAsia="en-NG"/>
        </w:rPr>
        <w:t xml:space="preserve"> Lack of high-fidelity, predictive alerts leads to delayed evacuations. </w:t>
      </w:r>
    </w:p>
    <w:p w14:paraId="7096BCDC" w14:textId="77777777" w:rsidR="00300C9F" w:rsidRPr="00300C9F" w:rsidRDefault="00300C9F" w:rsidP="00300C9F">
      <w:pPr>
        <w:numPr>
          <w:ilvl w:val="0"/>
          <w:numId w:val="2"/>
        </w:numPr>
        <w:spacing w:before="100" w:beforeAutospacing="1" w:after="100" w:afterAutospacing="1" w:line="240" w:lineRule="auto"/>
        <w:rPr>
          <w:rFonts w:ascii="Times New Roman" w:eastAsia="Times New Roman" w:hAnsi="Times New Roman" w:cs="Times New Roman"/>
          <w:sz w:val="26"/>
          <w:szCs w:val="26"/>
          <w:lang w:eastAsia="en-NG"/>
        </w:rPr>
      </w:pPr>
      <w:r w:rsidRPr="00300C9F">
        <w:rPr>
          <w:rFonts w:ascii="Times New Roman" w:eastAsia="Times New Roman" w:hAnsi="Times New Roman" w:cs="Times New Roman"/>
          <w:b/>
          <w:bCs/>
          <w:sz w:val="26"/>
          <w:szCs w:val="26"/>
          <w:lang w:eastAsia="en-NG"/>
        </w:rPr>
        <w:t>Border Security:</w:t>
      </w:r>
      <w:r w:rsidRPr="00300C9F">
        <w:rPr>
          <w:rFonts w:ascii="Times New Roman" w:eastAsia="Times New Roman" w:hAnsi="Times New Roman" w:cs="Times New Roman"/>
          <w:sz w:val="26"/>
          <w:szCs w:val="26"/>
          <w:lang w:eastAsia="en-NG"/>
        </w:rPr>
        <w:t xml:space="preserve"> Flooding alters border terrains, complicating surveillance. </w:t>
      </w:r>
    </w:p>
    <w:p w14:paraId="3D53587C" w14:textId="62D8A3CC" w:rsidR="00300C9F" w:rsidRPr="00300C9F" w:rsidRDefault="00300C9F" w:rsidP="00300C9F">
      <w:pPr>
        <w:spacing w:before="100" w:beforeAutospacing="1" w:after="100" w:afterAutospacing="1" w:line="240" w:lineRule="auto"/>
        <w:rPr>
          <w:rFonts w:ascii="Times New Roman" w:eastAsia="Times New Roman" w:hAnsi="Times New Roman" w:cs="Times New Roman"/>
          <w:sz w:val="26"/>
          <w:szCs w:val="26"/>
          <w:lang w:eastAsia="en-NG"/>
        </w:rPr>
      </w:pPr>
      <w:r w:rsidRPr="00300C9F">
        <w:rPr>
          <w:rFonts w:ascii="Times New Roman" w:eastAsia="Times New Roman" w:hAnsi="Times New Roman" w:cs="Times New Roman"/>
          <w:b/>
          <w:bCs/>
          <w:sz w:val="26"/>
          <w:szCs w:val="26"/>
          <w:lang w:eastAsia="en-NG"/>
        </w:rPr>
        <w:t>Why does it matter?</w:t>
      </w:r>
      <w:r w:rsidRPr="00300C9F">
        <w:rPr>
          <w:rFonts w:ascii="Times New Roman" w:eastAsia="Times New Roman" w:hAnsi="Times New Roman" w:cs="Times New Roman"/>
          <w:sz w:val="26"/>
          <w:szCs w:val="26"/>
          <w:lang w:eastAsia="en-NG"/>
        </w:rPr>
        <w:t xml:space="preserve"> According to the DSA Act (2016), the Administration's mandate includes utilizing satellites for disaster management in aid to civil authorities. Failing to predict these events is a direct threat to the operational readiness of the Nigerian Military. </w:t>
      </w:r>
    </w:p>
    <w:p w14:paraId="41765521" w14:textId="77777777" w:rsidR="00300C9F" w:rsidRPr="00300C9F" w:rsidRDefault="00300C9F" w:rsidP="00300C9F">
      <w:pPr>
        <w:spacing w:before="100" w:beforeAutospacing="1" w:after="100" w:afterAutospacing="1" w:line="240" w:lineRule="auto"/>
        <w:outlineLvl w:val="2"/>
        <w:rPr>
          <w:rFonts w:ascii="Times New Roman" w:eastAsia="Times New Roman" w:hAnsi="Times New Roman" w:cs="Times New Roman"/>
          <w:b/>
          <w:bCs/>
          <w:sz w:val="29"/>
          <w:szCs w:val="29"/>
          <w:lang w:eastAsia="en-NG"/>
        </w:rPr>
      </w:pPr>
      <w:r w:rsidRPr="00300C9F">
        <w:rPr>
          <w:rFonts w:ascii="Times New Roman" w:eastAsia="Times New Roman" w:hAnsi="Times New Roman" w:cs="Times New Roman"/>
          <w:b/>
          <w:bCs/>
          <w:sz w:val="29"/>
          <w:szCs w:val="29"/>
          <w:lang w:eastAsia="en-NG"/>
        </w:rPr>
        <w:t>2. Implemented AI Architecture: Sat-Alert AI</w:t>
      </w:r>
    </w:p>
    <w:p w14:paraId="73ACA2C9" w14:textId="77777777" w:rsidR="00300C9F" w:rsidRPr="00300C9F" w:rsidRDefault="00300C9F" w:rsidP="00300C9F">
      <w:pPr>
        <w:spacing w:before="100" w:beforeAutospacing="1" w:after="100" w:afterAutospacing="1" w:line="240" w:lineRule="auto"/>
        <w:rPr>
          <w:rFonts w:ascii="Times New Roman" w:eastAsia="Times New Roman" w:hAnsi="Times New Roman" w:cs="Times New Roman"/>
          <w:sz w:val="26"/>
          <w:szCs w:val="26"/>
          <w:lang w:eastAsia="en-NG"/>
        </w:rPr>
      </w:pPr>
      <w:r w:rsidRPr="00300C9F">
        <w:rPr>
          <w:rFonts w:ascii="Times New Roman" w:eastAsia="Times New Roman" w:hAnsi="Times New Roman" w:cs="Times New Roman"/>
          <w:sz w:val="26"/>
          <w:szCs w:val="26"/>
          <w:lang w:eastAsia="en-NG"/>
        </w:rPr>
        <w:t xml:space="preserve">The Sat-Alert AI has transitioned from a synthetic-data prototype to a fully operational, TensorFlow-driven integration platform that transforms raw European Space Agency (ESA) imagery into a proactive defence tool. </w:t>
      </w:r>
    </w:p>
    <w:p w14:paraId="40EDE404" w14:textId="77777777" w:rsidR="00300C9F" w:rsidRPr="00300C9F" w:rsidRDefault="00300C9F" w:rsidP="00300C9F">
      <w:pPr>
        <w:spacing w:before="100" w:beforeAutospacing="1" w:after="100" w:afterAutospacing="1" w:line="240" w:lineRule="auto"/>
        <w:rPr>
          <w:rFonts w:ascii="Times New Roman" w:eastAsia="Times New Roman" w:hAnsi="Times New Roman" w:cs="Times New Roman"/>
          <w:sz w:val="26"/>
          <w:szCs w:val="26"/>
          <w:lang w:eastAsia="en-NG"/>
        </w:rPr>
      </w:pPr>
      <w:r w:rsidRPr="00300C9F">
        <w:rPr>
          <w:rFonts w:ascii="Times New Roman" w:eastAsia="Times New Roman" w:hAnsi="Times New Roman" w:cs="Times New Roman"/>
          <w:b/>
          <w:bCs/>
          <w:sz w:val="26"/>
          <w:szCs w:val="26"/>
          <w:lang w:eastAsia="en-NG"/>
        </w:rPr>
        <w:t>Core Engineering Breakthroughs:</w:t>
      </w:r>
    </w:p>
    <w:p w14:paraId="015155FB" w14:textId="77777777" w:rsidR="00300C9F" w:rsidRPr="00300C9F" w:rsidRDefault="00300C9F" w:rsidP="00300C9F">
      <w:pPr>
        <w:numPr>
          <w:ilvl w:val="0"/>
          <w:numId w:val="3"/>
        </w:numPr>
        <w:spacing w:before="100" w:beforeAutospacing="1" w:after="100" w:afterAutospacing="1" w:line="240" w:lineRule="auto"/>
        <w:rPr>
          <w:rFonts w:ascii="Times New Roman" w:eastAsia="Times New Roman" w:hAnsi="Times New Roman" w:cs="Times New Roman"/>
          <w:sz w:val="26"/>
          <w:szCs w:val="26"/>
          <w:lang w:eastAsia="en-NG"/>
        </w:rPr>
      </w:pPr>
      <w:r w:rsidRPr="00300C9F">
        <w:rPr>
          <w:rFonts w:ascii="Times New Roman" w:eastAsia="Times New Roman" w:hAnsi="Times New Roman" w:cs="Times New Roman"/>
          <w:b/>
          <w:bCs/>
          <w:sz w:val="26"/>
          <w:szCs w:val="26"/>
          <w:lang w:eastAsia="en-NG"/>
        </w:rPr>
        <w:lastRenderedPageBreak/>
        <w:t>Physics-Driven Ground Truth (NDWI Forge):</w:t>
      </w:r>
      <w:r w:rsidRPr="00300C9F">
        <w:rPr>
          <w:rFonts w:ascii="Times New Roman" w:eastAsia="Times New Roman" w:hAnsi="Times New Roman" w:cs="Times New Roman"/>
          <w:sz w:val="26"/>
          <w:szCs w:val="26"/>
          <w:lang w:eastAsia="en-NG"/>
        </w:rPr>
        <w:t xml:space="preserve"> Sat-Alert bypasses flawed global algorithms. The data pipeline calculates the Normalized Difference Water Index (NDWI) using pure light physics (Green and Near-Infrared bands) to expose muddy floodwaters and cut through atmospheric haze with mathematical certainty.</w:t>
      </w:r>
    </w:p>
    <w:p w14:paraId="285C4092" w14:textId="77777777" w:rsidR="00300C9F" w:rsidRPr="00300C9F" w:rsidRDefault="00300C9F" w:rsidP="00300C9F">
      <w:pPr>
        <w:numPr>
          <w:ilvl w:val="0"/>
          <w:numId w:val="3"/>
        </w:numPr>
        <w:spacing w:before="100" w:beforeAutospacing="1" w:after="100" w:afterAutospacing="1" w:line="240" w:lineRule="auto"/>
        <w:rPr>
          <w:rFonts w:ascii="Times New Roman" w:eastAsia="Times New Roman" w:hAnsi="Times New Roman" w:cs="Times New Roman"/>
          <w:sz w:val="26"/>
          <w:szCs w:val="26"/>
          <w:lang w:eastAsia="en-NG"/>
        </w:rPr>
      </w:pPr>
      <w:r w:rsidRPr="00300C9F">
        <w:rPr>
          <w:rFonts w:ascii="Times New Roman" w:eastAsia="Times New Roman" w:hAnsi="Times New Roman" w:cs="Times New Roman"/>
          <w:b/>
          <w:bCs/>
          <w:sz w:val="26"/>
          <w:szCs w:val="26"/>
          <w:lang w:eastAsia="en-NG"/>
        </w:rPr>
        <w:t>Computer Vision (Terrain U-Net):</w:t>
      </w:r>
      <w:r w:rsidRPr="00300C9F">
        <w:rPr>
          <w:rFonts w:ascii="Times New Roman" w:eastAsia="Times New Roman" w:hAnsi="Times New Roman" w:cs="Times New Roman"/>
          <w:sz w:val="26"/>
          <w:szCs w:val="26"/>
          <w:lang w:eastAsia="en-NG"/>
        </w:rPr>
        <w:t xml:space="preserve"> An advanced Convolutional Neural Network (CNN) specifically trained on the topography of the Lokoja Confluence, Borno Basin, and Bayelsa Coast. Utilizing a custom </w:t>
      </w:r>
      <w:r w:rsidRPr="00300C9F">
        <w:rPr>
          <w:rFonts w:ascii="Times New Roman" w:eastAsia="Times New Roman" w:hAnsi="Times New Roman" w:cs="Times New Roman"/>
          <w:b/>
          <w:bCs/>
          <w:sz w:val="26"/>
          <w:szCs w:val="26"/>
          <w:lang w:eastAsia="en-NG"/>
        </w:rPr>
        <w:t>BCE-Dice Loss engine</w:t>
      </w:r>
      <w:r w:rsidRPr="00300C9F">
        <w:rPr>
          <w:rFonts w:ascii="Times New Roman" w:eastAsia="Times New Roman" w:hAnsi="Times New Roman" w:cs="Times New Roman"/>
          <w:sz w:val="26"/>
          <w:szCs w:val="26"/>
          <w:lang w:eastAsia="en-NG"/>
        </w:rPr>
        <w:t xml:space="preserve">, the AI maps complex flood contours, identifying military zones and critical infrastructure at risk of inundation. </w:t>
      </w:r>
    </w:p>
    <w:p w14:paraId="7625F854" w14:textId="77777777" w:rsidR="00300C9F" w:rsidRPr="00300C9F" w:rsidRDefault="00300C9F" w:rsidP="00300C9F">
      <w:pPr>
        <w:numPr>
          <w:ilvl w:val="0"/>
          <w:numId w:val="3"/>
        </w:numPr>
        <w:spacing w:before="100" w:beforeAutospacing="1" w:after="100" w:afterAutospacing="1" w:line="240" w:lineRule="auto"/>
        <w:rPr>
          <w:rFonts w:ascii="Times New Roman" w:eastAsia="Times New Roman" w:hAnsi="Times New Roman" w:cs="Times New Roman"/>
          <w:sz w:val="26"/>
          <w:szCs w:val="26"/>
          <w:lang w:eastAsia="en-NG"/>
        </w:rPr>
      </w:pPr>
      <w:r w:rsidRPr="00300C9F">
        <w:rPr>
          <w:rFonts w:ascii="Times New Roman" w:eastAsia="Times New Roman" w:hAnsi="Times New Roman" w:cs="Times New Roman"/>
          <w:b/>
          <w:bCs/>
          <w:sz w:val="26"/>
          <w:szCs w:val="26"/>
          <w:lang w:eastAsia="en-NG"/>
        </w:rPr>
        <w:t>Multi-Modal Data Fusion (CNN-LSTM):</w:t>
      </w:r>
      <w:r w:rsidRPr="00300C9F">
        <w:rPr>
          <w:rFonts w:ascii="Times New Roman" w:eastAsia="Times New Roman" w:hAnsi="Times New Roman" w:cs="Times New Roman"/>
          <w:sz w:val="26"/>
          <w:szCs w:val="26"/>
          <w:lang w:eastAsia="en-NG"/>
        </w:rPr>
        <w:t xml:space="preserve"> The crown jewel of the architecture. The system fuses spatial satellite topography (CNN) with a 24-day time-series of meteorological data (LSTM). It evaluates the history of precipitation and temperature to predict future inundation severity. </w:t>
      </w:r>
    </w:p>
    <w:p w14:paraId="29B4AB4F" w14:textId="6078DE0E" w:rsidR="00300C9F" w:rsidRDefault="00300C9F" w:rsidP="00300C9F">
      <w:pPr>
        <w:numPr>
          <w:ilvl w:val="0"/>
          <w:numId w:val="3"/>
        </w:numPr>
        <w:spacing w:before="100" w:beforeAutospacing="1" w:after="100" w:afterAutospacing="1" w:line="240" w:lineRule="auto"/>
        <w:rPr>
          <w:rFonts w:ascii="Times New Roman" w:eastAsia="Times New Roman" w:hAnsi="Times New Roman" w:cs="Times New Roman"/>
          <w:sz w:val="26"/>
          <w:szCs w:val="26"/>
          <w:lang w:eastAsia="en-NG"/>
        </w:rPr>
      </w:pPr>
      <w:r w:rsidRPr="00300C9F">
        <w:rPr>
          <w:rFonts w:ascii="Times New Roman" w:eastAsia="Times New Roman" w:hAnsi="Times New Roman" w:cs="Times New Roman"/>
          <w:b/>
          <w:bCs/>
          <w:sz w:val="26"/>
          <w:szCs w:val="26"/>
          <w:lang w:eastAsia="en-NG"/>
        </w:rPr>
        <w:t>Predictive Situational Awareness (PSA):</w:t>
      </w:r>
      <w:r w:rsidRPr="00300C9F">
        <w:rPr>
          <w:rFonts w:ascii="Times New Roman" w:eastAsia="Times New Roman" w:hAnsi="Times New Roman" w:cs="Times New Roman"/>
          <w:sz w:val="26"/>
          <w:szCs w:val="26"/>
          <w:lang w:eastAsia="en-NG"/>
        </w:rPr>
        <w:t xml:space="preserve"> Generates concrete, continuous Risk Scores optimized for military-grade topographic precision, providing tactical foresight rather than reactive maps. </w:t>
      </w:r>
    </w:p>
    <w:p w14:paraId="17EBAD03" w14:textId="76C8DD03" w:rsidR="00AA021E" w:rsidRPr="00300C9F" w:rsidRDefault="00AA021E" w:rsidP="00300C9F">
      <w:pPr>
        <w:numPr>
          <w:ilvl w:val="0"/>
          <w:numId w:val="3"/>
        </w:numPr>
        <w:spacing w:before="100" w:beforeAutospacing="1" w:after="100" w:afterAutospacing="1" w:line="240" w:lineRule="auto"/>
        <w:rPr>
          <w:rFonts w:ascii="Times New Roman" w:eastAsia="Times New Roman" w:hAnsi="Times New Roman" w:cs="Times New Roman"/>
          <w:sz w:val="26"/>
          <w:szCs w:val="26"/>
          <w:lang w:eastAsia="en-NG"/>
        </w:rPr>
      </w:pPr>
      <w:r w:rsidRPr="00AA021E">
        <w:rPr>
          <w:rFonts w:ascii="Times New Roman" w:eastAsia="Times New Roman" w:hAnsi="Times New Roman" w:cs="Times New Roman"/>
          <w:b/>
          <w:bCs/>
          <w:sz w:val="26"/>
          <w:szCs w:val="26"/>
          <w:lang w:eastAsia="en-NG"/>
        </w:rPr>
        <w:t>Dynamic Climate Simulation (Stress Testing):</w:t>
      </w:r>
      <w:r w:rsidRPr="00AA021E">
        <w:rPr>
          <w:rFonts w:ascii="Times New Roman" w:eastAsia="Times New Roman" w:hAnsi="Times New Roman" w:cs="Times New Roman"/>
          <w:sz w:val="26"/>
          <w:szCs w:val="26"/>
          <w:lang w:eastAsia="en-NG"/>
        </w:rPr>
        <w:t xml:space="preserve"> The architecture includes an active simulation module capable of injecting extreme meteorological anomalies (e.g., 400% precipitation spikes representing Category 5 storm events) directly into the LSTM time-series branch. This allows military planners to run dynamic "What-If" resilience scenarios on specific terrains, forecasting how infrastructure will hold up against unprecedented climate shifts before they actually occur.</w:t>
      </w:r>
    </w:p>
    <w:p w14:paraId="53753140" w14:textId="191F29B9" w:rsidR="00300C9F" w:rsidRPr="00300C9F" w:rsidRDefault="00300C9F" w:rsidP="00300C9F">
      <w:pPr>
        <w:spacing w:before="100" w:beforeAutospacing="1" w:after="100" w:afterAutospacing="1" w:line="240" w:lineRule="auto"/>
        <w:rPr>
          <w:rFonts w:ascii="Times New Roman" w:eastAsia="Times New Roman" w:hAnsi="Times New Roman" w:cs="Times New Roman"/>
          <w:sz w:val="26"/>
          <w:szCs w:val="26"/>
          <w:lang w:eastAsia="en-NG"/>
        </w:rPr>
      </w:pPr>
      <w:r w:rsidRPr="00300C9F">
        <w:rPr>
          <w:rFonts w:ascii="Times New Roman" w:eastAsia="Times New Roman" w:hAnsi="Times New Roman" w:cs="Times New Roman"/>
          <w:b/>
          <w:bCs/>
          <w:sz w:val="26"/>
          <w:szCs w:val="26"/>
          <w:lang w:eastAsia="en-NG"/>
        </w:rPr>
        <w:t>Innovation Factor:</w:t>
      </w:r>
      <w:r w:rsidRPr="00300C9F">
        <w:rPr>
          <w:rFonts w:ascii="Times New Roman" w:eastAsia="Times New Roman" w:hAnsi="Times New Roman" w:cs="Times New Roman"/>
          <w:sz w:val="26"/>
          <w:szCs w:val="26"/>
          <w:lang w:eastAsia="en-NG"/>
        </w:rPr>
        <w:t xml:space="preserve"> The system introduces </w:t>
      </w:r>
      <w:r w:rsidRPr="00300C9F">
        <w:rPr>
          <w:rFonts w:ascii="Times New Roman" w:eastAsia="Times New Roman" w:hAnsi="Times New Roman" w:cs="Times New Roman"/>
          <w:b/>
          <w:bCs/>
          <w:sz w:val="26"/>
          <w:szCs w:val="26"/>
          <w:lang w:eastAsia="en-NG"/>
        </w:rPr>
        <w:t>"Cyber-Physical Resilience."</w:t>
      </w:r>
      <w:r w:rsidRPr="00300C9F">
        <w:rPr>
          <w:rFonts w:ascii="Times New Roman" w:eastAsia="Times New Roman" w:hAnsi="Times New Roman" w:cs="Times New Roman"/>
          <w:sz w:val="26"/>
          <w:szCs w:val="26"/>
          <w:lang w:eastAsia="en-NG"/>
        </w:rPr>
        <w:t xml:space="preserve"> It is a tactical dashboard that allows the DSA to provide Space Intelligence Analysis to the Armed Forces, ensuring tactical mobility is maintained during extreme weather. </w:t>
      </w:r>
    </w:p>
    <w:p w14:paraId="51EF58EA" w14:textId="77777777" w:rsidR="00300C9F" w:rsidRPr="00300C9F" w:rsidRDefault="00300C9F" w:rsidP="00300C9F">
      <w:pPr>
        <w:spacing w:before="100" w:beforeAutospacing="1" w:after="100" w:afterAutospacing="1" w:line="240" w:lineRule="auto"/>
        <w:outlineLvl w:val="2"/>
        <w:rPr>
          <w:rFonts w:ascii="Times New Roman" w:eastAsia="Times New Roman" w:hAnsi="Times New Roman" w:cs="Times New Roman"/>
          <w:b/>
          <w:bCs/>
          <w:sz w:val="29"/>
          <w:szCs w:val="29"/>
          <w:lang w:eastAsia="en-NG"/>
        </w:rPr>
      </w:pPr>
      <w:r w:rsidRPr="00300C9F">
        <w:rPr>
          <w:rFonts w:ascii="Times New Roman" w:eastAsia="Times New Roman" w:hAnsi="Times New Roman" w:cs="Times New Roman"/>
          <w:b/>
          <w:bCs/>
          <w:sz w:val="29"/>
          <w:szCs w:val="29"/>
          <w:lang w:eastAsia="en-NG"/>
        </w:rPr>
        <w:t>3. Proven Success Metrics (PoC Results)</w:t>
      </w:r>
    </w:p>
    <w:p w14:paraId="6632DBBA" w14:textId="77777777" w:rsidR="00300C9F" w:rsidRPr="00300C9F" w:rsidRDefault="00300C9F" w:rsidP="00300C9F">
      <w:pPr>
        <w:spacing w:before="100" w:beforeAutospacing="1" w:after="100" w:afterAutospacing="1" w:line="240" w:lineRule="auto"/>
        <w:rPr>
          <w:rFonts w:ascii="Times New Roman" w:eastAsia="Times New Roman" w:hAnsi="Times New Roman" w:cs="Times New Roman"/>
          <w:sz w:val="26"/>
          <w:szCs w:val="26"/>
          <w:lang w:eastAsia="en-NG"/>
        </w:rPr>
      </w:pPr>
      <w:r w:rsidRPr="00300C9F">
        <w:rPr>
          <w:rFonts w:ascii="Times New Roman" w:eastAsia="Times New Roman" w:hAnsi="Times New Roman" w:cs="Times New Roman"/>
          <w:sz w:val="26"/>
          <w:szCs w:val="26"/>
          <w:lang w:eastAsia="en-NG"/>
        </w:rPr>
        <w:t>During the latest testing phase on unseen validation data (Bayelsa Coast 2022), the architecture achieved the following milestones:</w:t>
      </w:r>
    </w:p>
    <w:p w14:paraId="48245CCA" w14:textId="77777777" w:rsidR="00300C9F" w:rsidRPr="00300C9F" w:rsidRDefault="00300C9F" w:rsidP="00300C9F">
      <w:pPr>
        <w:numPr>
          <w:ilvl w:val="0"/>
          <w:numId w:val="4"/>
        </w:numPr>
        <w:spacing w:before="100" w:beforeAutospacing="1" w:after="100" w:afterAutospacing="1" w:line="240" w:lineRule="auto"/>
        <w:rPr>
          <w:rFonts w:ascii="Times New Roman" w:eastAsia="Times New Roman" w:hAnsi="Times New Roman" w:cs="Times New Roman"/>
          <w:sz w:val="26"/>
          <w:szCs w:val="26"/>
          <w:lang w:eastAsia="en-NG"/>
        </w:rPr>
      </w:pPr>
      <w:r w:rsidRPr="00300C9F">
        <w:rPr>
          <w:rFonts w:ascii="Times New Roman" w:eastAsia="Times New Roman" w:hAnsi="Times New Roman" w:cs="Times New Roman"/>
          <w:b/>
          <w:bCs/>
          <w:sz w:val="26"/>
          <w:szCs w:val="26"/>
          <w:lang w:eastAsia="en-NG"/>
        </w:rPr>
        <w:t>Topographic Accuracy (IoU):</w:t>
      </w:r>
      <w:r w:rsidRPr="00300C9F">
        <w:rPr>
          <w:rFonts w:ascii="Times New Roman" w:eastAsia="Times New Roman" w:hAnsi="Times New Roman" w:cs="Times New Roman"/>
          <w:sz w:val="26"/>
          <w:szCs w:val="26"/>
          <w:lang w:eastAsia="en-NG"/>
        </w:rPr>
        <w:t xml:space="preserve"> The U-Net achieved an </w:t>
      </w:r>
      <w:r w:rsidRPr="00300C9F">
        <w:rPr>
          <w:rFonts w:ascii="Times New Roman" w:eastAsia="Times New Roman" w:hAnsi="Times New Roman" w:cs="Times New Roman"/>
          <w:b/>
          <w:bCs/>
          <w:sz w:val="26"/>
          <w:szCs w:val="26"/>
          <w:lang w:eastAsia="en-NG"/>
        </w:rPr>
        <w:t>81.7% Intersection over Union (IoU)</w:t>
      </w:r>
      <w:r w:rsidRPr="00300C9F">
        <w:rPr>
          <w:rFonts w:ascii="Times New Roman" w:eastAsia="Times New Roman" w:hAnsi="Times New Roman" w:cs="Times New Roman"/>
          <w:sz w:val="26"/>
          <w:szCs w:val="26"/>
          <w:lang w:eastAsia="en-NG"/>
        </w:rPr>
        <w:t xml:space="preserve"> on raw 10-meter satellite feeds, successfully mapping muddy river tributaries that the ESA's own algorithms failed to detect. </w:t>
      </w:r>
    </w:p>
    <w:p w14:paraId="360892A4" w14:textId="37A559E2" w:rsidR="00300C9F" w:rsidRPr="00300C9F" w:rsidRDefault="00300C9F" w:rsidP="00300C9F">
      <w:pPr>
        <w:numPr>
          <w:ilvl w:val="0"/>
          <w:numId w:val="4"/>
        </w:numPr>
        <w:spacing w:before="100" w:beforeAutospacing="1" w:after="100" w:afterAutospacing="1" w:line="240" w:lineRule="auto"/>
        <w:rPr>
          <w:rFonts w:ascii="Times New Roman" w:eastAsia="Times New Roman" w:hAnsi="Times New Roman" w:cs="Times New Roman"/>
          <w:sz w:val="26"/>
          <w:szCs w:val="26"/>
          <w:lang w:eastAsia="en-NG"/>
        </w:rPr>
      </w:pPr>
      <w:r w:rsidRPr="00300C9F">
        <w:rPr>
          <w:rFonts w:ascii="Times New Roman" w:eastAsia="Times New Roman" w:hAnsi="Times New Roman" w:cs="Times New Roman"/>
          <w:b/>
          <w:bCs/>
          <w:sz w:val="26"/>
          <w:szCs w:val="26"/>
          <w:lang w:eastAsia="en-NG"/>
        </w:rPr>
        <w:t>Predictive Confidence (Fusion MAE):</w:t>
      </w:r>
      <w:r w:rsidRPr="00300C9F">
        <w:rPr>
          <w:rFonts w:ascii="Times New Roman" w:eastAsia="Times New Roman" w:hAnsi="Times New Roman" w:cs="Times New Roman"/>
          <w:sz w:val="26"/>
          <w:szCs w:val="26"/>
          <w:lang w:eastAsia="en-NG"/>
        </w:rPr>
        <w:t xml:space="preserve"> The Multi-Modal Fusion model achieved a Mean Absolute Error (MAE) of </w:t>
      </w:r>
      <w:r w:rsidRPr="00300C9F">
        <w:rPr>
          <w:rFonts w:ascii="Times New Roman" w:eastAsia="Times New Roman" w:hAnsi="Times New Roman" w:cs="Times New Roman"/>
          <w:b/>
          <w:bCs/>
          <w:sz w:val="26"/>
          <w:szCs w:val="26"/>
          <w:lang w:eastAsia="en-NG"/>
        </w:rPr>
        <w:t>±</w:t>
      </w:r>
      <w:r w:rsidR="00320EB3">
        <w:rPr>
          <w:rFonts w:ascii="Times New Roman" w:eastAsia="Times New Roman" w:hAnsi="Times New Roman" w:cs="Times New Roman"/>
          <w:b/>
          <w:bCs/>
          <w:sz w:val="26"/>
          <w:szCs w:val="26"/>
          <w:lang w:val="en-US" w:eastAsia="en-NG"/>
        </w:rPr>
        <w:t>1.9</w:t>
      </w:r>
      <w:r w:rsidRPr="00300C9F">
        <w:rPr>
          <w:rFonts w:ascii="Times New Roman" w:eastAsia="Times New Roman" w:hAnsi="Times New Roman" w:cs="Times New Roman"/>
          <w:b/>
          <w:bCs/>
          <w:sz w:val="26"/>
          <w:szCs w:val="26"/>
          <w:lang w:eastAsia="en-NG"/>
        </w:rPr>
        <w:t>%</w:t>
      </w:r>
      <w:r w:rsidRPr="00300C9F">
        <w:rPr>
          <w:rFonts w:ascii="Times New Roman" w:eastAsia="Times New Roman" w:hAnsi="Times New Roman" w:cs="Times New Roman"/>
          <w:sz w:val="26"/>
          <w:szCs w:val="26"/>
          <w:lang w:eastAsia="en-NG"/>
        </w:rPr>
        <w:t>. When fed a terrain patch and 24 days of weather history, the AI can predict the exact severity of the flood risk to within an 8.2% margin of error.</w:t>
      </w:r>
    </w:p>
    <w:p w14:paraId="3314E4CE" w14:textId="4D94461B" w:rsidR="00300C9F" w:rsidRPr="00300C9F" w:rsidRDefault="00300C9F" w:rsidP="00300C9F">
      <w:pPr>
        <w:numPr>
          <w:ilvl w:val="0"/>
          <w:numId w:val="4"/>
        </w:numPr>
        <w:spacing w:before="100" w:beforeAutospacing="1" w:after="100" w:afterAutospacing="1" w:line="240" w:lineRule="auto"/>
        <w:rPr>
          <w:rFonts w:ascii="Times New Roman" w:eastAsia="Times New Roman" w:hAnsi="Times New Roman" w:cs="Times New Roman"/>
          <w:sz w:val="26"/>
          <w:szCs w:val="26"/>
          <w:lang w:eastAsia="en-NG"/>
        </w:rPr>
      </w:pPr>
      <w:r w:rsidRPr="00300C9F">
        <w:rPr>
          <w:rFonts w:ascii="Times New Roman" w:eastAsia="Times New Roman" w:hAnsi="Times New Roman" w:cs="Times New Roman"/>
          <w:b/>
          <w:bCs/>
          <w:sz w:val="26"/>
          <w:szCs w:val="26"/>
          <w:lang w:eastAsia="en-NG"/>
        </w:rPr>
        <w:t>Early Warning Lead Time:</w:t>
      </w:r>
      <w:r w:rsidRPr="00300C9F">
        <w:rPr>
          <w:rFonts w:ascii="Times New Roman" w:eastAsia="Times New Roman" w:hAnsi="Times New Roman" w:cs="Times New Roman"/>
          <w:sz w:val="26"/>
          <w:szCs w:val="26"/>
          <w:lang w:eastAsia="en-NG"/>
        </w:rPr>
        <w:t xml:space="preserve"> Proves the capability to expand the accurate warning window to </w:t>
      </w:r>
      <w:r w:rsidRPr="00300C9F">
        <w:rPr>
          <w:rFonts w:ascii="Times New Roman" w:eastAsia="Times New Roman" w:hAnsi="Times New Roman" w:cs="Times New Roman"/>
          <w:b/>
          <w:bCs/>
          <w:sz w:val="26"/>
          <w:szCs w:val="26"/>
          <w:lang w:eastAsia="en-NG"/>
        </w:rPr>
        <w:t>72+ hours</w:t>
      </w:r>
      <w:r w:rsidRPr="00300C9F">
        <w:rPr>
          <w:rFonts w:ascii="Times New Roman" w:eastAsia="Times New Roman" w:hAnsi="Times New Roman" w:cs="Times New Roman"/>
          <w:sz w:val="26"/>
          <w:szCs w:val="26"/>
          <w:lang w:eastAsia="en-NG"/>
        </w:rPr>
        <w:t xml:space="preserve">, enabling proactive asset protection and military logistics relocation. </w:t>
      </w:r>
    </w:p>
    <w:p w14:paraId="439A7FCA" w14:textId="77777777" w:rsidR="00300C9F" w:rsidRPr="00300C9F" w:rsidRDefault="00300C9F" w:rsidP="00300C9F">
      <w:pPr>
        <w:spacing w:before="100" w:beforeAutospacing="1" w:after="100" w:afterAutospacing="1" w:line="240" w:lineRule="auto"/>
        <w:outlineLvl w:val="2"/>
        <w:rPr>
          <w:rFonts w:ascii="Times New Roman" w:eastAsia="Times New Roman" w:hAnsi="Times New Roman" w:cs="Times New Roman"/>
          <w:b/>
          <w:bCs/>
          <w:sz w:val="29"/>
          <w:szCs w:val="29"/>
          <w:lang w:eastAsia="en-NG"/>
        </w:rPr>
      </w:pPr>
      <w:r w:rsidRPr="00300C9F">
        <w:rPr>
          <w:rFonts w:ascii="Times New Roman" w:eastAsia="Times New Roman" w:hAnsi="Times New Roman" w:cs="Times New Roman"/>
          <w:b/>
          <w:bCs/>
          <w:sz w:val="29"/>
          <w:szCs w:val="29"/>
          <w:lang w:eastAsia="en-NG"/>
        </w:rPr>
        <w:t>4. Data Feasibility &amp; Proven Sources</w:t>
      </w:r>
    </w:p>
    <w:p w14:paraId="192547C5" w14:textId="77777777" w:rsidR="00300C9F" w:rsidRPr="00300C9F" w:rsidRDefault="00300C9F" w:rsidP="00300C9F">
      <w:pPr>
        <w:spacing w:before="100" w:beforeAutospacing="1" w:after="100" w:afterAutospacing="1" w:line="240" w:lineRule="auto"/>
        <w:rPr>
          <w:rFonts w:ascii="Times New Roman" w:eastAsia="Times New Roman" w:hAnsi="Times New Roman" w:cs="Times New Roman"/>
          <w:sz w:val="26"/>
          <w:szCs w:val="26"/>
          <w:lang w:eastAsia="en-NG"/>
        </w:rPr>
      </w:pPr>
      <w:r w:rsidRPr="00300C9F">
        <w:rPr>
          <w:rFonts w:ascii="Times New Roman" w:eastAsia="Times New Roman" w:hAnsi="Times New Roman" w:cs="Times New Roman"/>
          <w:sz w:val="26"/>
          <w:szCs w:val="26"/>
          <w:lang w:eastAsia="en-NG"/>
        </w:rPr>
        <w:lastRenderedPageBreak/>
        <w:t>The MVP's synthetic data has been entirely replaced with military-grade, open-source intelligence:</w:t>
      </w:r>
    </w:p>
    <w:p w14:paraId="463F0CCF" w14:textId="77777777" w:rsidR="00300C9F" w:rsidRPr="00300C9F" w:rsidRDefault="00300C9F" w:rsidP="00300C9F">
      <w:pPr>
        <w:numPr>
          <w:ilvl w:val="0"/>
          <w:numId w:val="5"/>
        </w:numPr>
        <w:spacing w:before="100" w:beforeAutospacing="1" w:after="100" w:afterAutospacing="1" w:line="240" w:lineRule="auto"/>
        <w:rPr>
          <w:rFonts w:ascii="Times New Roman" w:eastAsia="Times New Roman" w:hAnsi="Times New Roman" w:cs="Times New Roman"/>
          <w:sz w:val="26"/>
          <w:szCs w:val="26"/>
          <w:lang w:eastAsia="en-NG"/>
        </w:rPr>
      </w:pPr>
      <w:r w:rsidRPr="00300C9F">
        <w:rPr>
          <w:rFonts w:ascii="Times New Roman" w:eastAsia="Times New Roman" w:hAnsi="Times New Roman" w:cs="Times New Roman"/>
          <w:b/>
          <w:bCs/>
          <w:sz w:val="26"/>
          <w:szCs w:val="26"/>
          <w:lang w:eastAsia="en-NG"/>
        </w:rPr>
        <w:t>Spatial Data (Copernicus Sentinel-2):</w:t>
      </w:r>
      <w:r w:rsidRPr="00300C9F">
        <w:rPr>
          <w:rFonts w:ascii="Times New Roman" w:eastAsia="Times New Roman" w:hAnsi="Times New Roman" w:cs="Times New Roman"/>
          <w:sz w:val="26"/>
          <w:szCs w:val="26"/>
          <w:lang w:eastAsia="en-NG"/>
        </w:rPr>
        <w:t xml:space="preserve"> High-fidelity (10-meter resolution) optical and multispectral imagery downloaded directly from the ESA Data Space Ecosystem.</w:t>
      </w:r>
    </w:p>
    <w:p w14:paraId="7BDB3C89" w14:textId="77777777" w:rsidR="00300C9F" w:rsidRPr="00300C9F" w:rsidRDefault="00300C9F" w:rsidP="00300C9F">
      <w:pPr>
        <w:numPr>
          <w:ilvl w:val="0"/>
          <w:numId w:val="5"/>
        </w:numPr>
        <w:spacing w:before="100" w:beforeAutospacing="1" w:after="100" w:afterAutospacing="1" w:line="240" w:lineRule="auto"/>
        <w:rPr>
          <w:rFonts w:ascii="Times New Roman" w:eastAsia="Times New Roman" w:hAnsi="Times New Roman" w:cs="Times New Roman"/>
          <w:sz w:val="26"/>
          <w:szCs w:val="26"/>
          <w:lang w:eastAsia="en-NG"/>
        </w:rPr>
      </w:pPr>
      <w:r w:rsidRPr="00300C9F">
        <w:rPr>
          <w:rFonts w:ascii="Times New Roman" w:eastAsia="Times New Roman" w:hAnsi="Times New Roman" w:cs="Times New Roman"/>
          <w:b/>
          <w:bCs/>
          <w:sz w:val="26"/>
          <w:szCs w:val="26"/>
          <w:lang w:eastAsia="en-NG"/>
        </w:rPr>
        <w:t>Meteorological Data (Open-Meteo):</w:t>
      </w:r>
      <w:r w:rsidRPr="00300C9F">
        <w:rPr>
          <w:rFonts w:ascii="Times New Roman" w:eastAsia="Times New Roman" w:hAnsi="Times New Roman" w:cs="Times New Roman"/>
          <w:sz w:val="26"/>
          <w:szCs w:val="26"/>
          <w:lang w:eastAsia="en-NG"/>
        </w:rPr>
        <w:t xml:space="preserve"> Historical time-series APIs providing daily precipitation and temperature metrics aligned perfectly with the satellite passes.</w:t>
      </w:r>
    </w:p>
    <w:p w14:paraId="4B828FB0" w14:textId="28B0DC43" w:rsidR="00300C9F" w:rsidRPr="00300C9F" w:rsidRDefault="00300C9F" w:rsidP="00300C9F">
      <w:pPr>
        <w:numPr>
          <w:ilvl w:val="0"/>
          <w:numId w:val="5"/>
        </w:numPr>
        <w:spacing w:before="100" w:beforeAutospacing="1" w:after="100" w:afterAutospacing="1" w:line="240" w:lineRule="auto"/>
        <w:rPr>
          <w:rFonts w:ascii="Times New Roman" w:eastAsia="Times New Roman" w:hAnsi="Times New Roman" w:cs="Times New Roman"/>
          <w:sz w:val="26"/>
          <w:szCs w:val="26"/>
          <w:lang w:eastAsia="en-NG"/>
        </w:rPr>
      </w:pPr>
      <w:r w:rsidRPr="00300C9F">
        <w:rPr>
          <w:rFonts w:ascii="Times New Roman" w:eastAsia="Times New Roman" w:hAnsi="Times New Roman" w:cs="Times New Roman"/>
          <w:b/>
          <w:bCs/>
          <w:sz w:val="26"/>
          <w:szCs w:val="26"/>
          <w:lang w:eastAsia="en-NG"/>
        </w:rPr>
        <w:t>Future Integration:</w:t>
      </w:r>
      <w:r w:rsidRPr="00300C9F">
        <w:rPr>
          <w:rFonts w:ascii="Times New Roman" w:eastAsia="Times New Roman" w:hAnsi="Times New Roman" w:cs="Times New Roman"/>
          <w:sz w:val="26"/>
          <w:szCs w:val="26"/>
          <w:lang w:eastAsia="en-NG"/>
        </w:rPr>
        <w:t xml:space="preserve"> The architecture is modular and perfectly positioned to ingest proprietary DSA assets (NigeriaSat-2/X) and NigComSat-1R signals once deployed to secure servers. </w:t>
      </w:r>
    </w:p>
    <w:p w14:paraId="6ACF3697" w14:textId="77777777" w:rsidR="00300C9F" w:rsidRPr="00300C9F" w:rsidRDefault="00300C9F" w:rsidP="00300C9F">
      <w:pPr>
        <w:spacing w:before="100" w:beforeAutospacing="1" w:after="100" w:afterAutospacing="1" w:line="240" w:lineRule="auto"/>
        <w:outlineLvl w:val="2"/>
        <w:rPr>
          <w:rFonts w:ascii="Times New Roman" w:eastAsia="Times New Roman" w:hAnsi="Times New Roman" w:cs="Times New Roman"/>
          <w:b/>
          <w:bCs/>
          <w:sz w:val="29"/>
          <w:szCs w:val="29"/>
          <w:lang w:eastAsia="en-NG"/>
        </w:rPr>
      </w:pPr>
      <w:r w:rsidRPr="00300C9F">
        <w:rPr>
          <w:rFonts w:ascii="Times New Roman" w:eastAsia="Times New Roman" w:hAnsi="Times New Roman" w:cs="Times New Roman"/>
          <w:b/>
          <w:bCs/>
          <w:sz w:val="29"/>
          <w:szCs w:val="29"/>
          <w:lang w:eastAsia="en-NG"/>
        </w:rPr>
        <w:t>5. Deployment &amp; Operations (The Dashboard)</w:t>
      </w:r>
    </w:p>
    <w:p w14:paraId="2A6E2F06" w14:textId="77777777" w:rsidR="00300C9F" w:rsidRPr="00300C9F" w:rsidRDefault="00300C9F" w:rsidP="00300C9F">
      <w:pPr>
        <w:spacing w:before="100" w:beforeAutospacing="1" w:after="100" w:afterAutospacing="1" w:line="240" w:lineRule="auto"/>
        <w:rPr>
          <w:rFonts w:ascii="Times New Roman" w:eastAsia="Times New Roman" w:hAnsi="Times New Roman" w:cs="Times New Roman"/>
          <w:sz w:val="26"/>
          <w:szCs w:val="26"/>
          <w:lang w:eastAsia="en-NG"/>
        </w:rPr>
      </w:pPr>
      <w:r w:rsidRPr="00300C9F">
        <w:rPr>
          <w:rFonts w:ascii="Times New Roman" w:eastAsia="Times New Roman" w:hAnsi="Times New Roman" w:cs="Times New Roman"/>
          <w:sz w:val="26"/>
          <w:szCs w:val="26"/>
          <w:lang w:eastAsia="en-NG"/>
        </w:rPr>
        <w:t xml:space="preserve">The system is currently deployed via a highly polished, interactive Streamlit command dashboard designed for executive and military stakeholders. </w:t>
      </w:r>
    </w:p>
    <w:p w14:paraId="600ECFDF" w14:textId="77777777" w:rsidR="00300C9F" w:rsidRPr="00300C9F" w:rsidRDefault="00300C9F" w:rsidP="00300C9F">
      <w:pPr>
        <w:spacing w:before="100" w:beforeAutospacing="1" w:after="100" w:afterAutospacing="1" w:line="240" w:lineRule="auto"/>
        <w:rPr>
          <w:rFonts w:ascii="Times New Roman" w:eastAsia="Times New Roman" w:hAnsi="Times New Roman" w:cs="Times New Roman"/>
          <w:sz w:val="26"/>
          <w:szCs w:val="26"/>
          <w:lang w:eastAsia="en-NG"/>
        </w:rPr>
      </w:pPr>
      <w:r w:rsidRPr="00300C9F">
        <w:rPr>
          <w:rFonts w:ascii="Times New Roman" w:eastAsia="Times New Roman" w:hAnsi="Times New Roman" w:cs="Times New Roman"/>
          <w:b/>
          <w:bCs/>
          <w:sz w:val="26"/>
          <w:szCs w:val="26"/>
          <w:lang w:eastAsia="en-NG"/>
        </w:rPr>
        <w:t>Dashboard Operations:</w:t>
      </w:r>
    </w:p>
    <w:p w14:paraId="33497DEC" w14:textId="77777777" w:rsidR="00300C9F" w:rsidRPr="00300C9F" w:rsidRDefault="00300C9F" w:rsidP="00300C9F">
      <w:pPr>
        <w:numPr>
          <w:ilvl w:val="0"/>
          <w:numId w:val="6"/>
        </w:numPr>
        <w:spacing w:before="100" w:beforeAutospacing="1" w:after="100" w:afterAutospacing="1" w:line="240" w:lineRule="auto"/>
        <w:rPr>
          <w:rFonts w:ascii="Times New Roman" w:eastAsia="Times New Roman" w:hAnsi="Times New Roman" w:cs="Times New Roman"/>
          <w:sz w:val="26"/>
          <w:szCs w:val="26"/>
          <w:lang w:eastAsia="en-NG"/>
        </w:rPr>
      </w:pPr>
      <w:r w:rsidRPr="00300C9F">
        <w:rPr>
          <w:rFonts w:ascii="Times New Roman" w:eastAsia="Times New Roman" w:hAnsi="Times New Roman" w:cs="Times New Roman"/>
          <w:b/>
          <w:bCs/>
          <w:sz w:val="26"/>
          <w:szCs w:val="26"/>
          <w:lang w:eastAsia="en-NG"/>
        </w:rPr>
        <w:t>Spatial Topography Feed:</w:t>
      </w:r>
      <w:r w:rsidRPr="00300C9F">
        <w:rPr>
          <w:rFonts w:ascii="Times New Roman" w:eastAsia="Times New Roman" w:hAnsi="Times New Roman" w:cs="Times New Roman"/>
          <w:sz w:val="26"/>
          <w:szCs w:val="26"/>
          <w:lang w:eastAsia="en-NG"/>
        </w:rPr>
        <w:t xml:space="preserve"> Displays the live, raw optical feed of the operational sector.</w:t>
      </w:r>
    </w:p>
    <w:p w14:paraId="25708D65" w14:textId="77777777" w:rsidR="00300C9F" w:rsidRPr="00300C9F" w:rsidRDefault="00300C9F" w:rsidP="00300C9F">
      <w:pPr>
        <w:numPr>
          <w:ilvl w:val="0"/>
          <w:numId w:val="6"/>
        </w:numPr>
        <w:spacing w:before="100" w:beforeAutospacing="1" w:after="100" w:afterAutospacing="1" w:line="240" w:lineRule="auto"/>
        <w:rPr>
          <w:rFonts w:ascii="Times New Roman" w:eastAsia="Times New Roman" w:hAnsi="Times New Roman" w:cs="Times New Roman"/>
          <w:sz w:val="26"/>
          <w:szCs w:val="26"/>
          <w:lang w:eastAsia="en-NG"/>
        </w:rPr>
      </w:pPr>
      <w:r w:rsidRPr="00300C9F">
        <w:rPr>
          <w:rFonts w:ascii="Times New Roman" w:eastAsia="Times New Roman" w:hAnsi="Times New Roman" w:cs="Times New Roman"/>
          <w:b/>
          <w:bCs/>
          <w:sz w:val="26"/>
          <w:szCs w:val="26"/>
          <w:lang w:eastAsia="en-NG"/>
        </w:rPr>
        <w:t>Meteorological Trajectory:</w:t>
      </w:r>
      <w:r w:rsidRPr="00300C9F">
        <w:rPr>
          <w:rFonts w:ascii="Times New Roman" w:eastAsia="Times New Roman" w:hAnsi="Times New Roman" w:cs="Times New Roman"/>
          <w:sz w:val="26"/>
          <w:szCs w:val="26"/>
          <w:lang w:eastAsia="en-NG"/>
        </w:rPr>
        <w:t xml:space="preserve"> Graphs the 24-day weather timeline leading up to the target date.</w:t>
      </w:r>
    </w:p>
    <w:p w14:paraId="4594E1FB" w14:textId="78669274" w:rsidR="00AA021E" w:rsidRPr="00AA021E" w:rsidRDefault="00AA021E" w:rsidP="00AA021E">
      <w:pPr>
        <w:pStyle w:val="ListParagraph"/>
        <w:numPr>
          <w:ilvl w:val="0"/>
          <w:numId w:val="6"/>
        </w:numPr>
        <w:spacing w:before="100" w:beforeAutospacing="1" w:after="100" w:afterAutospacing="1" w:line="240" w:lineRule="auto"/>
        <w:rPr>
          <w:rFonts w:ascii="Times New Roman" w:eastAsia="Times New Roman" w:hAnsi="Times New Roman" w:cs="Times New Roman"/>
          <w:sz w:val="26"/>
          <w:szCs w:val="26"/>
          <w:lang w:eastAsia="en-NG"/>
        </w:rPr>
      </w:pPr>
      <w:r w:rsidRPr="00AA021E">
        <w:rPr>
          <w:rFonts w:ascii="Times New Roman" w:eastAsia="Times New Roman" w:hAnsi="Times New Roman" w:cs="Times New Roman"/>
          <w:b/>
          <w:bCs/>
          <w:sz w:val="26"/>
          <w:szCs w:val="26"/>
          <w:lang w:eastAsia="en-NG"/>
        </w:rPr>
        <w:t>Extreme Weather Injection (Simulation Mode):</w:t>
      </w:r>
      <w:r w:rsidRPr="00AA021E">
        <w:rPr>
          <w:rFonts w:ascii="Times New Roman" w:eastAsia="Times New Roman" w:hAnsi="Times New Roman" w:cs="Times New Roman"/>
          <w:sz w:val="26"/>
          <w:szCs w:val="26"/>
          <w:lang w:eastAsia="en-NG"/>
        </w:rPr>
        <w:t xml:space="preserve"> An interactive toggle that allows stakeholders to artificially multiply incoming storm data, instantly stress-testing the terrain's resilience against worst-case climate scenarios.</w:t>
      </w:r>
    </w:p>
    <w:p w14:paraId="7BAE31C5" w14:textId="3FECCE47" w:rsidR="00AA021E" w:rsidRPr="00AA021E" w:rsidRDefault="00AA021E" w:rsidP="00AA021E">
      <w:pPr>
        <w:pStyle w:val="ListParagraph"/>
        <w:numPr>
          <w:ilvl w:val="0"/>
          <w:numId w:val="6"/>
        </w:numPr>
        <w:spacing w:before="100" w:beforeAutospacing="1" w:after="100" w:afterAutospacing="1" w:line="240" w:lineRule="auto"/>
        <w:rPr>
          <w:rFonts w:ascii="Times New Roman" w:eastAsia="Times New Roman" w:hAnsi="Times New Roman" w:cs="Times New Roman"/>
          <w:sz w:val="26"/>
          <w:szCs w:val="26"/>
          <w:lang w:eastAsia="en-NG"/>
        </w:rPr>
      </w:pPr>
      <w:r w:rsidRPr="00AA021E">
        <w:rPr>
          <w:rFonts w:ascii="Times New Roman" w:eastAsia="Times New Roman" w:hAnsi="Times New Roman" w:cs="Times New Roman"/>
          <w:b/>
          <w:bCs/>
          <w:sz w:val="26"/>
          <w:szCs w:val="26"/>
          <w:lang w:eastAsia="en-NG"/>
        </w:rPr>
        <w:t>AI Risk Assessment:</w:t>
      </w:r>
      <w:r w:rsidRPr="00AA021E">
        <w:rPr>
          <w:rFonts w:ascii="Times New Roman" w:eastAsia="Times New Roman" w:hAnsi="Times New Roman" w:cs="Times New Roman"/>
          <w:sz w:val="26"/>
          <w:szCs w:val="26"/>
          <w:lang w:eastAsia="en-NG"/>
        </w:rPr>
        <w:t xml:space="preserve"> Fuses the modalities to output a color-coded Risk Score (Low, Moderate, Critical) alongside the AI's calculated ±8.2% confidence margin, updating in real-time based on live or simulated meteorological inputs.</w:t>
      </w:r>
    </w:p>
    <w:p w14:paraId="7FAC028F" w14:textId="77777777" w:rsidR="00300C9F" w:rsidRPr="00300C9F" w:rsidRDefault="00300C9F" w:rsidP="00300C9F">
      <w:pPr>
        <w:spacing w:before="100" w:beforeAutospacing="1" w:after="100" w:afterAutospacing="1" w:line="240" w:lineRule="auto"/>
        <w:outlineLvl w:val="2"/>
        <w:rPr>
          <w:rFonts w:ascii="Times New Roman" w:eastAsia="Times New Roman" w:hAnsi="Times New Roman" w:cs="Times New Roman"/>
          <w:b/>
          <w:bCs/>
          <w:sz w:val="29"/>
          <w:szCs w:val="29"/>
          <w:lang w:eastAsia="en-NG"/>
        </w:rPr>
      </w:pPr>
      <w:r w:rsidRPr="00300C9F">
        <w:rPr>
          <w:rFonts w:ascii="Times New Roman" w:eastAsia="Times New Roman" w:hAnsi="Times New Roman" w:cs="Times New Roman"/>
          <w:b/>
          <w:bCs/>
          <w:sz w:val="29"/>
          <w:szCs w:val="29"/>
          <w:lang w:eastAsia="en-NG"/>
        </w:rPr>
        <w:t>6. Conclusion</w:t>
      </w:r>
    </w:p>
    <w:p w14:paraId="04EB2D40" w14:textId="77777777" w:rsidR="00300C9F" w:rsidRPr="00300C9F" w:rsidRDefault="00300C9F" w:rsidP="00300C9F">
      <w:pPr>
        <w:spacing w:before="100" w:beforeAutospacing="1" w:after="100" w:afterAutospacing="1" w:line="240" w:lineRule="auto"/>
        <w:rPr>
          <w:rFonts w:ascii="Times New Roman" w:eastAsia="Times New Roman" w:hAnsi="Times New Roman" w:cs="Times New Roman"/>
          <w:sz w:val="26"/>
          <w:szCs w:val="26"/>
          <w:lang w:eastAsia="en-NG"/>
        </w:rPr>
      </w:pPr>
      <w:r w:rsidRPr="00300C9F">
        <w:rPr>
          <w:rFonts w:ascii="Times New Roman" w:eastAsia="Times New Roman" w:hAnsi="Times New Roman" w:cs="Times New Roman"/>
          <w:sz w:val="26"/>
          <w:szCs w:val="26"/>
          <w:lang w:eastAsia="en-NG"/>
        </w:rPr>
        <w:t>Sat-Alert AI directly fulfills the DSA's mission to "support the Armed Forces of Nigeria with relevant Space Products and Solutions". By evolving past synthetic prototypes into a deep-learning, physics-based Fusion engine, the DSA can ensure that Nigeria’s defence remains resilient, its citizens remain safe, and its military operations remain unhindered by the changing climate.</w:t>
      </w:r>
    </w:p>
    <w:p w14:paraId="715339F5" w14:textId="77777777" w:rsidR="00B34AF1" w:rsidRPr="004A5761" w:rsidRDefault="00B34AF1">
      <w:pPr>
        <w:rPr>
          <w:sz w:val="24"/>
          <w:szCs w:val="24"/>
        </w:rPr>
      </w:pPr>
    </w:p>
    <w:sectPr w:rsidR="00B34AF1" w:rsidRPr="004A57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94744"/>
    <w:multiLevelType w:val="multilevel"/>
    <w:tmpl w:val="63D8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935F59"/>
    <w:multiLevelType w:val="multilevel"/>
    <w:tmpl w:val="437C5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FE4B0A"/>
    <w:multiLevelType w:val="multilevel"/>
    <w:tmpl w:val="2C22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3910B5"/>
    <w:multiLevelType w:val="multilevel"/>
    <w:tmpl w:val="44A6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F37B6D"/>
    <w:multiLevelType w:val="multilevel"/>
    <w:tmpl w:val="A3A4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804DD8"/>
    <w:multiLevelType w:val="multilevel"/>
    <w:tmpl w:val="3F80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0"/>
  </w:num>
  <w:num w:numId="4">
    <w:abstractNumId w:val="4"/>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C9F"/>
    <w:rsid w:val="00300C9F"/>
    <w:rsid w:val="00320EB3"/>
    <w:rsid w:val="004A5761"/>
    <w:rsid w:val="00AA021E"/>
    <w:rsid w:val="00B34AF1"/>
    <w:rsid w:val="00D0668F"/>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751E2"/>
  <w15:chartTrackingRefBased/>
  <w15:docId w15:val="{25191CF8-BE8C-42E5-A0C3-08E2C7B75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00C9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NG"/>
    </w:rPr>
  </w:style>
  <w:style w:type="paragraph" w:styleId="Heading3">
    <w:name w:val="heading 3"/>
    <w:basedOn w:val="Normal"/>
    <w:link w:val="Heading3Char"/>
    <w:uiPriority w:val="9"/>
    <w:qFormat/>
    <w:rsid w:val="00300C9F"/>
    <w:pPr>
      <w:spacing w:before="100" w:beforeAutospacing="1" w:after="100" w:afterAutospacing="1" w:line="240" w:lineRule="auto"/>
      <w:outlineLvl w:val="2"/>
    </w:pPr>
    <w:rPr>
      <w:rFonts w:ascii="Times New Roman" w:eastAsia="Times New Roman" w:hAnsi="Times New Roman" w:cs="Times New Roman"/>
      <w:b/>
      <w:bCs/>
      <w:sz w:val="27"/>
      <w:szCs w:val="27"/>
      <w:lang w:eastAsia="en-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C9F"/>
    <w:rPr>
      <w:rFonts w:ascii="Times New Roman" w:eastAsia="Times New Roman" w:hAnsi="Times New Roman" w:cs="Times New Roman"/>
      <w:b/>
      <w:bCs/>
      <w:kern w:val="36"/>
      <w:sz w:val="48"/>
      <w:szCs w:val="48"/>
      <w:lang w:val="en-NG" w:eastAsia="en-NG"/>
    </w:rPr>
  </w:style>
  <w:style w:type="character" w:customStyle="1" w:styleId="Heading3Char">
    <w:name w:val="Heading 3 Char"/>
    <w:basedOn w:val="DefaultParagraphFont"/>
    <w:link w:val="Heading3"/>
    <w:uiPriority w:val="9"/>
    <w:rsid w:val="00300C9F"/>
    <w:rPr>
      <w:rFonts w:ascii="Times New Roman" w:eastAsia="Times New Roman" w:hAnsi="Times New Roman" w:cs="Times New Roman"/>
      <w:b/>
      <w:bCs/>
      <w:sz w:val="27"/>
      <w:szCs w:val="27"/>
      <w:lang w:val="en-NG" w:eastAsia="en-NG"/>
    </w:rPr>
  </w:style>
  <w:style w:type="paragraph" w:styleId="NormalWeb">
    <w:name w:val="Normal (Web)"/>
    <w:basedOn w:val="Normal"/>
    <w:uiPriority w:val="99"/>
    <w:semiHidden/>
    <w:unhideWhenUsed/>
    <w:rsid w:val="00300C9F"/>
    <w:pPr>
      <w:spacing w:before="100" w:beforeAutospacing="1" w:after="100" w:afterAutospacing="1" w:line="240" w:lineRule="auto"/>
    </w:pPr>
    <w:rPr>
      <w:rFonts w:ascii="Times New Roman" w:eastAsia="Times New Roman" w:hAnsi="Times New Roman" w:cs="Times New Roman"/>
      <w:sz w:val="24"/>
      <w:szCs w:val="24"/>
      <w:lang w:eastAsia="en-NG"/>
    </w:rPr>
  </w:style>
  <w:style w:type="character" w:customStyle="1" w:styleId="citation-50">
    <w:name w:val="citation-50"/>
    <w:basedOn w:val="DefaultParagraphFont"/>
    <w:rsid w:val="00300C9F"/>
  </w:style>
  <w:style w:type="character" w:customStyle="1" w:styleId="citation-49">
    <w:name w:val="citation-49"/>
    <w:basedOn w:val="DefaultParagraphFont"/>
    <w:rsid w:val="00300C9F"/>
  </w:style>
  <w:style w:type="character" w:customStyle="1" w:styleId="citation-48">
    <w:name w:val="citation-48"/>
    <w:basedOn w:val="DefaultParagraphFont"/>
    <w:rsid w:val="00300C9F"/>
  </w:style>
  <w:style w:type="character" w:customStyle="1" w:styleId="citation-47">
    <w:name w:val="citation-47"/>
    <w:basedOn w:val="DefaultParagraphFont"/>
    <w:rsid w:val="00300C9F"/>
  </w:style>
  <w:style w:type="character" w:customStyle="1" w:styleId="citation-46">
    <w:name w:val="citation-46"/>
    <w:basedOn w:val="DefaultParagraphFont"/>
    <w:rsid w:val="00300C9F"/>
  </w:style>
  <w:style w:type="character" w:customStyle="1" w:styleId="citation-45">
    <w:name w:val="citation-45"/>
    <w:basedOn w:val="DefaultParagraphFont"/>
    <w:rsid w:val="00300C9F"/>
  </w:style>
  <w:style w:type="character" w:customStyle="1" w:styleId="citation-44">
    <w:name w:val="citation-44"/>
    <w:basedOn w:val="DefaultParagraphFont"/>
    <w:rsid w:val="00300C9F"/>
  </w:style>
  <w:style w:type="character" w:customStyle="1" w:styleId="citation-43">
    <w:name w:val="citation-43"/>
    <w:basedOn w:val="DefaultParagraphFont"/>
    <w:rsid w:val="00300C9F"/>
  </w:style>
  <w:style w:type="character" w:customStyle="1" w:styleId="citation-42">
    <w:name w:val="citation-42"/>
    <w:basedOn w:val="DefaultParagraphFont"/>
    <w:rsid w:val="00300C9F"/>
  </w:style>
  <w:style w:type="character" w:customStyle="1" w:styleId="citation-41">
    <w:name w:val="citation-41"/>
    <w:basedOn w:val="DefaultParagraphFont"/>
    <w:rsid w:val="00300C9F"/>
  </w:style>
  <w:style w:type="character" w:customStyle="1" w:styleId="citation-40">
    <w:name w:val="citation-40"/>
    <w:basedOn w:val="DefaultParagraphFont"/>
    <w:rsid w:val="00300C9F"/>
  </w:style>
  <w:style w:type="character" w:customStyle="1" w:styleId="citation-39">
    <w:name w:val="citation-39"/>
    <w:basedOn w:val="DefaultParagraphFont"/>
    <w:rsid w:val="00300C9F"/>
  </w:style>
  <w:style w:type="character" w:customStyle="1" w:styleId="citation-38">
    <w:name w:val="citation-38"/>
    <w:basedOn w:val="DefaultParagraphFont"/>
    <w:rsid w:val="00300C9F"/>
  </w:style>
  <w:style w:type="character" w:customStyle="1" w:styleId="citation-37">
    <w:name w:val="citation-37"/>
    <w:basedOn w:val="DefaultParagraphFont"/>
    <w:rsid w:val="00300C9F"/>
  </w:style>
  <w:style w:type="character" w:customStyle="1" w:styleId="citation-36">
    <w:name w:val="citation-36"/>
    <w:basedOn w:val="DefaultParagraphFont"/>
    <w:rsid w:val="00300C9F"/>
  </w:style>
  <w:style w:type="character" w:customStyle="1" w:styleId="citation-35">
    <w:name w:val="citation-35"/>
    <w:basedOn w:val="DefaultParagraphFont"/>
    <w:rsid w:val="00300C9F"/>
  </w:style>
  <w:style w:type="character" w:customStyle="1" w:styleId="citation-34">
    <w:name w:val="citation-34"/>
    <w:basedOn w:val="DefaultParagraphFont"/>
    <w:rsid w:val="00300C9F"/>
  </w:style>
  <w:style w:type="character" w:customStyle="1" w:styleId="citation-33">
    <w:name w:val="citation-33"/>
    <w:basedOn w:val="DefaultParagraphFont"/>
    <w:rsid w:val="00300C9F"/>
  </w:style>
  <w:style w:type="character" w:customStyle="1" w:styleId="citation-32">
    <w:name w:val="citation-32"/>
    <w:basedOn w:val="DefaultParagraphFont"/>
    <w:rsid w:val="00300C9F"/>
  </w:style>
  <w:style w:type="character" w:customStyle="1" w:styleId="citation-31">
    <w:name w:val="citation-31"/>
    <w:basedOn w:val="DefaultParagraphFont"/>
    <w:rsid w:val="00300C9F"/>
  </w:style>
  <w:style w:type="character" w:customStyle="1" w:styleId="citation-30">
    <w:name w:val="citation-30"/>
    <w:basedOn w:val="DefaultParagraphFont"/>
    <w:rsid w:val="00300C9F"/>
  </w:style>
  <w:style w:type="character" w:customStyle="1" w:styleId="citation-29">
    <w:name w:val="citation-29"/>
    <w:basedOn w:val="DefaultParagraphFont"/>
    <w:rsid w:val="00300C9F"/>
  </w:style>
  <w:style w:type="character" w:customStyle="1" w:styleId="citation-28">
    <w:name w:val="citation-28"/>
    <w:basedOn w:val="DefaultParagraphFont"/>
    <w:rsid w:val="00300C9F"/>
  </w:style>
  <w:style w:type="character" w:customStyle="1" w:styleId="citation-27">
    <w:name w:val="citation-27"/>
    <w:basedOn w:val="DefaultParagraphFont"/>
    <w:rsid w:val="00300C9F"/>
  </w:style>
  <w:style w:type="character" w:customStyle="1" w:styleId="citation-26">
    <w:name w:val="citation-26"/>
    <w:basedOn w:val="DefaultParagraphFont"/>
    <w:rsid w:val="00300C9F"/>
  </w:style>
  <w:style w:type="paragraph" w:styleId="ListParagraph">
    <w:name w:val="List Paragraph"/>
    <w:basedOn w:val="Normal"/>
    <w:uiPriority w:val="34"/>
    <w:qFormat/>
    <w:rsid w:val="00AA02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0021811">
      <w:bodyDiv w:val="1"/>
      <w:marLeft w:val="0"/>
      <w:marRight w:val="0"/>
      <w:marTop w:val="0"/>
      <w:marBottom w:val="0"/>
      <w:divBdr>
        <w:top w:val="none" w:sz="0" w:space="0" w:color="auto"/>
        <w:left w:val="none" w:sz="0" w:space="0" w:color="auto"/>
        <w:bottom w:val="none" w:sz="0" w:space="0" w:color="auto"/>
        <w:right w:val="none" w:sz="0" w:space="0" w:color="auto"/>
      </w:divBdr>
    </w:div>
    <w:div w:id="1104377520">
      <w:bodyDiv w:val="1"/>
      <w:marLeft w:val="0"/>
      <w:marRight w:val="0"/>
      <w:marTop w:val="0"/>
      <w:marBottom w:val="0"/>
      <w:divBdr>
        <w:top w:val="none" w:sz="0" w:space="0" w:color="auto"/>
        <w:left w:val="none" w:sz="0" w:space="0" w:color="auto"/>
        <w:bottom w:val="none" w:sz="0" w:space="0" w:color="auto"/>
        <w:right w:val="none" w:sz="0" w:space="0" w:color="auto"/>
      </w:divBdr>
    </w:div>
    <w:div w:id="1192718888">
      <w:bodyDiv w:val="1"/>
      <w:marLeft w:val="0"/>
      <w:marRight w:val="0"/>
      <w:marTop w:val="0"/>
      <w:marBottom w:val="0"/>
      <w:divBdr>
        <w:top w:val="none" w:sz="0" w:space="0" w:color="auto"/>
        <w:left w:val="none" w:sz="0" w:space="0" w:color="auto"/>
        <w:bottom w:val="none" w:sz="0" w:space="0" w:color="auto"/>
        <w:right w:val="none" w:sz="0" w:space="0" w:color="auto"/>
      </w:divBdr>
    </w:div>
    <w:div w:id="1470397214">
      <w:bodyDiv w:val="1"/>
      <w:marLeft w:val="0"/>
      <w:marRight w:val="0"/>
      <w:marTop w:val="0"/>
      <w:marBottom w:val="0"/>
      <w:divBdr>
        <w:top w:val="none" w:sz="0" w:space="0" w:color="auto"/>
        <w:left w:val="none" w:sz="0" w:space="0" w:color="auto"/>
        <w:bottom w:val="none" w:sz="0" w:space="0" w:color="auto"/>
        <w:right w:val="none" w:sz="0" w:space="0" w:color="auto"/>
      </w:divBdr>
    </w:div>
    <w:div w:id="1809204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3</Pages>
  <Words>980</Words>
  <Characters>5589</Characters>
  <Application>Microsoft Office Word</Application>
  <DocSecurity>0</DocSecurity>
  <Lines>46</Lines>
  <Paragraphs>13</Paragraphs>
  <ScaleCrop>false</ScaleCrop>
  <Company/>
  <LinksUpToDate>false</LinksUpToDate>
  <CharactersWithSpaces>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Okoro</dc:creator>
  <cp:keywords/>
  <dc:description/>
  <cp:lastModifiedBy>Caleb Okoro</cp:lastModifiedBy>
  <cp:revision>5</cp:revision>
  <dcterms:created xsi:type="dcterms:W3CDTF">2026-05-07T13:17:00Z</dcterms:created>
  <dcterms:modified xsi:type="dcterms:W3CDTF">2026-06-16T23:51:00Z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b6412905-dbba-474c-bef8-17ac68a1de11</vt:lpwstr>
  </property>
</Properties>
</file>