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35B12" w14:textId="77777777" w:rsidR="002F4632" w:rsidRDefault="00F5222B" w:rsidP="00093EB0">
      <w:r>
        <w:rPr>
          <w:noProof/>
          <w:lang w:val="en-GB"/>
        </w:rPr>
        <w:drawing>
          <wp:anchor distT="0" distB="0" distL="114300" distR="114300" simplePos="0" relativeHeight="251658240" behindDoc="1" locked="0" layoutInCell="1" allowOverlap="1" wp14:anchorId="6597C66D" wp14:editId="0AA42E86">
            <wp:simplePos x="0" y="0"/>
            <wp:positionH relativeFrom="column">
              <wp:posOffset>3514725</wp:posOffset>
            </wp:positionH>
            <wp:positionV relativeFrom="paragraph">
              <wp:posOffset>1905</wp:posOffset>
            </wp:positionV>
            <wp:extent cx="2790825" cy="817245"/>
            <wp:effectExtent l="0" t="0" r="9525" b="1905"/>
            <wp:wrapThrough wrapText="bothSides">
              <wp:wrapPolygon edited="0">
                <wp:start x="1769" y="0"/>
                <wp:lineTo x="0" y="3524"/>
                <wp:lineTo x="0" y="14098"/>
                <wp:lineTo x="147" y="17119"/>
                <wp:lineTo x="1769" y="21147"/>
                <wp:lineTo x="2212" y="21147"/>
                <wp:lineTo x="19757" y="21147"/>
                <wp:lineTo x="21526" y="21147"/>
                <wp:lineTo x="21526" y="7552"/>
                <wp:lineTo x="4276" y="0"/>
                <wp:lineTo x="1769" y="0"/>
              </wp:wrapPolygon>
            </wp:wrapThrough>
            <wp:docPr id="1" name="Picture 1" descr="C:\Users\Ponserre\Dropbox\11. DesInventar\website\images\desinvent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serre\Dropbox\11. DesInventar\website\images\desinventar-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0825" cy="817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rPr>
        <w:drawing>
          <wp:inline distT="0" distB="0" distL="0" distR="0" wp14:anchorId="579985DF" wp14:editId="37B1A8E2">
            <wp:extent cx="2461547" cy="819150"/>
            <wp:effectExtent l="0" t="0" r="0" b="0"/>
            <wp:docPr id="2" name="Picture 2" descr="C:\Users\Ponserre\Desktop\UNIS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nserre\Desktop\UNISD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9322" cy="821737"/>
                    </a:xfrm>
                    <a:prstGeom prst="rect">
                      <a:avLst/>
                    </a:prstGeom>
                    <a:noFill/>
                    <a:ln>
                      <a:noFill/>
                    </a:ln>
                  </pic:spPr>
                </pic:pic>
              </a:graphicData>
            </a:graphic>
          </wp:inline>
        </w:drawing>
      </w:r>
    </w:p>
    <w:p w14:paraId="73F99BAD" w14:textId="77777777" w:rsidR="006035FA" w:rsidRDefault="006035FA" w:rsidP="00093EB0"/>
    <w:p w14:paraId="49D62964" w14:textId="513516A9" w:rsidR="00097088" w:rsidRDefault="00097088" w:rsidP="009D0DBA">
      <w:r>
        <w:t>Effects</w:t>
      </w:r>
      <w:r w:rsidR="005E76EE">
        <w:t>,</w:t>
      </w:r>
      <w:r>
        <w:t xml:space="preserve"> in </w:t>
      </w:r>
      <w:r w:rsidR="005E76EE">
        <w:t>National Database</w:t>
      </w:r>
      <w:r w:rsidR="004D6F2A">
        <w:t>s</w:t>
      </w:r>
      <w:r w:rsidR="005E76EE">
        <w:t xml:space="preserve"> using the </w:t>
      </w:r>
      <w:proofErr w:type="spellStart"/>
      <w:r w:rsidR="005E76EE">
        <w:t>DesInventar</w:t>
      </w:r>
      <w:proofErr w:type="spellEnd"/>
      <w:r w:rsidR="005E76EE">
        <w:t xml:space="preserve"> methodology, </w:t>
      </w:r>
      <w:r>
        <w:t xml:space="preserve">are the sum of losses or adverse </w:t>
      </w:r>
      <w:r w:rsidR="005E41CA">
        <w:t xml:space="preserve">impacts from disasters </w:t>
      </w:r>
      <w:r>
        <w:t xml:space="preserve">which take place in a specific geographical unit. These are the direct indicators of conditions of vulnerability in communities, regions and countries. </w:t>
      </w:r>
      <w:proofErr w:type="spellStart"/>
      <w:r w:rsidR="005E76EE">
        <w:t>DesInventar</w:t>
      </w:r>
      <w:proofErr w:type="spellEnd"/>
      <w:r w:rsidR="005E76EE">
        <w:t xml:space="preserve"> methodology</w:t>
      </w:r>
      <w:r>
        <w:t xml:space="preserve"> works with a list of variables of effects commonly generated by a disaster such as those that affect people, homes, </w:t>
      </w:r>
      <w:r w:rsidR="005E41CA">
        <w:t xml:space="preserve">critical </w:t>
      </w:r>
      <w:r>
        <w:t xml:space="preserve">infrastructure and economic sectors. </w:t>
      </w:r>
      <w:bookmarkStart w:id="0" w:name="_GoBack"/>
      <w:bookmarkEnd w:id="0"/>
      <w:r>
        <w:br/>
      </w:r>
      <w:r>
        <w:br/>
        <w:t xml:space="preserve">In addition to the disaggregation of </w:t>
      </w:r>
      <w:r w:rsidR="005E41CA">
        <w:t xml:space="preserve">the </w:t>
      </w:r>
      <w:r>
        <w:t>information, the geographical reference (resolution level), and the definitions of types of</w:t>
      </w:r>
      <w:r w:rsidR="009D0DBA">
        <w:t xml:space="preserve"> hazards</w:t>
      </w:r>
      <w:r>
        <w:t xml:space="preserve">, the </w:t>
      </w:r>
      <w:r w:rsidR="004D6F2A">
        <w:t>e</w:t>
      </w:r>
      <w:r>
        <w:t xml:space="preserve">ffect fields definitions are at the heart of </w:t>
      </w:r>
      <w:proofErr w:type="spellStart"/>
      <w:r>
        <w:t>DesInventar’s</w:t>
      </w:r>
      <w:proofErr w:type="spellEnd"/>
      <w:r>
        <w:t xml:space="preserve"> methodology. </w:t>
      </w:r>
      <w:r>
        <w:br/>
      </w:r>
      <w:r w:rsidR="004D6F2A">
        <w:br/>
      </w:r>
      <w:r>
        <w:t xml:space="preserve">Our methodology and our office are part of the Disaster Loss Data (DATA) project, under the umbrella of the Integrated Research on Disaster Risk (IRDR) </w:t>
      </w:r>
      <w:proofErr w:type="spellStart"/>
      <w:r>
        <w:t>programme</w:t>
      </w:r>
      <w:proofErr w:type="spellEnd"/>
      <w:r>
        <w:t xml:space="preserve"> and will apply the common standardized classification and definition</w:t>
      </w:r>
      <w:r w:rsidR="005E41CA">
        <w:t xml:space="preserve"> of hazards </w:t>
      </w:r>
      <w:r>
        <w:t>. Please refer to our website for the definition of disaster type</w:t>
      </w:r>
      <w:r w:rsidR="005E41CA">
        <w:t>s:</w:t>
      </w:r>
      <w:r>
        <w:t xml:space="preserve"> </w:t>
      </w:r>
      <w:hyperlink r:id="rId9" w:history="1">
        <w:r w:rsidRPr="00E05A5C">
          <w:rPr>
            <w:rStyle w:val="Hyperlink"/>
          </w:rPr>
          <w:t>http://www.desinventar.net/definitions.html</w:t>
        </w:r>
      </w:hyperlink>
    </w:p>
    <w:p w14:paraId="37FED0BF" w14:textId="77777777" w:rsidR="00097088" w:rsidRDefault="0062103B" w:rsidP="00097088">
      <w:pPr>
        <w:rPr>
          <w:b/>
          <w:bCs/>
        </w:rPr>
      </w:pPr>
      <w:r>
        <w:rPr>
          <w:b/>
          <w:bCs/>
        </w:rPr>
        <w:br/>
        <w:t>METADATA</w:t>
      </w:r>
    </w:p>
    <w:p w14:paraId="459B0D0C" w14:textId="77777777" w:rsidR="00097088" w:rsidRDefault="0062103B" w:rsidP="00097088">
      <w:pPr>
        <w:pBdr>
          <w:bottom w:val="single" w:sz="6" w:space="1" w:color="auto"/>
        </w:pBdr>
        <w:rPr>
          <w:b/>
          <w:bCs/>
        </w:rPr>
      </w:pPr>
      <w:r>
        <w:rPr>
          <w:b/>
          <w:bCs/>
        </w:rPr>
        <w:t>DISASTER INFORMATION</w:t>
      </w:r>
    </w:p>
    <w:p w14:paraId="68506125" w14:textId="0EABE35F" w:rsidR="006035FA" w:rsidRPr="006A5C9F" w:rsidRDefault="006035FA" w:rsidP="009D0DBA">
      <w:pPr>
        <w:rPr>
          <w:b/>
          <w:bCs/>
        </w:rPr>
      </w:pPr>
      <w:r w:rsidRPr="006A5C9F">
        <w:rPr>
          <w:b/>
          <w:bCs/>
        </w:rPr>
        <w:t>Serial</w:t>
      </w:r>
      <w:r w:rsidR="00097088">
        <w:rPr>
          <w:b/>
          <w:bCs/>
        </w:rPr>
        <w:t xml:space="preserve">: </w:t>
      </w:r>
      <w:r w:rsidR="00097088">
        <w:rPr>
          <w:b/>
          <w:bCs/>
        </w:rPr>
        <w:br/>
      </w:r>
      <w:r w:rsidR="00097088">
        <w:t>Unique</w:t>
      </w:r>
      <w:r w:rsidR="005E41CA">
        <w:t>,</w:t>
      </w:r>
      <w:r w:rsidR="00097088">
        <w:t xml:space="preserve"> automatic</w:t>
      </w:r>
      <w:r w:rsidR="005E41CA">
        <w:t>ally generated</w:t>
      </w:r>
      <w:r w:rsidR="00097088">
        <w:t xml:space="preserve"> number (</w:t>
      </w:r>
      <w:r w:rsidR="009D0DBA" w:rsidRPr="009D0DBA">
        <w:t xml:space="preserve">auto </w:t>
      </w:r>
      <w:proofErr w:type="spellStart"/>
      <w:r w:rsidR="009D0DBA" w:rsidRPr="009D0DBA">
        <w:t>incrementation</w:t>
      </w:r>
      <w:proofErr w:type="spellEnd"/>
      <w:r w:rsidR="00097088">
        <w:t>).</w:t>
      </w:r>
    </w:p>
    <w:p w14:paraId="6EABB5D6" w14:textId="77777777" w:rsidR="00C341AD" w:rsidRPr="00C341AD" w:rsidRDefault="006035FA" w:rsidP="008E05BC">
      <w:pPr>
        <w:rPr>
          <w:b/>
          <w:bCs/>
        </w:rPr>
      </w:pPr>
      <w:r w:rsidRPr="006A5C9F">
        <w:rPr>
          <w:b/>
          <w:bCs/>
        </w:rPr>
        <w:t xml:space="preserve">Event (or </w:t>
      </w:r>
      <w:r w:rsidR="003A25C5">
        <w:rPr>
          <w:b/>
          <w:bCs/>
        </w:rPr>
        <w:t>hazard</w:t>
      </w:r>
      <w:r w:rsidRPr="006A5C9F">
        <w:rPr>
          <w:b/>
          <w:bCs/>
        </w:rPr>
        <w:t xml:space="preserve"> type)</w:t>
      </w:r>
      <w:r w:rsidR="00C341AD">
        <w:rPr>
          <w:b/>
          <w:bCs/>
        </w:rPr>
        <w:t xml:space="preserve"> </w:t>
      </w:r>
      <w:r w:rsidR="00C341AD">
        <w:rPr>
          <w:b/>
          <w:bCs/>
        </w:rPr>
        <w:br/>
      </w:r>
      <w:r w:rsidR="00C341AD" w:rsidRPr="00C341AD">
        <w:t>Natural hazards are naturally occurring physical phenomena caused either by rapid or slow onset events which can be geophysical, hydrological, climatological</w:t>
      </w:r>
      <w:r w:rsidR="008E05BC">
        <w:t>, meteorological or biological</w:t>
      </w:r>
      <w:r w:rsidR="00C341AD" w:rsidRPr="00C341AD">
        <w:t>.</w:t>
      </w:r>
    </w:p>
    <w:p w14:paraId="4C6BB413" w14:textId="77777777" w:rsidR="006035FA" w:rsidRPr="00C341AD" w:rsidRDefault="00C341AD" w:rsidP="008D4CCD">
      <w:r w:rsidRPr="00C341AD">
        <w:t>Technological or man-made hazards are events that are caused by humans and occur in or close to human settlements.</w:t>
      </w:r>
      <w:r w:rsidR="008E05BC">
        <w:t xml:space="preserve"> (</w:t>
      </w:r>
      <w:proofErr w:type="spellStart"/>
      <w:r w:rsidR="008E05BC">
        <w:t>eg</w:t>
      </w:r>
      <w:proofErr w:type="spellEnd"/>
      <w:r w:rsidR="008E05BC">
        <w:t xml:space="preserve">. </w:t>
      </w:r>
      <w:r w:rsidR="008E05BC" w:rsidRPr="00C341AD">
        <w:t>industrial accidents and transport accidents</w:t>
      </w:r>
      <w:r w:rsidR="008E05BC">
        <w:t xml:space="preserve"> etc.)</w:t>
      </w:r>
      <w:r w:rsidR="008E05BC">
        <w:br/>
        <w:t xml:space="preserve">Please refer to our website for the definition of disasters type. </w:t>
      </w:r>
      <w:hyperlink r:id="rId10" w:history="1">
        <w:r w:rsidR="008E05BC" w:rsidRPr="00E05A5C">
          <w:rPr>
            <w:rStyle w:val="Hyperlink"/>
          </w:rPr>
          <w:t>http://www.desinventar.net/definitions.html</w:t>
        </w:r>
      </w:hyperlink>
    </w:p>
    <w:p w14:paraId="5AE814F1" w14:textId="77777777" w:rsidR="006035FA" w:rsidRPr="009015D6" w:rsidRDefault="009015D6" w:rsidP="0069534C">
      <w:pPr>
        <w:rPr>
          <w:b/>
          <w:bCs/>
          <w:lang w:val="en-GB"/>
        </w:rPr>
      </w:pPr>
      <w:r w:rsidRPr="009015D6">
        <w:rPr>
          <w:b/>
          <w:bCs/>
          <w:lang w:val="en-GB"/>
        </w:rPr>
        <w:t xml:space="preserve">Geographical </w:t>
      </w:r>
      <w:r w:rsidR="006035FA" w:rsidRPr="009015D6">
        <w:rPr>
          <w:b/>
          <w:bCs/>
          <w:lang w:val="en-GB"/>
        </w:rPr>
        <w:t>Code</w:t>
      </w:r>
      <w:r w:rsidRPr="009015D6">
        <w:rPr>
          <w:b/>
          <w:bCs/>
          <w:lang w:val="en-GB"/>
        </w:rPr>
        <w:br/>
      </w:r>
      <w:proofErr w:type="spellStart"/>
      <w:r w:rsidRPr="009015D6">
        <w:rPr>
          <w:b/>
          <w:bCs/>
          <w:lang w:val="en-GB"/>
        </w:rPr>
        <w:t>Code</w:t>
      </w:r>
      <w:proofErr w:type="spellEnd"/>
      <w:r w:rsidR="006035FA" w:rsidRPr="009015D6">
        <w:rPr>
          <w:b/>
          <w:bCs/>
          <w:lang w:val="en-GB"/>
        </w:rPr>
        <w:t xml:space="preserve"> Lev1</w:t>
      </w:r>
      <w:r w:rsidRPr="009015D6">
        <w:rPr>
          <w:b/>
          <w:bCs/>
          <w:lang w:val="en-GB"/>
        </w:rPr>
        <w:t xml:space="preserve"> </w:t>
      </w:r>
      <w:r w:rsidR="006035FA" w:rsidRPr="009015D6">
        <w:rPr>
          <w:b/>
          <w:bCs/>
          <w:lang w:val="en-GB"/>
        </w:rPr>
        <w:t>Code Lev2</w:t>
      </w:r>
      <w:r w:rsidRPr="009015D6">
        <w:rPr>
          <w:b/>
          <w:bCs/>
          <w:lang w:val="en-GB"/>
        </w:rPr>
        <w:t xml:space="preserve"> </w:t>
      </w:r>
      <w:r w:rsidR="006035FA" w:rsidRPr="009015D6">
        <w:rPr>
          <w:b/>
          <w:bCs/>
          <w:lang w:val="en-GB"/>
        </w:rPr>
        <w:t>Code Lev3</w:t>
      </w:r>
      <w:r w:rsidRPr="009015D6">
        <w:rPr>
          <w:b/>
          <w:bCs/>
          <w:lang w:val="en-GB"/>
        </w:rPr>
        <w:t xml:space="preserve"> (Regions – Provinces – Communes for example)</w:t>
      </w:r>
      <w:r w:rsidRPr="009015D6">
        <w:rPr>
          <w:b/>
          <w:bCs/>
          <w:lang w:val="en-GB"/>
        </w:rPr>
        <w:br/>
      </w:r>
      <w:proofErr w:type="spellStart"/>
      <w:r w:rsidRPr="009015D6">
        <w:rPr>
          <w:sz w:val="23"/>
          <w:szCs w:val="23"/>
        </w:rPr>
        <w:t>Shapefiles</w:t>
      </w:r>
      <w:proofErr w:type="spellEnd"/>
      <w:r w:rsidRPr="009015D6">
        <w:rPr>
          <w:sz w:val="23"/>
          <w:szCs w:val="23"/>
        </w:rPr>
        <w:t xml:space="preserve"> have been pre-configured with codes</w:t>
      </w:r>
      <w:r>
        <w:rPr>
          <w:sz w:val="23"/>
          <w:szCs w:val="23"/>
        </w:rPr>
        <w:t>, as this will allow the system to identify each region and the data to be entered on each geographical scale (this is Level 0, Level 1 and Level 2 of geographical disaggregation</w:t>
      </w:r>
      <w:r w:rsidR="005E41CA">
        <w:rPr>
          <w:sz w:val="23"/>
          <w:szCs w:val="23"/>
        </w:rPr>
        <w:t>, which normally correspond to Province, District, and Municipality, or equivalent depending on the country</w:t>
      </w:r>
      <w:r>
        <w:rPr>
          <w:sz w:val="23"/>
          <w:szCs w:val="23"/>
        </w:rPr>
        <w:t xml:space="preserve">). This configuration of codes requires some thinking, as the system needs to read the code of all administrative divisions vis-à-vis their </w:t>
      </w:r>
      <w:r>
        <w:rPr>
          <w:sz w:val="23"/>
          <w:szCs w:val="23"/>
        </w:rPr>
        <w:lastRenderedPageBreak/>
        <w:t xml:space="preserve">superior and inferior administrative levels. For example, the Municipality (Level 2) of </w:t>
      </w:r>
      <w:r w:rsidR="0069534C">
        <w:rPr>
          <w:b/>
          <w:bCs/>
          <w:sz w:val="23"/>
          <w:szCs w:val="23"/>
        </w:rPr>
        <w:t>041001</w:t>
      </w:r>
      <w:r>
        <w:rPr>
          <w:sz w:val="23"/>
          <w:szCs w:val="23"/>
        </w:rPr>
        <w:t xml:space="preserve">, is part of the District (Level 1) of </w:t>
      </w:r>
      <w:r w:rsidR="0069534C">
        <w:rPr>
          <w:b/>
          <w:bCs/>
          <w:sz w:val="23"/>
          <w:szCs w:val="23"/>
        </w:rPr>
        <w:t>0410</w:t>
      </w:r>
      <w:r>
        <w:rPr>
          <w:sz w:val="23"/>
          <w:szCs w:val="23"/>
        </w:rPr>
        <w:t xml:space="preserve">, and the Province of </w:t>
      </w:r>
      <w:r w:rsidR="0069534C">
        <w:rPr>
          <w:b/>
          <w:bCs/>
          <w:sz w:val="23"/>
          <w:szCs w:val="23"/>
        </w:rPr>
        <w:t>04</w:t>
      </w:r>
      <w:r>
        <w:rPr>
          <w:b/>
          <w:bCs/>
          <w:sz w:val="23"/>
          <w:szCs w:val="23"/>
        </w:rPr>
        <w:t xml:space="preserve"> </w:t>
      </w:r>
      <w:r>
        <w:rPr>
          <w:sz w:val="23"/>
          <w:szCs w:val="23"/>
        </w:rPr>
        <w:t xml:space="preserve">(Level 0). </w:t>
      </w:r>
    </w:p>
    <w:p w14:paraId="14784BCD" w14:textId="77777777" w:rsidR="006035FA" w:rsidRPr="00907F73" w:rsidRDefault="006035FA" w:rsidP="00907F73">
      <w:pPr>
        <w:rPr>
          <w:b/>
          <w:bCs/>
          <w:lang w:val="en-GB"/>
        </w:rPr>
      </w:pPr>
      <w:r w:rsidRPr="00907F73">
        <w:rPr>
          <w:b/>
          <w:bCs/>
          <w:lang w:val="en-GB"/>
        </w:rPr>
        <w:t>Location</w:t>
      </w:r>
      <w:r w:rsidR="00907F73" w:rsidRPr="00907F73">
        <w:rPr>
          <w:b/>
          <w:bCs/>
          <w:lang w:val="en-GB"/>
        </w:rPr>
        <w:br/>
      </w:r>
      <w:r w:rsidR="00907F73">
        <w:t>Notes or detail about the location of the disaster.</w:t>
      </w:r>
    </w:p>
    <w:p w14:paraId="6600C0AD" w14:textId="391FD986" w:rsidR="005A4AEC" w:rsidRDefault="006035FA" w:rsidP="00907F73">
      <w:pPr>
        <w:rPr>
          <w:lang w:val="en-GB"/>
        </w:rPr>
      </w:pPr>
      <w:r w:rsidRPr="00907F73">
        <w:rPr>
          <w:b/>
          <w:bCs/>
          <w:lang w:val="en-GB"/>
        </w:rPr>
        <w:t xml:space="preserve">Date </w:t>
      </w:r>
      <w:r w:rsidR="00907F73" w:rsidRPr="00907F73">
        <w:rPr>
          <w:b/>
          <w:bCs/>
          <w:lang w:val="en-GB"/>
        </w:rPr>
        <w:br/>
      </w:r>
      <w:proofErr w:type="spellStart"/>
      <w:r w:rsidR="00907F73">
        <w:rPr>
          <w:lang w:val="en-GB"/>
        </w:rPr>
        <w:t>Date</w:t>
      </w:r>
      <w:proofErr w:type="spellEnd"/>
      <w:r w:rsidR="00907F73">
        <w:rPr>
          <w:lang w:val="en-GB"/>
        </w:rPr>
        <w:t xml:space="preserve"> </w:t>
      </w:r>
      <w:r w:rsidR="005E41CA">
        <w:rPr>
          <w:lang w:val="en-GB"/>
        </w:rPr>
        <w:t xml:space="preserve">when the </w:t>
      </w:r>
      <w:r w:rsidR="00907F73">
        <w:rPr>
          <w:lang w:val="en-GB"/>
        </w:rPr>
        <w:t>disaster occurred.</w:t>
      </w:r>
      <w:r w:rsidR="00907F73">
        <w:rPr>
          <w:lang w:val="en-GB"/>
        </w:rPr>
        <w:br/>
      </w:r>
      <w:r w:rsidR="005A4AEC">
        <w:rPr>
          <w:lang w:val="en-GB"/>
        </w:rPr>
        <w:t>Note:</w:t>
      </w:r>
      <w:r w:rsidR="005A4AEC">
        <w:rPr>
          <w:lang w:val="en-GB"/>
        </w:rPr>
        <w:br/>
        <w:t>Some archives do not reflect the exact date.</w:t>
      </w:r>
    </w:p>
    <w:p w14:paraId="45EC9872" w14:textId="77777777" w:rsidR="006035FA" w:rsidRPr="00907F73" w:rsidRDefault="005A4AEC" w:rsidP="00FC14E4">
      <w:pPr>
        <w:rPr>
          <w:b/>
          <w:bCs/>
          <w:lang w:val="en-GB"/>
        </w:rPr>
      </w:pPr>
      <w:r>
        <w:rPr>
          <w:lang w:val="en-GB"/>
        </w:rPr>
        <w:t>2009/1/0 refers to a disaster</w:t>
      </w:r>
      <w:r w:rsidR="00FC14E4">
        <w:rPr>
          <w:lang w:val="en-GB"/>
        </w:rPr>
        <w:t xml:space="preserve"> occurring </w:t>
      </w:r>
      <w:r>
        <w:rPr>
          <w:lang w:val="en-GB"/>
        </w:rPr>
        <w:t>in January 2009.</w:t>
      </w:r>
      <w:r w:rsidR="00907F73">
        <w:rPr>
          <w:lang w:val="en-GB"/>
        </w:rPr>
        <w:br/>
      </w:r>
      <w:r>
        <w:rPr>
          <w:lang w:val="en-GB"/>
        </w:rPr>
        <w:t xml:space="preserve">2004/0/0 refers to a </w:t>
      </w:r>
      <w:r w:rsidR="00D04556">
        <w:rPr>
          <w:lang w:val="en-GB"/>
        </w:rPr>
        <w:t>disaster</w:t>
      </w:r>
      <w:r>
        <w:rPr>
          <w:lang w:val="en-GB"/>
        </w:rPr>
        <w:t xml:space="preserve"> </w:t>
      </w:r>
      <w:r w:rsidR="00FC14E4">
        <w:rPr>
          <w:lang w:val="en-GB"/>
        </w:rPr>
        <w:t xml:space="preserve">occurring </w:t>
      </w:r>
      <w:r>
        <w:rPr>
          <w:lang w:val="en-GB"/>
        </w:rPr>
        <w:t xml:space="preserve">in 2004. Where day and month are </w:t>
      </w:r>
      <w:r w:rsidR="00776CE6">
        <w:rPr>
          <w:lang w:val="en-GB"/>
        </w:rPr>
        <w:t>unknown</w:t>
      </w:r>
      <w:r>
        <w:rPr>
          <w:lang w:val="en-GB"/>
        </w:rPr>
        <w:t>.</w:t>
      </w:r>
      <w:r w:rsidR="00776CE6">
        <w:rPr>
          <w:lang w:val="en-GB"/>
        </w:rPr>
        <w:t xml:space="preserve"> Caution for the same reason </w:t>
      </w:r>
      <w:r w:rsidR="00776CE6" w:rsidRPr="00776CE6">
        <w:rPr>
          <w:lang w:val="en-GB"/>
        </w:rPr>
        <w:t>countries have reported 1984/1/1.</w:t>
      </w:r>
    </w:p>
    <w:p w14:paraId="20A120F6" w14:textId="1B12347A" w:rsidR="00326DCA" w:rsidRDefault="00326DCA" w:rsidP="00326DCA">
      <w:pPr>
        <w:rPr>
          <w:b/>
          <w:bCs/>
          <w:lang w:val="en-GB"/>
        </w:rPr>
      </w:pPr>
      <w:r>
        <w:rPr>
          <w:b/>
          <w:bCs/>
          <w:lang w:val="en-GB"/>
        </w:rPr>
        <w:t>Duration</w:t>
      </w:r>
      <w:r>
        <w:rPr>
          <w:b/>
          <w:bCs/>
          <w:lang w:val="en-GB"/>
        </w:rPr>
        <w:br/>
      </w:r>
      <w:r w:rsidR="005E41CA">
        <w:t xml:space="preserve">The duration of the disaster, in days (e.g. a two or three day flood). </w:t>
      </w:r>
    </w:p>
    <w:p w14:paraId="607A4526" w14:textId="6DE6A125" w:rsidR="006035FA" w:rsidRPr="00907F73" w:rsidRDefault="006035FA" w:rsidP="00907F73">
      <w:pPr>
        <w:rPr>
          <w:lang w:val="en-GB"/>
        </w:rPr>
      </w:pPr>
      <w:r w:rsidRPr="00907F73">
        <w:rPr>
          <w:b/>
          <w:bCs/>
          <w:lang w:val="en-GB"/>
        </w:rPr>
        <w:t>Source</w:t>
      </w:r>
      <w:r w:rsidR="00907F73" w:rsidRPr="00907F73">
        <w:rPr>
          <w:b/>
          <w:bCs/>
          <w:lang w:val="en-GB"/>
        </w:rPr>
        <w:br/>
      </w:r>
      <w:r w:rsidR="005E41CA">
        <w:t>Field to fill in i</w:t>
      </w:r>
      <w:r w:rsidR="00907F73">
        <w:t xml:space="preserve">nformation </w:t>
      </w:r>
      <w:r w:rsidR="005E41CA">
        <w:t>about</w:t>
      </w:r>
      <w:r w:rsidR="00907F73">
        <w:t xml:space="preserve"> </w:t>
      </w:r>
      <w:r w:rsidR="005E41CA">
        <w:t>the</w:t>
      </w:r>
      <w:r w:rsidR="00907F73">
        <w:t xml:space="preserve"> source</w:t>
      </w:r>
      <w:r w:rsidR="005E41CA">
        <w:t xml:space="preserve"> providing the data contained on that specific record. </w:t>
      </w:r>
    </w:p>
    <w:p w14:paraId="4DBB9D18" w14:textId="77777777" w:rsidR="0062103B" w:rsidRDefault="0062103B" w:rsidP="00093EB0">
      <w:pPr>
        <w:rPr>
          <w:rStyle w:val="Strong"/>
        </w:rPr>
      </w:pPr>
    </w:p>
    <w:p w14:paraId="318676D7" w14:textId="77777777" w:rsidR="0062103B" w:rsidRDefault="0062103B" w:rsidP="00093EB0">
      <w:pPr>
        <w:pBdr>
          <w:bottom w:val="single" w:sz="6" w:space="1" w:color="auto"/>
        </w:pBdr>
        <w:rPr>
          <w:rStyle w:val="Strong"/>
        </w:rPr>
      </w:pPr>
      <w:r w:rsidRPr="0062103B">
        <w:rPr>
          <w:rStyle w:val="Strong"/>
        </w:rPr>
        <w:t>HUMAN IMPACT</w:t>
      </w:r>
    </w:p>
    <w:p w14:paraId="43C10C77" w14:textId="77777777" w:rsidR="009D0DBA" w:rsidRDefault="006035FA" w:rsidP="00093EB0">
      <w:r>
        <w:rPr>
          <w:rStyle w:val="Strong"/>
        </w:rPr>
        <w:t>Deaths</w:t>
      </w:r>
      <w:r>
        <w:br/>
        <w:t xml:space="preserve">The number of persons whose deaths were directly caused. When final official data is available, this figure should be included with corresponding observations, for example, when there are differences between officially accepted figures and those of other sources. </w:t>
      </w:r>
      <w:r>
        <w:br/>
      </w:r>
      <w:r>
        <w:br/>
      </w:r>
      <w:r>
        <w:rPr>
          <w:rStyle w:val="Strong"/>
        </w:rPr>
        <w:t>Missing</w:t>
      </w:r>
      <w:r>
        <w:br/>
        <w:t xml:space="preserve">The number of persons whose whereabouts since the disaster is unknown. It includes people who are presumed dead, although there is no physical evidence. The data on number of deaths and number of missing are mutually exclusive and should not be mixed. </w:t>
      </w:r>
      <w:r>
        <w:br/>
      </w:r>
      <w:r>
        <w:br/>
      </w:r>
      <w:r>
        <w:rPr>
          <w:rStyle w:val="Strong"/>
        </w:rPr>
        <w:t>Injured, sick</w:t>
      </w:r>
      <w:r>
        <w:br/>
        <w:t xml:space="preserve">The number of persons whose health or physical integrity is affected as a direct result of the disaster. This figure does not include victims who die. Those who suffer injuries and or illness, if the event is related to a plague or epidemic, should be included here. </w:t>
      </w:r>
      <w:r>
        <w:br/>
      </w:r>
      <w:r>
        <w:br/>
      </w:r>
      <w:r>
        <w:rPr>
          <w:rStyle w:val="Strong"/>
        </w:rPr>
        <w:t>Affected</w:t>
      </w:r>
      <w:r>
        <w:br/>
        <w:t xml:space="preserve">The number of persons who suffer indirect or secondary effects related to a disaster. This refers to the number of people, distinct from victims, who suffer the impact of secondary effects of disasters for such reasons as deficiencies in public services, commerce, work, or because of isolation. If the information refers to families, calculate the number of people according to available indicators. </w:t>
      </w:r>
      <w:r>
        <w:br/>
      </w:r>
    </w:p>
    <w:p w14:paraId="0E89D6C6" w14:textId="7BE64929" w:rsidR="0062103B" w:rsidRDefault="006035FA" w:rsidP="00093EB0">
      <w:r>
        <w:rPr>
          <w:rStyle w:val="Strong"/>
        </w:rPr>
        <w:lastRenderedPageBreak/>
        <w:t>Victims</w:t>
      </w:r>
      <w:r>
        <w:br/>
        <w:t xml:space="preserve">The number of persons whose goods and/or individual or collective services have suffered serious damage, directly associated with the event. For example, partial or total destruction of their homes and goods; loss of crops and/or crops stored in warehouses, etc. If the information refers to families, calculate the number of people according to available indicators. </w:t>
      </w:r>
      <w:r>
        <w:br/>
      </w:r>
      <w:r>
        <w:br/>
      </w:r>
      <w:r>
        <w:rPr>
          <w:rStyle w:val="Strong"/>
        </w:rPr>
        <w:t>Evacuated</w:t>
      </w:r>
      <w:r>
        <w:br/>
        <w:t xml:space="preserve">The number of persons temporarily evacuated from their homes, work places, schools, hospitals, etc. If the information refers to families, calculate the number of people according to available indicators. </w:t>
      </w:r>
      <w:r>
        <w:br/>
      </w:r>
      <w:r>
        <w:br/>
      </w:r>
      <w:r>
        <w:rPr>
          <w:rStyle w:val="Strong"/>
        </w:rPr>
        <w:t>Relocated</w:t>
      </w:r>
      <w:r>
        <w:br/>
        <w:t xml:space="preserve">The number of persons who have been moved permanently from their homes to new sites. If the information refers to families, calculate the number of people according to available indicators. </w:t>
      </w:r>
      <w:r>
        <w:br/>
      </w:r>
    </w:p>
    <w:p w14:paraId="5901140A" w14:textId="77777777" w:rsidR="0062103B" w:rsidRDefault="0062103B" w:rsidP="00093EB0">
      <w:pPr>
        <w:pBdr>
          <w:bottom w:val="single" w:sz="6" w:space="1" w:color="auto"/>
        </w:pBdr>
        <w:rPr>
          <w:b/>
          <w:bCs/>
        </w:rPr>
      </w:pPr>
      <w:r w:rsidRPr="0062103B">
        <w:rPr>
          <w:b/>
          <w:bCs/>
        </w:rPr>
        <w:t>PHYSICAL IMPACT</w:t>
      </w:r>
    </w:p>
    <w:p w14:paraId="196AA09F" w14:textId="77777777" w:rsidR="006035FA" w:rsidRDefault="006035FA" w:rsidP="0062103B">
      <w:r>
        <w:br/>
      </w:r>
      <w:r>
        <w:rPr>
          <w:rStyle w:val="Strong"/>
        </w:rPr>
        <w:t>Houses Damaged</w:t>
      </w:r>
      <w:r>
        <w:br/>
        <w:t xml:space="preserve">The number of homes with minor damage, not structural or architectural, which may continue being lived in, although they may require some repair or cleaning. </w:t>
      </w:r>
      <w:r>
        <w:br/>
      </w:r>
      <w:r>
        <w:br/>
      </w:r>
      <w:r>
        <w:rPr>
          <w:rStyle w:val="Strong"/>
        </w:rPr>
        <w:t>Houses destroyed</w:t>
      </w:r>
      <w:r>
        <w:br/>
        <w:t xml:space="preserve">The number of homes levelled, buried, collapsed or damaged to the extent that they are no longer habitable. </w:t>
      </w:r>
      <w:r>
        <w:br/>
      </w:r>
      <w:r>
        <w:br/>
      </w:r>
      <w:r>
        <w:rPr>
          <w:rStyle w:val="Strong"/>
        </w:rPr>
        <w:t>Crops and woods (Hectares)</w:t>
      </w:r>
      <w:r>
        <w:br/>
        <w:t xml:space="preserve">The amount of cultivated or pastoral land or woods destroyed or affected. If the information exists in another measurement, it should be converted to hectares. </w:t>
      </w:r>
      <w:r>
        <w:br/>
      </w:r>
      <w:r>
        <w:br/>
      </w:r>
      <w:r>
        <w:rPr>
          <w:rStyle w:val="Strong"/>
        </w:rPr>
        <w:t>Livestock</w:t>
      </w:r>
      <w:r>
        <w:br/>
        <w:t xml:space="preserve">The number of animals lost (bovine, pig, ovine, poultry) regardless of the type of event (flood, drought, epidemic, </w:t>
      </w:r>
      <w:proofErr w:type="spellStart"/>
      <w:r>
        <w:t>etc</w:t>
      </w:r>
      <w:proofErr w:type="spellEnd"/>
      <w:r>
        <w:t xml:space="preserve">). </w:t>
      </w:r>
      <w:r>
        <w:br/>
      </w:r>
      <w:r>
        <w:br/>
      </w:r>
      <w:r>
        <w:rPr>
          <w:rStyle w:val="Strong"/>
        </w:rPr>
        <w:t xml:space="preserve">Educational </w:t>
      </w:r>
      <w:proofErr w:type="spellStart"/>
      <w:r>
        <w:rPr>
          <w:rStyle w:val="Strong"/>
        </w:rPr>
        <w:t>centres</w:t>
      </w:r>
      <w:proofErr w:type="spellEnd"/>
      <w:r>
        <w:br/>
        <w:t xml:space="preserve">The amount of play schools, kindergartens, schools, colleges, universities, training </w:t>
      </w:r>
      <w:proofErr w:type="spellStart"/>
      <w:r>
        <w:t>centres</w:t>
      </w:r>
      <w:proofErr w:type="spellEnd"/>
      <w:r>
        <w:t xml:space="preserve"> </w:t>
      </w:r>
      <w:proofErr w:type="spellStart"/>
      <w:r>
        <w:t>etc</w:t>
      </w:r>
      <w:proofErr w:type="spellEnd"/>
      <w:r>
        <w:t xml:space="preserve">, destroyed or directly or indirectly affected by the disaster. Include those that have been used as temporary shelters. </w:t>
      </w:r>
      <w:r>
        <w:br/>
      </w:r>
      <w:r>
        <w:br/>
      </w:r>
      <w:r>
        <w:rPr>
          <w:rStyle w:val="Strong"/>
        </w:rPr>
        <w:t>Hospitals</w:t>
      </w:r>
      <w:r>
        <w:br/>
        <w:t xml:space="preserve">The number of health </w:t>
      </w:r>
      <w:proofErr w:type="spellStart"/>
      <w:r>
        <w:t>centres</w:t>
      </w:r>
      <w:proofErr w:type="spellEnd"/>
      <w:r>
        <w:t>, clinics, local and regional hospitals destroyed and directly or indirectly affected by the disaster.</w:t>
      </w:r>
    </w:p>
    <w:p w14:paraId="2AA0B733" w14:textId="4C1FA9BC" w:rsidR="00C131F6" w:rsidRDefault="006035FA" w:rsidP="0025401D">
      <w:pPr>
        <w:pBdr>
          <w:bottom w:val="single" w:sz="6" w:space="1" w:color="auto"/>
        </w:pBdr>
        <w:rPr>
          <w:rStyle w:val="Strong"/>
        </w:rPr>
      </w:pPr>
      <w:r>
        <w:rPr>
          <w:rStyle w:val="Strong"/>
        </w:rPr>
        <w:t>Roads affected (Mts.)</w:t>
      </w:r>
      <w:r>
        <w:br/>
        <w:t xml:space="preserve">The length of transport networks destroyed and/or rendered unusable, in </w:t>
      </w:r>
      <w:proofErr w:type="spellStart"/>
      <w:r>
        <w:t>metres</w:t>
      </w:r>
      <w:proofErr w:type="spellEnd"/>
      <w:r>
        <w:t>.</w:t>
      </w:r>
      <w:r w:rsidR="00776CE6">
        <w:br/>
      </w:r>
      <w:r w:rsidR="0025401D">
        <w:rPr>
          <w:rStyle w:val="Strong"/>
        </w:rPr>
        <w:lastRenderedPageBreak/>
        <w:br/>
      </w:r>
      <w:r w:rsidR="0062103B" w:rsidRPr="00C131F6">
        <w:rPr>
          <w:rStyle w:val="Strong"/>
        </w:rPr>
        <w:t>LOSSES REPORTED</w:t>
      </w:r>
    </w:p>
    <w:p w14:paraId="72A0E548" w14:textId="77777777" w:rsidR="00C131F6" w:rsidRDefault="00C131F6" w:rsidP="00C131F6">
      <w:pPr>
        <w:rPr>
          <w:rStyle w:val="Strong"/>
        </w:rPr>
      </w:pPr>
    </w:p>
    <w:p w14:paraId="2188FF7B" w14:textId="77777777" w:rsidR="0062103B" w:rsidRDefault="0062103B" w:rsidP="0062103B">
      <w:pPr>
        <w:pBdr>
          <w:bottom w:val="single" w:sz="6" w:space="1" w:color="auto"/>
        </w:pBdr>
      </w:pPr>
      <w:r>
        <w:rPr>
          <w:rStyle w:val="Strong"/>
        </w:rPr>
        <w:t>Loss value $</w:t>
      </w:r>
      <w:r>
        <w:br/>
        <w:t xml:space="preserve">Sum of losses directly caused by the disaster in local currency, reported. </w:t>
      </w:r>
      <w:r>
        <w:br/>
      </w:r>
      <w:r>
        <w:br/>
      </w:r>
      <w:r>
        <w:rPr>
          <w:rStyle w:val="Strong"/>
        </w:rPr>
        <w:t>Loss value US$</w:t>
      </w:r>
      <w:r>
        <w:br/>
        <w:t>The equivalent in dollars (US$) of the value of losses in local currency, according to the exchange rate on the date of the disaster, reported. This figure is useful for comparative evaluations between databases.</w:t>
      </w:r>
    </w:p>
    <w:p w14:paraId="1FBDE322" w14:textId="77777777" w:rsidR="0062103B" w:rsidRDefault="0062103B" w:rsidP="0062103B">
      <w:pPr>
        <w:pBdr>
          <w:bottom w:val="single" w:sz="6" w:space="1" w:color="auto"/>
        </w:pBdr>
      </w:pPr>
    </w:p>
    <w:p w14:paraId="52BF53D6" w14:textId="77777777" w:rsidR="00776CE6" w:rsidRPr="001F6AC5" w:rsidRDefault="00776CE6" w:rsidP="0062103B">
      <w:pPr>
        <w:pBdr>
          <w:bottom w:val="single" w:sz="6" w:space="1" w:color="auto"/>
        </w:pBdr>
        <w:rPr>
          <w:sz w:val="28"/>
          <w:szCs w:val="28"/>
        </w:rPr>
      </w:pPr>
      <w:r w:rsidRPr="001F6AC5">
        <w:rPr>
          <w:b/>
          <w:bCs/>
          <w:sz w:val="28"/>
          <w:szCs w:val="28"/>
        </w:rPr>
        <w:t>Owner of databases</w:t>
      </w:r>
      <w:r w:rsidRPr="001F6AC5">
        <w:rPr>
          <w:sz w:val="28"/>
          <w:szCs w:val="28"/>
        </w:rPr>
        <w:t>:</w:t>
      </w:r>
    </w:p>
    <w:p w14:paraId="11001355" w14:textId="77777777" w:rsidR="005D485C" w:rsidRPr="005D485C" w:rsidRDefault="009C1549" w:rsidP="005D485C">
      <w:pPr>
        <w:rPr>
          <w:b/>
          <w:bCs/>
          <w:lang w:val="en-GB"/>
        </w:rPr>
      </w:pPr>
      <w:r w:rsidRPr="00A50FD0">
        <w:rPr>
          <w:b/>
          <w:bCs/>
          <w:lang w:val="en-GB"/>
        </w:rPr>
        <w:t>Albania</w:t>
      </w:r>
      <w:r w:rsidR="00A50FD0" w:rsidRPr="00A50FD0">
        <w:rPr>
          <w:lang w:val="en-GB"/>
        </w:rPr>
        <w:br/>
        <w:t>General Directorate of Civil Emergencies - http://www.mbrojtjacivile.al/</w:t>
      </w:r>
      <w:r w:rsidR="005D485C">
        <w:rPr>
          <w:lang w:val="en-GB"/>
        </w:rPr>
        <w:br/>
      </w:r>
      <w:r w:rsidR="005D485C" w:rsidRPr="005D485C">
        <w:rPr>
          <w:lang w:val="en-GB"/>
        </w:rPr>
        <w:t>Support :</w:t>
      </w:r>
      <w:r w:rsidR="005D485C" w:rsidRPr="005D485C">
        <w:rPr>
          <w:b/>
          <w:bCs/>
          <w:lang w:val="en-GB"/>
        </w:rPr>
        <w:t xml:space="preserve"> </w:t>
      </w:r>
      <w:r w:rsidR="005D485C" w:rsidRPr="005D485C">
        <w:rPr>
          <w:lang w:val="en-GB"/>
        </w:rPr>
        <w:t xml:space="preserve"> UNISDR</w:t>
      </w:r>
    </w:p>
    <w:p w14:paraId="4AF26E82" w14:textId="77777777" w:rsidR="009C1549" w:rsidRPr="00A50FD0" w:rsidRDefault="009C1549" w:rsidP="00A50FD0">
      <w:pPr>
        <w:rPr>
          <w:b/>
          <w:bCs/>
          <w:lang w:val="en-GB"/>
        </w:rPr>
      </w:pPr>
      <w:r w:rsidRPr="00A50FD0">
        <w:rPr>
          <w:b/>
          <w:bCs/>
          <w:lang w:val="en-GB"/>
        </w:rPr>
        <w:t>Cambodia</w:t>
      </w:r>
      <w:r w:rsidR="00A50FD0" w:rsidRPr="00A50FD0">
        <w:rPr>
          <w:b/>
          <w:bCs/>
          <w:lang w:val="en-GB"/>
        </w:rPr>
        <w:br/>
      </w:r>
      <w:r w:rsidR="00A50FD0" w:rsidRPr="00A50FD0">
        <w:rPr>
          <w:lang w:val="en-GB"/>
        </w:rPr>
        <w:t>National Committee for Disaster Management (Disaster Loss Database (</w:t>
      </w:r>
      <w:proofErr w:type="spellStart"/>
      <w:r w:rsidR="00A50FD0" w:rsidRPr="00A50FD0">
        <w:rPr>
          <w:lang w:val="en-GB"/>
        </w:rPr>
        <w:t>CamDi</w:t>
      </w:r>
      <w:proofErr w:type="spellEnd"/>
      <w:r w:rsidR="00A50FD0" w:rsidRPr="00A50FD0">
        <w:rPr>
          <w:lang w:val="en-GB"/>
        </w:rPr>
        <w:t>)</w:t>
      </w:r>
      <w:r w:rsidR="00A50FD0" w:rsidRPr="00A50FD0">
        <w:rPr>
          <w:lang w:val="en-GB"/>
        </w:rPr>
        <w:br/>
        <w:t>http://ncdm.gov.kh/</w:t>
      </w:r>
      <w:r w:rsidR="005D485C">
        <w:rPr>
          <w:lang w:val="en-GB"/>
        </w:rPr>
        <w:br/>
      </w:r>
      <w:r w:rsidR="005D485C" w:rsidRPr="005D485C">
        <w:rPr>
          <w:lang w:val="en-GB"/>
        </w:rPr>
        <w:t>Support :</w:t>
      </w:r>
      <w:r w:rsidR="005D485C" w:rsidRPr="005D485C">
        <w:rPr>
          <w:b/>
          <w:bCs/>
          <w:lang w:val="en-GB"/>
        </w:rPr>
        <w:t xml:space="preserve"> </w:t>
      </w:r>
      <w:r w:rsidR="005D485C" w:rsidRPr="005D485C">
        <w:rPr>
          <w:lang w:val="en-GB"/>
        </w:rPr>
        <w:t xml:space="preserve"> </w:t>
      </w:r>
      <w:r w:rsidR="005D485C">
        <w:rPr>
          <w:lang w:val="en-GB"/>
        </w:rPr>
        <w:t>UNDP -</w:t>
      </w:r>
      <w:r w:rsidR="005D485C" w:rsidRPr="005D485C">
        <w:rPr>
          <w:lang w:val="en-GB"/>
        </w:rPr>
        <w:t>UNISDR</w:t>
      </w:r>
    </w:p>
    <w:p w14:paraId="518647C5" w14:textId="77777777" w:rsidR="009C1549" w:rsidRPr="005D485C" w:rsidRDefault="009C1549" w:rsidP="005D485C">
      <w:pPr>
        <w:rPr>
          <w:lang w:val="es-ES"/>
        </w:rPr>
      </w:pPr>
      <w:r w:rsidRPr="006A0C5B">
        <w:rPr>
          <w:b/>
          <w:bCs/>
          <w:lang w:val="es-ES"/>
        </w:rPr>
        <w:t>Colombia</w:t>
      </w:r>
      <w:r w:rsidR="00A50FD0">
        <w:rPr>
          <w:lang w:val="es-ES"/>
        </w:rPr>
        <w:br/>
      </w:r>
      <w:r w:rsidR="00A50FD0" w:rsidRPr="00A50FD0">
        <w:rPr>
          <w:lang w:val="es-ES"/>
        </w:rPr>
        <w:t xml:space="preserve">La Red - OSSO - DNPAD </w:t>
      </w:r>
      <w:r w:rsidR="005D485C">
        <w:rPr>
          <w:lang w:val="es-ES"/>
        </w:rPr>
        <w:t>–</w:t>
      </w:r>
      <w:r w:rsidR="00A50FD0" w:rsidRPr="00A50FD0">
        <w:rPr>
          <w:lang w:val="es-ES"/>
        </w:rPr>
        <w:t xml:space="preserve"> PREDECAN</w:t>
      </w:r>
      <w:r w:rsidR="005D485C">
        <w:rPr>
          <w:lang w:val="es-ES"/>
        </w:rPr>
        <w:br/>
      </w:r>
      <w:proofErr w:type="spellStart"/>
      <w:r w:rsidR="005D485C" w:rsidRPr="005D485C">
        <w:rPr>
          <w:lang w:val="es-ES"/>
        </w:rPr>
        <w:t>Support</w:t>
      </w:r>
      <w:proofErr w:type="spellEnd"/>
      <w:r w:rsidR="005D485C" w:rsidRPr="005D485C">
        <w:rPr>
          <w:lang w:val="es-ES"/>
        </w:rPr>
        <w:t> :</w:t>
      </w:r>
      <w:r w:rsidR="005D485C" w:rsidRPr="005D485C">
        <w:rPr>
          <w:b/>
          <w:bCs/>
          <w:lang w:val="es-ES"/>
        </w:rPr>
        <w:t xml:space="preserve"> </w:t>
      </w:r>
      <w:r w:rsidR="005D485C" w:rsidRPr="005D485C">
        <w:rPr>
          <w:lang w:val="es-ES"/>
        </w:rPr>
        <w:t xml:space="preserve"> </w:t>
      </w:r>
      <w:r w:rsidR="00143315" w:rsidRPr="00143315">
        <w:rPr>
          <w:lang w:val="es-ES"/>
        </w:rPr>
        <w:t>Corporación OSSO</w:t>
      </w:r>
      <w:r w:rsidR="00143315" w:rsidRPr="005D485C">
        <w:rPr>
          <w:lang w:val="es-ES"/>
        </w:rPr>
        <w:t xml:space="preserve"> </w:t>
      </w:r>
      <w:r w:rsidR="00143315">
        <w:rPr>
          <w:lang w:val="es-ES"/>
        </w:rPr>
        <w:t xml:space="preserve"> - </w:t>
      </w:r>
      <w:r w:rsidR="005D485C" w:rsidRPr="005D485C">
        <w:rPr>
          <w:lang w:val="es-ES"/>
        </w:rPr>
        <w:t>UNISDR</w:t>
      </w:r>
    </w:p>
    <w:p w14:paraId="277C228A" w14:textId="77777777" w:rsidR="006A0C5B" w:rsidRPr="005D485C" w:rsidRDefault="009C1549" w:rsidP="006A0C5B">
      <w:pPr>
        <w:rPr>
          <w:lang w:val="es-ES"/>
        </w:rPr>
      </w:pPr>
      <w:r w:rsidRPr="005D485C">
        <w:rPr>
          <w:b/>
          <w:bCs/>
          <w:lang w:val="es-ES"/>
        </w:rPr>
        <w:t>Costa Rica</w:t>
      </w:r>
      <w:r w:rsidR="006A0C5B" w:rsidRPr="005D485C">
        <w:rPr>
          <w:b/>
          <w:bCs/>
          <w:lang w:val="es-ES"/>
        </w:rPr>
        <w:br/>
      </w:r>
      <w:r w:rsidR="006A0C5B" w:rsidRPr="005D485C">
        <w:rPr>
          <w:lang w:val="es-ES"/>
        </w:rPr>
        <w:t xml:space="preserve">La Red </w:t>
      </w:r>
      <w:r w:rsidR="005D485C" w:rsidRPr="005D485C">
        <w:rPr>
          <w:lang w:val="es-ES"/>
        </w:rPr>
        <w:t>–</w:t>
      </w:r>
      <w:r w:rsidR="006A0C5B" w:rsidRPr="005D485C">
        <w:rPr>
          <w:lang w:val="es-ES"/>
        </w:rPr>
        <w:t xml:space="preserve"> FLACSO</w:t>
      </w:r>
      <w:r w:rsidR="005D485C" w:rsidRPr="005D485C">
        <w:rPr>
          <w:lang w:val="es-ES"/>
        </w:rPr>
        <w:br/>
      </w:r>
      <w:proofErr w:type="spellStart"/>
      <w:r w:rsidR="005D485C" w:rsidRPr="005D485C">
        <w:rPr>
          <w:lang w:val="es-ES"/>
        </w:rPr>
        <w:t>Support</w:t>
      </w:r>
      <w:proofErr w:type="spellEnd"/>
      <w:r w:rsidR="005D485C" w:rsidRPr="005D485C">
        <w:rPr>
          <w:lang w:val="es-ES"/>
        </w:rPr>
        <w:t> :</w:t>
      </w:r>
      <w:r w:rsidR="005D485C" w:rsidRPr="005D485C">
        <w:rPr>
          <w:b/>
          <w:bCs/>
          <w:lang w:val="es-ES"/>
        </w:rPr>
        <w:t xml:space="preserve"> </w:t>
      </w:r>
      <w:r w:rsidR="005D485C" w:rsidRPr="005D485C">
        <w:rPr>
          <w:lang w:val="es-ES"/>
        </w:rPr>
        <w:t xml:space="preserve"> </w:t>
      </w:r>
      <w:r w:rsidR="00143315" w:rsidRPr="00143315">
        <w:rPr>
          <w:lang w:val="es-ES"/>
        </w:rPr>
        <w:t>Corporación OSSO</w:t>
      </w:r>
      <w:r w:rsidR="00143315" w:rsidRPr="005D485C">
        <w:rPr>
          <w:lang w:val="es-ES"/>
        </w:rPr>
        <w:t xml:space="preserve"> </w:t>
      </w:r>
      <w:r w:rsidR="00143315">
        <w:rPr>
          <w:lang w:val="es-ES"/>
        </w:rPr>
        <w:t xml:space="preserve"> - </w:t>
      </w:r>
      <w:r w:rsidR="005D485C" w:rsidRPr="005D485C">
        <w:rPr>
          <w:lang w:val="es-ES"/>
        </w:rPr>
        <w:t>UNISDR</w:t>
      </w:r>
    </w:p>
    <w:p w14:paraId="6045D708" w14:textId="45CA6534" w:rsidR="005D485C" w:rsidRPr="005D485C" w:rsidRDefault="009C1549" w:rsidP="009D0DBA">
      <w:pPr>
        <w:rPr>
          <w:b/>
          <w:bCs/>
          <w:lang w:val="fr-CH"/>
        </w:rPr>
      </w:pPr>
      <w:r w:rsidRPr="006A0C5B">
        <w:rPr>
          <w:b/>
          <w:bCs/>
          <w:lang w:val="fr-CH"/>
        </w:rPr>
        <w:t>Kenya</w:t>
      </w:r>
      <w:r w:rsidR="006A0C5B" w:rsidRPr="006A0C5B">
        <w:rPr>
          <w:lang w:val="fr-CH"/>
        </w:rPr>
        <w:br/>
        <w:t xml:space="preserve">National </w:t>
      </w:r>
      <w:proofErr w:type="spellStart"/>
      <w:r w:rsidR="006A0C5B" w:rsidRPr="006A0C5B">
        <w:rPr>
          <w:lang w:val="fr-CH"/>
        </w:rPr>
        <w:t>Disaster</w:t>
      </w:r>
      <w:proofErr w:type="spellEnd"/>
      <w:r w:rsidR="006A0C5B" w:rsidRPr="006A0C5B">
        <w:rPr>
          <w:lang w:val="fr-CH"/>
        </w:rPr>
        <w:t xml:space="preserve"> </w:t>
      </w:r>
      <w:proofErr w:type="spellStart"/>
      <w:r w:rsidR="006A0C5B" w:rsidRPr="006A0C5B">
        <w:rPr>
          <w:lang w:val="fr-CH"/>
        </w:rPr>
        <w:t>Operation</w:t>
      </w:r>
      <w:proofErr w:type="spellEnd"/>
      <w:r w:rsidR="006A0C5B" w:rsidRPr="006A0C5B">
        <w:rPr>
          <w:lang w:val="fr-CH"/>
        </w:rPr>
        <w:t xml:space="preserve"> Centre</w:t>
      </w:r>
      <w:r w:rsidR="005D485C">
        <w:rPr>
          <w:lang w:val="fr-CH"/>
        </w:rPr>
        <w:br/>
      </w:r>
      <w:r w:rsidR="005D485C" w:rsidRPr="005D485C">
        <w:rPr>
          <w:lang w:val="fr-CH"/>
        </w:rPr>
        <w:t>Support :</w:t>
      </w:r>
      <w:r w:rsidR="005D485C" w:rsidRPr="005D485C">
        <w:rPr>
          <w:b/>
          <w:bCs/>
          <w:lang w:val="fr-CH"/>
        </w:rPr>
        <w:t xml:space="preserve"> </w:t>
      </w:r>
      <w:r w:rsidR="005D485C" w:rsidRPr="005D485C">
        <w:rPr>
          <w:lang w:val="fr-CH"/>
        </w:rPr>
        <w:t xml:space="preserve"> </w:t>
      </w:r>
      <w:r w:rsidR="005D485C">
        <w:rPr>
          <w:lang w:val="fr-CH"/>
        </w:rPr>
        <w:t>UNISDR</w:t>
      </w:r>
      <w:r w:rsidR="006A0C5B" w:rsidRPr="006A0C5B">
        <w:rPr>
          <w:lang w:val="fr-CH"/>
        </w:rPr>
        <w:br/>
      </w:r>
      <w:r w:rsidR="006A0C5B">
        <w:rPr>
          <w:b/>
          <w:bCs/>
          <w:lang w:val="fr-CH"/>
        </w:rPr>
        <w:br/>
      </w:r>
      <w:r w:rsidRPr="006A0C5B">
        <w:rPr>
          <w:b/>
          <w:bCs/>
          <w:lang w:val="fr-CH"/>
        </w:rPr>
        <w:t>Madagascar</w:t>
      </w:r>
      <w:r w:rsidR="006A0C5B" w:rsidRPr="006A0C5B">
        <w:rPr>
          <w:b/>
          <w:bCs/>
          <w:lang w:val="fr-CH"/>
        </w:rPr>
        <w:br/>
      </w:r>
      <w:r w:rsidR="006A0C5B" w:rsidRPr="006A0C5B">
        <w:rPr>
          <w:lang w:val="fr-CH"/>
        </w:rPr>
        <w:t>Cellule de Prévention et Gestion des Urgences</w:t>
      </w:r>
      <w:r w:rsidR="006A0C5B">
        <w:rPr>
          <w:lang w:val="fr-CH"/>
        </w:rPr>
        <w:t xml:space="preserve"> - CPGU</w:t>
      </w:r>
      <w:r w:rsidR="006A0C5B" w:rsidRPr="006A0C5B">
        <w:rPr>
          <w:lang w:val="fr-CH"/>
        </w:rPr>
        <w:br/>
      </w:r>
      <w:hyperlink r:id="rId11" w:history="1">
        <w:r w:rsidR="006A0C5B" w:rsidRPr="006A0C5B">
          <w:rPr>
            <w:rStyle w:val="Hyperlink"/>
            <w:lang w:val="fr-CH"/>
          </w:rPr>
          <w:t>http://www.primature.gov.mg/cpgu/</w:t>
        </w:r>
      </w:hyperlink>
      <w:r w:rsidR="006A0C5B" w:rsidRPr="006A0C5B">
        <w:rPr>
          <w:lang w:val="fr-CH"/>
        </w:rPr>
        <w:br/>
        <w:t>Im</w:t>
      </w:r>
      <w:r w:rsidR="006A0C5B">
        <w:rPr>
          <w:lang w:val="fr-CH"/>
        </w:rPr>
        <w:t>age :</w:t>
      </w:r>
      <w:r w:rsidR="009D0DBA">
        <w:rPr>
          <w:lang w:val="fr-CH"/>
        </w:rPr>
        <w:t xml:space="preserve"> </w:t>
      </w:r>
      <w:hyperlink r:id="rId12" w:history="1">
        <w:r w:rsidR="006A0C5B" w:rsidRPr="00E05A5C">
          <w:rPr>
            <w:rStyle w:val="Hyperlink"/>
            <w:lang w:val="fr-CH"/>
          </w:rPr>
          <w:t>http://www.primature.gov.mg/cpgu/wp-content/uploads/2014/09/Banner2.png</w:t>
        </w:r>
      </w:hyperlink>
      <w:r w:rsidR="005D485C">
        <w:rPr>
          <w:rStyle w:val="Hyperlink"/>
          <w:lang w:val="fr-CH"/>
        </w:rPr>
        <w:br/>
      </w:r>
      <w:r w:rsidR="005D485C" w:rsidRPr="005D485C">
        <w:rPr>
          <w:lang w:val="fr-CH"/>
        </w:rPr>
        <w:t>Support :</w:t>
      </w:r>
      <w:r w:rsidR="005D485C">
        <w:rPr>
          <w:b/>
          <w:bCs/>
          <w:lang w:val="fr-CH"/>
        </w:rPr>
        <w:t xml:space="preserve"> </w:t>
      </w:r>
      <w:r w:rsidR="005D485C" w:rsidRPr="005D485C">
        <w:rPr>
          <w:lang w:val="fr-CH"/>
        </w:rPr>
        <w:t>Commission de l´Océan Indien (IOC-COI)</w:t>
      </w:r>
      <w:r w:rsidR="005D485C">
        <w:rPr>
          <w:lang w:val="fr-CH"/>
        </w:rPr>
        <w:t xml:space="preserve"> – </w:t>
      </w:r>
      <w:proofErr w:type="spellStart"/>
      <w:r w:rsidR="005D485C">
        <w:rPr>
          <w:lang w:val="fr-CH"/>
        </w:rPr>
        <w:t>European</w:t>
      </w:r>
      <w:proofErr w:type="spellEnd"/>
      <w:r w:rsidR="005D485C">
        <w:rPr>
          <w:lang w:val="fr-CH"/>
        </w:rPr>
        <w:t xml:space="preserve"> Commission - UNISDR</w:t>
      </w:r>
    </w:p>
    <w:p w14:paraId="72573202" w14:textId="77777777" w:rsidR="005D485C" w:rsidRPr="005D485C" w:rsidRDefault="009C1549" w:rsidP="00B00FE0">
      <w:pPr>
        <w:rPr>
          <w:b/>
          <w:bCs/>
          <w:lang w:val="fr-CH"/>
        </w:rPr>
      </w:pPr>
      <w:r w:rsidRPr="00B00FE0">
        <w:rPr>
          <w:b/>
          <w:bCs/>
          <w:lang w:val="fr-CH"/>
        </w:rPr>
        <w:t>Niger</w:t>
      </w:r>
      <w:r w:rsidR="006349EA">
        <w:rPr>
          <w:b/>
          <w:bCs/>
          <w:lang w:val="fr-CH"/>
        </w:rPr>
        <w:br/>
      </w:r>
      <w:r w:rsidR="006349EA" w:rsidRPr="006349EA">
        <w:rPr>
          <w:lang w:val="fr-CH"/>
        </w:rPr>
        <w:t xml:space="preserve">Système d’Alerte Précoce </w:t>
      </w:r>
      <w:r w:rsidR="006349EA">
        <w:rPr>
          <w:lang w:val="fr-CH"/>
        </w:rPr>
        <w:t>et de Gestion des Catastrophes  - SAP</w:t>
      </w:r>
      <w:r w:rsidR="00B00FE0" w:rsidRPr="006349EA">
        <w:rPr>
          <w:lang w:val="fr-CH"/>
        </w:rPr>
        <w:br/>
      </w:r>
      <w:r w:rsidR="005D485C" w:rsidRPr="005D485C">
        <w:rPr>
          <w:lang w:val="fr-CH"/>
        </w:rPr>
        <w:t>Support :</w:t>
      </w:r>
      <w:r w:rsidR="005D485C">
        <w:rPr>
          <w:b/>
          <w:bCs/>
          <w:lang w:val="fr-CH"/>
        </w:rPr>
        <w:t xml:space="preserve"> </w:t>
      </w:r>
      <w:r w:rsidR="005D485C">
        <w:rPr>
          <w:lang w:val="fr-CH"/>
        </w:rPr>
        <w:t xml:space="preserve">UNDP – </w:t>
      </w:r>
      <w:proofErr w:type="spellStart"/>
      <w:r w:rsidR="005D485C">
        <w:rPr>
          <w:lang w:val="fr-CH"/>
        </w:rPr>
        <w:t>European</w:t>
      </w:r>
      <w:proofErr w:type="spellEnd"/>
      <w:r w:rsidR="005D485C">
        <w:rPr>
          <w:lang w:val="fr-CH"/>
        </w:rPr>
        <w:t xml:space="preserve"> Commission - UNISDR</w:t>
      </w:r>
    </w:p>
    <w:p w14:paraId="16266A58" w14:textId="77777777" w:rsidR="005D485C" w:rsidRPr="005D485C" w:rsidRDefault="009C1549" w:rsidP="00B00FE0">
      <w:pPr>
        <w:rPr>
          <w:lang w:val="fr-CH"/>
        </w:rPr>
      </w:pPr>
      <w:r w:rsidRPr="00B00FE0">
        <w:rPr>
          <w:b/>
          <w:bCs/>
          <w:lang w:val="fr-CH"/>
        </w:rPr>
        <w:lastRenderedPageBreak/>
        <w:t>Pacific</w:t>
      </w:r>
      <w:r w:rsidR="00B00FE0" w:rsidRPr="00B00FE0">
        <w:rPr>
          <w:b/>
          <w:bCs/>
          <w:lang w:val="fr-CH"/>
        </w:rPr>
        <w:br/>
      </w:r>
      <w:hyperlink r:id="rId13" w:history="1">
        <w:r w:rsidR="005D485C" w:rsidRPr="005D485C">
          <w:rPr>
            <w:rStyle w:val="Hyperlink"/>
            <w:lang w:val="fr-CH"/>
          </w:rPr>
          <w:t>http://www.pacificdisaster.net/</w:t>
        </w:r>
      </w:hyperlink>
      <w:r w:rsidR="005D485C" w:rsidRPr="005D485C">
        <w:rPr>
          <w:lang w:val="fr-CH"/>
        </w:rPr>
        <w:br/>
        <w:t xml:space="preserve">image: </w:t>
      </w:r>
      <w:hyperlink r:id="rId14" w:history="1">
        <w:r w:rsidR="005D485C" w:rsidRPr="005D485C">
          <w:rPr>
            <w:rStyle w:val="Hyperlink"/>
            <w:lang w:val="fr-CH"/>
          </w:rPr>
          <w:t>http://www.pacificdisaster.net/pdn2008/assets/pdn_header_s.png</w:t>
        </w:r>
      </w:hyperlink>
      <w:r w:rsidR="005D485C" w:rsidRPr="005D485C">
        <w:rPr>
          <w:lang w:val="fr-CH"/>
        </w:rPr>
        <w:br/>
        <w:t>Support :</w:t>
      </w:r>
      <w:r w:rsidR="005D485C" w:rsidRPr="005D485C">
        <w:rPr>
          <w:b/>
          <w:bCs/>
          <w:lang w:val="fr-CH"/>
        </w:rPr>
        <w:t xml:space="preserve"> </w:t>
      </w:r>
      <w:r w:rsidR="005D485C" w:rsidRPr="005D485C">
        <w:rPr>
          <w:lang w:val="fr-CH"/>
        </w:rPr>
        <w:t xml:space="preserve"> </w:t>
      </w:r>
      <w:r w:rsidR="005D485C" w:rsidRPr="005D485C">
        <w:rPr>
          <w:rStyle w:val="bodytext"/>
          <w:lang w:val="fr-CH"/>
        </w:rPr>
        <w:t xml:space="preserve">Pacific </w:t>
      </w:r>
      <w:proofErr w:type="spellStart"/>
      <w:r w:rsidR="005D485C" w:rsidRPr="005D485C">
        <w:rPr>
          <w:rStyle w:val="bodytext"/>
          <w:lang w:val="fr-CH"/>
        </w:rPr>
        <w:t>Disaster</w:t>
      </w:r>
      <w:proofErr w:type="spellEnd"/>
      <w:r w:rsidR="005D485C" w:rsidRPr="005D485C">
        <w:rPr>
          <w:rStyle w:val="bodytext"/>
          <w:lang w:val="fr-CH"/>
        </w:rPr>
        <w:t xml:space="preserve"> Net - </w:t>
      </w:r>
      <w:r w:rsidR="005D485C" w:rsidRPr="005D485C">
        <w:rPr>
          <w:lang w:val="fr-CH"/>
        </w:rPr>
        <w:t>UNISDR</w:t>
      </w:r>
    </w:p>
    <w:p w14:paraId="5ACA6FEF" w14:textId="77777777" w:rsidR="005D485C" w:rsidRPr="005D485C" w:rsidRDefault="009C1549" w:rsidP="001F6AC5">
      <w:pPr>
        <w:rPr>
          <w:b/>
          <w:bCs/>
          <w:lang w:val="fr-CH"/>
        </w:rPr>
      </w:pPr>
      <w:proofErr w:type="spellStart"/>
      <w:r w:rsidRPr="005D485C">
        <w:rPr>
          <w:b/>
          <w:bCs/>
          <w:lang w:val="fr-CH"/>
        </w:rPr>
        <w:t>Senegal</w:t>
      </w:r>
      <w:proofErr w:type="spellEnd"/>
      <w:r w:rsidR="005D485C" w:rsidRPr="005D485C">
        <w:rPr>
          <w:b/>
          <w:bCs/>
          <w:lang w:val="fr-CH"/>
        </w:rPr>
        <w:br/>
      </w:r>
      <w:r w:rsidR="005D485C" w:rsidRPr="005D485C">
        <w:rPr>
          <w:lang w:val="fr-CH"/>
        </w:rPr>
        <w:t>Direction de la Protection Civile – DPC</w:t>
      </w:r>
      <w:r w:rsidR="001F6AC5">
        <w:rPr>
          <w:lang w:val="fr-CH"/>
        </w:rPr>
        <w:br/>
      </w:r>
      <w:r w:rsidR="005D485C" w:rsidRPr="005D485C">
        <w:rPr>
          <w:lang w:val="fr-CH"/>
        </w:rPr>
        <w:t>Support :</w:t>
      </w:r>
      <w:r w:rsidR="005D485C" w:rsidRPr="005D485C">
        <w:rPr>
          <w:b/>
          <w:bCs/>
          <w:lang w:val="fr-CH"/>
        </w:rPr>
        <w:t xml:space="preserve"> </w:t>
      </w:r>
      <w:r w:rsidR="005D485C" w:rsidRPr="005D485C">
        <w:rPr>
          <w:lang w:val="fr-CH"/>
        </w:rPr>
        <w:t xml:space="preserve">UNDP – </w:t>
      </w:r>
      <w:proofErr w:type="spellStart"/>
      <w:r w:rsidR="005D485C" w:rsidRPr="005D485C">
        <w:rPr>
          <w:lang w:val="fr-CH"/>
        </w:rPr>
        <w:t>European</w:t>
      </w:r>
      <w:proofErr w:type="spellEnd"/>
      <w:r w:rsidR="005D485C" w:rsidRPr="005D485C">
        <w:rPr>
          <w:lang w:val="fr-CH"/>
        </w:rPr>
        <w:t xml:space="preserve"> </w:t>
      </w:r>
      <w:proofErr w:type="spellStart"/>
      <w:r w:rsidR="005D485C" w:rsidRPr="005D485C">
        <w:rPr>
          <w:lang w:val="fr-CH"/>
        </w:rPr>
        <w:t>Comission</w:t>
      </w:r>
      <w:proofErr w:type="spellEnd"/>
      <w:r w:rsidR="005D485C" w:rsidRPr="005D485C">
        <w:rPr>
          <w:lang w:val="fr-CH"/>
        </w:rPr>
        <w:t xml:space="preserve"> - UNISDR</w:t>
      </w:r>
    </w:p>
    <w:p w14:paraId="233505FB" w14:textId="77777777" w:rsidR="005D485C" w:rsidRPr="005D485C" w:rsidRDefault="009C1549" w:rsidP="001F6AC5">
      <w:pPr>
        <w:rPr>
          <w:b/>
          <w:bCs/>
          <w:lang w:val="en-GB"/>
        </w:rPr>
      </w:pPr>
      <w:r w:rsidRPr="001F6AC5">
        <w:rPr>
          <w:b/>
          <w:bCs/>
          <w:lang w:val="en-GB"/>
        </w:rPr>
        <w:t>Sri Lanka</w:t>
      </w:r>
      <w:r w:rsidR="005D485C" w:rsidRPr="001F6AC5">
        <w:rPr>
          <w:b/>
          <w:bCs/>
          <w:lang w:val="en-GB"/>
        </w:rPr>
        <w:br/>
      </w:r>
      <w:r w:rsidR="005D485C" w:rsidRPr="001F6AC5">
        <w:rPr>
          <w:lang w:val="en-GB"/>
        </w:rPr>
        <w:t>Disaster Management C</w:t>
      </w:r>
      <w:r w:rsidR="005D485C">
        <w:t>entre (DMC) of the Ministry of Disaster Management</w:t>
      </w:r>
      <w:r w:rsidR="001F6AC5">
        <w:rPr>
          <w:b/>
          <w:bCs/>
          <w:lang w:val="en-GB"/>
        </w:rPr>
        <w:br/>
      </w:r>
      <w:r w:rsidR="005D485C" w:rsidRPr="005D485C">
        <w:rPr>
          <w:lang w:val="en-GB"/>
        </w:rPr>
        <w:t>Support :</w:t>
      </w:r>
      <w:r w:rsidR="005D485C" w:rsidRPr="005D485C">
        <w:rPr>
          <w:b/>
          <w:bCs/>
          <w:lang w:val="en-GB"/>
        </w:rPr>
        <w:t xml:space="preserve"> </w:t>
      </w:r>
      <w:r w:rsidR="005D485C" w:rsidRPr="005D485C">
        <w:rPr>
          <w:lang w:val="en-GB"/>
        </w:rPr>
        <w:t>UNDP – European Commission - UNISDR</w:t>
      </w:r>
    </w:p>
    <w:p w14:paraId="44334613" w14:textId="77777777" w:rsidR="009C1549" w:rsidRPr="005D485C" w:rsidRDefault="009C1549" w:rsidP="00093EB0">
      <w:pPr>
        <w:rPr>
          <w:lang w:val="en-GB"/>
        </w:rPr>
      </w:pPr>
    </w:p>
    <w:p w14:paraId="7E142336" w14:textId="77777777" w:rsidR="009C1549" w:rsidRPr="005D485C" w:rsidRDefault="009C1549" w:rsidP="00093EB0">
      <w:pPr>
        <w:rPr>
          <w:lang w:val="en-GB"/>
        </w:rPr>
      </w:pPr>
    </w:p>
    <w:sectPr w:rsidR="009C1549" w:rsidRPr="005D485C" w:rsidSect="008F4757">
      <w:pgSz w:w="11907" w:h="16839" w:code="9"/>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683745" w15:done="0"/>
  <w15:commentEx w15:paraId="2A1D0C5D" w15:done="0"/>
  <w15:commentEx w15:paraId="37700B66" w15:done="0"/>
  <w15:commentEx w15:paraId="16C471C5" w15:done="0"/>
  <w15:commentEx w15:paraId="094D50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57EF2" w14:textId="77777777" w:rsidR="001A0DBF" w:rsidRDefault="001A0DBF" w:rsidP="005E41CA">
      <w:pPr>
        <w:spacing w:after="0" w:line="240" w:lineRule="auto"/>
      </w:pPr>
      <w:r>
        <w:separator/>
      </w:r>
    </w:p>
  </w:endnote>
  <w:endnote w:type="continuationSeparator" w:id="0">
    <w:p w14:paraId="7D4FC5E9" w14:textId="77777777" w:rsidR="001A0DBF" w:rsidRDefault="001A0DBF" w:rsidP="005E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C635DC" w14:textId="77777777" w:rsidR="001A0DBF" w:rsidRDefault="001A0DBF" w:rsidP="005E41CA">
      <w:pPr>
        <w:spacing w:after="0" w:line="240" w:lineRule="auto"/>
      </w:pPr>
      <w:r>
        <w:separator/>
      </w:r>
    </w:p>
  </w:footnote>
  <w:footnote w:type="continuationSeparator" w:id="0">
    <w:p w14:paraId="4DADEF8F" w14:textId="77777777" w:rsidR="001A0DBF" w:rsidRDefault="001A0DBF" w:rsidP="005E41CA">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ente Anzellini">
    <w15:presenceInfo w15:providerId="AD" w15:userId="S-1-5-21-3409425046-721531827-225666627-15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trackRevisio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EB0"/>
    <w:rsid w:val="00093EB0"/>
    <w:rsid w:val="00097088"/>
    <w:rsid w:val="00143315"/>
    <w:rsid w:val="001A0DBF"/>
    <w:rsid w:val="001F6AC5"/>
    <w:rsid w:val="0025401D"/>
    <w:rsid w:val="002F4632"/>
    <w:rsid w:val="00326DCA"/>
    <w:rsid w:val="003A25C5"/>
    <w:rsid w:val="0040555E"/>
    <w:rsid w:val="004D6F2A"/>
    <w:rsid w:val="00511114"/>
    <w:rsid w:val="005A4AEC"/>
    <w:rsid w:val="005D485C"/>
    <w:rsid w:val="005E41CA"/>
    <w:rsid w:val="005E76EE"/>
    <w:rsid w:val="006035FA"/>
    <w:rsid w:val="00605D55"/>
    <w:rsid w:val="0062103B"/>
    <w:rsid w:val="006349EA"/>
    <w:rsid w:val="0069534C"/>
    <w:rsid w:val="006A0C5B"/>
    <w:rsid w:val="006A5C9F"/>
    <w:rsid w:val="006B5862"/>
    <w:rsid w:val="00776CE6"/>
    <w:rsid w:val="00843CBD"/>
    <w:rsid w:val="008D4CCD"/>
    <w:rsid w:val="008E05BC"/>
    <w:rsid w:val="008F4757"/>
    <w:rsid w:val="009015D6"/>
    <w:rsid w:val="00907F73"/>
    <w:rsid w:val="00975550"/>
    <w:rsid w:val="009C1549"/>
    <w:rsid w:val="009D0DBA"/>
    <w:rsid w:val="00A20915"/>
    <w:rsid w:val="00A50FD0"/>
    <w:rsid w:val="00AF0F17"/>
    <w:rsid w:val="00B00FE0"/>
    <w:rsid w:val="00B83A6D"/>
    <w:rsid w:val="00C131F6"/>
    <w:rsid w:val="00C341AD"/>
    <w:rsid w:val="00CB5C43"/>
    <w:rsid w:val="00D04556"/>
    <w:rsid w:val="00D1281D"/>
    <w:rsid w:val="00E20D6C"/>
    <w:rsid w:val="00F45B74"/>
    <w:rsid w:val="00F5222B"/>
    <w:rsid w:val="00FC14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9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EB0"/>
    <w:rPr>
      <w:color w:val="0000FF" w:themeColor="hyperlink"/>
      <w:u w:val="single"/>
    </w:rPr>
  </w:style>
  <w:style w:type="paragraph" w:styleId="BalloonText">
    <w:name w:val="Balloon Text"/>
    <w:basedOn w:val="Normal"/>
    <w:link w:val="BalloonTextChar"/>
    <w:uiPriority w:val="99"/>
    <w:semiHidden/>
    <w:unhideWhenUsed/>
    <w:rsid w:val="00F5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2B"/>
    <w:rPr>
      <w:rFonts w:ascii="Tahoma" w:hAnsi="Tahoma" w:cs="Tahoma"/>
      <w:sz w:val="16"/>
      <w:szCs w:val="16"/>
    </w:rPr>
  </w:style>
  <w:style w:type="character" w:styleId="Strong">
    <w:name w:val="Strong"/>
    <w:basedOn w:val="DefaultParagraphFont"/>
    <w:uiPriority w:val="22"/>
    <w:qFormat/>
    <w:rsid w:val="006035FA"/>
    <w:rPr>
      <w:b/>
      <w:bCs/>
    </w:rPr>
  </w:style>
  <w:style w:type="character" w:customStyle="1" w:styleId="bodytext">
    <w:name w:val="bodytext"/>
    <w:basedOn w:val="DefaultParagraphFont"/>
    <w:rsid w:val="005D485C"/>
  </w:style>
  <w:style w:type="paragraph" w:styleId="Header">
    <w:name w:val="header"/>
    <w:basedOn w:val="Normal"/>
    <w:link w:val="HeaderChar"/>
    <w:uiPriority w:val="99"/>
    <w:unhideWhenUsed/>
    <w:rsid w:val="005E4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1CA"/>
  </w:style>
  <w:style w:type="paragraph" w:styleId="Footer">
    <w:name w:val="footer"/>
    <w:basedOn w:val="Normal"/>
    <w:link w:val="FooterChar"/>
    <w:uiPriority w:val="99"/>
    <w:unhideWhenUsed/>
    <w:rsid w:val="005E4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1CA"/>
  </w:style>
  <w:style w:type="character" w:styleId="CommentReference">
    <w:name w:val="annotation reference"/>
    <w:basedOn w:val="DefaultParagraphFont"/>
    <w:uiPriority w:val="99"/>
    <w:semiHidden/>
    <w:unhideWhenUsed/>
    <w:rsid w:val="005E41CA"/>
    <w:rPr>
      <w:sz w:val="16"/>
      <w:szCs w:val="16"/>
    </w:rPr>
  </w:style>
  <w:style w:type="paragraph" w:styleId="CommentText">
    <w:name w:val="annotation text"/>
    <w:basedOn w:val="Normal"/>
    <w:link w:val="CommentTextChar"/>
    <w:uiPriority w:val="99"/>
    <w:semiHidden/>
    <w:unhideWhenUsed/>
    <w:rsid w:val="005E41CA"/>
    <w:pPr>
      <w:spacing w:line="240" w:lineRule="auto"/>
    </w:pPr>
    <w:rPr>
      <w:sz w:val="20"/>
      <w:szCs w:val="20"/>
    </w:rPr>
  </w:style>
  <w:style w:type="character" w:customStyle="1" w:styleId="CommentTextChar">
    <w:name w:val="Comment Text Char"/>
    <w:basedOn w:val="DefaultParagraphFont"/>
    <w:link w:val="CommentText"/>
    <w:uiPriority w:val="99"/>
    <w:semiHidden/>
    <w:rsid w:val="005E41CA"/>
    <w:rPr>
      <w:sz w:val="20"/>
      <w:szCs w:val="20"/>
    </w:rPr>
  </w:style>
  <w:style w:type="paragraph" w:styleId="CommentSubject">
    <w:name w:val="annotation subject"/>
    <w:basedOn w:val="CommentText"/>
    <w:next w:val="CommentText"/>
    <w:link w:val="CommentSubjectChar"/>
    <w:uiPriority w:val="99"/>
    <w:semiHidden/>
    <w:unhideWhenUsed/>
    <w:rsid w:val="005E41CA"/>
    <w:rPr>
      <w:b/>
      <w:bCs/>
    </w:rPr>
  </w:style>
  <w:style w:type="character" w:customStyle="1" w:styleId="CommentSubjectChar">
    <w:name w:val="Comment Subject Char"/>
    <w:basedOn w:val="CommentTextChar"/>
    <w:link w:val="CommentSubject"/>
    <w:uiPriority w:val="99"/>
    <w:semiHidden/>
    <w:rsid w:val="005E41C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EB0"/>
    <w:rPr>
      <w:color w:val="0000FF" w:themeColor="hyperlink"/>
      <w:u w:val="single"/>
    </w:rPr>
  </w:style>
  <w:style w:type="paragraph" w:styleId="BalloonText">
    <w:name w:val="Balloon Text"/>
    <w:basedOn w:val="Normal"/>
    <w:link w:val="BalloonTextChar"/>
    <w:uiPriority w:val="99"/>
    <w:semiHidden/>
    <w:unhideWhenUsed/>
    <w:rsid w:val="00F5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2B"/>
    <w:rPr>
      <w:rFonts w:ascii="Tahoma" w:hAnsi="Tahoma" w:cs="Tahoma"/>
      <w:sz w:val="16"/>
      <w:szCs w:val="16"/>
    </w:rPr>
  </w:style>
  <w:style w:type="character" w:styleId="Strong">
    <w:name w:val="Strong"/>
    <w:basedOn w:val="DefaultParagraphFont"/>
    <w:uiPriority w:val="22"/>
    <w:qFormat/>
    <w:rsid w:val="006035FA"/>
    <w:rPr>
      <w:b/>
      <w:bCs/>
    </w:rPr>
  </w:style>
  <w:style w:type="character" w:customStyle="1" w:styleId="bodytext">
    <w:name w:val="bodytext"/>
    <w:basedOn w:val="DefaultParagraphFont"/>
    <w:rsid w:val="005D485C"/>
  </w:style>
  <w:style w:type="paragraph" w:styleId="Header">
    <w:name w:val="header"/>
    <w:basedOn w:val="Normal"/>
    <w:link w:val="HeaderChar"/>
    <w:uiPriority w:val="99"/>
    <w:unhideWhenUsed/>
    <w:rsid w:val="005E4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1CA"/>
  </w:style>
  <w:style w:type="paragraph" w:styleId="Footer">
    <w:name w:val="footer"/>
    <w:basedOn w:val="Normal"/>
    <w:link w:val="FooterChar"/>
    <w:uiPriority w:val="99"/>
    <w:unhideWhenUsed/>
    <w:rsid w:val="005E4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1CA"/>
  </w:style>
  <w:style w:type="character" w:styleId="CommentReference">
    <w:name w:val="annotation reference"/>
    <w:basedOn w:val="DefaultParagraphFont"/>
    <w:uiPriority w:val="99"/>
    <w:semiHidden/>
    <w:unhideWhenUsed/>
    <w:rsid w:val="005E41CA"/>
    <w:rPr>
      <w:sz w:val="16"/>
      <w:szCs w:val="16"/>
    </w:rPr>
  </w:style>
  <w:style w:type="paragraph" w:styleId="CommentText">
    <w:name w:val="annotation text"/>
    <w:basedOn w:val="Normal"/>
    <w:link w:val="CommentTextChar"/>
    <w:uiPriority w:val="99"/>
    <w:semiHidden/>
    <w:unhideWhenUsed/>
    <w:rsid w:val="005E41CA"/>
    <w:pPr>
      <w:spacing w:line="240" w:lineRule="auto"/>
    </w:pPr>
    <w:rPr>
      <w:sz w:val="20"/>
      <w:szCs w:val="20"/>
    </w:rPr>
  </w:style>
  <w:style w:type="character" w:customStyle="1" w:styleId="CommentTextChar">
    <w:name w:val="Comment Text Char"/>
    <w:basedOn w:val="DefaultParagraphFont"/>
    <w:link w:val="CommentText"/>
    <w:uiPriority w:val="99"/>
    <w:semiHidden/>
    <w:rsid w:val="005E41CA"/>
    <w:rPr>
      <w:sz w:val="20"/>
      <w:szCs w:val="20"/>
    </w:rPr>
  </w:style>
  <w:style w:type="paragraph" w:styleId="CommentSubject">
    <w:name w:val="annotation subject"/>
    <w:basedOn w:val="CommentText"/>
    <w:next w:val="CommentText"/>
    <w:link w:val="CommentSubjectChar"/>
    <w:uiPriority w:val="99"/>
    <w:semiHidden/>
    <w:unhideWhenUsed/>
    <w:rsid w:val="005E41CA"/>
    <w:rPr>
      <w:b/>
      <w:bCs/>
    </w:rPr>
  </w:style>
  <w:style w:type="character" w:customStyle="1" w:styleId="CommentSubjectChar">
    <w:name w:val="Comment Subject Char"/>
    <w:basedOn w:val="CommentTextChar"/>
    <w:link w:val="CommentSubject"/>
    <w:uiPriority w:val="99"/>
    <w:semiHidden/>
    <w:rsid w:val="005E41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243792">
      <w:bodyDiv w:val="1"/>
      <w:marLeft w:val="0"/>
      <w:marRight w:val="0"/>
      <w:marTop w:val="0"/>
      <w:marBottom w:val="0"/>
      <w:divBdr>
        <w:top w:val="none" w:sz="0" w:space="0" w:color="auto"/>
        <w:left w:val="none" w:sz="0" w:space="0" w:color="auto"/>
        <w:bottom w:val="none" w:sz="0" w:space="0" w:color="auto"/>
        <w:right w:val="none" w:sz="0" w:space="0" w:color="auto"/>
      </w:divBdr>
    </w:div>
    <w:div w:id="469638916">
      <w:bodyDiv w:val="1"/>
      <w:marLeft w:val="0"/>
      <w:marRight w:val="0"/>
      <w:marTop w:val="0"/>
      <w:marBottom w:val="0"/>
      <w:divBdr>
        <w:top w:val="none" w:sz="0" w:space="0" w:color="auto"/>
        <w:left w:val="none" w:sz="0" w:space="0" w:color="auto"/>
        <w:bottom w:val="none" w:sz="0" w:space="0" w:color="auto"/>
        <w:right w:val="none" w:sz="0" w:space="0" w:color="auto"/>
      </w:divBdr>
    </w:div>
    <w:div w:id="672488241">
      <w:bodyDiv w:val="1"/>
      <w:marLeft w:val="0"/>
      <w:marRight w:val="0"/>
      <w:marTop w:val="0"/>
      <w:marBottom w:val="0"/>
      <w:divBdr>
        <w:top w:val="none" w:sz="0" w:space="0" w:color="auto"/>
        <w:left w:val="none" w:sz="0" w:space="0" w:color="auto"/>
        <w:bottom w:val="none" w:sz="0" w:space="0" w:color="auto"/>
        <w:right w:val="none" w:sz="0" w:space="0" w:color="auto"/>
      </w:divBdr>
    </w:div>
    <w:div w:id="789786024">
      <w:bodyDiv w:val="1"/>
      <w:marLeft w:val="0"/>
      <w:marRight w:val="0"/>
      <w:marTop w:val="0"/>
      <w:marBottom w:val="0"/>
      <w:divBdr>
        <w:top w:val="none" w:sz="0" w:space="0" w:color="auto"/>
        <w:left w:val="none" w:sz="0" w:space="0" w:color="auto"/>
        <w:bottom w:val="none" w:sz="0" w:space="0" w:color="auto"/>
        <w:right w:val="none" w:sz="0" w:space="0" w:color="auto"/>
      </w:divBdr>
    </w:div>
    <w:div w:id="1588685765">
      <w:bodyDiv w:val="1"/>
      <w:marLeft w:val="0"/>
      <w:marRight w:val="0"/>
      <w:marTop w:val="0"/>
      <w:marBottom w:val="0"/>
      <w:divBdr>
        <w:top w:val="none" w:sz="0" w:space="0" w:color="auto"/>
        <w:left w:val="none" w:sz="0" w:space="0" w:color="auto"/>
        <w:bottom w:val="none" w:sz="0" w:space="0" w:color="auto"/>
        <w:right w:val="none" w:sz="0" w:space="0" w:color="auto"/>
      </w:divBdr>
    </w:div>
    <w:div w:id="1800759704">
      <w:bodyDiv w:val="1"/>
      <w:marLeft w:val="0"/>
      <w:marRight w:val="0"/>
      <w:marTop w:val="0"/>
      <w:marBottom w:val="0"/>
      <w:divBdr>
        <w:top w:val="none" w:sz="0" w:space="0" w:color="auto"/>
        <w:left w:val="none" w:sz="0" w:space="0" w:color="auto"/>
        <w:bottom w:val="none" w:sz="0" w:space="0" w:color="auto"/>
        <w:right w:val="none" w:sz="0" w:space="0" w:color="auto"/>
      </w:divBdr>
      <w:divsChild>
        <w:div w:id="1115253703">
          <w:marLeft w:val="0"/>
          <w:marRight w:val="0"/>
          <w:marTop w:val="0"/>
          <w:marBottom w:val="0"/>
          <w:divBdr>
            <w:top w:val="none" w:sz="0" w:space="0" w:color="auto"/>
            <w:left w:val="none" w:sz="0" w:space="0" w:color="auto"/>
            <w:bottom w:val="none" w:sz="0" w:space="0" w:color="auto"/>
            <w:right w:val="none" w:sz="0" w:space="0" w:color="auto"/>
          </w:divBdr>
        </w:div>
        <w:div w:id="1394693156">
          <w:marLeft w:val="0"/>
          <w:marRight w:val="0"/>
          <w:marTop w:val="0"/>
          <w:marBottom w:val="0"/>
          <w:divBdr>
            <w:top w:val="none" w:sz="0" w:space="0" w:color="auto"/>
            <w:left w:val="none" w:sz="0" w:space="0" w:color="auto"/>
            <w:bottom w:val="none" w:sz="0" w:space="0" w:color="auto"/>
            <w:right w:val="none" w:sz="0" w:space="0" w:color="auto"/>
          </w:divBdr>
        </w:div>
        <w:div w:id="2049183447">
          <w:marLeft w:val="0"/>
          <w:marRight w:val="0"/>
          <w:marTop w:val="0"/>
          <w:marBottom w:val="0"/>
          <w:divBdr>
            <w:top w:val="none" w:sz="0" w:space="0" w:color="auto"/>
            <w:left w:val="none" w:sz="0" w:space="0" w:color="auto"/>
            <w:bottom w:val="none" w:sz="0" w:space="0" w:color="auto"/>
            <w:right w:val="none" w:sz="0" w:space="0" w:color="auto"/>
          </w:divBdr>
        </w:div>
        <w:div w:id="1523785486">
          <w:marLeft w:val="0"/>
          <w:marRight w:val="0"/>
          <w:marTop w:val="0"/>
          <w:marBottom w:val="0"/>
          <w:divBdr>
            <w:top w:val="none" w:sz="0" w:space="0" w:color="auto"/>
            <w:left w:val="none" w:sz="0" w:space="0" w:color="auto"/>
            <w:bottom w:val="none" w:sz="0" w:space="0" w:color="auto"/>
            <w:right w:val="none" w:sz="0" w:space="0" w:color="auto"/>
          </w:divBdr>
        </w:div>
        <w:div w:id="1985426951">
          <w:marLeft w:val="0"/>
          <w:marRight w:val="0"/>
          <w:marTop w:val="0"/>
          <w:marBottom w:val="0"/>
          <w:divBdr>
            <w:top w:val="none" w:sz="0" w:space="0" w:color="auto"/>
            <w:left w:val="none" w:sz="0" w:space="0" w:color="auto"/>
            <w:bottom w:val="none" w:sz="0" w:space="0" w:color="auto"/>
            <w:right w:val="none" w:sz="0" w:space="0" w:color="auto"/>
          </w:divBdr>
        </w:div>
        <w:div w:id="1267079961">
          <w:marLeft w:val="0"/>
          <w:marRight w:val="0"/>
          <w:marTop w:val="0"/>
          <w:marBottom w:val="0"/>
          <w:divBdr>
            <w:top w:val="none" w:sz="0" w:space="0" w:color="auto"/>
            <w:left w:val="none" w:sz="0" w:space="0" w:color="auto"/>
            <w:bottom w:val="none" w:sz="0" w:space="0" w:color="auto"/>
            <w:right w:val="none" w:sz="0" w:space="0" w:color="auto"/>
          </w:divBdr>
        </w:div>
        <w:div w:id="726029736">
          <w:marLeft w:val="0"/>
          <w:marRight w:val="0"/>
          <w:marTop w:val="0"/>
          <w:marBottom w:val="0"/>
          <w:divBdr>
            <w:top w:val="none" w:sz="0" w:space="0" w:color="auto"/>
            <w:left w:val="none" w:sz="0" w:space="0" w:color="auto"/>
            <w:bottom w:val="none" w:sz="0" w:space="0" w:color="auto"/>
            <w:right w:val="none" w:sz="0" w:space="0" w:color="auto"/>
          </w:divBdr>
        </w:div>
        <w:div w:id="1113789117">
          <w:marLeft w:val="0"/>
          <w:marRight w:val="0"/>
          <w:marTop w:val="0"/>
          <w:marBottom w:val="0"/>
          <w:divBdr>
            <w:top w:val="none" w:sz="0" w:space="0" w:color="auto"/>
            <w:left w:val="none" w:sz="0" w:space="0" w:color="auto"/>
            <w:bottom w:val="none" w:sz="0" w:space="0" w:color="auto"/>
            <w:right w:val="none" w:sz="0" w:space="0" w:color="auto"/>
          </w:divBdr>
        </w:div>
        <w:div w:id="1897734825">
          <w:marLeft w:val="0"/>
          <w:marRight w:val="0"/>
          <w:marTop w:val="0"/>
          <w:marBottom w:val="0"/>
          <w:divBdr>
            <w:top w:val="none" w:sz="0" w:space="0" w:color="auto"/>
            <w:left w:val="none" w:sz="0" w:space="0" w:color="auto"/>
            <w:bottom w:val="none" w:sz="0" w:space="0" w:color="auto"/>
            <w:right w:val="none" w:sz="0" w:space="0" w:color="auto"/>
          </w:divBdr>
        </w:div>
        <w:div w:id="1238516055">
          <w:marLeft w:val="0"/>
          <w:marRight w:val="0"/>
          <w:marTop w:val="0"/>
          <w:marBottom w:val="0"/>
          <w:divBdr>
            <w:top w:val="none" w:sz="0" w:space="0" w:color="auto"/>
            <w:left w:val="none" w:sz="0" w:space="0" w:color="auto"/>
            <w:bottom w:val="none" w:sz="0" w:space="0" w:color="auto"/>
            <w:right w:val="none" w:sz="0" w:space="0" w:color="auto"/>
          </w:divBdr>
        </w:div>
        <w:div w:id="919949725">
          <w:marLeft w:val="0"/>
          <w:marRight w:val="0"/>
          <w:marTop w:val="0"/>
          <w:marBottom w:val="0"/>
          <w:divBdr>
            <w:top w:val="none" w:sz="0" w:space="0" w:color="auto"/>
            <w:left w:val="none" w:sz="0" w:space="0" w:color="auto"/>
            <w:bottom w:val="none" w:sz="0" w:space="0" w:color="auto"/>
            <w:right w:val="none" w:sz="0" w:space="0" w:color="auto"/>
          </w:divBdr>
        </w:div>
        <w:div w:id="615409120">
          <w:marLeft w:val="0"/>
          <w:marRight w:val="0"/>
          <w:marTop w:val="0"/>
          <w:marBottom w:val="0"/>
          <w:divBdr>
            <w:top w:val="none" w:sz="0" w:space="0" w:color="auto"/>
            <w:left w:val="none" w:sz="0" w:space="0" w:color="auto"/>
            <w:bottom w:val="none" w:sz="0" w:space="0" w:color="auto"/>
            <w:right w:val="none" w:sz="0" w:space="0" w:color="auto"/>
          </w:divBdr>
        </w:div>
        <w:div w:id="2023312241">
          <w:marLeft w:val="0"/>
          <w:marRight w:val="0"/>
          <w:marTop w:val="0"/>
          <w:marBottom w:val="0"/>
          <w:divBdr>
            <w:top w:val="none" w:sz="0" w:space="0" w:color="auto"/>
            <w:left w:val="none" w:sz="0" w:space="0" w:color="auto"/>
            <w:bottom w:val="none" w:sz="0" w:space="0" w:color="auto"/>
            <w:right w:val="none" w:sz="0" w:space="0" w:color="auto"/>
          </w:divBdr>
        </w:div>
        <w:div w:id="1492481007">
          <w:marLeft w:val="0"/>
          <w:marRight w:val="0"/>
          <w:marTop w:val="0"/>
          <w:marBottom w:val="0"/>
          <w:divBdr>
            <w:top w:val="none" w:sz="0" w:space="0" w:color="auto"/>
            <w:left w:val="none" w:sz="0" w:space="0" w:color="auto"/>
            <w:bottom w:val="none" w:sz="0" w:space="0" w:color="auto"/>
            <w:right w:val="none" w:sz="0" w:space="0" w:color="auto"/>
          </w:divBdr>
        </w:div>
        <w:div w:id="1119757868">
          <w:marLeft w:val="0"/>
          <w:marRight w:val="0"/>
          <w:marTop w:val="0"/>
          <w:marBottom w:val="0"/>
          <w:divBdr>
            <w:top w:val="none" w:sz="0" w:space="0" w:color="auto"/>
            <w:left w:val="none" w:sz="0" w:space="0" w:color="auto"/>
            <w:bottom w:val="none" w:sz="0" w:space="0" w:color="auto"/>
            <w:right w:val="none" w:sz="0" w:space="0" w:color="auto"/>
          </w:divBdr>
        </w:div>
        <w:div w:id="2027125411">
          <w:marLeft w:val="0"/>
          <w:marRight w:val="0"/>
          <w:marTop w:val="0"/>
          <w:marBottom w:val="0"/>
          <w:divBdr>
            <w:top w:val="none" w:sz="0" w:space="0" w:color="auto"/>
            <w:left w:val="none" w:sz="0" w:space="0" w:color="auto"/>
            <w:bottom w:val="none" w:sz="0" w:space="0" w:color="auto"/>
            <w:right w:val="none" w:sz="0" w:space="0" w:color="auto"/>
          </w:divBdr>
        </w:div>
        <w:div w:id="1635597571">
          <w:marLeft w:val="0"/>
          <w:marRight w:val="0"/>
          <w:marTop w:val="0"/>
          <w:marBottom w:val="0"/>
          <w:divBdr>
            <w:top w:val="none" w:sz="0" w:space="0" w:color="auto"/>
            <w:left w:val="none" w:sz="0" w:space="0" w:color="auto"/>
            <w:bottom w:val="none" w:sz="0" w:space="0" w:color="auto"/>
            <w:right w:val="none" w:sz="0" w:space="0" w:color="auto"/>
          </w:divBdr>
        </w:div>
        <w:div w:id="1168595689">
          <w:marLeft w:val="0"/>
          <w:marRight w:val="0"/>
          <w:marTop w:val="0"/>
          <w:marBottom w:val="0"/>
          <w:divBdr>
            <w:top w:val="none" w:sz="0" w:space="0" w:color="auto"/>
            <w:left w:val="none" w:sz="0" w:space="0" w:color="auto"/>
            <w:bottom w:val="none" w:sz="0" w:space="0" w:color="auto"/>
            <w:right w:val="none" w:sz="0" w:space="0" w:color="auto"/>
          </w:divBdr>
        </w:div>
        <w:div w:id="842361307">
          <w:marLeft w:val="0"/>
          <w:marRight w:val="0"/>
          <w:marTop w:val="0"/>
          <w:marBottom w:val="0"/>
          <w:divBdr>
            <w:top w:val="none" w:sz="0" w:space="0" w:color="auto"/>
            <w:left w:val="none" w:sz="0" w:space="0" w:color="auto"/>
            <w:bottom w:val="none" w:sz="0" w:space="0" w:color="auto"/>
            <w:right w:val="none" w:sz="0" w:space="0" w:color="auto"/>
          </w:divBdr>
        </w:div>
        <w:div w:id="418983894">
          <w:marLeft w:val="0"/>
          <w:marRight w:val="0"/>
          <w:marTop w:val="0"/>
          <w:marBottom w:val="0"/>
          <w:divBdr>
            <w:top w:val="none" w:sz="0" w:space="0" w:color="auto"/>
            <w:left w:val="none" w:sz="0" w:space="0" w:color="auto"/>
            <w:bottom w:val="none" w:sz="0" w:space="0" w:color="auto"/>
            <w:right w:val="none" w:sz="0" w:space="0" w:color="auto"/>
          </w:divBdr>
        </w:div>
        <w:div w:id="1187402741">
          <w:marLeft w:val="0"/>
          <w:marRight w:val="0"/>
          <w:marTop w:val="0"/>
          <w:marBottom w:val="0"/>
          <w:divBdr>
            <w:top w:val="none" w:sz="0" w:space="0" w:color="auto"/>
            <w:left w:val="none" w:sz="0" w:space="0" w:color="auto"/>
            <w:bottom w:val="none" w:sz="0" w:space="0" w:color="auto"/>
            <w:right w:val="none" w:sz="0" w:space="0" w:color="auto"/>
          </w:divBdr>
        </w:div>
        <w:div w:id="38286462">
          <w:marLeft w:val="0"/>
          <w:marRight w:val="0"/>
          <w:marTop w:val="0"/>
          <w:marBottom w:val="0"/>
          <w:divBdr>
            <w:top w:val="none" w:sz="0" w:space="0" w:color="auto"/>
            <w:left w:val="none" w:sz="0" w:space="0" w:color="auto"/>
            <w:bottom w:val="none" w:sz="0" w:space="0" w:color="auto"/>
            <w:right w:val="none" w:sz="0" w:space="0" w:color="auto"/>
          </w:divBdr>
        </w:div>
        <w:div w:id="1611082763">
          <w:marLeft w:val="0"/>
          <w:marRight w:val="0"/>
          <w:marTop w:val="0"/>
          <w:marBottom w:val="0"/>
          <w:divBdr>
            <w:top w:val="none" w:sz="0" w:space="0" w:color="auto"/>
            <w:left w:val="none" w:sz="0" w:space="0" w:color="auto"/>
            <w:bottom w:val="none" w:sz="0" w:space="0" w:color="auto"/>
            <w:right w:val="none" w:sz="0" w:space="0" w:color="auto"/>
          </w:divBdr>
        </w:div>
        <w:div w:id="1050495694">
          <w:marLeft w:val="0"/>
          <w:marRight w:val="0"/>
          <w:marTop w:val="0"/>
          <w:marBottom w:val="0"/>
          <w:divBdr>
            <w:top w:val="none" w:sz="0" w:space="0" w:color="auto"/>
            <w:left w:val="none" w:sz="0" w:space="0" w:color="auto"/>
            <w:bottom w:val="none" w:sz="0" w:space="0" w:color="auto"/>
            <w:right w:val="none" w:sz="0" w:space="0" w:color="auto"/>
          </w:divBdr>
        </w:div>
        <w:div w:id="1333527962">
          <w:marLeft w:val="0"/>
          <w:marRight w:val="0"/>
          <w:marTop w:val="0"/>
          <w:marBottom w:val="0"/>
          <w:divBdr>
            <w:top w:val="none" w:sz="0" w:space="0" w:color="auto"/>
            <w:left w:val="none" w:sz="0" w:space="0" w:color="auto"/>
            <w:bottom w:val="none" w:sz="0" w:space="0" w:color="auto"/>
            <w:right w:val="none" w:sz="0" w:space="0" w:color="auto"/>
          </w:divBdr>
        </w:div>
        <w:div w:id="1887140782">
          <w:marLeft w:val="0"/>
          <w:marRight w:val="0"/>
          <w:marTop w:val="0"/>
          <w:marBottom w:val="0"/>
          <w:divBdr>
            <w:top w:val="none" w:sz="0" w:space="0" w:color="auto"/>
            <w:left w:val="none" w:sz="0" w:space="0" w:color="auto"/>
            <w:bottom w:val="none" w:sz="0" w:space="0" w:color="auto"/>
            <w:right w:val="none" w:sz="0" w:space="0" w:color="auto"/>
          </w:divBdr>
        </w:div>
        <w:div w:id="1918127344">
          <w:marLeft w:val="0"/>
          <w:marRight w:val="0"/>
          <w:marTop w:val="0"/>
          <w:marBottom w:val="0"/>
          <w:divBdr>
            <w:top w:val="none" w:sz="0" w:space="0" w:color="auto"/>
            <w:left w:val="none" w:sz="0" w:space="0" w:color="auto"/>
            <w:bottom w:val="none" w:sz="0" w:space="0" w:color="auto"/>
            <w:right w:val="none" w:sz="0" w:space="0" w:color="auto"/>
          </w:divBdr>
        </w:div>
        <w:div w:id="839544420">
          <w:marLeft w:val="0"/>
          <w:marRight w:val="0"/>
          <w:marTop w:val="0"/>
          <w:marBottom w:val="0"/>
          <w:divBdr>
            <w:top w:val="none" w:sz="0" w:space="0" w:color="auto"/>
            <w:left w:val="none" w:sz="0" w:space="0" w:color="auto"/>
            <w:bottom w:val="none" w:sz="0" w:space="0" w:color="auto"/>
            <w:right w:val="none" w:sz="0" w:space="0" w:color="auto"/>
          </w:divBdr>
        </w:div>
        <w:div w:id="445127747">
          <w:marLeft w:val="0"/>
          <w:marRight w:val="0"/>
          <w:marTop w:val="0"/>
          <w:marBottom w:val="0"/>
          <w:divBdr>
            <w:top w:val="none" w:sz="0" w:space="0" w:color="auto"/>
            <w:left w:val="none" w:sz="0" w:space="0" w:color="auto"/>
            <w:bottom w:val="none" w:sz="0" w:space="0" w:color="auto"/>
            <w:right w:val="none" w:sz="0" w:space="0" w:color="auto"/>
          </w:divBdr>
        </w:div>
        <w:div w:id="1285770434">
          <w:marLeft w:val="0"/>
          <w:marRight w:val="0"/>
          <w:marTop w:val="0"/>
          <w:marBottom w:val="0"/>
          <w:divBdr>
            <w:top w:val="none" w:sz="0" w:space="0" w:color="auto"/>
            <w:left w:val="none" w:sz="0" w:space="0" w:color="auto"/>
            <w:bottom w:val="none" w:sz="0" w:space="0" w:color="auto"/>
            <w:right w:val="none" w:sz="0" w:space="0" w:color="auto"/>
          </w:divBdr>
        </w:div>
        <w:div w:id="1363752398">
          <w:marLeft w:val="0"/>
          <w:marRight w:val="0"/>
          <w:marTop w:val="0"/>
          <w:marBottom w:val="0"/>
          <w:divBdr>
            <w:top w:val="none" w:sz="0" w:space="0" w:color="auto"/>
            <w:left w:val="none" w:sz="0" w:space="0" w:color="auto"/>
            <w:bottom w:val="none" w:sz="0" w:space="0" w:color="auto"/>
            <w:right w:val="none" w:sz="0" w:space="0" w:color="auto"/>
          </w:divBdr>
        </w:div>
        <w:div w:id="766660814">
          <w:marLeft w:val="0"/>
          <w:marRight w:val="0"/>
          <w:marTop w:val="0"/>
          <w:marBottom w:val="0"/>
          <w:divBdr>
            <w:top w:val="none" w:sz="0" w:space="0" w:color="auto"/>
            <w:left w:val="none" w:sz="0" w:space="0" w:color="auto"/>
            <w:bottom w:val="none" w:sz="0" w:space="0" w:color="auto"/>
            <w:right w:val="none" w:sz="0" w:space="0" w:color="auto"/>
          </w:divBdr>
        </w:div>
        <w:div w:id="494341275">
          <w:marLeft w:val="0"/>
          <w:marRight w:val="0"/>
          <w:marTop w:val="0"/>
          <w:marBottom w:val="0"/>
          <w:divBdr>
            <w:top w:val="none" w:sz="0" w:space="0" w:color="auto"/>
            <w:left w:val="none" w:sz="0" w:space="0" w:color="auto"/>
            <w:bottom w:val="none" w:sz="0" w:space="0" w:color="auto"/>
            <w:right w:val="none" w:sz="0" w:space="0" w:color="auto"/>
          </w:divBdr>
        </w:div>
        <w:div w:id="300352477">
          <w:marLeft w:val="0"/>
          <w:marRight w:val="0"/>
          <w:marTop w:val="0"/>
          <w:marBottom w:val="0"/>
          <w:divBdr>
            <w:top w:val="none" w:sz="0" w:space="0" w:color="auto"/>
            <w:left w:val="none" w:sz="0" w:space="0" w:color="auto"/>
            <w:bottom w:val="none" w:sz="0" w:space="0" w:color="auto"/>
            <w:right w:val="none" w:sz="0" w:space="0" w:color="auto"/>
          </w:divBdr>
        </w:div>
        <w:div w:id="1079524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pacificdisaster.net/" TargetMode="External"/><Relationship Id="rId1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primature.gov.mg/cpgu/wp-content/uploads/2014/09/Banner2.png" TargetMode="External"/><Relationship Id="rId17" Type="http://schemas.microsoft.com/office/2011/relationships/people" Target="people.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primature.gov.mg/cpg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desinventar.net/definitions.html" TargetMode="External"/><Relationship Id="rId4" Type="http://schemas.openxmlformats.org/officeDocument/2006/relationships/webSettings" Target="webSettings.xml"/><Relationship Id="rId9" Type="http://schemas.openxmlformats.org/officeDocument/2006/relationships/hyperlink" Target="http://www.desinventar.net/definitions.html" TargetMode="External"/><Relationship Id="rId14" Type="http://schemas.openxmlformats.org/officeDocument/2006/relationships/hyperlink" Target="http://www.pacificdisaster.net/pdn2008/assets/pdn_header_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 Ponserre</dc:creator>
  <cp:lastModifiedBy>Sylvain Ponserre</cp:lastModifiedBy>
  <cp:revision>2</cp:revision>
  <cp:lastPrinted>2016-09-21T09:07:00Z</cp:lastPrinted>
  <dcterms:created xsi:type="dcterms:W3CDTF">2016-09-22T08:20:00Z</dcterms:created>
  <dcterms:modified xsi:type="dcterms:W3CDTF">2016-09-22T08:20:00Z</dcterms:modified>
</cp:coreProperties>
</file>