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15C9" w:rsidRDefault="005615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color w:val="000000"/>
          <w:sz w:val="56"/>
          <w:szCs w:val="56"/>
        </w:rPr>
      </w:pPr>
    </w:p>
    <w:p w14:paraId="56B9A28C" w14:textId="77777777" w:rsidR="00A50B55" w:rsidRDefault="00A50B55" w:rsidP="00A50B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  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3F461583" wp14:editId="7EB40725">
            <wp:simplePos x="0" y="0"/>
            <wp:positionH relativeFrom="column">
              <wp:posOffset>2352675</wp:posOffset>
            </wp:positionH>
            <wp:positionV relativeFrom="paragraph">
              <wp:posOffset>-635</wp:posOffset>
            </wp:positionV>
            <wp:extent cx="1259840" cy="635635"/>
            <wp:effectExtent l="0" t="0" r="0" b="0"/>
            <wp:wrapNone/>
            <wp:docPr id="1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63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5B831E5C" wp14:editId="50309C71">
            <wp:simplePos x="0" y="0"/>
            <wp:positionH relativeFrom="column">
              <wp:posOffset>4505960</wp:posOffset>
            </wp:positionH>
            <wp:positionV relativeFrom="paragraph">
              <wp:posOffset>38100</wp:posOffset>
            </wp:positionV>
            <wp:extent cx="1667510" cy="568960"/>
            <wp:effectExtent l="0" t="0" r="0" b="0"/>
            <wp:wrapNone/>
            <wp:docPr id="174" name="image4.pn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 descr="Immagine che contiene testo, clipart&#10;&#10;Descrizione generat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56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73EE7FE7" wp14:editId="1FADAD7E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540510" cy="613410"/>
            <wp:effectExtent l="0" t="0" r="0" b="0"/>
            <wp:wrapNone/>
            <wp:docPr id="175" name="image1.jp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.jpg" descr="Immagine che contiene testo, clipart&#10;&#10;Descrizione generata automaticamente"/>
                    <pic:cNvPicPr preferRelativeResize="0"/>
                  </pic:nvPicPr>
                  <pic:blipFill>
                    <a:blip r:embed="rId11"/>
                    <a:srcRect l="38057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61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9DB046" w14:textId="77777777" w:rsidR="00A50B55" w:rsidRDefault="00A50B55" w:rsidP="00A50B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</w:p>
    <w:tbl>
      <w:tblPr>
        <w:tblStyle w:val="Grigliatabella"/>
        <w:tblW w:w="10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2572"/>
        <w:gridCol w:w="2571"/>
        <w:gridCol w:w="2572"/>
      </w:tblGrid>
      <w:tr w:rsidR="00A50B55" w14:paraId="1B3C758A" w14:textId="77777777" w:rsidTr="00FC6608">
        <w:trPr>
          <w:trHeight w:val="792"/>
        </w:trPr>
        <w:tc>
          <w:tcPr>
            <w:tcW w:w="2662" w:type="dxa"/>
          </w:tcPr>
          <w:p w14:paraId="7E8037FB" w14:textId="77777777" w:rsidR="00A50B55" w:rsidRDefault="00A50B55" w:rsidP="00FC6608">
            <w:pPr>
              <w:pStyle w:val="LO-normal"/>
              <w:spacing w:before="120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64E575E4" wp14:editId="51E891BB">
                  <wp:extent cx="1282700" cy="514312"/>
                  <wp:effectExtent l="0" t="0" r="0" b="635"/>
                  <wp:docPr id="256" name="Immagine 18" descr="Immagine che contiene test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054FEE-7B2D-C434-3E42-952ADBD8CD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8" descr="Immagine che contiene test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12054FEE-7B2D-C434-3E42-952ADBD8CD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0" cy="51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17F08E20" w14:textId="77777777" w:rsidR="00A50B55" w:rsidRDefault="00A50B55" w:rsidP="00FC6608">
            <w:pPr>
              <w:pStyle w:val="LO-normal"/>
              <w:spacing w:before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22B8DF8" wp14:editId="3BF25788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97790</wp:posOffset>
                  </wp:positionV>
                  <wp:extent cx="1045608" cy="457200"/>
                  <wp:effectExtent l="0" t="0" r="2540" b="0"/>
                  <wp:wrapNone/>
                  <wp:docPr id="257" name="Immagin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57" t="17534" r="10073" b="17341"/>
                          <a:stretch/>
                        </pic:blipFill>
                        <pic:spPr bwMode="auto">
                          <a:xfrm>
                            <a:off x="0" y="0"/>
                            <a:ext cx="104560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1" w:type="dxa"/>
          </w:tcPr>
          <w:p w14:paraId="02891182" w14:textId="77777777" w:rsidR="00A50B55" w:rsidRDefault="00A50B55" w:rsidP="00FC6608">
            <w:pPr>
              <w:pStyle w:val="LO-normal"/>
              <w:spacing w:before="120"/>
              <w:jc w:val="center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5B14E096" wp14:editId="4AF8AEB6">
                  <wp:extent cx="896981" cy="596900"/>
                  <wp:effectExtent l="0" t="0" r="0" b="0"/>
                  <wp:docPr id="258" name="Immagin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9BF963-C633-BFC5-3993-8C0C02FD00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magine 20">
                            <a:extLst>
                              <a:ext uri="{FF2B5EF4-FFF2-40B4-BE49-F238E27FC236}">
                                <a16:creationId xmlns:a16="http://schemas.microsoft.com/office/drawing/2014/main" id="{6C9BF963-C633-BFC5-3993-8C0C02FD00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91" cy="60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5F715E53" w14:textId="77777777" w:rsidR="00A50B55" w:rsidRDefault="00A50B55" w:rsidP="00FC6608">
            <w:pPr>
              <w:pStyle w:val="LO-normal"/>
              <w:spacing w:before="120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1535C40" wp14:editId="3606DED0">
                  <wp:extent cx="1104900" cy="314325"/>
                  <wp:effectExtent l="0" t="0" r="0" b="9525"/>
                  <wp:docPr id="25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60260" w14:textId="77777777" w:rsidR="00A50B55" w:rsidRDefault="00A50B55" w:rsidP="00A50B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right"/>
        <w:rPr>
          <w:color w:val="000000"/>
          <w:sz w:val="56"/>
          <w:szCs w:val="56"/>
        </w:rPr>
      </w:pPr>
    </w:p>
    <w:p w14:paraId="00000002" w14:textId="77777777" w:rsidR="005615C9" w:rsidRDefault="005615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color w:val="000000"/>
          <w:sz w:val="56"/>
          <w:szCs w:val="56"/>
        </w:rPr>
      </w:pPr>
    </w:p>
    <w:p w14:paraId="00000003" w14:textId="77777777" w:rsidR="005615C9" w:rsidRDefault="005615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color w:val="000000"/>
          <w:sz w:val="56"/>
          <w:szCs w:val="56"/>
        </w:rPr>
      </w:pPr>
    </w:p>
    <w:p w14:paraId="00000004" w14:textId="3459FB02" w:rsidR="005615C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48"/>
          <w:szCs w:val="48"/>
        </w:rPr>
      </w:pPr>
      <w:r>
        <w:rPr>
          <w:rFonts w:ascii="Calibri" w:hAnsi="Calibri"/>
          <w:b/>
          <w:color w:val="2F5496"/>
          <w:sz w:val="48"/>
          <w:szCs w:val="48"/>
        </w:rPr>
        <w:t>Comunità OCPA</w:t>
      </w:r>
      <w:r>
        <w:rPr>
          <w:rFonts w:ascii="Calibri" w:hAnsi="Calibri"/>
          <w:b/>
          <w:color w:val="2F5496"/>
          <w:sz w:val="48"/>
          <w:szCs w:val="48"/>
        </w:rPr>
        <w:br/>
      </w:r>
      <w:r>
        <w:rPr>
          <w:rFonts w:ascii="Calibri" w:hAnsi="Calibri"/>
          <w:color w:val="06519E"/>
          <w:sz w:val="48"/>
          <w:szCs w:val="48"/>
        </w:rPr>
        <w:t>Modello di costituzione della Comunità</w:t>
      </w:r>
      <w:r w:rsidR="00474215">
        <w:rPr>
          <w:rFonts w:ascii="Calibri" w:hAnsi="Calibri"/>
          <w:color w:val="06519E"/>
          <w:sz w:val="48"/>
          <w:szCs w:val="48"/>
        </w:rPr>
        <w:t xml:space="preserve"> Tecnologica</w:t>
      </w:r>
    </w:p>
    <w:p w14:paraId="00000005" w14:textId="77777777" w:rsidR="005615C9" w:rsidRDefault="005615C9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</w:p>
    <w:p w14:paraId="00000006" w14:textId="77777777" w:rsidR="005615C9" w:rsidRDefault="00000000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  <w:r>
        <w:rPr>
          <w:b/>
          <w:color w:val="2F5496"/>
          <w:sz w:val="38"/>
          <w:szCs w:val="38"/>
        </w:rPr>
        <w:t>KIT di riuso Fase A – fabbisogno tecnologico di Comunità</w:t>
      </w:r>
    </w:p>
    <w:p w14:paraId="00000007" w14:textId="48FEB127" w:rsidR="005615C9" w:rsidRDefault="00000000">
      <w:pPr>
        <w:spacing w:before="120" w:after="0" w:line="240" w:lineRule="auto"/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 xml:space="preserve">A3. Strumenti tecnologici </w:t>
      </w:r>
    </w:p>
    <w:p w14:paraId="00000008" w14:textId="77777777" w:rsidR="005615C9" w:rsidRDefault="005615C9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00000009" w14:textId="77777777" w:rsidR="005615C9" w:rsidRDefault="005615C9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0000000A" w14:textId="77777777" w:rsidR="005615C9" w:rsidRDefault="005615C9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0000000B" w14:textId="77777777" w:rsidR="005615C9" w:rsidRDefault="005615C9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0000000C" w14:textId="21062916" w:rsidR="005615C9" w:rsidRDefault="00000000">
      <w:pPr>
        <w:spacing w:before="120" w:after="0" w:line="240" w:lineRule="auto"/>
        <w:ind w:left="567"/>
      </w:pPr>
      <w:r>
        <w:t xml:space="preserve">Data rilascio: </w:t>
      </w:r>
      <w:r w:rsidR="00474215">
        <w:t>3</w:t>
      </w:r>
      <w:r w:rsidR="00424652">
        <w:t>0</w:t>
      </w:r>
      <w:r>
        <w:t>/</w:t>
      </w:r>
      <w:r w:rsidR="00474215">
        <w:t>10</w:t>
      </w:r>
      <w:r>
        <w:t>/202</w:t>
      </w:r>
      <w:r w:rsidR="00474215">
        <w:t>2</w:t>
      </w:r>
    </w:p>
    <w:p w14:paraId="0000000D" w14:textId="2A47390B" w:rsidR="005615C9" w:rsidRDefault="00000000">
      <w:pPr>
        <w:spacing w:before="120" w:after="0" w:line="240" w:lineRule="auto"/>
        <w:ind w:left="567"/>
      </w:pPr>
      <w:r>
        <w:t xml:space="preserve">Versione: </w:t>
      </w:r>
      <w:r w:rsidR="00474215">
        <w:t>1</w:t>
      </w:r>
      <w:r>
        <w:t>.0</w:t>
      </w:r>
    </w:p>
    <w:p w14:paraId="0000000E" w14:textId="77777777" w:rsidR="005615C9" w:rsidRDefault="00000000">
      <w:pPr>
        <w:spacing w:before="120" w:after="0" w:line="240" w:lineRule="auto"/>
      </w:pPr>
      <w:r>
        <w:br w:type="page"/>
      </w:r>
    </w:p>
    <w:p w14:paraId="0000000F" w14:textId="77777777" w:rsidR="005615C9" w:rsidRDefault="005615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</w:p>
    <w:p w14:paraId="00000010" w14:textId="77777777" w:rsidR="005615C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rPr>
          <w:rFonts w:asciiTheme="majorHAnsi" w:hAnsiTheme="majorHAnsi" w:cs="Calibri"/>
          <w:b w:val="0"/>
          <w:bCs w:val="0"/>
        </w:rPr>
        <w:id w:val="578566188"/>
        <w:docPartObj>
          <w:docPartGallery w:val="Table of Contents"/>
          <w:docPartUnique/>
        </w:docPartObj>
      </w:sdtPr>
      <w:sdtContent>
        <w:p w14:paraId="5F175853" w14:textId="37A9242E" w:rsidR="00770E44" w:rsidRDefault="00000000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766426" w:history="1">
            <w:r w:rsidR="00770E44" w:rsidRPr="003D4F55">
              <w:rPr>
                <w:rStyle w:val="Collegamentoipertestuale"/>
                <w:noProof/>
              </w:rPr>
              <w:t>1.</w:t>
            </w:r>
            <w:r w:rsidR="00770E44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770E44" w:rsidRPr="003D4F55">
              <w:rPr>
                <w:rStyle w:val="Collegamentoipertestuale"/>
                <w:noProof/>
              </w:rPr>
              <w:t>Gli strumenti di supporto della Comunità</w:t>
            </w:r>
            <w:r w:rsidR="00770E44">
              <w:rPr>
                <w:noProof/>
                <w:webHidden/>
              </w:rPr>
              <w:tab/>
            </w:r>
            <w:r w:rsidR="00770E44">
              <w:rPr>
                <w:noProof/>
                <w:webHidden/>
              </w:rPr>
              <w:fldChar w:fldCharType="begin"/>
            </w:r>
            <w:r w:rsidR="00770E44">
              <w:rPr>
                <w:noProof/>
                <w:webHidden/>
              </w:rPr>
              <w:instrText xml:space="preserve"> PAGEREF _Toc117766426 \h </w:instrText>
            </w:r>
            <w:r w:rsidR="00770E44">
              <w:rPr>
                <w:noProof/>
                <w:webHidden/>
              </w:rPr>
            </w:r>
            <w:r w:rsidR="00770E44">
              <w:rPr>
                <w:noProof/>
                <w:webHidden/>
              </w:rPr>
              <w:fldChar w:fldCharType="separate"/>
            </w:r>
            <w:r w:rsidR="00225F8C">
              <w:rPr>
                <w:noProof/>
                <w:webHidden/>
              </w:rPr>
              <w:t>3</w:t>
            </w:r>
            <w:r w:rsidR="00770E44">
              <w:rPr>
                <w:noProof/>
                <w:webHidden/>
              </w:rPr>
              <w:fldChar w:fldCharType="end"/>
            </w:r>
          </w:hyperlink>
        </w:p>
        <w:p w14:paraId="1DA43E53" w14:textId="2709FA4A" w:rsidR="00770E44" w:rsidRDefault="00000000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766427" w:history="1">
            <w:r w:rsidR="00770E44" w:rsidRPr="003D4F55">
              <w:rPr>
                <w:rStyle w:val="Collegamentoipertestuale"/>
                <w:noProof/>
              </w:rPr>
              <w:t>2.</w:t>
            </w:r>
            <w:r w:rsidR="00770E44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770E44" w:rsidRPr="003D4F55">
              <w:rPr>
                <w:rStyle w:val="Collegamentoipertestuale"/>
                <w:noProof/>
              </w:rPr>
              <w:t>Check list di verifica dei fattori tecnologici</w:t>
            </w:r>
            <w:r w:rsidR="00770E44">
              <w:rPr>
                <w:noProof/>
                <w:webHidden/>
              </w:rPr>
              <w:tab/>
            </w:r>
            <w:r w:rsidR="00770E44">
              <w:rPr>
                <w:noProof/>
                <w:webHidden/>
              </w:rPr>
              <w:fldChar w:fldCharType="begin"/>
            </w:r>
            <w:r w:rsidR="00770E44">
              <w:rPr>
                <w:noProof/>
                <w:webHidden/>
              </w:rPr>
              <w:instrText xml:space="preserve"> PAGEREF _Toc117766427 \h </w:instrText>
            </w:r>
            <w:r w:rsidR="00770E44">
              <w:rPr>
                <w:noProof/>
                <w:webHidden/>
              </w:rPr>
            </w:r>
            <w:r w:rsidR="00770E44">
              <w:rPr>
                <w:noProof/>
                <w:webHidden/>
              </w:rPr>
              <w:fldChar w:fldCharType="separate"/>
            </w:r>
            <w:r w:rsidR="00225F8C">
              <w:rPr>
                <w:noProof/>
                <w:webHidden/>
              </w:rPr>
              <w:t>5</w:t>
            </w:r>
            <w:r w:rsidR="00770E44">
              <w:rPr>
                <w:noProof/>
                <w:webHidden/>
              </w:rPr>
              <w:fldChar w:fldCharType="end"/>
            </w:r>
          </w:hyperlink>
        </w:p>
        <w:p w14:paraId="00000018" w14:textId="40F7A548" w:rsidR="005615C9" w:rsidRDefault="00000000">
          <w:pPr>
            <w:spacing w:before="120" w:after="0" w:line="240" w:lineRule="auto"/>
          </w:pPr>
          <w:r>
            <w:fldChar w:fldCharType="end"/>
          </w:r>
        </w:p>
      </w:sdtContent>
    </w:sdt>
    <w:p w14:paraId="00000019" w14:textId="77777777" w:rsidR="005615C9" w:rsidRDefault="00000000">
      <w:pPr>
        <w:spacing w:before="120" w:after="0" w:line="240" w:lineRule="auto"/>
      </w:pPr>
      <w:r>
        <w:br w:type="page"/>
      </w:r>
    </w:p>
    <w:p w14:paraId="0000001A" w14:textId="77777777" w:rsidR="005615C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lastRenderedPageBreak/>
        <w:t>Premessa</w:t>
      </w:r>
    </w:p>
    <w:p w14:paraId="0000001B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 xml:space="preserve">Il documento affronta l’ambito tecnologico del processo nella Fase di </w:t>
      </w:r>
      <w:r>
        <w:rPr>
          <w:b/>
          <w:i/>
          <w:u w:val="single"/>
        </w:rPr>
        <w:t>Costituzione</w:t>
      </w:r>
      <w:r>
        <w:rPr>
          <w:i/>
        </w:rPr>
        <w:t xml:space="preserve"> di una Comunità ed è il primo di tre documenti che attraversano, per il tema d’Ambito, le fasi del ciclo di vita che caratterizza una Comunità: Costituzione(A</w:t>
      </w:r>
      <w:proofErr w:type="gramStart"/>
      <w:r>
        <w:rPr>
          <w:i/>
        </w:rPr>
        <w:t>) ,</w:t>
      </w:r>
      <w:proofErr w:type="gramEnd"/>
      <w:r>
        <w:rPr>
          <w:i/>
        </w:rPr>
        <w:t xml:space="preserve"> Realizzazione (B)  e Gestione (C). </w:t>
      </w:r>
    </w:p>
    <w:p w14:paraId="0000001C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Nel dettaglio il testo affronta i macro- argomenti:</w:t>
      </w:r>
    </w:p>
    <w:p w14:paraId="0000001D" w14:textId="77777777" w:rsidR="005615C9" w:rsidRDefault="00000000">
      <w:pPr>
        <w:spacing w:before="120" w:after="0" w:line="240" w:lineRule="auto"/>
        <w:rPr>
          <w:i/>
        </w:rPr>
      </w:pPr>
      <w:proofErr w:type="gramStart"/>
      <w:r>
        <w:rPr>
          <w:i/>
        </w:rPr>
        <w:t>E’</w:t>
      </w:r>
      <w:proofErr w:type="gramEnd"/>
      <w:r>
        <w:rPr>
          <w:i/>
        </w:rPr>
        <w:t xml:space="preserve"> prevista la descrizione del fabbisogno di Strumenti a supporto della Comunità per la gestione dei rapporti tra i membri e tra le strutture della organizzazione che allo studio. Il documento presenta una serie di ambiti funzionali presenti nei fabbisogni di governo di una Comunità e ne suggerisce l’analisi e la valutazione, dipendente chiaramente dalla tipologia di Comunità e dal suo livello di complessità e di Missione.</w:t>
      </w:r>
    </w:p>
    <w:p w14:paraId="0000001E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Il fabbisogno tecnologico riguarda esclusivamente le problematiche di governo dei processi di servizio della Comunità e di infrastruttura necessaria, consentendo e indicando valutazioni a riguardo di tipo diverso. A tal fine il documento è strutturato attraverso una seri di tabelle che se riempite consentiranno in FASE B di poter prendere in carico come progettazione, acquisizione e configurazione le risorse previste. La fase di costituzione si ricorda è anche quella di definizione del Budget di Comunità, se previsto, e, pertanto, devono essere previste tutte le voci di costi ipotizzabili. Quella delle tecnologie di funzionamento della Comunità è sicuramente una di quelle previste. Qualora esistano già prodotti e soluzioni disponibili nelle schede sarà possibile indicarlo e questo consentirà una valutazione in “FASE B” e/o in FASE C di predisporre i relativi interventi e le conseguenti formazioni o contratti di servizio.</w:t>
      </w:r>
    </w:p>
    <w:p w14:paraId="0000001F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Il documento ha comunque una sezione dedicata da una check list per la verifica dei fattori tecnologici. Essa consentirà alla Comunità di comprendere la propria situazione e avere un quadro del punto di partenza in funzione dei bisogni espressi con l’analisi della Missione ad essa assegnata.</w:t>
      </w:r>
    </w:p>
    <w:p w14:paraId="00000020" w14:textId="77777777" w:rsidR="005615C9" w:rsidRPr="00917A6F" w:rsidRDefault="00000000" w:rsidP="00917A6F">
      <w:pPr>
        <w:pStyle w:val="Titolo2"/>
      </w:pPr>
      <w:bookmarkStart w:id="0" w:name="_Toc117766426"/>
      <w:r w:rsidRPr="00917A6F">
        <w:lastRenderedPageBreak/>
        <w:t>Gli strumenti di supporto della Comunità</w:t>
      </w:r>
      <w:bookmarkEnd w:id="0"/>
    </w:p>
    <w:p w14:paraId="00000021" w14:textId="77777777" w:rsidR="005615C9" w:rsidRDefault="0000000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88" w:hanging="431"/>
        <w:rPr>
          <w:rFonts w:ascii="Calibri" w:hAnsi="Calibri"/>
          <w:color w:val="1F4E79"/>
          <w:sz w:val="24"/>
          <w:szCs w:val="24"/>
        </w:rPr>
      </w:pPr>
      <w:r>
        <w:rPr>
          <w:rFonts w:ascii="Calibri" w:hAnsi="Calibri"/>
          <w:color w:val="1F4E79"/>
          <w:sz w:val="24"/>
          <w:szCs w:val="24"/>
        </w:rPr>
        <w:t>Esigenze e ambiti di intervento digitale</w:t>
      </w:r>
    </w:p>
    <w:p w14:paraId="00000022" w14:textId="77777777" w:rsidR="005615C9" w:rsidRDefault="00000000">
      <w:pPr>
        <w:rPr>
          <w:i/>
        </w:rPr>
      </w:pPr>
      <w:r>
        <w:rPr>
          <w:i/>
        </w:rPr>
        <w:t xml:space="preserve">Contesto di Knowledge management System della Comunità. In questa analisi non vengono riportati gli strumenti di laboratorio per la creazione e manutenzione del software, ma solo quelli di utilità alla Comunità per condividere e lavorare per condividere </w:t>
      </w:r>
      <w:proofErr w:type="gramStart"/>
      <w:r>
        <w:rPr>
          <w:i/>
        </w:rPr>
        <w:t>i bisogno</w:t>
      </w:r>
      <w:proofErr w:type="gramEnd"/>
      <w:r>
        <w:rPr>
          <w:i/>
        </w:rPr>
        <w:t>, gestire le esigenze e diffondere la conoscenza.</w:t>
      </w:r>
    </w:p>
    <w:tbl>
      <w:tblPr>
        <w:tblStyle w:val="a2"/>
        <w:tblW w:w="9780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08"/>
        <w:gridCol w:w="3662"/>
        <w:gridCol w:w="4710"/>
      </w:tblGrid>
      <w:tr w:rsidR="005615C9" w14:paraId="26C20D65" w14:textId="77777777">
        <w:tc>
          <w:tcPr>
            <w:tcW w:w="1408" w:type="dxa"/>
          </w:tcPr>
          <w:p w14:paraId="00000023" w14:textId="77777777" w:rsidR="005615C9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Ambito</w:t>
            </w:r>
          </w:p>
        </w:tc>
        <w:tc>
          <w:tcPr>
            <w:tcW w:w="3662" w:type="dxa"/>
          </w:tcPr>
          <w:p w14:paraId="00000024" w14:textId="77777777" w:rsidR="005615C9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  <w:tc>
          <w:tcPr>
            <w:tcW w:w="4710" w:type="dxa"/>
          </w:tcPr>
          <w:p w14:paraId="00000025" w14:textId="77777777" w:rsidR="005615C9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 del fine per la Comunità</w:t>
            </w:r>
          </w:p>
        </w:tc>
      </w:tr>
      <w:tr w:rsidR="005615C9" w14:paraId="384844FF" w14:textId="77777777">
        <w:tc>
          <w:tcPr>
            <w:tcW w:w="1408" w:type="dxa"/>
          </w:tcPr>
          <w:p w14:paraId="00000026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Collaboration</w:t>
            </w:r>
          </w:p>
        </w:tc>
        <w:tc>
          <w:tcPr>
            <w:tcW w:w="3662" w:type="dxa"/>
          </w:tcPr>
          <w:p w14:paraId="00000027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Ambiente di collaborazione per i comitati e i gruppi di lavoro</w:t>
            </w:r>
          </w:p>
        </w:tc>
        <w:tc>
          <w:tcPr>
            <w:tcW w:w="4710" w:type="dxa"/>
          </w:tcPr>
          <w:p w14:paraId="00000028" w14:textId="56F57AFC" w:rsidR="005615C9" w:rsidRDefault="00000000" w:rsidP="00474215">
            <w:pPr>
              <w:tabs>
                <w:tab w:val="left" w:pos="1640"/>
              </w:tabs>
              <w:rPr>
                <w:rFonts w:ascii="Calibri" w:hAnsi="Calibri"/>
                <w:color w:val="FF3838"/>
              </w:rPr>
            </w:pPr>
            <w:sdt>
              <w:sdtPr>
                <w:tag w:val="goog_rdk_11"/>
                <w:id w:val="448286120"/>
              </w:sdtPr>
              <w:sdtContent>
                <w:sdt>
                  <w:sdtPr>
                    <w:tag w:val="goog_rdk_1"/>
                    <w:id w:val="1493065066"/>
                  </w:sdtPr>
                  <w:sdtContent/>
                </w:sdt>
                <w:r w:rsidR="00474215">
                  <w:t>Necessità di</w:t>
                </w:r>
                <w:r w:rsidR="00474215" w:rsidRPr="00474215">
                  <w:t xml:space="preserve"> prevedere uno strumento a disposizione dei membri della Comunità per condividere la documentazione, gestire eventi, condividere calendari (con le attività pianificate per ogni utente), pianificare e partecipare a videoconferenze</w:t>
                </w:r>
                <w:r w:rsidR="00474215">
                  <w:t xml:space="preserve">. Tale strumento consentirebbe di ridurre </w:t>
                </w:r>
                <w:r w:rsidR="00474215" w:rsidRPr="00474215">
                  <w:t xml:space="preserve">i tempi necessari all’assunzione di decisioni.     </w:t>
                </w:r>
              </w:sdtContent>
            </w:sdt>
          </w:p>
        </w:tc>
      </w:tr>
      <w:tr w:rsidR="005615C9" w14:paraId="478BAB86" w14:textId="77777777">
        <w:tc>
          <w:tcPr>
            <w:tcW w:w="1408" w:type="dxa"/>
          </w:tcPr>
          <w:p w14:paraId="00000029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3662" w:type="dxa"/>
          </w:tcPr>
          <w:p w14:paraId="0000002A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Ambiente di raccolta e pubblicazione attività e documenti di Comunità</w:t>
            </w:r>
          </w:p>
        </w:tc>
        <w:tc>
          <w:tcPr>
            <w:tcW w:w="4710" w:type="dxa"/>
          </w:tcPr>
          <w:p w14:paraId="0000002B" w14:textId="074F63F6" w:rsidR="005615C9" w:rsidRDefault="00000000">
            <w:pPr>
              <w:spacing w:before="120"/>
              <w:rPr>
                <w:color w:val="FF0000"/>
              </w:rPr>
            </w:pPr>
            <w:r w:rsidRPr="00474215">
              <w:t xml:space="preserve">Necessità di creare un sito collaborativo per la Comunità, dove pubblicare aggiornamenti riguardanti le soluzioni contenute, eventuali pianificazioni di interventi manutentivi e creare un blog di discussioni. </w:t>
            </w:r>
          </w:p>
        </w:tc>
      </w:tr>
      <w:tr w:rsidR="005615C9" w14:paraId="5440190F" w14:textId="77777777">
        <w:tc>
          <w:tcPr>
            <w:tcW w:w="1408" w:type="dxa"/>
          </w:tcPr>
          <w:p w14:paraId="0000002C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</w:t>
            </w:r>
          </w:p>
        </w:tc>
        <w:tc>
          <w:tcPr>
            <w:tcW w:w="3662" w:type="dxa"/>
          </w:tcPr>
          <w:p w14:paraId="0000002D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gestione dei KIT e del patrimonio di riuso della Comunità</w:t>
            </w:r>
          </w:p>
        </w:tc>
        <w:tc>
          <w:tcPr>
            <w:tcW w:w="4710" w:type="dxa"/>
          </w:tcPr>
          <w:p w14:paraId="0000002E" w14:textId="6FBBE747" w:rsidR="005615C9" w:rsidRPr="00474215" w:rsidRDefault="00423AA6">
            <w:pPr>
              <w:spacing w:before="120"/>
              <w:rPr>
                <w:color w:val="FF0000"/>
              </w:rPr>
            </w:pPr>
            <w:r>
              <w:t xml:space="preserve">Gestione da parte di </w:t>
            </w:r>
            <w:proofErr w:type="gramStart"/>
            <w:r w:rsidR="006D73C0">
              <w:t>PuntoZero</w:t>
            </w:r>
            <w:proofErr w:type="gramEnd"/>
            <w:r>
              <w:t>, membro della Comunità,</w:t>
            </w:r>
            <w:r w:rsidRPr="00474215">
              <w:t xml:space="preserve"> </w:t>
            </w:r>
            <w:r>
              <w:t xml:space="preserve">del repository regionale. Il repository potrà contiene e mette a disposizione della Comunità tecnologica, di tutte le Comunità tematiche e territoriali della Regione Umbria e di altri soggetti esterni i </w:t>
            </w:r>
            <w:r w:rsidR="00474215" w:rsidRPr="00474215">
              <w:t xml:space="preserve">codici sorgente delle soluzioni regionali e </w:t>
            </w:r>
            <w:r>
              <w:t xml:space="preserve">la </w:t>
            </w:r>
            <w:r w:rsidRPr="00474215">
              <w:t xml:space="preserve">documentazione </w:t>
            </w:r>
            <w:r>
              <w:t xml:space="preserve">descrittiva delle buone pratiche </w:t>
            </w:r>
            <w:r w:rsidR="00474215" w:rsidRPr="00474215">
              <w:t>(KIT, manuali, linee guida, etc.).</w:t>
            </w:r>
          </w:p>
        </w:tc>
      </w:tr>
      <w:tr w:rsidR="005615C9" w14:paraId="3A0E2513" w14:textId="77777777">
        <w:tc>
          <w:tcPr>
            <w:tcW w:w="1408" w:type="dxa"/>
          </w:tcPr>
          <w:p w14:paraId="0000002F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Ecosistema</w:t>
            </w:r>
          </w:p>
        </w:tc>
        <w:tc>
          <w:tcPr>
            <w:tcW w:w="3662" w:type="dxa"/>
          </w:tcPr>
          <w:p w14:paraId="00000030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digitale su cui appoggiare i servizi di supporto alla Comunità</w:t>
            </w:r>
          </w:p>
        </w:tc>
        <w:tc>
          <w:tcPr>
            <w:tcW w:w="4710" w:type="dxa"/>
          </w:tcPr>
          <w:p w14:paraId="00000031" w14:textId="77777777" w:rsidR="005615C9" w:rsidRPr="00423AA6" w:rsidRDefault="00000000">
            <w:pPr>
              <w:spacing w:before="120"/>
            </w:pPr>
            <w:r w:rsidRPr="00423AA6">
              <w:t xml:space="preserve">Utilizzare uno strumento di gestione di API che aiuta </w:t>
            </w:r>
            <w:proofErr w:type="gramStart"/>
            <w:r w:rsidRPr="00423AA6">
              <w:t>i team</w:t>
            </w:r>
            <w:proofErr w:type="gramEnd"/>
            <w:r w:rsidRPr="00423AA6">
              <w:t xml:space="preserve"> IT a progettare e pubblicare API, gestire una comunità di sviluppatori e instradare il traffico API.</w:t>
            </w:r>
          </w:p>
        </w:tc>
      </w:tr>
      <w:tr w:rsidR="005615C9" w14:paraId="4BB10E76" w14:textId="77777777">
        <w:tc>
          <w:tcPr>
            <w:tcW w:w="1408" w:type="dxa"/>
          </w:tcPr>
          <w:p w14:paraId="00000032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Work</w:t>
            </w:r>
          </w:p>
        </w:tc>
        <w:tc>
          <w:tcPr>
            <w:tcW w:w="3662" w:type="dxa"/>
          </w:tcPr>
          <w:p w14:paraId="00000033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riunioni e gruppi di lavoro</w:t>
            </w:r>
          </w:p>
        </w:tc>
        <w:tc>
          <w:tcPr>
            <w:tcW w:w="4710" w:type="dxa"/>
          </w:tcPr>
          <w:p w14:paraId="00000034" w14:textId="007E591B" w:rsidR="005615C9" w:rsidRDefault="00000000">
            <w:pPr>
              <w:spacing w:before="120"/>
              <w:rPr>
                <w:color w:val="FF0000"/>
              </w:rPr>
            </w:pPr>
            <w:r w:rsidRPr="00423AA6">
              <w:t>Utilizzo di Meet per riunioni</w:t>
            </w:r>
            <w:r w:rsidR="00423AA6">
              <w:t>.</w:t>
            </w:r>
          </w:p>
        </w:tc>
      </w:tr>
      <w:tr w:rsidR="005615C9" w14:paraId="6284A66C" w14:textId="77777777">
        <w:tc>
          <w:tcPr>
            <w:tcW w:w="1408" w:type="dxa"/>
          </w:tcPr>
          <w:p w14:paraId="00000035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Pianificazione</w:t>
            </w:r>
          </w:p>
        </w:tc>
        <w:tc>
          <w:tcPr>
            <w:tcW w:w="3662" w:type="dxa"/>
          </w:tcPr>
          <w:p w14:paraId="00000036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Project Management</w:t>
            </w:r>
          </w:p>
        </w:tc>
        <w:tc>
          <w:tcPr>
            <w:tcW w:w="4710" w:type="dxa"/>
          </w:tcPr>
          <w:p w14:paraId="00000037" w14:textId="0082487A" w:rsidR="005615C9" w:rsidRDefault="00000000">
            <w:pPr>
              <w:spacing w:before="120"/>
              <w:rPr>
                <w:color w:val="FF0000"/>
              </w:rPr>
            </w:pPr>
            <w:proofErr w:type="spellStart"/>
            <w:r w:rsidRPr="00396675">
              <w:t>TWProject</w:t>
            </w:r>
            <w:proofErr w:type="spellEnd"/>
            <w:r w:rsidRPr="00396675">
              <w:t xml:space="preserve"> per il coordinamento delle attività associate ai singoli progetti facenti parte delle Comunità</w:t>
            </w:r>
            <w:r w:rsidR="00396675">
              <w:t>.</w:t>
            </w:r>
          </w:p>
        </w:tc>
      </w:tr>
      <w:tr w:rsidR="005615C9" w14:paraId="15F16A1C" w14:textId="77777777">
        <w:tc>
          <w:tcPr>
            <w:tcW w:w="1408" w:type="dxa"/>
          </w:tcPr>
          <w:p w14:paraId="00000038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E-learning</w:t>
            </w:r>
          </w:p>
        </w:tc>
        <w:tc>
          <w:tcPr>
            <w:tcW w:w="3662" w:type="dxa"/>
          </w:tcPr>
          <w:p w14:paraId="00000039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formazione e assistenza</w:t>
            </w:r>
          </w:p>
        </w:tc>
        <w:tc>
          <w:tcPr>
            <w:tcW w:w="4710" w:type="dxa"/>
          </w:tcPr>
          <w:p w14:paraId="0000003A" w14:textId="77777777" w:rsidR="005615C9" w:rsidRPr="00396675" w:rsidRDefault="00000000">
            <w:pPr>
              <w:spacing w:before="120"/>
              <w:rPr>
                <w:sz w:val="20"/>
                <w:szCs w:val="20"/>
              </w:rPr>
            </w:pPr>
            <w:r w:rsidRPr="00396675">
              <w:t>Assistenza remota con Meet/Zoom scelta per semplicità di utilizzo sia per l’operatore che per il richiedente assistenza. Necessità di utilizzare una piattaforma di e-learning (LMS per favorire corsi di formazione/aggiornamento. Il sistema LMS è scelto tra varie soluzioni open source disponibili.</w:t>
            </w:r>
          </w:p>
        </w:tc>
      </w:tr>
      <w:tr w:rsidR="005615C9" w14:paraId="698064B9" w14:textId="77777777">
        <w:tc>
          <w:tcPr>
            <w:tcW w:w="1408" w:type="dxa"/>
          </w:tcPr>
          <w:p w14:paraId="0000003B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3662" w:type="dxa"/>
          </w:tcPr>
          <w:p w14:paraId="0000003C" w14:textId="77777777" w:rsidR="005615C9" w:rsidRDefault="005615C9">
            <w:pPr>
              <w:spacing w:before="120"/>
              <w:rPr>
                <w:i/>
                <w:sz w:val="20"/>
                <w:szCs w:val="20"/>
              </w:rPr>
            </w:pPr>
          </w:p>
        </w:tc>
        <w:tc>
          <w:tcPr>
            <w:tcW w:w="4710" w:type="dxa"/>
          </w:tcPr>
          <w:p w14:paraId="0000003D" w14:textId="77777777" w:rsidR="005615C9" w:rsidRDefault="005615C9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</w:tbl>
    <w:p w14:paraId="0000003E" w14:textId="77777777" w:rsidR="005615C9" w:rsidRDefault="005615C9"/>
    <w:p w14:paraId="0000003F" w14:textId="113715E9" w:rsidR="005615C9" w:rsidRDefault="00000000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88" w:hanging="431"/>
        <w:rPr>
          <w:rFonts w:ascii="Calibri" w:hAnsi="Calibri"/>
          <w:color w:val="1F4E79"/>
          <w:sz w:val="24"/>
          <w:szCs w:val="24"/>
        </w:rPr>
      </w:pPr>
      <w:r>
        <w:rPr>
          <w:rFonts w:ascii="Calibri" w:hAnsi="Calibri"/>
          <w:color w:val="1F4E79"/>
          <w:sz w:val="24"/>
          <w:szCs w:val="24"/>
        </w:rPr>
        <w:t>I prodotti adottati per le funzioni di applicazione</w:t>
      </w:r>
      <w:r w:rsidR="00255FBC">
        <w:rPr>
          <w:rFonts w:ascii="Calibri" w:hAnsi="Calibri"/>
          <w:color w:val="1F4E79"/>
          <w:sz w:val="24"/>
          <w:szCs w:val="24"/>
        </w:rPr>
        <w:t xml:space="preserve"> e le tecnologie</w:t>
      </w:r>
    </w:p>
    <w:p w14:paraId="7E27155D" w14:textId="77777777" w:rsidR="00917A6F" w:rsidRDefault="007D1CE3" w:rsidP="00917A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 w:rsidRPr="00255FBC">
        <w:t xml:space="preserve">Per i prodotti che potrebbero essere utilizzati dalla Comunità e le relative tecnologie si rimanda al documento allegato al KIT “Repository open community”. Nell’ambito del progetto di modellizzazione della Comunità tecnologica è stato predisposto uno studio funzionale e tecnologico di un repository </w:t>
      </w:r>
      <w:r w:rsidR="00255FBC" w:rsidRPr="00255FBC">
        <w:t>coerente ai principi definiti nel</w:t>
      </w:r>
      <w:r w:rsidRPr="00255FBC">
        <w:t xml:space="preserve">le linee guida </w:t>
      </w:r>
      <w:r w:rsidR="00255FBC">
        <w:t>OCPA</w:t>
      </w:r>
      <w:r w:rsidR="00255FBC" w:rsidRPr="00255FBC">
        <w:t xml:space="preserve">. Il repository progettato </w:t>
      </w:r>
      <w:r w:rsidR="00255FBC">
        <w:t>assume le vesti di portale con una impostazione sia nazionale (OCPA nazionale), sia locale (open community). Il portale ha l’obiettivo di comunicare tutte le progettualità sviluppante secondo il modello OCPA a livello nazionale, di rappresentare l’accesso alla documentazione che caratterizza queste esperienze e di costituire un ambiente di lavoro e collaborazione per i membri delle open community.</w:t>
      </w:r>
    </w:p>
    <w:p w14:paraId="0000008C" w14:textId="497A915A" w:rsidR="005615C9" w:rsidRDefault="00000000" w:rsidP="00917A6F">
      <w:pPr>
        <w:pStyle w:val="Titolo2"/>
      </w:pPr>
      <w:bookmarkStart w:id="1" w:name="_Toc117766427"/>
      <w:r>
        <w:lastRenderedPageBreak/>
        <w:t>Check list di verifica dei fattori tecnologici</w:t>
      </w:r>
      <w:bookmarkEnd w:id="1"/>
    </w:p>
    <w:p w14:paraId="0000008D" w14:textId="77777777" w:rsidR="005615C9" w:rsidRDefault="00000000">
      <w:pPr>
        <w:spacing w:before="120" w:after="0" w:line="240" w:lineRule="auto"/>
      </w:pPr>
      <w:r>
        <w:t>La check list consiste in una serie di domande per la costituenda Comunità, al fine di verificare la propria situazione di contesto in relazione ai fattori tecnologici e così auto valutare le possibilità di caratterizzarsi per le problematiche tecnologiche. A commento delle domande, un breve testo illustra se un fattore è determinante/raccomandato ai fini dell’adozione della buona pratica, i vantaggi/svantaggi connessi, oppure se in qualche modo può influenzare le performance della soluzione tecnologica.</w:t>
      </w:r>
    </w:p>
    <w:p w14:paraId="0000008E" w14:textId="77777777" w:rsidR="005615C9" w:rsidRDefault="005615C9">
      <w:pPr>
        <w:spacing w:before="120" w:after="0" w:line="240" w:lineRule="auto"/>
      </w:pPr>
    </w:p>
    <w:p w14:paraId="0000008F" w14:textId="77777777" w:rsidR="005615C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La Comunità ha una organizzazione distribuita sul territorio e il contesto è comunale o extra-comunale? Se si è necessario dimensionarla</w:t>
      </w:r>
    </w:p>
    <w:p w14:paraId="00000095" w14:textId="3E3A6A8F" w:rsidR="005615C9" w:rsidRPr="00B32ACE" w:rsidRDefault="00000000">
      <w:pPr>
        <w:spacing w:before="120" w:after="0" w:line="240" w:lineRule="auto"/>
        <w:ind w:left="360"/>
        <w:rPr>
          <w:iCs/>
        </w:rPr>
      </w:pPr>
      <w:sdt>
        <w:sdtPr>
          <w:tag w:val="goog_rdk_79"/>
          <w:id w:val="-1215953627"/>
        </w:sdtPr>
        <w:sdtContent/>
      </w:sdt>
      <w:r w:rsidRPr="00B32ACE">
        <w:rPr>
          <w:iCs/>
        </w:rPr>
        <w:t>Risposta: La Comuni</w:t>
      </w:r>
      <w:r w:rsidR="00B32ACE" w:rsidRPr="00B32ACE">
        <w:rPr>
          <w:iCs/>
        </w:rPr>
        <w:t xml:space="preserve">tà Tecnologica dovrebbe essere costituita dai Comuni del territorio, dalla Regione, da </w:t>
      </w:r>
      <w:r w:rsidR="006D73C0">
        <w:rPr>
          <w:iCs/>
        </w:rPr>
        <w:t>PuntoZero</w:t>
      </w:r>
      <w:r w:rsidR="00B32ACE" w:rsidRPr="00B32ACE">
        <w:rPr>
          <w:iCs/>
        </w:rPr>
        <w:t xml:space="preserve"> e i membri di altre Comunità tematiche e territoriali della Regione (ad esempio </w:t>
      </w:r>
      <w:proofErr w:type="spellStart"/>
      <w:r w:rsidRPr="00B32ACE">
        <w:rPr>
          <w:iCs/>
        </w:rPr>
        <w:t>WelFare</w:t>
      </w:r>
      <w:proofErr w:type="spellEnd"/>
      <w:r w:rsidRPr="00B32ACE">
        <w:rPr>
          <w:iCs/>
        </w:rPr>
        <w:t xml:space="preserve"> e Territorio).</w:t>
      </w:r>
    </w:p>
    <w:p w14:paraId="00000096" w14:textId="77777777" w:rsidR="005615C9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00000097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Serve per dare un valore alla dimensione dell’Organizzazione in termini di strutture che accedono al servizio e di problematiche di distribuzione territoriale per raggiungere il Sistema</w:t>
      </w:r>
    </w:p>
    <w:p w14:paraId="00000098" w14:textId="77777777" w:rsidR="005615C9" w:rsidRDefault="005615C9">
      <w:pPr>
        <w:spacing w:before="120" w:after="0" w:line="240" w:lineRule="auto"/>
        <w:rPr>
          <w:i/>
        </w:rPr>
      </w:pPr>
    </w:p>
    <w:p w14:paraId="00000099" w14:textId="77777777" w:rsidR="005615C9" w:rsidRDefault="005615C9">
      <w:pPr>
        <w:spacing w:before="120" w:after="0" w:line="240" w:lineRule="auto"/>
        <w:ind w:left="360"/>
      </w:pPr>
    </w:p>
    <w:p w14:paraId="0000009A" w14:textId="7FF89449" w:rsidR="005615C9" w:rsidRPr="003F018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iCs/>
          <w:color w:val="000000"/>
        </w:rPr>
      </w:pPr>
      <w:r>
        <w:rPr>
          <w:rFonts w:ascii="Calibri" w:hAnsi="Calibri"/>
          <w:b/>
          <w:color w:val="000000"/>
        </w:rPr>
        <w:t xml:space="preserve">La Comunità possiede </w:t>
      </w:r>
      <w:r w:rsidR="003F018B">
        <w:rPr>
          <w:rFonts w:ascii="Calibri" w:hAnsi="Calibri"/>
          <w:b/>
          <w:color w:val="000000"/>
        </w:rPr>
        <w:t>un</w:t>
      </w:r>
      <w:r>
        <w:rPr>
          <w:rFonts w:ascii="Calibri" w:hAnsi="Calibri"/>
          <w:b/>
          <w:color w:val="000000"/>
        </w:rPr>
        <w:t xml:space="preserve"> CED a norma, ha in corso il trasferimento ad un Centro servizi esterno secondo le linee guida AGID già possiede un contratto di servizio con un Gestore cloud per il proprio sistema informativo?</w:t>
      </w:r>
    </w:p>
    <w:p w14:paraId="0000009D" w14:textId="1F2E3D39" w:rsidR="005615C9" w:rsidRPr="003F018B" w:rsidRDefault="00000000">
      <w:pPr>
        <w:spacing w:before="120" w:after="0" w:line="240" w:lineRule="auto"/>
        <w:ind w:left="360"/>
        <w:rPr>
          <w:iCs/>
          <w:sz w:val="24"/>
          <w:szCs w:val="24"/>
        </w:rPr>
      </w:pPr>
      <w:sdt>
        <w:sdtPr>
          <w:rPr>
            <w:iCs/>
          </w:rPr>
          <w:tag w:val="goog_rdk_80"/>
          <w:id w:val="1060835037"/>
        </w:sdtPr>
        <w:sdtContent/>
      </w:sdt>
      <w:proofErr w:type="gramStart"/>
      <w:r w:rsidRPr="003F018B">
        <w:rPr>
          <w:iCs/>
          <w:sz w:val="24"/>
          <w:szCs w:val="24"/>
        </w:rPr>
        <w:t>Risposta :</w:t>
      </w:r>
      <w:proofErr w:type="gramEnd"/>
      <w:r w:rsidRPr="003F018B">
        <w:rPr>
          <w:iCs/>
          <w:sz w:val="24"/>
          <w:szCs w:val="24"/>
        </w:rPr>
        <w:t xml:space="preserve"> La Comunità utilizza il CED del Soggetto coinvolto </w:t>
      </w:r>
      <w:r w:rsidR="006D73C0">
        <w:rPr>
          <w:iCs/>
          <w:sz w:val="24"/>
          <w:szCs w:val="24"/>
        </w:rPr>
        <w:t>PuntoZero</w:t>
      </w:r>
      <w:r w:rsidRPr="003F018B">
        <w:rPr>
          <w:iCs/>
          <w:sz w:val="24"/>
          <w:szCs w:val="24"/>
        </w:rPr>
        <w:t xml:space="preserve"> Scarl</w:t>
      </w:r>
      <w:r w:rsidR="003F018B" w:rsidRPr="003F018B">
        <w:rPr>
          <w:iCs/>
          <w:sz w:val="24"/>
          <w:szCs w:val="24"/>
        </w:rPr>
        <w:t>.</w:t>
      </w:r>
    </w:p>
    <w:p w14:paraId="0000009E" w14:textId="77777777" w:rsidR="005615C9" w:rsidRDefault="005615C9">
      <w:pPr>
        <w:spacing w:before="120" w:after="0" w:line="240" w:lineRule="auto"/>
        <w:ind w:left="360"/>
        <w:rPr>
          <w:i/>
          <w:sz w:val="24"/>
          <w:szCs w:val="24"/>
          <w:highlight w:val="yellow"/>
        </w:rPr>
      </w:pPr>
    </w:p>
    <w:p w14:paraId="000000A0" w14:textId="77777777" w:rsidR="005615C9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000000A1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Serve per porre all’Amministrazione il problema di una verifica preventiva circa il contratto di servizio in essere a riguardo o per porre le decisioni di insediamento della piattaforma presso il proprio CED con caratteristiche di elaborazione adeguata (macchine fisiche o virtuali) e servizi di cooperazione/interoperabilità</w:t>
      </w:r>
    </w:p>
    <w:p w14:paraId="000000A2" w14:textId="77777777" w:rsidR="005615C9" w:rsidRDefault="005615C9">
      <w:pPr>
        <w:spacing w:before="120" w:after="0" w:line="240" w:lineRule="auto"/>
      </w:pPr>
    </w:p>
    <w:p w14:paraId="000000A3" w14:textId="77777777" w:rsidR="005615C9" w:rsidRDefault="005615C9">
      <w:pPr>
        <w:spacing w:before="120" w:after="0" w:line="240" w:lineRule="auto"/>
      </w:pPr>
    </w:p>
    <w:p w14:paraId="000000A4" w14:textId="77777777" w:rsidR="005615C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La Comunità ha all’interno una conoscenza e una struttura tecnica da coinvolgere nel processo di attivazione e poi di gestione delle piattaforme?</w:t>
      </w:r>
    </w:p>
    <w:p w14:paraId="000000A5" w14:textId="661C33A7" w:rsidR="005615C9" w:rsidRPr="003F018B" w:rsidRDefault="00000000">
      <w:pPr>
        <w:spacing w:before="120" w:after="0" w:line="240" w:lineRule="auto"/>
        <w:ind w:left="360"/>
        <w:rPr>
          <w:rFonts w:ascii="Calibri" w:hAnsi="Calibri"/>
          <w:iCs/>
          <w:sz w:val="24"/>
          <w:szCs w:val="24"/>
        </w:rPr>
      </w:pPr>
      <w:r w:rsidRPr="003F018B">
        <w:rPr>
          <w:rFonts w:ascii="Calibri" w:hAnsi="Calibri"/>
          <w:iCs/>
          <w:sz w:val="24"/>
          <w:szCs w:val="24"/>
        </w:rPr>
        <w:t>Risposta: La Comunità ha al suo interno una struttura tecnica in grado di supportare la fase di attivazione e di gestione delle piattaforme.</w:t>
      </w:r>
    </w:p>
    <w:p w14:paraId="000000A6" w14:textId="77777777" w:rsidR="005615C9" w:rsidRDefault="005615C9">
      <w:pPr>
        <w:spacing w:before="120" w:after="0" w:line="240" w:lineRule="auto"/>
        <w:ind w:left="360"/>
        <w:rPr>
          <w:i/>
        </w:rPr>
      </w:pPr>
    </w:p>
    <w:p w14:paraId="000000A7" w14:textId="77777777" w:rsidR="005615C9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000000A8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Serve per dimensionare in modo corretto l’impegno interno e/o i costi di attivazione e di gestione</w:t>
      </w:r>
    </w:p>
    <w:p w14:paraId="000000A9" w14:textId="77777777" w:rsidR="005615C9" w:rsidRDefault="005615C9">
      <w:pPr>
        <w:spacing w:before="120" w:after="0" w:line="240" w:lineRule="auto"/>
        <w:ind w:left="360"/>
      </w:pPr>
    </w:p>
    <w:p w14:paraId="000000AA" w14:textId="77777777" w:rsidR="005615C9" w:rsidRDefault="005615C9">
      <w:pPr>
        <w:spacing w:before="120" w:after="0" w:line="240" w:lineRule="auto"/>
        <w:ind w:left="360"/>
      </w:pPr>
    </w:p>
    <w:sectPr w:rsidR="005615C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935" w:right="1134" w:bottom="1850" w:left="1134" w:header="708" w:footer="71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9DC1" w14:textId="77777777" w:rsidR="00C836BF" w:rsidRDefault="00C836BF">
      <w:pPr>
        <w:spacing w:after="0" w:line="240" w:lineRule="auto"/>
      </w:pPr>
      <w:r>
        <w:separator/>
      </w:r>
    </w:p>
  </w:endnote>
  <w:endnote w:type="continuationSeparator" w:id="0">
    <w:p w14:paraId="41BEDA0D" w14:textId="77777777" w:rsidR="00C836BF" w:rsidRDefault="00C8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1" w14:textId="6E2A14B4" w:rsidR="005615C9" w:rsidRDefault="0047421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E2AFEED" wp14:editId="07A8AB50">
          <wp:simplePos x="0" y="0"/>
          <wp:positionH relativeFrom="margin">
            <wp:align>left</wp:align>
          </wp:positionH>
          <wp:positionV relativeFrom="paragraph">
            <wp:posOffset>30480</wp:posOffset>
          </wp:positionV>
          <wp:extent cx="1483213" cy="516702"/>
          <wp:effectExtent l="0" t="0" r="3175" b="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0000B2" w14:textId="1D01EE92" w:rsidR="005615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474215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000000B3" w14:textId="06D5E89F" w:rsidR="005615C9" w:rsidRDefault="005615C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1CDBF0BF" w:rsidR="005615C9" w:rsidRDefault="0047421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5830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inline distT="114300" distB="114300" distL="114300" distR="114300" wp14:anchorId="3CAF8243" wp14:editId="34252AFE">
          <wp:extent cx="1483213" cy="516702"/>
          <wp:effectExtent l="0" t="0" r="0" b="0"/>
          <wp:docPr id="4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C6A0" w14:textId="77777777" w:rsidR="00C836BF" w:rsidRDefault="00C836BF">
      <w:pPr>
        <w:spacing w:after="0" w:line="240" w:lineRule="auto"/>
      </w:pPr>
      <w:r>
        <w:separator/>
      </w:r>
    </w:p>
  </w:footnote>
  <w:footnote w:type="continuationSeparator" w:id="0">
    <w:p w14:paraId="4A415B03" w14:textId="77777777" w:rsidR="00C836BF" w:rsidRDefault="00C83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C" w14:textId="0F47081A" w:rsidR="005615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0" distR="0" simplePos="0" relativeHeight="251653120" behindDoc="1" locked="0" layoutInCell="1" hidden="0" allowOverlap="1" wp14:anchorId="512CBBC1" wp14:editId="3C2BB434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540510" cy="613410"/>
          <wp:effectExtent l="0" t="0" r="0" b="0"/>
          <wp:wrapNone/>
          <wp:docPr id="2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38057"/>
                  <a:stretch>
                    <a:fillRect/>
                  </a:stretch>
                </pic:blipFill>
                <pic:spPr>
                  <a:xfrm>
                    <a:off x="0" y="0"/>
                    <a:ext cx="1540510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1" hidden="0" allowOverlap="1" wp14:anchorId="73AD079A" wp14:editId="5009A18B">
          <wp:simplePos x="0" y="0"/>
          <wp:positionH relativeFrom="column">
            <wp:posOffset>4452620</wp:posOffset>
          </wp:positionH>
          <wp:positionV relativeFrom="paragraph">
            <wp:posOffset>6985</wp:posOffset>
          </wp:positionV>
          <wp:extent cx="1667510" cy="568960"/>
          <wp:effectExtent l="0" t="0" r="0" b="0"/>
          <wp:wrapNone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168" behindDoc="1" locked="0" layoutInCell="1" hidden="0" allowOverlap="1" wp14:anchorId="1C87426A" wp14:editId="0C0BAC16">
          <wp:simplePos x="0" y="0"/>
          <wp:positionH relativeFrom="column">
            <wp:posOffset>2345690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AD" w14:textId="77777777" w:rsidR="005615C9" w:rsidRDefault="005615C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0AE" w14:textId="77777777" w:rsidR="005615C9" w:rsidRDefault="005615C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0AF" w14:textId="77777777" w:rsidR="005615C9" w:rsidRDefault="005615C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43919E2E" w:rsidR="005615C9" w:rsidRDefault="005615C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F99"/>
    <w:multiLevelType w:val="multilevel"/>
    <w:tmpl w:val="AF5870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A40BF2"/>
    <w:multiLevelType w:val="multilevel"/>
    <w:tmpl w:val="D1FE9A40"/>
    <w:lvl w:ilvl="0">
      <w:start w:val="1"/>
      <w:numFmt w:val="decimal"/>
      <w:pStyle w:val="Stilepunta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85E21C1"/>
    <w:multiLevelType w:val="multilevel"/>
    <w:tmpl w:val="2E0CF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C66F9"/>
    <w:multiLevelType w:val="multilevel"/>
    <w:tmpl w:val="6C5201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8A4AF9"/>
    <w:multiLevelType w:val="multilevel"/>
    <w:tmpl w:val="0CA0B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347A49"/>
    <w:multiLevelType w:val="multilevel"/>
    <w:tmpl w:val="98FC93CE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7286483">
    <w:abstractNumId w:val="5"/>
  </w:num>
  <w:num w:numId="2" w16cid:durableId="17851116">
    <w:abstractNumId w:val="4"/>
  </w:num>
  <w:num w:numId="3" w16cid:durableId="1997108987">
    <w:abstractNumId w:val="1"/>
  </w:num>
  <w:num w:numId="4" w16cid:durableId="1850362591">
    <w:abstractNumId w:val="2"/>
  </w:num>
  <w:num w:numId="5" w16cid:durableId="397676026">
    <w:abstractNumId w:val="3"/>
  </w:num>
  <w:num w:numId="6" w16cid:durableId="180299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5C9"/>
    <w:rsid w:val="00101D62"/>
    <w:rsid w:val="00225F8C"/>
    <w:rsid w:val="00255FBC"/>
    <w:rsid w:val="00396675"/>
    <w:rsid w:val="003F018B"/>
    <w:rsid w:val="00423AA6"/>
    <w:rsid w:val="00424652"/>
    <w:rsid w:val="00447AC3"/>
    <w:rsid w:val="00474215"/>
    <w:rsid w:val="005615C9"/>
    <w:rsid w:val="006D73C0"/>
    <w:rsid w:val="00770E44"/>
    <w:rsid w:val="007D1CE3"/>
    <w:rsid w:val="008833B9"/>
    <w:rsid w:val="00917A6F"/>
    <w:rsid w:val="00A50B55"/>
    <w:rsid w:val="00B32ACE"/>
    <w:rsid w:val="00B97D8E"/>
    <w:rsid w:val="00C8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B2A60"/>
  <w15:docId w15:val="{91D63C02-CB70-4816-931A-6085F848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917A6F"/>
    <w:pPr>
      <w:keepNext/>
      <w:pageBreakBefore/>
      <w:numPr>
        <w:numId w:val="1"/>
      </w:numPr>
      <w:spacing w:before="120" w:after="120"/>
      <w:contextualSpacing w:val="0"/>
      <w:outlineLvl w:val="1"/>
    </w:pPr>
    <w:rPr>
      <w:rFonts w:cstheme="majorHAnsi"/>
      <w:b/>
      <w:bCs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semiHidden/>
    <w:unhideWhenUsed/>
    <w:qFormat/>
    <w:rsid w:val="00A81866"/>
    <w:pPr>
      <w:pageBreakBefore w:val="0"/>
      <w:numPr>
        <w:ilvl w:val="1"/>
      </w:numPr>
      <w:spacing w:before="240" w:line="240" w:lineRule="auto"/>
      <w:ind w:left="788" w:hanging="431"/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DD764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character" w:customStyle="1" w:styleId="IntestazioneCarattere">
    <w:name w:val="Intestazione Carattere"/>
    <w:basedOn w:val="Carpredefinitoparagrafo"/>
    <w:link w:val="Intestazione"/>
    <w:qFormat/>
    <w:rsid w:val="005441F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917A6F"/>
    <w:rPr>
      <w:rFonts w:asciiTheme="majorHAnsi" w:hAnsiTheme="majorHAnsi" w:cstheme="majorHAnsi"/>
      <w:b/>
      <w:bCs/>
      <w:color w:val="1F4E79" w:themeColor="accent1" w:themeShade="80"/>
      <w:sz w:val="28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A81866"/>
    <w:rPr>
      <w:rFonts w:asciiTheme="majorHAnsi" w:hAnsiTheme="majorHAnsi" w:cstheme="majorHAnsi"/>
      <w:color w:val="1F4E79" w:themeColor="accent1" w:themeShade="80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D92428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D92428"/>
    <w:rPr>
      <w:rFonts w:asciiTheme="majorHAnsi" w:hAnsiTheme="majorHAnsi"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D92428"/>
    <w:rPr>
      <w:rFonts w:asciiTheme="majorHAnsi" w:hAnsiTheme="majorHAnsi"/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92428"/>
    <w:rPr>
      <w:rFonts w:ascii="Segoe UI" w:hAnsi="Segoe UI" w:cs="Segoe UI"/>
      <w:sz w:val="18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qFormat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basedOn w:val="Carpredefinitoparagrafo"/>
    <w:semiHidden/>
    <w:qFormat/>
    <w:rsid w:val="00212479"/>
    <w:rPr>
      <w:vertAlign w:val="superscript"/>
    </w:rPr>
  </w:style>
  <w:style w:type="character" w:customStyle="1" w:styleId="StilepuntatoCarattere">
    <w:name w:val="Stile puntato Carattere"/>
    <w:basedOn w:val="Carpredefinitoparagrafo"/>
    <w:link w:val="Stilepuntato"/>
    <w:qFormat/>
    <w:rsid w:val="00212479"/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qFormat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131A04"/>
    <w:rPr>
      <w:color w:val="605E5C"/>
      <w:shd w:val="clear" w:color="auto" w:fill="E1DFDD"/>
    </w:rPr>
  </w:style>
  <w:style w:type="character" w:customStyle="1" w:styleId="CollegamentoInternetvisitato">
    <w:name w:val="Collegamento Internet visitato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character" w:customStyle="1" w:styleId="st1">
    <w:name w:val="st1"/>
    <w:basedOn w:val="Carpredefinitoparagrafo"/>
    <w:qFormat/>
    <w:rsid w:val="005810D9"/>
  </w:style>
  <w:style w:type="character" w:customStyle="1" w:styleId="ParagrafoelencoCarattere">
    <w:name w:val="Paragrafo elenco Carattere"/>
    <w:basedOn w:val="Carpredefinitoparagrafo"/>
    <w:link w:val="Paragrafoelenco"/>
    <w:uiPriority w:val="34"/>
    <w:qFormat/>
    <w:rsid w:val="00231C61"/>
    <w:rPr>
      <w:rFonts w:asciiTheme="majorHAnsi" w:hAnsiTheme="majorHAnsi"/>
    </w:rPr>
  </w:style>
  <w:style w:type="character" w:customStyle="1" w:styleId="Saltoaindice">
    <w:name w:val="Salto a indice"/>
    <w:qFormat/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NormaleWeb">
    <w:name w:val="Normal (Web)"/>
    <w:basedOn w:val="Normale"/>
    <w:uiPriority w:val="99"/>
    <w:semiHidden/>
    <w:unhideWhenUsed/>
    <w:qFormat/>
    <w:rsid w:val="004C71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D92428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D9242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semiHidden/>
    <w:rsid w:val="00212479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3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paragraph" w:styleId="Indice1">
    <w:name w:val="index 1"/>
    <w:basedOn w:val="Normale"/>
    <w:next w:val="Normale"/>
    <w:autoRedefine/>
    <w:uiPriority w:val="99"/>
    <w:semiHidden/>
    <w:unhideWhenUsed/>
    <w:qFormat/>
    <w:rsid w:val="004A51E0"/>
    <w:pPr>
      <w:spacing w:after="0" w:line="240" w:lineRule="auto"/>
      <w:ind w:left="220" w:hanging="220"/>
    </w:pPr>
  </w:style>
  <w:style w:type="paragraph" w:customStyle="1" w:styleId="Default">
    <w:name w:val="Default"/>
    <w:qFormat/>
    <w:rsid w:val="007424EF"/>
    <w:pPr>
      <w:spacing w:after="0" w:line="240" w:lineRule="auto"/>
      <w:jc w:val="left"/>
    </w:pPr>
    <w:rPr>
      <w:rFonts w:ascii="Arial" w:hAnsi="Arial" w:cs="Arial"/>
      <w:color w:val="000000"/>
      <w:sz w:val="24"/>
      <w:szCs w:val="24"/>
      <w:lang w:eastAsia="en-US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BE5D5"/>
    </w:tc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BE5D5"/>
    </w:tc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character" w:styleId="Collegamentoipertestuale">
    <w:name w:val="Hyperlink"/>
    <w:basedOn w:val="Carpredefinitoparagrafo"/>
    <w:uiPriority w:val="99"/>
    <w:unhideWhenUsed/>
    <w:rsid w:val="00770E44"/>
    <w:rPr>
      <w:color w:val="0563C1" w:themeColor="hyperlink"/>
      <w:u w:val="single"/>
    </w:rPr>
  </w:style>
  <w:style w:type="paragraph" w:customStyle="1" w:styleId="LO-normal">
    <w:name w:val="LO-normal"/>
    <w:qFormat/>
    <w:rsid w:val="00A50B55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7z5CvV23aG5Ip9/dhCkNWWirw==">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8E74C2-656F-4146-AEA7-FDF25FFF7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9</cp:revision>
  <cp:lastPrinted>2022-10-27T17:53:00Z</cp:lastPrinted>
  <dcterms:created xsi:type="dcterms:W3CDTF">2019-03-26T16:05:00Z</dcterms:created>
  <dcterms:modified xsi:type="dcterms:W3CDTF">2022-10-27T17:53:00Z</dcterms:modified>
</cp:coreProperties>
</file>