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5F13" w:rsidRDefault="00715F13">
      <w:pPr>
        <w:pStyle w:val="LO-normal"/>
        <w:pBdr>
          <w:top w:val="nil"/>
          <w:left w:val="nil"/>
          <w:bottom w:val="nil"/>
          <w:right w:val="nil"/>
          <w:between w:val="nil"/>
        </w:pBdr>
        <w:spacing w:before="120" w:after="0" w:line="240" w:lineRule="auto"/>
        <w:jc w:val="center"/>
        <w:rPr>
          <w:color w:val="000000"/>
          <w:sz w:val="56"/>
          <w:szCs w:val="56"/>
        </w:rPr>
      </w:pPr>
    </w:p>
    <w:p w14:paraId="00000002" w14:textId="77777777" w:rsidR="00715F13" w:rsidRDefault="00715F13">
      <w:pPr>
        <w:pStyle w:val="LO-normal"/>
        <w:pBdr>
          <w:top w:val="nil"/>
          <w:left w:val="nil"/>
          <w:bottom w:val="nil"/>
          <w:right w:val="nil"/>
          <w:between w:val="nil"/>
        </w:pBdr>
        <w:spacing w:before="120" w:after="0" w:line="240" w:lineRule="auto"/>
        <w:jc w:val="center"/>
        <w:rPr>
          <w:color w:val="000000"/>
          <w:sz w:val="56"/>
          <w:szCs w:val="56"/>
        </w:rPr>
      </w:pPr>
    </w:p>
    <w:p w14:paraId="00000003" w14:textId="77777777" w:rsidR="00715F13" w:rsidRDefault="00715F13">
      <w:pPr>
        <w:pStyle w:val="LO-normal"/>
        <w:pBdr>
          <w:top w:val="nil"/>
          <w:left w:val="nil"/>
          <w:bottom w:val="nil"/>
          <w:right w:val="nil"/>
          <w:between w:val="nil"/>
        </w:pBdr>
        <w:spacing w:before="120" w:after="0" w:line="240" w:lineRule="auto"/>
        <w:jc w:val="center"/>
        <w:rPr>
          <w:color w:val="000000"/>
          <w:sz w:val="56"/>
          <w:szCs w:val="56"/>
        </w:rPr>
      </w:pPr>
    </w:p>
    <w:p w14:paraId="00000004" w14:textId="202725E9" w:rsidR="00715F13" w:rsidRDefault="00000000">
      <w:pPr>
        <w:pStyle w:val="LO-normal"/>
        <w:pBdr>
          <w:top w:val="nil"/>
          <w:left w:val="nil"/>
          <w:bottom w:val="nil"/>
          <w:right w:val="nil"/>
          <w:between w:val="nil"/>
        </w:pBdr>
        <w:spacing w:before="120" w:after="0" w:line="240" w:lineRule="auto"/>
        <w:ind w:left="567"/>
        <w:jc w:val="left"/>
        <w:rPr>
          <w:b/>
          <w:color w:val="2F5496"/>
          <w:sz w:val="48"/>
          <w:szCs w:val="48"/>
        </w:rPr>
      </w:pPr>
      <w:r>
        <w:rPr>
          <w:b/>
          <w:color w:val="2F5496"/>
          <w:sz w:val="48"/>
          <w:szCs w:val="48"/>
        </w:rPr>
        <w:t>Comunità OCPA</w:t>
      </w:r>
      <w:r>
        <w:rPr>
          <w:b/>
          <w:color w:val="2F5496"/>
          <w:sz w:val="48"/>
          <w:szCs w:val="48"/>
        </w:rPr>
        <w:br/>
      </w:r>
      <w:r>
        <w:rPr>
          <w:color w:val="06519E"/>
          <w:sz w:val="48"/>
          <w:szCs w:val="48"/>
        </w:rPr>
        <w:t xml:space="preserve">Quadro degli strumenti amministrativi </w:t>
      </w:r>
      <w:r w:rsidR="0010446F">
        <w:rPr>
          <w:color w:val="06519E"/>
          <w:sz w:val="48"/>
          <w:szCs w:val="48"/>
        </w:rPr>
        <w:t>della Comunità Tecnologica</w:t>
      </w:r>
    </w:p>
    <w:p w14:paraId="00000005" w14:textId="77777777" w:rsidR="00715F13" w:rsidRDefault="00715F13">
      <w:pPr>
        <w:pStyle w:val="LO-normal"/>
        <w:pBdr>
          <w:top w:val="nil"/>
          <w:left w:val="nil"/>
          <w:bottom w:val="nil"/>
          <w:right w:val="nil"/>
          <w:between w:val="nil"/>
        </w:pBdr>
        <w:spacing w:before="120" w:after="0" w:line="240" w:lineRule="auto"/>
        <w:ind w:left="567"/>
        <w:jc w:val="left"/>
        <w:rPr>
          <w:b/>
          <w:color w:val="2F5496"/>
          <w:sz w:val="38"/>
          <w:szCs w:val="38"/>
        </w:rPr>
      </w:pPr>
    </w:p>
    <w:p w14:paraId="00000006" w14:textId="77777777" w:rsidR="00715F13" w:rsidRDefault="00000000">
      <w:pPr>
        <w:pStyle w:val="LO-normal"/>
        <w:pBdr>
          <w:top w:val="nil"/>
          <w:left w:val="nil"/>
          <w:bottom w:val="nil"/>
          <w:right w:val="nil"/>
          <w:between w:val="nil"/>
        </w:pBdr>
        <w:spacing w:before="120" w:after="0" w:line="240" w:lineRule="auto"/>
        <w:ind w:left="567"/>
        <w:jc w:val="left"/>
        <w:rPr>
          <w:b/>
          <w:color w:val="2F5496"/>
          <w:sz w:val="38"/>
          <w:szCs w:val="38"/>
        </w:rPr>
      </w:pPr>
      <w:r>
        <w:rPr>
          <w:b/>
          <w:color w:val="2F5496"/>
          <w:sz w:val="38"/>
          <w:szCs w:val="38"/>
        </w:rPr>
        <w:t xml:space="preserve">KIT di riuso Fase A – le norme e gli impegni amministrativi </w:t>
      </w:r>
    </w:p>
    <w:p w14:paraId="00000007" w14:textId="2D3E6720" w:rsidR="00715F13" w:rsidRDefault="00000000">
      <w:pPr>
        <w:pStyle w:val="LO-normal"/>
        <w:pBdr>
          <w:top w:val="nil"/>
          <w:left w:val="nil"/>
          <w:bottom w:val="nil"/>
          <w:right w:val="nil"/>
          <w:between w:val="nil"/>
        </w:pBdr>
        <w:spacing w:before="120" w:after="0" w:line="240" w:lineRule="auto"/>
        <w:ind w:left="567"/>
        <w:jc w:val="left"/>
        <w:rPr>
          <w:b/>
          <w:color w:val="2F5496"/>
          <w:sz w:val="36"/>
          <w:szCs w:val="36"/>
          <w:u w:val="single"/>
        </w:rPr>
      </w:pPr>
      <w:r>
        <w:rPr>
          <w:b/>
          <w:color w:val="2F5496"/>
          <w:sz w:val="36"/>
          <w:szCs w:val="36"/>
          <w:u w:val="single"/>
        </w:rPr>
        <w:t>A4. Strumenti amministrativi</w:t>
      </w:r>
    </w:p>
    <w:p w14:paraId="00000008" w14:textId="77777777" w:rsidR="00715F13" w:rsidRDefault="00715F13">
      <w:pPr>
        <w:pStyle w:val="LO-normal"/>
        <w:pBdr>
          <w:top w:val="nil"/>
          <w:left w:val="nil"/>
          <w:bottom w:val="nil"/>
          <w:right w:val="nil"/>
          <w:between w:val="nil"/>
        </w:pBdr>
        <w:spacing w:before="120" w:after="0" w:line="240" w:lineRule="auto"/>
        <w:ind w:left="567"/>
        <w:jc w:val="left"/>
        <w:rPr>
          <w:b/>
          <w:color w:val="2F5496"/>
          <w:sz w:val="40"/>
          <w:szCs w:val="40"/>
        </w:rPr>
      </w:pPr>
    </w:p>
    <w:p w14:paraId="00000009" w14:textId="77777777" w:rsidR="00715F13" w:rsidRDefault="00715F13">
      <w:pPr>
        <w:pStyle w:val="LO-normal"/>
        <w:pBdr>
          <w:top w:val="nil"/>
          <w:left w:val="nil"/>
          <w:bottom w:val="nil"/>
          <w:right w:val="nil"/>
          <w:between w:val="nil"/>
        </w:pBdr>
        <w:spacing w:before="120" w:after="0" w:line="240" w:lineRule="auto"/>
        <w:ind w:left="567"/>
        <w:jc w:val="left"/>
        <w:rPr>
          <w:b/>
          <w:color w:val="2F5496"/>
          <w:sz w:val="40"/>
          <w:szCs w:val="40"/>
        </w:rPr>
      </w:pPr>
    </w:p>
    <w:p w14:paraId="0000000A" w14:textId="7E4ACCFF" w:rsidR="00715F13" w:rsidRDefault="00000000">
      <w:pPr>
        <w:pStyle w:val="LO-normal"/>
        <w:pBdr>
          <w:top w:val="nil"/>
          <w:left w:val="nil"/>
          <w:bottom w:val="nil"/>
          <w:right w:val="nil"/>
          <w:between w:val="nil"/>
        </w:pBdr>
        <w:spacing w:before="120" w:after="0" w:line="240" w:lineRule="auto"/>
        <w:ind w:left="567"/>
        <w:rPr>
          <w:color w:val="000000"/>
        </w:rPr>
      </w:pPr>
      <w:r>
        <w:rPr>
          <w:color w:val="000000"/>
        </w:rPr>
        <w:t xml:space="preserve">Data rilascio: </w:t>
      </w:r>
      <w:r w:rsidR="0010446F">
        <w:rPr>
          <w:color w:val="000000"/>
        </w:rPr>
        <w:t>30</w:t>
      </w:r>
      <w:r>
        <w:rPr>
          <w:color w:val="000000"/>
        </w:rPr>
        <w:t>/</w:t>
      </w:r>
      <w:r w:rsidR="0010446F">
        <w:rPr>
          <w:color w:val="000000"/>
        </w:rPr>
        <w:t>10</w:t>
      </w:r>
      <w:r>
        <w:rPr>
          <w:color w:val="000000"/>
        </w:rPr>
        <w:t>/202</w:t>
      </w:r>
      <w:r w:rsidR="0010446F">
        <w:rPr>
          <w:color w:val="000000"/>
        </w:rPr>
        <w:t>2</w:t>
      </w:r>
    </w:p>
    <w:p w14:paraId="0000000B" w14:textId="021DEA0A" w:rsidR="00715F13" w:rsidRDefault="00000000">
      <w:pPr>
        <w:pStyle w:val="LO-normal"/>
        <w:pBdr>
          <w:top w:val="nil"/>
          <w:left w:val="nil"/>
          <w:bottom w:val="nil"/>
          <w:right w:val="nil"/>
          <w:between w:val="nil"/>
        </w:pBdr>
        <w:spacing w:before="120" w:after="0" w:line="240" w:lineRule="auto"/>
        <w:ind w:left="567"/>
        <w:rPr>
          <w:color w:val="000000"/>
        </w:rPr>
      </w:pPr>
      <w:r>
        <w:rPr>
          <w:color w:val="000000"/>
        </w:rPr>
        <w:t xml:space="preserve">Versione: </w:t>
      </w:r>
      <w:r w:rsidR="007D098E">
        <w:rPr>
          <w:color w:val="000000"/>
        </w:rPr>
        <w:t>1</w:t>
      </w:r>
      <w:r>
        <w:rPr>
          <w:color w:val="000000"/>
        </w:rPr>
        <w:t>.0</w:t>
      </w:r>
    </w:p>
    <w:p w14:paraId="0000000C" w14:textId="77777777" w:rsidR="00715F13" w:rsidRDefault="00000000">
      <w:pPr>
        <w:pStyle w:val="LO-normal"/>
        <w:pBdr>
          <w:top w:val="nil"/>
          <w:left w:val="nil"/>
          <w:bottom w:val="nil"/>
          <w:right w:val="nil"/>
          <w:between w:val="nil"/>
        </w:pBdr>
        <w:spacing w:before="120" w:after="0" w:line="240" w:lineRule="auto"/>
        <w:rPr>
          <w:color w:val="000000"/>
        </w:rPr>
      </w:pPr>
      <w:r>
        <w:br w:type="page"/>
      </w:r>
    </w:p>
    <w:p w14:paraId="0000000D" w14:textId="77777777" w:rsidR="00715F13" w:rsidRDefault="00715F13">
      <w:pPr>
        <w:pStyle w:val="LO-normal"/>
        <w:keepNext/>
        <w:keepLines/>
        <w:pBdr>
          <w:top w:val="nil"/>
          <w:left w:val="nil"/>
          <w:bottom w:val="nil"/>
          <w:right w:val="nil"/>
          <w:between w:val="nil"/>
        </w:pBdr>
        <w:spacing w:before="120" w:after="0" w:line="240" w:lineRule="auto"/>
        <w:jc w:val="left"/>
        <w:rPr>
          <w:color w:val="2F5496"/>
          <w:sz w:val="28"/>
          <w:szCs w:val="28"/>
        </w:rPr>
      </w:pPr>
    </w:p>
    <w:p w14:paraId="0000000E" w14:textId="77777777" w:rsidR="00715F13" w:rsidRDefault="00000000">
      <w:pPr>
        <w:pStyle w:val="LO-normal"/>
        <w:keepNext/>
        <w:keepLines/>
        <w:pBdr>
          <w:top w:val="nil"/>
          <w:left w:val="nil"/>
          <w:bottom w:val="nil"/>
          <w:right w:val="nil"/>
          <w:between w:val="nil"/>
        </w:pBdr>
        <w:spacing w:before="120" w:after="0" w:line="240" w:lineRule="auto"/>
        <w:jc w:val="left"/>
        <w:rPr>
          <w:color w:val="2F5496"/>
          <w:sz w:val="28"/>
          <w:szCs w:val="28"/>
        </w:rPr>
      </w:pPr>
      <w:r>
        <w:rPr>
          <w:color w:val="2F5496"/>
          <w:sz w:val="28"/>
          <w:szCs w:val="28"/>
        </w:rPr>
        <w:t>Sommario</w:t>
      </w:r>
    </w:p>
    <w:sdt>
      <w:sdtPr>
        <w:id w:val="1597363985"/>
        <w:docPartObj>
          <w:docPartGallery w:val="Table of Contents"/>
          <w:docPartUnique/>
        </w:docPartObj>
      </w:sdtPr>
      <w:sdtEndPr>
        <w:rPr>
          <w:rFonts w:ascii="Calibri" w:hAnsi="Calibri" w:cs="Calibri"/>
          <w:b w:val="0"/>
          <w:bCs w:val="0"/>
          <w:i w:val="0"/>
          <w:iCs w:val="0"/>
          <w:sz w:val="22"/>
          <w:szCs w:val="22"/>
        </w:rPr>
      </w:sdtEndPr>
      <w:sdtContent>
        <w:p w14:paraId="5D27F45B" w14:textId="436BABC8" w:rsidR="001F3CA0" w:rsidRDefault="00000000">
          <w:pPr>
            <w:pStyle w:val="Sommario1"/>
            <w:tabs>
              <w:tab w:val="right" w:pos="9628"/>
            </w:tabs>
            <w:rPr>
              <w:rFonts w:eastAsiaTheme="minorEastAsia" w:cstheme="minorBidi"/>
              <w:b w:val="0"/>
              <w:bCs w:val="0"/>
              <w:i w:val="0"/>
              <w:iCs w:val="0"/>
              <w:noProof/>
              <w:sz w:val="22"/>
              <w:szCs w:val="22"/>
              <w:lang w:eastAsia="it-IT" w:bidi="ar-SA"/>
            </w:rPr>
          </w:pPr>
          <w:r>
            <w:fldChar w:fldCharType="begin"/>
          </w:r>
          <w:r>
            <w:instrText xml:space="preserve"> TOC \h \u \z </w:instrText>
          </w:r>
          <w:r>
            <w:fldChar w:fldCharType="separate"/>
          </w:r>
          <w:hyperlink w:anchor="_Toc117766561" w:history="1">
            <w:r w:rsidR="001F3CA0" w:rsidRPr="00AC7376">
              <w:rPr>
                <w:rStyle w:val="Collegamentoipertestuale"/>
                <w:noProof/>
              </w:rPr>
              <w:t>Premessa</w:t>
            </w:r>
            <w:r w:rsidR="001F3CA0">
              <w:rPr>
                <w:noProof/>
                <w:webHidden/>
              </w:rPr>
              <w:tab/>
            </w:r>
            <w:r w:rsidR="001F3CA0">
              <w:rPr>
                <w:noProof/>
                <w:webHidden/>
              </w:rPr>
              <w:fldChar w:fldCharType="begin"/>
            </w:r>
            <w:r w:rsidR="001F3CA0">
              <w:rPr>
                <w:noProof/>
                <w:webHidden/>
              </w:rPr>
              <w:instrText xml:space="preserve"> PAGEREF _Toc117766561 \h </w:instrText>
            </w:r>
            <w:r w:rsidR="001F3CA0">
              <w:rPr>
                <w:noProof/>
                <w:webHidden/>
              </w:rPr>
            </w:r>
            <w:r w:rsidR="001F3CA0">
              <w:rPr>
                <w:noProof/>
                <w:webHidden/>
              </w:rPr>
              <w:fldChar w:fldCharType="separate"/>
            </w:r>
            <w:r w:rsidR="001F3CA0">
              <w:rPr>
                <w:noProof/>
                <w:webHidden/>
              </w:rPr>
              <w:t>2</w:t>
            </w:r>
            <w:r w:rsidR="001F3CA0">
              <w:rPr>
                <w:noProof/>
                <w:webHidden/>
              </w:rPr>
              <w:fldChar w:fldCharType="end"/>
            </w:r>
          </w:hyperlink>
        </w:p>
        <w:p w14:paraId="60D6356D" w14:textId="2DE40669" w:rsidR="001F3CA0" w:rsidRDefault="001F3CA0">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562" w:history="1">
            <w:r w:rsidRPr="00AC7376">
              <w:rPr>
                <w:rStyle w:val="Collegamentoipertestuale"/>
                <w:noProof/>
              </w:rPr>
              <w:t>1</w:t>
            </w:r>
            <w:r>
              <w:rPr>
                <w:rFonts w:eastAsiaTheme="minorEastAsia" w:cstheme="minorBidi"/>
                <w:b w:val="0"/>
                <w:bCs w:val="0"/>
                <w:i w:val="0"/>
                <w:iCs w:val="0"/>
                <w:noProof/>
                <w:sz w:val="22"/>
                <w:szCs w:val="22"/>
                <w:lang w:eastAsia="it-IT" w:bidi="ar-SA"/>
              </w:rPr>
              <w:tab/>
            </w:r>
            <w:r w:rsidRPr="00AC7376">
              <w:rPr>
                <w:rStyle w:val="Collegamentoipertestuale"/>
                <w:noProof/>
              </w:rPr>
              <w:t>Norma, transizione digitale e Comunità</w:t>
            </w:r>
            <w:r>
              <w:rPr>
                <w:noProof/>
                <w:webHidden/>
              </w:rPr>
              <w:tab/>
            </w:r>
            <w:r>
              <w:rPr>
                <w:noProof/>
                <w:webHidden/>
              </w:rPr>
              <w:fldChar w:fldCharType="begin"/>
            </w:r>
            <w:r>
              <w:rPr>
                <w:noProof/>
                <w:webHidden/>
              </w:rPr>
              <w:instrText xml:space="preserve"> PAGEREF _Toc117766562 \h </w:instrText>
            </w:r>
            <w:r>
              <w:rPr>
                <w:noProof/>
                <w:webHidden/>
              </w:rPr>
            </w:r>
            <w:r>
              <w:rPr>
                <w:noProof/>
                <w:webHidden/>
              </w:rPr>
              <w:fldChar w:fldCharType="separate"/>
            </w:r>
            <w:r>
              <w:rPr>
                <w:noProof/>
                <w:webHidden/>
              </w:rPr>
              <w:t>3</w:t>
            </w:r>
            <w:r>
              <w:rPr>
                <w:noProof/>
                <w:webHidden/>
              </w:rPr>
              <w:fldChar w:fldCharType="end"/>
            </w:r>
          </w:hyperlink>
        </w:p>
        <w:p w14:paraId="14CC85CB" w14:textId="08F65C97" w:rsidR="001F3CA0" w:rsidRDefault="001F3CA0">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563" w:history="1">
            <w:r w:rsidRPr="00AC7376">
              <w:rPr>
                <w:rStyle w:val="Collegamentoipertestuale"/>
                <w:noProof/>
              </w:rPr>
              <w:t>2</w:t>
            </w:r>
            <w:r>
              <w:rPr>
                <w:rFonts w:eastAsiaTheme="minorEastAsia" w:cstheme="minorBidi"/>
                <w:b w:val="0"/>
                <w:bCs w:val="0"/>
                <w:i w:val="0"/>
                <w:iCs w:val="0"/>
                <w:noProof/>
                <w:sz w:val="22"/>
                <w:szCs w:val="22"/>
                <w:lang w:eastAsia="it-IT" w:bidi="ar-SA"/>
              </w:rPr>
              <w:tab/>
            </w:r>
            <w:r w:rsidRPr="00AC7376">
              <w:rPr>
                <w:rStyle w:val="Collegamentoipertestuale"/>
                <w:noProof/>
              </w:rPr>
              <w:t>Norma, Comunità e riuso</w:t>
            </w:r>
            <w:r>
              <w:rPr>
                <w:noProof/>
                <w:webHidden/>
              </w:rPr>
              <w:tab/>
            </w:r>
            <w:r>
              <w:rPr>
                <w:noProof/>
                <w:webHidden/>
              </w:rPr>
              <w:fldChar w:fldCharType="begin"/>
            </w:r>
            <w:r>
              <w:rPr>
                <w:noProof/>
                <w:webHidden/>
              </w:rPr>
              <w:instrText xml:space="preserve"> PAGEREF _Toc117766563 \h </w:instrText>
            </w:r>
            <w:r>
              <w:rPr>
                <w:noProof/>
                <w:webHidden/>
              </w:rPr>
            </w:r>
            <w:r>
              <w:rPr>
                <w:noProof/>
                <w:webHidden/>
              </w:rPr>
              <w:fldChar w:fldCharType="separate"/>
            </w:r>
            <w:r>
              <w:rPr>
                <w:noProof/>
                <w:webHidden/>
              </w:rPr>
              <w:t>6</w:t>
            </w:r>
            <w:r>
              <w:rPr>
                <w:noProof/>
                <w:webHidden/>
              </w:rPr>
              <w:fldChar w:fldCharType="end"/>
            </w:r>
          </w:hyperlink>
        </w:p>
        <w:p w14:paraId="05358581" w14:textId="45B2C3B0" w:rsidR="001F3CA0" w:rsidRDefault="001F3CA0">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564" w:history="1">
            <w:r w:rsidRPr="00AC7376">
              <w:rPr>
                <w:rStyle w:val="Collegamentoipertestuale"/>
                <w:noProof/>
              </w:rPr>
              <w:t>3</w:t>
            </w:r>
            <w:r>
              <w:rPr>
                <w:rFonts w:eastAsiaTheme="minorEastAsia" w:cstheme="minorBidi"/>
                <w:b w:val="0"/>
                <w:bCs w:val="0"/>
                <w:i w:val="0"/>
                <w:iCs w:val="0"/>
                <w:noProof/>
                <w:sz w:val="22"/>
                <w:szCs w:val="22"/>
                <w:lang w:eastAsia="it-IT" w:bidi="ar-SA"/>
              </w:rPr>
              <w:tab/>
            </w:r>
            <w:r w:rsidRPr="00AC7376">
              <w:rPr>
                <w:rStyle w:val="Collegamentoipertestuale"/>
                <w:noProof/>
              </w:rPr>
              <w:t>Problematiche Amministrative previste in fase di costituzione della Comunità</w:t>
            </w:r>
            <w:r>
              <w:rPr>
                <w:noProof/>
                <w:webHidden/>
              </w:rPr>
              <w:tab/>
            </w:r>
            <w:r>
              <w:rPr>
                <w:noProof/>
                <w:webHidden/>
              </w:rPr>
              <w:fldChar w:fldCharType="begin"/>
            </w:r>
            <w:r>
              <w:rPr>
                <w:noProof/>
                <w:webHidden/>
              </w:rPr>
              <w:instrText xml:space="preserve"> PAGEREF _Toc117766564 \h </w:instrText>
            </w:r>
            <w:r>
              <w:rPr>
                <w:noProof/>
                <w:webHidden/>
              </w:rPr>
            </w:r>
            <w:r>
              <w:rPr>
                <w:noProof/>
                <w:webHidden/>
              </w:rPr>
              <w:fldChar w:fldCharType="separate"/>
            </w:r>
            <w:r>
              <w:rPr>
                <w:noProof/>
                <w:webHidden/>
              </w:rPr>
              <w:t>8</w:t>
            </w:r>
            <w:r>
              <w:rPr>
                <w:noProof/>
                <w:webHidden/>
              </w:rPr>
              <w:fldChar w:fldCharType="end"/>
            </w:r>
          </w:hyperlink>
        </w:p>
        <w:p w14:paraId="714F67A6" w14:textId="7B047608" w:rsidR="001F3CA0" w:rsidRDefault="001F3CA0">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565" w:history="1">
            <w:r w:rsidRPr="00AC7376">
              <w:rPr>
                <w:rStyle w:val="Collegamentoipertestuale"/>
                <w:noProof/>
              </w:rPr>
              <w:t>4</w:t>
            </w:r>
            <w:r>
              <w:rPr>
                <w:rFonts w:eastAsiaTheme="minorEastAsia" w:cstheme="minorBidi"/>
                <w:b w:val="0"/>
                <w:bCs w:val="0"/>
                <w:i w:val="0"/>
                <w:iCs w:val="0"/>
                <w:noProof/>
                <w:sz w:val="22"/>
                <w:szCs w:val="22"/>
                <w:lang w:eastAsia="it-IT" w:bidi="ar-SA"/>
              </w:rPr>
              <w:tab/>
            </w:r>
            <w:r w:rsidRPr="00AC7376">
              <w:rPr>
                <w:rStyle w:val="Collegamentoipertestuale"/>
                <w:noProof/>
              </w:rPr>
              <w:t>Procedure di funzionamento della Comunità</w:t>
            </w:r>
            <w:r>
              <w:rPr>
                <w:noProof/>
                <w:webHidden/>
              </w:rPr>
              <w:tab/>
            </w:r>
            <w:r>
              <w:rPr>
                <w:noProof/>
                <w:webHidden/>
              </w:rPr>
              <w:fldChar w:fldCharType="begin"/>
            </w:r>
            <w:r>
              <w:rPr>
                <w:noProof/>
                <w:webHidden/>
              </w:rPr>
              <w:instrText xml:space="preserve"> PAGEREF _Toc117766565 \h </w:instrText>
            </w:r>
            <w:r>
              <w:rPr>
                <w:noProof/>
                <w:webHidden/>
              </w:rPr>
            </w:r>
            <w:r>
              <w:rPr>
                <w:noProof/>
                <w:webHidden/>
              </w:rPr>
              <w:fldChar w:fldCharType="separate"/>
            </w:r>
            <w:r>
              <w:rPr>
                <w:noProof/>
                <w:webHidden/>
              </w:rPr>
              <w:t>9</w:t>
            </w:r>
            <w:r>
              <w:rPr>
                <w:noProof/>
                <w:webHidden/>
              </w:rPr>
              <w:fldChar w:fldCharType="end"/>
            </w:r>
          </w:hyperlink>
        </w:p>
        <w:p w14:paraId="0E483794" w14:textId="74C0C40E" w:rsidR="001F3CA0" w:rsidRDefault="001F3CA0">
          <w:pPr>
            <w:pStyle w:val="Sommario1"/>
            <w:tabs>
              <w:tab w:val="left" w:pos="400"/>
              <w:tab w:val="right" w:pos="9628"/>
            </w:tabs>
            <w:rPr>
              <w:rFonts w:eastAsiaTheme="minorEastAsia" w:cstheme="minorBidi"/>
              <w:b w:val="0"/>
              <w:bCs w:val="0"/>
              <w:i w:val="0"/>
              <w:iCs w:val="0"/>
              <w:noProof/>
              <w:sz w:val="22"/>
              <w:szCs w:val="22"/>
              <w:lang w:eastAsia="it-IT" w:bidi="ar-SA"/>
            </w:rPr>
          </w:pPr>
          <w:hyperlink w:anchor="_Toc117766566" w:history="1">
            <w:r w:rsidRPr="00AC7376">
              <w:rPr>
                <w:rStyle w:val="Collegamentoipertestuale"/>
                <w:noProof/>
              </w:rPr>
              <w:t>5</w:t>
            </w:r>
            <w:r>
              <w:rPr>
                <w:rFonts w:eastAsiaTheme="minorEastAsia" w:cstheme="minorBidi"/>
                <w:b w:val="0"/>
                <w:bCs w:val="0"/>
                <w:i w:val="0"/>
                <w:iCs w:val="0"/>
                <w:noProof/>
                <w:sz w:val="22"/>
                <w:szCs w:val="22"/>
                <w:lang w:eastAsia="it-IT" w:bidi="ar-SA"/>
              </w:rPr>
              <w:tab/>
            </w:r>
            <w:r w:rsidRPr="00AC7376">
              <w:rPr>
                <w:rStyle w:val="Collegamentoipertestuale"/>
                <w:noProof/>
              </w:rPr>
              <w:t>Procedure previste per il riuso</w:t>
            </w:r>
            <w:r>
              <w:rPr>
                <w:noProof/>
                <w:webHidden/>
              </w:rPr>
              <w:tab/>
            </w:r>
            <w:r>
              <w:rPr>
                <w:noProof/>
                <w:webHidden/>
              </w:rPr>
              <w:fldChar w:fldCharType="begin"/>
            </w:r>
            <w:r>
              <w:rPr>
                <w:noProof/>
                <w:webHidden/>
              </w:rPr>
              <w:instrText xml:space="preserve"> PAGEREF _Toc117766566 \h </w:instrText>
            </w:r>
            <w:r>
              <w:rPr>
                <w:noProof/>
                <w:webHidden/>
              </w:rPr>
            </w:r>
            <w:r>
              <w:rPr>
                <w:noProof/>
                <w:webHidden/>
              </w:rPr>
              <w:fldChar w:fldCharType="separate"/>
            </w:r>
            <w:r>
              <w:rPr>
                <w:noProof/>
                <w:webHidden/>
              </w:rPr>
              <w:t>11</w:t>
            </w:r>
            <w:r>
              <w:rPr>
                <w:noProof/>
                <w:webHidden/>
              </w:rPr>
              <w:fldChar w:fldCharType="end"/>
            </w:r>
          </w:hyperlink>
        </w:p>
        <w:p w14:paraId="00000014" w14:textId="0388EE61" w:rsidR="00715F13" w:rsidRDefault="00000000">
          <w:pPr>
            <w:pStyle w:val="LO-normal"/>
            <w:pBdr>
              <w:top w:val="nil"/>
              <w:left w:val="nil"/>
              <w:bottom w:val="nil"/>
              <w:right w:val="nil"/>
              <w:between w:val="nil"/>
            </w:pBdr>
            <w:tabs>
              <w:tab w:val="left" w:pos="600"/>
              <w:tab w:val="right" w:pos="9628"/>
            </w:tabs>
            <w:spacing w:before="120" w:after="0"/>
            <w:ind w:left="200"/>
            <w:jc w:val="left"/>
            <w:rPr>
              <w:color w:val="000000"/>
            </w:rPr>
          </w:pPr>
          <w:r>
            <w:fldChar w:fldCharType="end"/>
          </w:r>
        </w:p>
      </w:sdtContent>
    </w:sdt>
    <w:p w14:paraId="00000015" w14:textId="77777777" w:rsidR="00715F13" w:rsidRDefault="00715F13">
      <w:pPr>
        <w:pStyle w:val="LO-normal"/>
        <w:pBdr>
          <w:top w:val="nil"/>
          <w:left w:val="nil"/>
          <w:bottom w:val="nil"/>
          <w:right w:val="nil"/>
          <w:between w:val="nil"/>
        </w:pBdr>
        <w:spacing w:before="120" w:after="0" w:line="240" w:lineRule="auto"/>
        <w:rPr>
          <w:color w:val="000000"/>
        </w:rPr>
      </w:pPr>
    </w:p>
    <w:p w14:paraId="00000016" w14:textId="77777777" w:rsidR="00715F13" w:rsidRDefault="00000000">
      <w:pPr>
        <w:pStyle w:val="LO-normal"/>
        <w:pBdr>
          <w:top w:val="nil"/>
          <w:left w:val="nil"/>
          <w:bottom w:val="nil"/>
          <w:right w:val="nil"/>
          <w:between w:val="nil"/>
        </w:pBdr>
        <w:spacing w:before="120" w:after="0" w:line="240" w:lineRule="auto"/>
        <w:rPr>
          <w:color w:val="000000"/>
        </w:rPr>
      </w:pPr>
      <w:r>
        <w:br w:type="page"/>
      </w:r>
    </w:p>
    <w:p w14:paraId="00000017" w14:textId="77777777" w:rsidR="00715F13" w:rsidRDefault="00000000" w:rsidP="001F3CA0">
      <w:pPr>
        <w:pStyle w:val="Titolo1"/>
        <w:numPr>
          <w:ilvl w:val="0"/>
          <w:numId w:val="0"/>
        </w:numPr>
      </w:pPr>
      <w:bookmarkStart w:id="0" w:name="_Toc117766561"/>
      <w:r>
        <w:lastRenderedPageBreak/>
        <w:t>Premessa</w:t>
      </w:r>
      <w:bookmarkEnd w:id="0"/>
    </w:p>
    <w:p w14:paraId="00000018"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 xml:space="preserve">Il documento affronta l’ambito </w:t>
      </w:r>
      <w:r>
        <w:rPr>
          <w:b/>
          <w:i/>
          <w:color w:val="000000"/>
        </w:rPr>
        <w:t>Amministrativo</w:t>
      </w:r>
      <w:r>
        <w:rPr>
          <w:i/>
          <w:color w:val="000000"/>
        </w:rPr>
        <w:t xml:space="preserve"> del processo nella Fase di </w:t>
      </w:r>
      <w:r>
        <w:rPr>
          <w:b/>
          <w:i/>
          <w:color w:val="000000"/>
          <w:u w:val="single"/>
        </w:rPr>
        <w:t>Costituzione</w:t>
      </w:r>
      <w:r>
        <w:rPr>
          <w:i/>
          <w:color w:val="000000"/>
        </w:rPr>
        <w:t xml:space="preserve"> di una Comunità ed è il primo di tre documenti che attraversano, per il tema d’Ambito, le fasi del ciclo di vita che caratterizza una Comunità: Costituzione(A) , Realizzazione (B)  e Gestione (C). </w:t>
      </w:r>
    </w:p>
    <w:p w14:paraId="00000019" w14:textId="77777777" w:rsidR="00715F13" w:rsidRDefault="00715F13">
      <w:pPr>
        <w:pStyle w:val="LO-normal"/>
        <w:pBdr>
          <w:top w:val="nil"/>
          <w:left w:val="nil"/>
          <w:bottom w:val="nil"/>
          <w:right w:val="nil"/>
          <w:between w:val="nil"/>
        </w:pBdr>
        <w:spacing w:before="120" w:after="0" w:line="240" w:lineRule="auto"/>
        <w:rPr>
          <w:i/>
          <w:color w:val="000000"/>
        </w:rPr>
      </w:pPr>
    </w:p>
    <w:p w14:paraId="0000001A"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Nel dettaglio il testo affronta i macro- argomenti:</w:t>
      </w:r>
    </w:p>
    <w:p w14:paraId="0000001B" w14:textId="77777777" w:rsidR="00715F13" w:rsidRDefault="00715F13">
      <w:pPr>
        <w:pStyle w:val="LO-normal"/>
        <w:pBdr>
          <w:top w:val="nil"/>
          <w:left w:val="nil"/>
          <w:bottom w:val="nil"/>
          <w:right w:val="nil"/>
          <w:between w:val="nil"/>
        </w:pBdr>
        <w:rPr>
          <w:color w:val="000000"/>
        </w:rPr>
      </w:pPr>
    </w:p>
    <w:p w14:paraId="0000001C" w14:textId="77777777" w:rsidR="00715F13" w:rsidRDefault="00000000">
      <w:pPr>
        <w:pStyle w:val="LO-normal"/>
        <w:pBdr>
          <w:top w:val="nil"/>
          <w:left w:val="nil"/>
          <w:bottom w:val="nil"/>
          <w:right w:val="nil"/>
          <w:between w:val="nil"/>
        </w:pBdr>
        <w:rPr>
          <w:color w:val="000000"/>
        </w:rPr>
      </w:pPr>
      <w:r>
        <w:rPr>
          <w:i/>
          <w:color w:val="000000"/>
        </w:rPr>
        <w:t>Viene presentato un quadro normativo e di contesto nel quale una Comunità si dovrà muovere per predisporre il suo modello di funzionamento. I temi affrontati riguardano  norme e formule organizzative previste per la P.A., nonché i percorsi amministrativi di collaborazione e di interazione, considerando lo scenario di Comunità sviluppate per dare corso al processo di innovazione e transizione digitale previsto. E’ chiaro che questo profilo costitutivo di fatto sottointende la semplificazione e al trasparenza verso i cittadini, la revisione dei processi e delle prassi amministrative a favore di uno snellimento dei tempi e degli adempimenti. Il documento format riporta al suo interno una descrizione degli elementi utili a comprendere  le regole entro cui si è pensato di caratterizzare una Comunità OCPA. Tra esse ha un ruolo importante quella del riuso, cui si rimanda alle linee guida OCPA, ma soprattutto alle linee guida AGID:</w:t>
      </w:r>
      <w:r>
        <w:br w:type="page"/>
      </w:r>
    </w:p>
    <w:p w14:paraId="0000001D" w14:textId="77777777" w:rsidR="00715F13" w:rsidRDefault="00000000" w:rsidP="001F3CA0">
      <w:pPr>
        <w:pStyle w:val="Titolo1"/>
      </w:pPr>
      <w:bookmarkStart w:id="1" w:name="_Toc117766562"/>
      <w:r>
        <w:lastRenderedPageBreak/>
        <w:t>Norma, transizione digitale e Comunità</w:t>
      </w:r>
      <w:bookmarkEnd w:id="1"/>
    </w:p>
    <w:p w14:paraId="0000001E"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 xml:space="preserve">Innovare la Pubblica Amministrazione e guidarla verso la transizione digitale è un tema che ha appassionato il legislatore italiano in un arco di 20 anni in cui, attraverso una presa di coscienza graduale, si è costruito una approccio che negli anni ha sviluppato una serie di concetti fondamentali per l’evoluzione della macchina amministrativa, fino a  consentirci oggi di parlare di Comunità e di condivisione di investimenti con uno spirito  aperto all’analisi dei processi e dell’organizzazione destinata a semplificare e a migliorare il rapporto con i cittadini. </w:t>
      </w:r>
    </w:p>
    <w:p w14:paraId="0000001F"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Con questo approccio è possibile articolare la trattazione in due contenitori di interesse per la Comunità:</w:t>
      </w:r>
    </w:p>
    <w:p w14:paraId="00000020" w14:textId="77777777" w:rsidR="00715F13" w:rsidRDefault="00000000">
      <w:pPr>
        <w:pStyle w:val="LO-normal"/>
        <w:numPr>
          <w:ilvl w:val="0"/>
          <w:numId w:val="3"/>
        </w:numPr>
        <w:pBdr>
          <w:top w:val="nil"/>
          <w:left w:val="nil"/>
          <w:bottom w:val="nil"/>
          <w:right w:val="nil"/>
          <w:between w:val="nil"/>
        </w:pBdr>
        <w:spacing w:before="120" w:after="0" w:line="240" w:lineRule="auto"/>
        <w:ind w:left="714" w:hanging="357"/>
        <w:rPr>
          <w:i/>
          <w:color w:val="000000"/>
        </w:rPr>
      </w:pPr>
      <w:r>
        <w:rPr>
          <w:i/>
          <w:color w:val="000000"/>
        </w:rPr>
        <w:t>quello dell’innovazione come obiettivo degli investimenti di trasformazione digitale e del lavoro;</w:t>
      </w:r>
    </w:p>
    <w:p w14:paraId="00000021" w14:textId="77777777" w:rsidR="00715F13" w:rsidRDefault="00000000">
      <w:pPr>
        <w:pStyle w:val="LO-normal"/>
        <w:numPr>
          <w:ilvl w:val="0"/>
          <w:numId w:val="3"/>
        </w:numPr>
        <w:pBdr>
          <w:top w:val="nil"/>
          <w:left w:val="nil"/>
          <w:bottom w:val="nil"/>
          <w:right w:val="nil"/>
          <w:between w:val="nil"/>
        </w:pBdr>
        <w:spacing w:before="120" w:after="0" w:line="240" w:lineRule="auto"/>
        <w:ind w:left="714" w:hanging="357"/>
        <w:rPr>
          <w:i/>
          <w:color w:val="000000"/>
        </w:rPr>
      </w:pPr>
      <w:r>
        <w:rPr>
          <w:i/>
          <w:color w:val="000000"/>
        </w:rPr>
        <w:t>quello dell’organizzazione delle Amministrazioni come obiettivo della semplificazione e della efficacia dell’azione di governo del territorio.</w:t>
      </w:r>
    </w:p>
    <w:p w14:paraId="00000022"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L’innovazione digitale oggi richiesta alla P.A. con atti di carattere europeo fu avviata dall’Italia con l’art.1 della L.241/1990 in cui,  ribadendo il concetto che l'attività amministrativa persegue i fini determinati dalla legge ed è retta da criteri di economicità, di efficacia e di pubblicità secondo le modalità previste dalla presente legge, dava agli Enti pubblici il compito di assicurare servizi migliori agli utenti, utilizzando quanto ottenuto dalla trasformazione digitale di allora, con ottenimento di sistemi informatici sempre più complessi ed efficienti. L’estrapolazione dei contenuti della legge mostra come da queste finalità nel 1990 si ponevano le basi per un cambio del paradigma di servizio verso i cittadini.</w:t>
      </w:r>
    </w:p>
    <w:p w14:paraId="00000023"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Nel 1993 con il DLgs 39, in aggiunta ai citati criteri di utilizzo dell’innovazione da investimento del 1990, furono fissati i principi di razionalizzazione dell’informatica della P.A. e di titolarità del software in capo alla stessa (art.2 c.3). In questo modo si svincolava la PA dal fornitore, ma allora non c’era né concetto, né disciplina del riuso. Questo ebbe un suo primo apparire solo nel 2000 con la L.340 in cui veniva introdotta la facoltà di concedere in uso gratuito ad altre P.A le applicazioni informatiche. E’ questo l’ ambito del concetto di Concessione in uso gratuita con possibilità di adattamento alle proprie esigenze.</w:t>
      </w:r>
    </w:p>
    <w:p w14:paraId="00000024"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Nel 2003 con la direttiva (Stanca) del 19/12/2003 all’art. 7, si ha la prima indicazione che stabilisce l’obbligo per le PA di inserire clausole a favore del riuso nel contesto di bandi di soluzioni attraverso sviluppi ad hoc per la P.A., aprendo la strada al Codice della Amministrazione Digitale (CAD) Dlgs n.82 del 7 marzo 2005, dedicato alla crescita digitale conforme a quella europea e in cui prende forma il dettato normativo nazionale del riuso delle soluzioni software tra Amministrazioni come approccio di riferimento, così come ‘poi modificato ulteriormente nel Dlgs 217 del 13 dicembre 2017. Il CAD stabilisce che le pubbliche amministrazioni si debbano organizzare utilizzando le tecnologie dell’informazione e della comunicazione per la realizzazione degli obiettivi di efficienza, efficacia, economicità, imparzialità, trasparenza, semplificazione e partecipazione per assicurare i diritti digitali dei cittadini e delle imprese(riprendendo lo spirito del 1990), e all’art. 12 ne disciplina le norme generali di uso.</w:t>
      </w:r>
    </w:p>
    <w:p w14:paraId="00000025"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 xml:space="preserve">Dopo l’AIPA, il CNIPA, il Dlgs 22/96/2012 istituisce AGID e con l’art.1 dell L. 208/2015 c.513 (L. di bilancio 2016) la individua come responsabile della predisposizione del Piano triennale  per l’informatica della P.A., con evidenza all’attenzione alla gestione del denaro pubblico e ai processi di razionalizzazione della spesa ICT, destinati prioritariamente a investimenti in innovazione tecnologica. Inoltre, con la competenza di attuazione del CAD, la porta a ridefinire le linee guida per l’acquisizione del software da parte della Pubblica Amministrazione con il documento del 9 maggio 2019 in cui il riuso trova una collocazione importante nel rapporto tra Cedente e Riusante, finalmente strutturato e organizzato. Questo aspetto porta a una revisione del concetto di riuso che passa da uno scambio di software sorgente e compilato tra Amministrazione a un diverso modello ribadito nell’ultimo piano triennale del 2020. </w:t>
      </w:r>
    </w:p>
    <w:p w14:paraId="00000026"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lastRenderedPageBreak/>
        <w:t>Nel piano triennale 2020 AGID vede il riuso come “la condivisione di COMPETENZE (prima) e di STRUMENTI (dopo), intorno ad una «pratica amministrativa» tra Amministrazioni che scambiano la conoscenza del bisogno e della soluzione” Questa sintesi proposta dall’Agenzia per la Coesione territoriale nel contesto dei percorsi sviluppati nel programma della Open community della Pubblica Amministrazione ha portato alla produzione delle linee guida OCPA e dei KIT di riuso di cui fa parte questo sulla Comunità.</w:t>
      </w:r>
    </w:p>
    <w:p w14:paraId="00000027" w14:textId="3763C902" w:rsidR="00715F13" w:rsidRDefault="00000000">
      <w:pPr>
        <w:pStyle w:val="LO-normal"/>
        <w:pBdr>
          <w:top w:val="nil"/>
          <w:left w:val="nil"/>
          <w:bottom w:val="nil"/>
          <w:right w:val="nil"/>
          <w:between w:val="nil"/>
        </w:pBdr>
        <w:spacing w:before="120" w:line="240" w:lineRule="auto"/>
        <w:rPr>
          <w:i/>
          <w:color w:val="000000"/>
        </w:rPr>
      </w:pPr>
      <w:r>
        <w:rPr>
          <w:i/>
          <w:color w:val="000000"/>
        </w:rPr>
        <w:t>L’insieme delle norme hanno sviluppato nel tempo un modello complessivo che può essere rappresentato oggi attraverso la considerazione che lo sviluppo economico e sociale di un Paese passa attraverso percorsi di innovazione che consentono alle Amministrazione di collaborare per efficientare, semplificare, assicurare circolarità, formare e</w:t>
      </w:r>
      <w:r w:rsidR="007D098E">
        <w:rPr>
          <w:i/>
          <w:color w:val="000000"/>
        </w:rPr>
        <w:t xml:space="preserve"> </w:t>
      </w:r>
      <w:r>
        <w:rPr>
          <w:i/>
          <w:color w:val="000000"/>
        </w:rPr>
        <w:t xml:space="preserve">digitalizzare. Questa collaborazione è destinata ad aprire le organizzazioni al cambiamento attraverso il contributo di ognuna, mentre il cambiamento stesso porta una modifica delle abitudini attraverso proprio lo scambio delle esperienze. Quest’ultima è conoscenza prodotta dal lavoro di di un Soggetto che ha creato una </w:t>
      </w:r>
      <w:r>
        <w:rPr>
          <w:b/>
          <w:i/>
          <w:color w:val="000000"/>
        </w:rPr>
        <w:t>soluzione</w:t>
      </w:r>
      <w:r>
        <w:rPr>
          <w:i/>
          <w:color w:val="000000"/>
        </w:rPr>
        <w:t xml:space="preserve"> e l’ha provata. Nella Pubblica Amministrazione la soluzione è intesa come pratica amministrativa che nel tempo può diventate una “best practices” quando ne verifica i presupposti. La pratica Amministrativa è a tutti gli effetti l’oggetto finale cui sottendono linee guida AGID che declinano nel riuso lo scambio tra Amministrazioni di qualcosa è “Bene pubblico”. Proprio il connotato di bene pubblico da il senso giuridico e normativo al rapporto tra Amministrazioni che nel loro collaborare generano consapevolezza di risultato e di spesa per l’innovazione anche digitale, ma non solo.</w:t>
      </w:r>
    </w:p>
    <w:p w14:paraId="00000028"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 xml:space="preserve">Dato lo scenario di sviluppo introdotto dal processo di innovazione della P.A., altrettanto interessante è quello relativo ai modelli partecipazione al governo del territorio e di collaborazione tra Amministrazioni che nel tempo è oggetto di interventi legislativi, condizionati alle norme costituzionali inerenti le competenze per materia e per territorio. In questo contesto, per quanto di interesse, la creazione di una forma “associativa di Enti” è sempre stata vista come un processo amministrativo strutturato con l’evidenza finale di un “Soggetto giuridico”. Esempi sono le Comunità Montane, le Unioni di Comuni o i sistemi intercomunali, come le aree interne o le città metropolitane, derivate spesso dal modello provinciale. In questo le norme sono state sempre il filo conduttore, di esse qui non si parla ma gli istituti sono noti e ad oggi fanno riferimento a quella che si definisce Legge “del Rio”, n.56/2014. Elementi di riflessione innovativi sono le reti di impresa (L.39/2009 e succ. modifiche) che possono costituire forme di riferimento più “leggere” e flessibili si collaborazione tra Soggetti. Queste ultime son state declinate dalle Amministrazioni attraverso un modello di collaborazione secondo quanto previsto dalla L.241/1990 art.15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come descritto più avanti. </w:t>
      </w:r>
    </w:p>
    <w:p w14:paraId="00000029"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Esistono, pertanto, forme più leggere che non creano un Soggetto giuridico di struttura, ma un accordo di collaborazione tra Amministrazioni nel rispetto delle rispettive identità. Quest’ultima ha consentito modelli di condivisione tra Amministrazioni di natura diversa e/o di territorio diversi, che ad esempio nella legge Del Rio non si riusciva a contemplare, in quanto indicava come parametro di riferimento la territorialità.</w:t>
      </w:r>
    </w:p>
    <w:p w14:paraId="0000002A"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Le formule di associazione citate non sono in antitesi con il modello di Comunità OCPA, ma al contrario sono state accettate in seno alla Comunità stessa, di sua natura amministrativa più “leggera” e, pertanto, potendo prevedere questi istituti. Sono altresi state sperimentate forme partecipative che prevedevano accordi L.241, come strumenti giuridici di utilizzo di risorse condivise volte al comune interesse. Ma anche modelli di collaborazione tra PA, in modalità Community Network nel contesto di accordi così come previsti dall’art. 34 Dlgs 267/2000.</w:t>
      </w:r>
    </w:p>
    <w:p w14:paraId="0000002B"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 xml:space="preserve">Proprio il carattere della Comunità consente di sperimentare e di inglobare tutte le forme associative presenti tra le P.A., senza limitarsi di contro alla sperimentazione di altre formule di interesse giuridico, integrando il concetto di </w:t>
      </w:r>
      <w:r>
        <w:rPr>
          <w:b/>
          <w:i/>
          <w:color w:val="000000"/>
        </w:rPr>
        <w:t>Comunità</w:t>
      </w:r>
      <w:r>
        <w:rPr>
          <w:i/>
          <w:color w:val="000000"/>
        </w:rPr>
        <w:t xml:space="preserve"> con quello di </w:t>
      </w:r>
      <w:r>
        <w:rPr>
          <w:b/>
          <w:i/>
          <w:color w:val="000000"/>
        </w:rPr>
        <w:t>riuso</w:t>
      </w:r>
      <w:r>
        <w:rPr>
          <w:i/>
          <w:color w:val="000000"/>
        </w:rPr>
        <w:t xml:space="preserve"> e sfruttando così le potenzialità di diritto di entrambi, per finalizzare </w:t>
      </w:r>
      <w:r>
        <w:rPr>
          <w:i/>
          <w:color w:val="000000"/>
        </w:rPr>
        <w:lastRenderedPageBreak/>
        <w:t xml:space="preserve">le motivazioni di rapporto di collaborazione tra Amministrazione e non solo. Elemento di interesse in questo è la possibilità di affrontare l’esistenza operativa di una Comunità in cui sono previste strutture operative di servizio per i membri, Laboratorio, Hub di conoscenza, Unità o strutture di servizi in cui sviluppare anche forme si rapporto pubblico-privato. E questo, infatti,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In questo è necessario arrivare a rappresentare un modello di eccellenza di riuso che abbia tutte le caratteristiche di soluzione aperta, pubblica, documentata e disponibile. Quanto qui descritto in fondo trova sponda nell’ambito dei provvedimenti formali o informali di un Piano di Rafforzamento Amministrativo in linea con il Programma Operativo Nazionale “Governance e Capacità Istituzionale” per il periodo 2014-2020. A riguardo infatti il PON Governance, adottato dall’Italia con Decisione C (2015) 1343 del 23 febbraio 2015, dedica, nell'ambito dell'Obiettivo Tematico 11 (Rafforzare la capacità istituzionale delle autorità pubbliche e delle parti interessate e un'amministrazione pubblica efficiente), l’Asse 3 al rafforzamento della governance multi-livello nei programmi di investimento pubblico con riferimento alle politiche sostenute dal FESR (Obiettivi Tematici 1-7), anche attraverso l’applicazione di una strategia di open government ai programmi di investimento pubblico e azioni di accompagnamento del processo di riforma degli Enti Locali, al fine di migliorare le capacità delle PA locali nell'attuazione delle policy sostenute dal FERS. </w:t>
      </w:r>
    </w:p>
    <w:p w14:paraId="0000002C" w14:textId="77777777" w:rsidR="00715F13" w:rsidRDefault="00000000">
      <w:pPr>
        <w:pStyle w:val="LO-normal"/>
        <w:pBdr>
          <w:top w:val="nil"/>
          <w:left w:val="nil"/>
          <w:bottom w:val="nil"/>
          <w:right w:val="nil"/>
          <w:between w:val="nil"/>
        </w:pBdr>
        <w:spacing w:before="120" w:line="240" w:lineRule="auto"/>
        <w:rPr>
          <w:i/>
          <w:color w:val="000000"/>
        </w:rPr>
      </w:pPr>
      <w:r>
        <w:rPr>
          <w:i/>
          <w:color w:val="000000"/>
        </w:rPr>
        <w:t>In questo scenario si è mossa l’azione che ha portato le Amministrazioni a:</w:t>
      </w:r>
    </w:p>
    <w:p w14:paraId="0000002D" w14:textId="77777777" w:rsidR="00715F13" w:rsidRDefault="00000000">
      <w:pPr>
        <w:pStyle w:val="LO-normal"/>
        <w:numPr>
          <w:ilvl w:val="0"/>
          <w:numId w:val="4"/>
        </w:numPr>
        <w:pBdr>
          <w:top w:val="nil"/>
          <w:left w:val="nil"/>
          <w:bottom w:val="nil"/>
          <w:right w:val="nil"/>
          <w:between w:val="nil"/>
        </w:pBdr>
        <w:spacing w:before="120" w:after="0"/>
        <w:rPr>
          <w:i/>
          <w:color w:val="000000"/>
        </w:rPr>
      </w:pPr>
      <w:r>
        <w:rPr>
          <w:i/>
          <w:color w:val="000000"/>
        </w:rPr>
        <w:t>lavorare insieme nelle formule di spontaneità, collaborazione, indipendenza e partecipazione proprie di una Comunità di Wegner, in cui prevale il comune interesse;</w:t>
      </w:r>
    </w:p>
    <w:p w14:paraId="0000002E" w14:textId="77777777" w:rsidR="00715F13" w:rsidRDefault="00000000">
      <w:pPr>
        <w:pStyle w:val="LO-normal"/>
        <w:numPr>
          <w:ilvl w:val="0"/>
          <w:numId w:val="4"/>
        </w:numPr>
        <w:pBdr>
          <w:top w:val="nil"/>
          <w:left w:val="nil"/>
          <w:bottom w:val="nil"/>
          <w:right w:val="nil"/>
          <w:between w:val="nil"/>
        </w:pBdr>
        <w:spacing w:after="0"/>
        <w:rPr>
          <w:i/>
          <w:color w:val="000000"/>
        </w:rPr>
      </w:pPr>
      <w:r>
        <w:rPr>
          <w:i/>
          <w:color w:val="000000"/>
        </w:rPr>
        <w:t>Costruire strumenti a supporto dei membri a salvaguardia degli investimenti fatti e del fabbisogno di servizi conseguente all’adozione del riuso di proprietà della stessa Comunità;</w:t>
      </w:r>
    </w:p>
    <w:p w14:paraId="0000002F" w14:textId="77777777" w:rsidR="00715F13" w:rsidRDefault="00000000">
      <w:pPr>
        <w:pStyle w:val="LO-normal"/>
        <w:numPr>
          <w:ilvl w:val="0"/>
          <w:numId w:val="4"/>
        </w:numPr>
        <w:pBdr>
          <w:top w:val="nil"/>
          <w:left w:val="nil"/>
          <w:bottom w:val="nil"/>
          <w:right w:val="nil"/>
          <w:between w:val="nil"/>
        </w:pBdr>
        <w:spacing w:after="0"/>
        <w:rPr>
          <w:i/>
          <w:color w:val="000000"/>
        </w:rPr>
      </w:pPr>
      <w:r>
        <w:rPr>
          <w:i/>
          <w:color w:val="000000"/>
        </w:rPr>
        <w:t>Disciplinare la partecipazione interna e a riconoscere le competenze reciproche come elemento da condividere nella Comunità come sviluppato con il modello delle Reti di Comuni un esempio di questo approccio;</w:t>
      </w:r>
    </w:p>
    <w:p w14:paraId="00000030" w14:textId="77777777" w:rsidR="00715F13" w:rsidRDefault="00000000">
      <w:pPr>
        <w:pStyle w:val="LO-normal"/>
        <w:numPr>
          <w:ilvl w:val="0"/>
          <w:numId w:val="4"/>
        </w:numPr>
        <w:pBdr>
          <w:top w:val="nil"/>
          <w:left w:val="nil"/>
          <w:bottom w:val="nil"/>
          <w:right w:val="nil"/>
          <w:between w:val="nil"/>
        </w:pBdr>
        <w:spacing w:after="0"/>
        <w:rPr>
          <w:i/>
          <w:color w:val="000000"/>
        </w:rPr>
      </w:pPr>
      <w:r>
        <w:rPr>
          <w:i/>
          <w:color w:val="000000"/>
        </w:rPr>
        <w:t>Garantire gli investimenti necessari per salvaguardare l’interesse comune che ha permesso il rafforzamento amministrativo della Comunità a vantaggio di ogni singola Amministrazione partecipante;</w:t>
      </w:r>
    </w:p>
    <w:p w14:paraId="00000031" w14:textId="77777777" w:rsidR="00715F13" w:rsidRDefault="00000000">
      <w:pPr>
        <w:pStyle w:val="LO-normal"/>
        <w:numPr>
          <w:ilvl w:val="0"/>
          <w:numId w:val="4"/>
        </w:numPr>
        <w:pBdr>
          <w:top w:val="nil"/>
          <w:left w:val="nil"/>
          <w:bottom w:val="nil"/>
          <w:right w:val="nil"/>
          <w:between w:val="nil"/>
        </w:pBdr>
        <w:rPr>
          <w:i/>
          <w:color w:val="000000"/>
        </w:rPr>
      </w:pPr>
      <w:r>
        <w:rPr>
          <w:i/>
          <w:color w:val="000000"/>
        </w:rPr>
        <w:t xml:space="preserve">Consentire regolamenti interni sviluppati come linee di indirizzo nel comportamento di membri che trovano nella consapevolezza dell’utilità della Comunità </w:t>
      </w:r>
      <w:r>
        <w:rPr>
          <w:i/>
        </w:rPr>
        <w:t>l'interesse</w:t>
      </w:r>
      <w:r>
        <w:rPr>
          <w:i/>
          <w:color w:val="000000"/>
        </w:rPr>
        <w:t xml:space="preserve"> al loro rispetto.</w:t>
      </w:r>
    </w:p>
    <w:p w14:paraId="00000032" w14:textId="77777777" w:rsidR="00715F13" w:rsidRDefault="00000000">
      <w:pPr>
        <w:pStyle w:val="LO-normal"/>
        <w:pBdr>
          <w:top w:val="nil"/>
          <w:left w:val="nil"/>
          <w:bottom w:val="nil"/>
          <w:right w:val="nil"/>
          <w:between w:val="nil"/>
        </w:pBdr>
        <w:spacing w:before="120" w:after="0" w:line="240" w:lineRule="auto"/>
        <w:rPr>
          <w:i/>
          <w:color w:val="000000"/>
        </w:rPr>
      </w:pPr>
      <w:r>
        <w:br w:type="page"/>
      </w:r>
    </w:p>
    <w:p w14:paraId="00000033" w14:textId="77777777" w:rsidR="00715F13" w:rsidRDefault="00000000" w:rsidP="001F3CA0">
      <w:pPr>
        <w:pStyle w:val="Titolo1"/>
      </w:pPr>
      <w:bookmarkStart w:id="2" w:name="_Toc117766563"/>
      <w:r>
        <w:lastRenderedPageBreak/>
        <w:t>Norma, Comunità e riuso</w:t>
      </w:r>
      <w:bookmarkEnd w:id="2"/>
    </w:p>
    <w:p w14:paraId="00000034"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Se la comunità trova nel riuso una modello di collaborazione tra Amministrazione è anche vero che il riuso stesso è parte integrante non solo delle norme come sopra indicato, ma anche degli atti che definiscono rapporti e ruoli tra i membri della Comunità.</w:t>
      </w:r>
    </w:p>
    <w:p w14:paraId="00000035"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 xml:space="preserve">Il riuso di un pratica è stato fin dall’inizio assimilato al riuso del relativo software quale strumento digitale di supporto alla pratica stessa. Con tale termine </w:t>
      </w:r>
      <w:r>
        <w:rPr>
          <w:i/>
        </w:rPr>
        <w:t>si intende</w:t>
      </w:r>
      <w:r>
        <w:rPr>
          <w:i/>
          <w:color w:val="000000"/>
        </w:rPr>
        <w:t xml:space="preserv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 Un aspetto fondamentale del riuso nel contesto della Pubblica Amministrazione è che l’Amministrazione che “riusa” riceve documentazione della pratica e il software relativo gratuitamente dal cedente, e lo acquisisce sostenendo solo le spese di suo adattamento, ma non quelle di progettazione e realizzazione.</w:t>
      </w:r>
    </w:p>
    <w:p w14:paraId="00000036"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Come sopra indicato la norma iniziale del CAD ha introdotto la pratica regolata attraverso Linee guida che hanno avuto sintesi operativa a partire dal nuovo Regolamento UE (Legge) 2016/679. Tale regolamento che ha definito/precisato principi e criteri particolarmente rilevanti, tra cui si evidenzia l’esigenza di considerare la protezione dei dati fin dalla progettazione e per impostazione predefinita (art. 25).</w:t>
      </w:r>
    </w:p>
    <w:p w14:paraId="00000037"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Relativamente ai riferimenti, alla logica amministrativa e al modello di attuazione del riuso si rimanda alle Linee guida AGID sull’acquisizione di soluzioni software e sul riuso del software, mentre di seguito si fa riferimento ad ulteriori aspetti di interesse della collaborazione tra Amministrazioni nel loro ruolo di cedenti il riuso o riusanti.</w:t>
      </w:r>
    </w:p>
    <w:p w14:paraId="00000038"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Per questo una problematica particolare riguarda la titolarità del software pubblico, che deve sempre esprimere una licenza pubblica, come indicato nelle linee guida AGID (par. 3.5). Ai sensi dell’articolo 69 del CAD in materia di riuso, un’Amministrazione deve considerarsi titolare di un software realizzato su proprie specifiche indicazioni ogni qualvolta che:</w:t>
      </w:r>
    </w:p>
    <w:p w14:paraId="00000039" w14:textId="77777777" w:rsidR="00715F13" w:rsidRDefault="00000000">
      <w:pPr>
        <w:pStyle w:val="LO-normal"/>
        <w:numPr>
          <w:ilvl w:val="0"/>
          <w:numId w:val="2"/>
        </w:numPr>
        <w:pBdr>
          <w:top w:val="nil"/>
          <w:left w:val="nil"/>
          <w:bottom w:val="nil"/>
          <w:right w:val="nil"/>
          <w:between w:val="nil"/>
        </w:pBdr>
        <w:spacing w:before="120" w:after="0" w:line="240" w:lineRule="auto"/>
        <w:ind w:left="426" w:hanging="284"/>
        <w:jc w:val="left"/>
        <w:rPr>
          <w:i/>
          <w:color w:val="000000"/>
        </w:rPr>
      </w:pPr>
      <w:r>
        <w:rPr>
          <w:i/>
          <w:color w:val="000000"/>
        </w:rPr>
        <w:t>abbia commissionato tale soluzione - attraverso un contratto di appalto o altra fattispecie negoziale avente analoga natura, anche a prescindere dal titolo dato al contratto - e il contratto preveda l’acquisizione in capo ad essa di tutti i diritti di proprietà intellettuale e industriale sul software sviluppato, o comunque l’acquisizione della titolarità risulti eccessivamente onerosa (per esempio nei casi in cui la titolarità è acquisibile solo attraverso l’acquisizione dei diritti di software proprietario);</w:t>
      </w:r>
    </w:p>
    <w:p w14:paraId="0000003A" w14:textId="77777777" w:rsidR="00715F13" w:rsidRDefault="00000000">
      <w:pPr>
        <w:pStyle w:val="LO-normal"/>
        <w:numPr>
          <w:ilvl w:val="0"/>
          <w:numId w:val="2"/>
        </w:numPr>
        <w:pBdr>
          <w:top w:val="nil"/>
          <w:left w:val="nil"/>
          <w:bottom w:val="nil"/>
          <w:right w:val="nil"/>
          <w:between w:val="nil"/>
        </w:pBdr>
        <w:spacing w:before="120" w:after="0" w:line="240" w:lineRule="auto"/>
        <w:ind w:left="426" w:hanging="284"/>
        <w:jc w:val="left"/>
        <w:rPr>
          <w:i/>
          <w:color w:val="000000"/>
        </w:rPr>
      </w:pPr>
      <w:r>
        <w:rPr>
          <w:i/>
          <w:color w:val="000000"/>
        </w:rPr>
        <w:t>il software sia stato realizzato da risorse interne all’amministrazione stessa.</w:t>
      </w:r>
    </w:p>
    <w:p w14:paraId="0000003B"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Un’amministrazione, ai sensi dell’articolo 69, deve egualmente acquisire la totalità dei diritti di proprietà intellettuale e industriale su eventuali personalizzazioni o moduli software destinati a integrarsi o interfacciarsi con un software proprietario. In tal caso, l’obbligo di cui all’art. 69 avrà ad oggetto esclusivamente il modulo o la parte del software oggetto di sviluppo; tale modulo dovrà quindi essere separato dal resto del software e rilasciato secondo le modalità previste dalle Linee guida suddette.</w:t>
      </w:r>
    </w:p>
    <w:p w14:paraId="0000003C"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 xml:space="preserve">Se questa sintesi rappresenta i concetti amministrativi generali del riuso inteso come patrimonio di beni digitali Pubblici trasferiti tra Amministrazioni, occorre tenere presenta che il riuso, nell’accezione OCPA, non si ferma al bene o Open Source così come descritto. L’evoluzione concettuale in materia della programmazione europea, ma della stessa AGID, come riportato nel piano triennale, ha unito nel riuso il bene digitale all’esperienza fatta dalle Amministrazioni tutte usanti e riusanti il bene stesso, non come oggetto di innovazione, ma come strumento della stessa. Questo porta a considerare il riuso come il trasferimento non di un bene ma di “quanto fatto con quel bene”, introducendo il tema della documentazione, “KIT di riuso”, e </w:t>
      </w:r>
      <w:r>
        <w:rPr>
          <w:i/>
          <w:color w:val="000000"/>
        </w:rPr>
        <w:lastRenderedPageBreak/>
        <w:t>delle competenze disponibili, Hub di conoscenza e Centro di competenza quali strumenti di supporto all’uso delle esperienze sviluppate e proposte in riuso.</w:t>
      </w:r>
    </w:p>
    <w:p w14:paraId="0000003D"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E’ chiaro, allora, che questo apre ad una analisi del rapporto tra Comunità e riuso, visto come soluzione dell’esigenza rispetto alle prospettive possibili nel contesto della collaborazione tra Amministrazioni. In questo senso infatti il riuso può essere inteso come una operazione fine a se stessa e una volta adottato può dare luogo ad una autonoma gestione della pratica da parte dell’Amministrazione riusante, oppure come un processo di trasferimento regolato ad esempio dall’articolo 15 della legge 7 agosto 1990, n. 241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sopra citata. A riguardo la Amministrazione cedente della pratica, può individuare nel contesto dell’accordo un interesse specifico da condividere con la Amministrazione riusante circa le attività di:</w:t>
      </w:r>
    </w:p>
    <w:p w14:paraId="0000003E" w14:textId="77777777" w:rsidR="00715F13" w:rsidRDefault="00000000">
      <w:pPr>
        <w:pStyle w:val="LO-normal"/>
        <w:numPr>
          <w:ilvl w:val="0"/>
          <w:numId w:val="2"/>
        </w:numPr>
        <w:pBdr>
          <w:top w:val="nil"/>
          <w:left w:val="nil"/>
          <w:bottom w:val="nil"/>
          <w:right w:val="nil"/>
          <w:between w:val="nil"/>
        </w:pBdr>
        <w:spacing w:before="120" w:after="0" w:line="240" w:lineRule="auto"/>
        <w:ind w:left="426" w:hanging="284"/>
        <w:jc w:val="left"/>
        <w:rPr>
          <w:i/>
          <w:color w:val="000000"/>
        </w:rPr>
      </w:pPr>
      <w:r>
        <w:rPr>
          <w:i/>
          <w:color w:val="000000"/>
        </w:rPr>
        <w:t xml:space="preserve">condivisione della soluzione informatica per uniformare gli strumenti nel settore dei servizi alla popolazione; </w:t>
      </w:r>
    </w:p>
    <w:p w14:paraId="0000003F" w14:textId="77777777" w:rsidR="00715F13" w:rsidRDefault="00000000">
      <w:pPr>
        <w:pStyle w:val="LO-normal"/>
        <w:numPr>
          <w:ilvl w:val="0"/>
          <w:numId w:val="2"/>
        </w:numPr>
        <w:pBdr>
          <w:top w:val="nil"/>
          <w:left w:val="nil"/>
          <w:bottom w:val="nil"/>
          <w:right w:val="nil"/>
          <w:between w:val="nil"/>
        </w:pBdr>
        <w:spacing w:before="120" w:after="0" w:line="240" w:lineRule="auto"/>
        <w:ind w:left="426" w:hanging="284"/>
        <w:jc w:val="left"/>
        <w:rPr>
          <w:i/>
          <w:color w:val="000000"/>
        </w:rPr>
      </w:pPr>
      <w:r>
        <w:rPr>
          <w:i/>
          <w:color w:val="000000"/>
        </w:rPr>
        <w:t xml:space="preserve">costituzione di un modello di collaborazione integrato con competenza in materia, frutto del lavoro svolto delle due Amministrazioni; </w:t>
      </w:r>
    </w:p>
    <w:p w14:paraId="00000040" w14:textId="77777777" w:rsidR="00715F13" w:rsidRDefault="00000000">
      <w:pPr>
        <w:pStyle w:val="LO-normal"/>
        <w:numPr>
          <w:ilvl w:val="0"/>
          <w:numId w:val="2"/>
        </w:numPr>
        <w:pBdr>
          <w:top w:val="nil"/>
          <w:left w:val="nil"/>
          <w:bottom w:val="nil"/>
          <w:right w:val="nil"/>
          <w:between w:val="nil"/>
        </w:pBdr>
        <w:spacing w:before="120" w:after="0" w:line="240" w:lineRule="auto"/>
        <w:ind w:left="426" w:hanging="284"/>
        <w:jc w:val="left"/>
        <w:rPr>
          <w:i/>
          <w:color w:val="000000"/>
        </w:rPr>
      </w:pPr>
      <w:r>
        <w:rPr>
          <w:i/>
          <w:color w:val="000000"/>
        </w:rPr>
        <w:t xml:space="preserve">attuazione di una strategia unica di interazione con il mercato dei fornitori di beni e servizi per la conoscenza della pratica, secondo le linee guida della programmazione europea e le linee guida del riuso AGID; </w:t>
      </w:r>
    </w:p>
    <w:p w14:paraId="00000041" w14:textId="77777777" w:rsidR="00715F13" w:rsidRDefault="00000000">
      <w:pPr>
        <w:pStyle w:val="LO-normal"/>
        <w:numPr>
          <w:ilvl w:val="0"/>
          <w:numId w:val="2"/>
        </w:numPr>
        <w:pBdr>
          <w:top w:val="nil"/>
          <w:left w:val="nil"/>
          <w:bottom w:val="nil"/>
          <w:right w:val="nil"/>
          <w:between w:val="nil"/>
        </w:pBdr>
        <w:spacing w:before="120" w:after="0" w:line="240" w:lineRule="auto"/>
        <w:ind w:left="426" w:hanging="284"/>
        <w:jc w:val="left"/>
        <w:rPr>
          <w:i/>
          <w:color w:val="000000"/>
        </w:rPr>
      </w:pPr>
      <w:r>
        <w:rPr>
          <w:i/>
          <w:color w:val="000000"/>
        </w:rPr>
        <w:t xml:space="preserve">sviluppo di un modello inter-Amministrativo per l’interazione multilivello istituzionale per il tema di comune interesse. </w:t>
      </w:r>
    </w:p>
    <w:p w14:paraId="00000042" w14:textId="77777777" w:rsidR="00715F13" w:rsidRDefault="00000000">
      <w:pPr>
        <w:pStyle w:val="LO-normal"/>
        <w:pBdr>
          <w:top w:val="nil"/>
          <w:left w:val="nil"/>
          <w:bottom w:val="nil"/>
          <w:right w:val="nil"/>
          <w:between w:val="nil"/>
        </w:pBdr>
        <w:spacing w:before="120" w:after="0" w:line="240" w:lineRule="auto"/>
        <w:rPr>
          <w:i/>
          <w:color w:val="000000"/>
        </w:rPr>
      </w:pPr>
      <w:r>
        <w:rPr>
          <w:i/>
          <w:color w:val="000000"/>
        </w:rPr>
        <w:t xml:space="preserve">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 E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w:t>
      </w:r>
    </w:p>
    <w:p w14:paraId="00000043" w14:textId="77777777" w:rsidR="00715F13" w:rsidRDefault="00000000">
      <w:pPr>
        <w:pStyle w:val="LO-normal"/>
        <w:pBdr>
          <w:top w:val="nil"/>
          <w:left w:val="nil"/>
          <w:bottom w:val="nil"/>
          <w:right w:val="nil"/>
          <w:between w:val="nil"/>
        </w:pBdr>
        <w:spacing w:before="120" w:after="0" w:line="240" w:lineRule="auto"/>
        <w:rPr>
          <w:color w:val="000000"/>
        </w:rPr>
      </w:pPr>
      <w:r>
        <w:br w:type="page"/>
      </w:r>
    </w:p>
    <w:p w14:paraId="00000044" w14:textId="77777777" w:rsidR="00715F13" w:rsidRDefault="00000000" w:rsidP="001F3CA0">
      <w:pPr>
        <w:pStyle w:val="Titolo1"/>
      </w:pPr>
      <w:bookmarkStart w:id="3" w:name="_Toc117766564"/>
      <w:r>
        <w:lastRenderedPageBreak/>
        <w:t>Problematiche Amministrative previste in fase di costituzione della Comunità</w:t>
      </w:r>
      <w:bookmarkEnd w:id="3"/>
    </w:p>
    <w:p w14:paraId="00000049" w14:textId="1ADFC50B" w:rsidR="00715F13" w:rsidRDefault="007D098E" w:rsidP="007D098E">
      <w:pPr>
        <w:pStyle w:val="LO-normal"/>
        <w:pBdr>
          <w:top w:val="nil"/>
          <w:left w:val="nil"/>
          <w:bottom w:val="nil"/>
          <w:right w:val="nil"/>
          <w:between w:val="nil"/>
        </w:pBdr>
        <w:spacing w:before="120" w:after="0" w:line="240" w:lineRule="auto"/>
      </w:pPr>
      <w:r>
        <w:t>Per la fase di Costituzione della Comunità, si terrà conto dei principi ispiratori del progetto in cui l’organizzazione punta a mettere insieme dentro il  modello contenuti e intenti organizzativi di condivisione, diffusione, ottimizzazione degli investimenti  sviluppati nella trasformazione digitale nel paese, in sinergia con altre formule prodotte da norme come la L.  56 del 7 aprile 2014. Si auspica il raggiungimento  dell’obiettivo di disegnare una rete di relazioni tra Soggetti al fine di condividere in modalità integrata problemi,  opportunità e soluzioni per l’erogazione di efficaci servizi attraverso la qualificazione delle risorse informative  e dei modelli organizzativi, istituzionali e tecnologici.</w:t>
      </w:r>
    </w:p>
    <w:p w14:paraId="0000004B" w14:textId="4C4BFA72" w:rsidR="00715F13" w:rsidRDefault="00000000" w:rsidP="00741B8A">
      <w:pPr>
        <w:pStyle w:val="LO-normal"/>
        <w:pBdr>
          <w:top w:val="nil"/>
          <w:left w:val="nil"/>
          <w:bottom w:val="nil"/>
          <w:right w:val="nil"/>
          <w:between w:val="nil"/>
        </w:pBdr>
        <w:spacing w:before="120" w:after="0" w:line="240" w:lineRule="auto"/>
        <w:rPr>
          <w:color w:val="000000"/>
        </w:rPr>
      </w:pPr>
      <w:r>
        <w:t>Si ipotizza possano riscontrarsi problematiche nell’individuazione delle soluzioni in grado di soddisfare i fabbisogni degli enti proponenti</w:t>
      </w:r>
      <w:r w:rsidR="00741B8A">
        <w:t>, d</w:t>
      </w:r>
      <w:r>
        <w:t>ifficoltà nell’attuare il change management negli enti, a causa di meccanismi di resistenza all’adozione di nuove metodologie di lavoro</w:t>
      </w:r>
      <w:r w:rsidR="00741B8A">
        <w:t xml:space="preserve"> e ad attuare strategie di a</w:t>
      </w:r>
      <w:r>
        <w:t xml:space="preserve">deguamento dei servizi all’interoperabilità. </w:t>
      </w:r>
      <w:r>
        <w:br w:type="page"/>
      </w:r>
    </w:p>
    <w:p w14:paraId="0000004C" w14:textId="77777777" w:rsidR="00715F13" w:rsidRDefault="00000000" w:rsidP="001F3CA0">
      <w:pPr>
        <w:pStyle w:val="Titolo1"/>
      </w:pPr>
      <w:bookmarkStart w:id="4" w:name="_heading=h.4f1mdlm111" w:colFirst="0" w:colLast="0"/>
      <w:bookmarkStart w:id="5" w:name="_Toc117766565"/>
      <w:bookmarkEnd w:id="4"/>
      <w:r>
        <w:lastRenderedPageBreak/>
        <w:t>Procedure di funzionamento della Comunità</w:t>
      </w:r>
      <w:bookmarkEnd w:id="5"/>
    </w:p>
    <w:p w14:paraId="0000004D" w14:textId="77777777" w:rsidR="00715F13" w:rsidRDefault="00000000">
      <w:pPr>
        <w:pStyle w:val="LO-normal"/>
        <w:pBdr>
          <w:top w:val="nil"/>
          <w:left w:val="nil"/>
          <w:bottom w:val="nil"/>
          <w:right w:val="nil"/>
          <w:between w:val="nil"/>
        </w:pBdr>
        <w:rPr>
          <w:i/>
          <w:color w:val="000000"/>
        </w:rPr>
      </w:pPr>
      <w:r>
        <w:rPr>
          <w:i/>
          <w:color w:val="000000"/>
        </w:rPr>
        <w:t>Da redigere da parte di un Cedente, riusante che vuole descrivere la sua esperienza per favorire un riusante</w:t>
      </w:r>
    </w:p>
    <w:p w14:paraId="0000004E" w14:textId="77777777" w:rsidR="00715F13" w:rsidRDefault="00000000">
      <w:pPr>
        <w:pStyle w:val="LO-normal"/>
        <w:pBdr>
          <w:top w:val="nil"/>
          <w:left w:val="nil"/>
          <w:bottom w:val="nil"/>
          <w:right w:val="nil"/>
          <w:between w:val="nil"/>
        </w:pBdr>
        <w:spacing w:before="120" w:after="0" w:line="240" w:lineRule="auto"/>
        <w:rPr>
          <w:color w:val="000000"/>
        </w:rPr>
      </w:pPr>
      <w:r>
        <w:rPr>
          <w:color w:val="000000"/>
        </w:rPr>
        <w:t xml:space="preserve">La costituzione di una Comunità prevede la </w:t>
      </w:r>
      <w:r>
        <w:t>messa a punto</w:t>
      </w:r>
      <w:r>
        <w:rPr>
          <w:color w:val="000000"/>
        </w:rPr>
        <w:t xml:space="preserve"> di una serie di processi amministrativi insiti nel carattere pubblico dei membri in termini di partecipazione, di condivisione e di spesa. Questi processi devono affrontare un insieme di procedure relative a:</w:t>
      </w:r>
    </w:p>
    <w:p w14:paraId="0000004F" w14:textId="77777777" w:rsidR="00715F13" w:rsidRDefault="00715F13">
      <w:pPr>
        <w:pStyle w:val="LO-normal"/>
        <w:pBdr>
          <w:top w:val="nil"/>
          <w:left w:val="nil"/>
          <w:bottom w:val="nil"/>
          <w:right w:val="nil"/>
          <w:between w:val="nil"/>
        </w:pBdr>
        <w:spacing w:before="120" w:after="0" w:line="240" w:lineRule="auto"/>
        <w:rPr>
          <w:color w:val="000000"/>
        </w:rPr>
      </w:pPr>
    </w:p>
    <w:tbl>
      <w:tblPr>
        <w:tblStyle w:val="a2"/>
        <w:tblW w:w="9635" w:type="dxa"/>
        <w:tblInd w:w="250" w:type="dxa"/>
        <w:tblLayout w:type="fixed"/>
        <w:tblLook w:val="0400" w:firstRow="0" w:lastRow="0" w:firstColumn="0" w:lastColumn="0" w:noHBand="0" w:noVBand="1"/>
      </w:tblPr>
      <w:tblGrid>
        <w:gridCol w:w="2409"/>
        <w:gridCol w:w="2409"/>
        <w:gridCol w:w="2409"/>
        <w:gridCol w:w="2408"/>
      </w:tblGrid>
      <w:tr w:rsidR="00715F13" w14:paraId="6433FD36" w14:textId="77777777">
        <w:tc>
          <w:tcPr>
            <w:tcW w:w="2409" w:type="dxa"/>
            <w:tcBorders>
              <w:top w:val="single" w:sz="4" w:space="0" w:color="F7CBAC"/>
              <w:left w:val="single" w:sz="4" w:space="0" w:color="F7CBAC"/>
              <w:bottom w:val="single" w:sz="4" w:space="0" w:color="F7CBAC"/>
              <w:right w:val="single" w:sz="4" w:space="0" w:color="F7CBAC"/>
            </w:tcBorders>
          </w:tcPr>
          <w:p w14:paraId="00000050" w14:textId="77777777" w:rsidR="00715F13"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Procedure Amministrativa che si intende disciplinare o già disciplinate</w:t>
            </w:r>
          </w:p>
        </w:tc>
        <w:tc>
          <w:tcPr>
            <w:tcW w:w="2409" w:type="dxa"/>
            <w:tcBorders>
              <w:top w:val="single" w:sz="4" w:space="0" w:color="F7CBAC"/>
              <w:left w:val="single" w:sz="4" w:space="0" w:color="F7CBAC"/>
              <w:bottom w:val="single" w:sz="4" w:space="0" w:color="F7CBAC"/>
              <w:right w:val="single" w:sz="4" w:space="0" w:color="F7CBAC"/>
            </w:tcBorders>
          </w:tcPr>
          <w:p w14:paraId="00000051" w14:textId="77777777" w:rsidR="00715F13"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SI / No</w:t>
            </w:r>
          </w:p>
        </w:tc>
        <w:tc>
          <w:tcPr>
            <w:tcW w:w="2409" w:type="dxa"/>
            <w:tcBorders>
              <w:top w:val="single" w:sz="4" w:space="0" w:color="F7CBAC"/>
              <w:left w:val="single" w:sz="4" w:space="0" w:color="F7CBAC"/>
              <w:bottom w:val="single" w:sz="4" w:space="0" w:color="F7CBAC"/>
              <w:right w:val="single" w:sz="4" w:space="0" w:color="F7CBAC"/>
            </w:tcBorders>
          </w:tcPr>
          <w:p w14:paraId="00000052" w14:textId="77777777" w:rsidR="00715F13"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elementi di sintesi del procedimento</w:t>
            </w:r>
          </w:p>
        </w:tc>
        <w:tc>
          <w:tcPr>
            <w:tcW w:w="2408" w:type="dxa"/>
            <w:tcBorders>
              <w:top w:val="single" w:sz="4" w:space="0" w:color="F7CBAC"/>
              <w:left w:val="single" w:sz="4" w:space="0" w:color="F7CBAC"/>
              <w:bottom w:val="single" w:sz="4" w:space="0" w:color="F7CBAC"/>
              <w:right w:val="single" w:sz="4" w:space="0" w:color="F7CBAC"/>
            </w:tcBorders>
          </w:tcPr>
          <w:p w14:paraId="00000053" w14:textId="77777777" w:rsidR="00715F13"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riferimento Allegato nel KIT</w:t>
            </w:r>
          </w:p>
        </w:tc>
      </w:tr>
      <w:tr w:rsidR="00715F13" w14:paraId="3361F81D" w14:textId="77777777">
        <w:tc>
          <w:tcPr>
            <w:tcW w:w="2409" w:type="dxa"/>
            <w:tcBorders>
              <w:top w:val="single" w:sz="4" w:space="0" w:color="F7CBAC"/>
              <w:left w:val="single" w:sz="4" w:space="0" w:color="F7CBAC"/>
              <w:bottom w:val="single" w:sz="4" w:space="0" w:color="F7CBAC"/>
              <w:right w:val="single" w:sz="4" w:space="0" w:color="F7CBAC"/>
            </w:tcBorders>
          </w:tcPr>
          <w:p w14:paraId="00000054" w14:textId="77777777" w:rsidR="00715F13"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Disciplina del Comitato di indirizzo</w:t>
            </w:r>
          </w:p>
        </w:tc>
        <w:tc>
          <w:tcPr>
            <w:tcW w:w="2409" w:type="dxa"/>
            <w:tcBorders>
              <w:top w:val="single" w:sz="4" w:space="0" w:color="F7CBAC"/>
              <w:left w:val="single" w:sz="4" w:space="0" w:color="F7CBAC"/>
              <w:bottom w:val="single" w:sz="4" w:space="0" w:color="F7CBAC"/>
              <w:right w:val="single" w:sz="4" w:space="0" w:color="F7CBAC"/>
            </w:tcBorders>
          </w:tcPr>
          <w:sdt>
            <w:sdtPr>
              <w:tag w:val="goog_rdk_3"/>
              <w:id w:val="322014519"/>
            </w:sdtPr>
            <w:sdtContent>
              <w:p w14:paraId="00000055" w14:textId="77777777" w:rsidR="00715F13" w:rsidRPr="00297252" w:rsidRDefault="00000000">
                <w:pPr>
                  <w:pStyle w:val="LO-normal"/>
                  <w:widowControl w:val="0"/>
                  <w:pBdr>
                    <w:top w:val="nil"/>
                    <w:left w:val="nil"/>
                    <w:bottom w:val="nil"/>
                    <w:right w:val="nil"/>
                    <w:between w:val="nil"/>
                  </w:pBdr>
                  <w:spacing w:before="120" w:line="240" w:lineRule="auto"/>
                  <w:rPr>
                    <w:color w:val="000000"/>
                    <w:sz w:val="20"/>
                    <w:szCs w:val="20"/>
                  </w:rPr>
                </w:pPr>
                <w:sdt>
                  <w:sdtPr>
                    <w:tag w:val="goog_rdk_1"/>
                    <w:id w:val="1930151779"/>
                  </w:sdtPr>
                  <w:sdtContent>
                    <w:r w:rsidRPr="00297252">
                      <w:rPr>
                        <w:sz w:val="20"/>
                        <w:szCs w:val="20"/>
                      </w:rPr>
                      <w:t>SI</w:t>
                    </w:r>
                  </w:sdtContent>
                </w:sdt>
                <w:sdt>
                  <w:sdtPr>
                    <w:tag w:val="goog_rdk_2"/>
                    <w:id w:val="-1912688735"/>
                  </w:sdtPr>
                  <w:sdtContent/>
                </w:sdt>
              </w:p>
            </w:sdtContent>
          </w:sdt>
        </w:tc>
        <w:tc>
          <w:tcPr>
            <w:tcW w:w="2409" w:type="dxa"/>
            <w:tcBorders>
              <w:top w:val="single" w:sz="4" w:space="0" w:color="F7CBAC"/>
              <w:left w:val="single" w:sz="4" w:space="0" w:color="F7CBAC"/>
              <w:bottom w:val="single" w:sz="4" w:space="0" w:color="F7CBAC"/>
              <w:right w:val="single" w:sz="4" w:space="0" w:color="F7CBAC"/>
            </w:tcBorders>
          </w:tcPr>
          <w:p w14:paraId="00000056" w14:textId="48582D25" w:rsidR="00715F13" w:rsidRPr="00297252" w:rsidRDefault="00297252" w:rsidP="00297252">
            <w:pPr>
              <w:pStyle w:val="LO-normal"/>
              <w:widowControl w:val="0"/>
              <w:pBdr>
                <w:top w:val="nil"/>
                <w:left w:val="nil"/>
                <w:bottom w:val="nil"/>
                <w:right w:val="nil"/>
                <w:between w:val="nil"/>
              </w:pBdr>
              <w:spacing w:before="120" w:line="240" w:lineRule="auto"/>
              <w:jc w:val="left"/>
              <w:rPr>
                <w:color w:val="000000"/>
                <w:sz w:val="20"/>
                <w:szCs w:val="20"/>
              </w:rPr>
            </w:pPr>
            <w:r w:rsidRPr="00297252">
              <w:rPr>
                <w:color w:val="000000"/>
                <w:sz w:val="20"/>
                <w:szCs w:val="20"/>
              </w:rPr>
              <w:t xml:space="preserve">Si ipotizza che la Comunità una volta costituita abbia un proprio regolamento interno. Il ruolo centrale propositivo e di supporto è a carico di </w:t>
            </w:r>
            <w:r w:rsidR="00AC53BB">
              <w:rPr>
                <w:color w:val="000000"/>
                <w:sz w:val="20"/>
                <w:szCs w:val="20"/>
              </w:rPr>
              <w:t>PuntoZero</w:t>
            </w:r>
            <w:r w:rsidRPr="00297252">
              <w:rPr>
                <w:color w:val="000000"/>
                <w:sz w:val="20"/>
                <w:szCs w:val="20"/>
              </w:rPr>
              <w:t xml:space="preserve"> Scarl, che propone soluzioni a fabbisogni, supporta enti proponenti nell’utilizzo del Repository, fornisce assistenza sull’utilizzo di applicativi. G</w:t>
            </w:r>
            <w:r>
              <w:rPr>
                <w:color w:val="000000"/>
                <w:sz w:val="20"/>
                <w:szCs w:val="20"/>
              </w:rPr>
              <w:t>l</w:t>
            </w:r>
            <w:r w:rsidRPr="00297252">
              <w:rPr>
                <w:color w:val="000000"/>
                <w:sz w:val="20"/>
                <w:szCs w:val="20"/>
              </w:rPr>
              <w:t xml:space="preserve">i enti proponenti riconoscono a </w:t>
            </w:r>
            <w:r w:rsidR="00AC53BB">
              <w:rPr>
                <w:color w:val="000000"/>
                <w:sz w:val="20"/>
                <w:szCs w:val="20"/>
              </w:rPr>
              <w:t>PuntoZero</w:t>
            </w:r>
            <w:r w:rsidRPr="00297252">
              <w:rPr>
                <w:color w:val="000000"/>
                <w:sz w:val="20"/>
                <w:szCs w:val="20"/>
              </w:rPr>
              <w:t xml:space="preserve"> Scarl il ruolo di promotore e coordinatore della Comunità.</w:t>
            </w:r>
          </w:p>
        </w:tc>
        <w:tc>
          <w:tcPr>
            <w:tcW w:w="2408" w:type="dxa"/>
            <w:tcBorders>
              <w:top w:val="single" w:sz="4" w:space="0" w:color="F7CBAC"/>
              <w:left w:val="single" w:sz="4" w:space="0" w:color="F7CBAC"/>
              <w:bottom w:val="single" w:sz="4" w:space="0" w:color="F7CBAC"/>
              <w:right w:val="single" w:sz="4" w:space="0" w:color="F7CBAC"/>
            </w:tcBorders>
          </w:tcPr>
          <w:sdt>
            <w:sdtPr>
              <w:tag w:val="goog_rdk_19"/>
              <w:id w:val="986431923"/>
            </w:sdtPr>
            <w:sdtContent>
              <w:p w14:paraId="00000057" w14:textId="77777777" w:rsidR="00715F13" w:rsidRPr="00297252" w:rsidRDefault="00000000">
                <w:pPr>
                  <w:pStyle w:val="LO-normal"/>
                  <w:widowControl w:val="0"/>
                  <w:pBdr>
                    <w:top w:val="nil"/>
                    <w:left w:val="nil"/>
                    <w:bottom w:val="nil"/>
                    <w:right w:val="nil"/>
                    <w:between w:val="nil"/>
                  </w:pBdr>
                  <w:spacing w:before="120" w:line="240" w:lineRule="auto"/>
                  <w:rPr>
                    <w:color w:val="000000"/>
                    <w:sz w:val="20"/>
                    <w:szCs w:val="20"/>
                  </w:rPr>
                </w:pPr>
                <w:sdt>
                  <w:sdtPr>
                    <w:tag w:val="goog_rdk_17"/>
                    <w:id w:val="2146705921"/>
                  </w:sdtPr>
                  <w:sdtContent>
                    <w:r w:rsidRPr="00297252">
                      <w:rPr>
                        <w:sz w:val="20"/>
                        <w:szCs w:val="20"/>
                      </w:rPr>
                      <w:t>NO</w:t>
                    </w:r>
                  </w:sdtContent>
                </w:sdt>
                <w:sdt>
                  <w:sdtPr>
                    <w:tag w:val="goog_rdk_18"/>
                    <w:id w:val="-732229191"/>
                  </w:sdtPr>
                  <w:sdtContent/>
                </w:sdt>
              </w:p>
            </w:sdtContent>
          </w:sdt>
        </w:tc>
      </w:tr>
      <w:tr w:rsidR="00715F13" w14:paraId="71820AB0" w14:textId="77777777">
        <w:tc>
          <w:tcPr>
            <w:tcW w:w="2409" w:type="dxa"/>
            <w:tcBorders>
              <w:top w:val="single" w:sz="4" w:space="0" w:color="F7CBAC"/>
              <w:left w:val="single" w:sz="4" w:space="0" w:color="F7CBAC"/>
              <w:bottom w:val="single" w:sz="4" w:space="0" w:color="F7CBAC"/>
              <w:right w:val="single" w:sz="4" w:space="0" w:color="F7CBAC"/>
            </w:tcBorders>
          </w:tcPr>
          <w:p w14:paraId="00000058" w14:textId="77777777" w:rsidR="00715F13"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Riconoscimento del ruolo dell’Amministrazione cedente</w:t>
            </w:r>
          </w:p>
        </w:tc>
        <w:tc>
          <w:tcPr>
            <w:tcW w:w="2409" w:type="dxa"/>
            <w:tcBorders>
              <w:top w:val="single" w:sz="4" w:space="0" w:color="F7CBAC"/>
              <w:left w:val="single" w:sz="4" w:space="0" w:color="F7CBAC"/>
              <w:bottom w:val="single" w:sz="4" w:space="0" w:color="F7CBAC"/>
              <w:right w:val="single" w:sz="4" w:space="0" w:color="F7CBAC"/>
            </w:tcBorders>
          </w:tcPr>
          <w:sdt>
            <w:sdtPr>
              <w:tag w:val="goog_rdk_23"/>
              <w:id w:val="-1480531854"/>
            </w:sdtPr>
            <w:sdtContent>
              <w:p w14:paraId="00000059" w14:textId="77777777" w:rsidR="00715F13" w:rsidRPr="00297252" w:rsidRDefault="00000000">
                <w:pPr>
                  <w:pStyle w:val="LO-normal"/>
                  <w:widowControl w:val="0"/>
                  <w:pBdr>
                    <w:top w:val="nil"/>
                    <w:left w:val="nil"/>
                    <w:bottom w:val="nil"/>
                    <w:right w:val="nil"/>
                    <w:between w:val="nil"/>
                  </w:pBdr>
                  <w:spacing w:before="120" w:line="240" w:lineRule="auto"/>
                  <w:rPr>
                    <w:color w:val="000000"/>
                    <w:sz w:val="20"/>
                    <w:szCs w:val="20"/>
                  </w:rPr>
                </w:pPr>
                <w:sdt>
                  <w:sdtPr>
                    <w:tag w:val="goog_rdk_20"/>
                    <w:id w:val="-1594924566"/>
                  </w:sdtPr>
                  <w:sdtContent/>
                </w:sdt>
                <w:sdt>
                  <w:sdtPr>
                    <w:tag w:val="goog_rdk_21"/>
                    <w:id w:val="-1595312284"/>
                  </w:sdtPr>
                  <w:sdtContent>
                    <w:r w:rsidRPr="00297252">
                      <w:rPr>
                        <w:sz w:val="20"/>
                        <w:szCs w:val="20"/>
                      </w:rPr>
                      <w:t>SI</w:t>
                    </w:r>
                  </w:sdtContent>
                </w:sdt>
                <w:sdt>
                  <w:sdtPr>
                    <w:tag w:val="goog_rdk_22"/>
                    <w:id w:val="-1813092849"/>
                  </w:sdtPr>
                  <w:sdtContent/>
                </w:sdt>
              </w:p>
            </w:sdtContent>
          </w:sdt>
        </w:tc>
        <w:tc>
          <w:tcPr>
            <w:tcW w:w="2409" w:type="dxa"/>
            <w:tcBorders>
              <w:top w:val="single" w:sz="4" w:space="0" w:color="F7CBAC"/>
              <w:left w:val="single" w:sz="4" w:space="0" w:color="F7CBAC"/>
              <w:bottom w:val="single" w:sz="4" w:space="0" w:color="F7CBAC"/>
              <w:right w:val="single" w:sz="4" w:space="0" w:color="F7CBAC"/>
            </w:tcBorders>
          </w:tcPr>
          <w:p w14:paraId="0000005A" w14:textId="25A8BCC9" w:rsidR="00715F13" w:rsidRPr="00297252" w:rsidRDefault="00297252">
            <w:pPr>
              <w:pStyle w:val="LO-normal"/>
              <w:widowControl w:val="0"/>
              <w:pBdr>
                <w:top w:val="nil"/>
                <w:left w:val="nil"/>
                <w:bottom w:val="nil"/>
                <w:right w:val="nil"/>
                <w:between w:val="nil"/>
              </w:pBdr>
              <w:spacing w:before="120" w:line="240" w:lineRule="auto"/>
              <w:rPr>
                <w:color w:val="000000"/>
                <w:sz w:val="20"/>
                <w:szCs w:val="20"/>
              </w:rPr>
            </w:pPr>
            <w:r w:rsidRPr="00297252">
              <w:rPr>
                <w:sz w:val="20"/>
                <w:szCs w:val="20"/>
              </w:rPr>
              <w:t>Si ipotizza che</w:t>
            </w:r>
            <w:r w:rsidR="00817CDD">
              <w:rPr>
                <w:sz w:val="20"/>
                <w:szCs w:val="20"/>
              </w:rPr>
              <w:t xml:space="preserve"> la Regione Umbria rappresenti il Cedente delle soluzioni sviluppate. Tramite </w:t>
            </w:r>
            <w:r w:rsidR="00AC53BB">
              <w:rPr>
                <w:sz w:val="20"/>
                <w:szCs w:val="20"/>
              </w:rPr>
              <w:t>PuntoZero</w:t>
            </w:r>
            <w:r w:rsidRPr="00297252">
              <w:rPr>
                <w:sz w:val="20"/>
                <w:szCs w:val="20"/>
              </w:rPr>
              <w:t xml:space="preserve"> all’interno della Comunità ricoprire il </w:t>
            </w:r>
            <w:r w:rsidR="00817CDD">
              <w:rPr>
                <w:sz w:val="20"/>
                <w:szCs w:val="20"/>
              </w:rPr>
              <w:t xml:space="preserve">maintainer delle soluzioni andando a gestire le </w:t>
            </w:r>
            <w:r w:rsidRPr="00297252">
              <w:rPr>
                <w:sz w:val="20"/>
                <w:szCs w:val="20"/>
              </w:rPr>
              <w:t xml:space="preserve">esperienze di utilizzo e assistenza su determinati applicativi in uso </w:t>
            </w:r>
            <w:r w:rsidR="00C12F59">
              <w:rPr>
                <w:sz w:val="20"/>
                <w:szCs w:val="20"/>
              </w:rPr>
              <w:t>d</w:t>
            </w:r>
            <w:r w:rsidRPr="00297252">
              <w:rPr>
                <w:sz w:val="20"/>
                <w:szCs w:val="20"/>
              </w:rPr>
              <w:t>agli</w:t>
            </w:r>
            <w:r w:rsidR="00C12F59">
              <w:rPr>
                <w:sz w:val="20"/>
                <w:szCs w:val="20"/>
              </w:rPr>
              <w:t xml:space="preserve"> E</w:t>
            </w:r>
            <w:r w:rsidRPr="00297252">
              <w:rPr>
                <w:sz w:val="20"/>
                <w:szCs w:val="20"/>
              </w:rPr>
              <w:t>nti membri.</w:t>
            </w:r>
            <w:sdt>
              <w:sdtPr>
                <w:tag w:val="goog_rdk_29"/>
                <w:id w:val="-2044973153"/>
                <w:showingPlcHdr/>
              </w:sdtPr>
              <w:sdtContent>
                <w:r w:rsidRPr="00297252">
                  <w:t xml:space="preserve">     </w:t>
                </w:r>
              </w:sdtContent>
            </w:sdt>
          </w:p>
        </w:tc>
        <w:tc>
          <w:tcPr>
            <w:tcW w:w="2408" w:type="dxa"/>
            <w:tcBorders>
              <w:top w:val="single" w:sz="4" w:space="0" w:color="F7CBAC"/>
              <w:left w:val="single" w:sz="4" w:space="0" w:color="F7CBAC"/>
              <w:bottom w:val="single" w:sz="4" w:space="0" w:color="F7CBAC"/>
              <w:right w:val="single" w:sz="4" w:space="0" w:color="F7CBAC"/>
            </w:tcBorders>
          </w:tcPr>
          <w:p w14:paraId="0000005B" w14:textId="41BC4AC9" w:rsidR="00715F13" w:rsidRPr="00297252" w:rsidRDefault="00297252">
            <w:pPr>
              <w:pStyle w:val="LO-normal"/>
              <w:widowControl w:val="0"/>
              <w:pBdr>
                <w:top w:val="nil"/>
                <w:left w:val="nil"/>
                <w:bottom w:val="nil"/>
                <w:right w:val="nil"/>
                <w:between w:val="nil"/>
              </w:pBdr>
              <w:spacing w:before="120" w:line="240" w:lineRule="auto"/>
              <w:rPr>
                <w:color w:val="000000"/>
                <w:sz w:val="20"/>
                <w:szCs w:val="20"/>
              </w:rPr>
            </w:pPr>
            <w:r>
              <w:rPr>
                <w:sz w:val="20"/>
                <w:szCs w:val="20"/>
              </w:rPr>
              <w:t>NO, all’interno del KIT nei documenti A1/A2 e B1/B2 viene illustrata la configurazione della Comunità e quindi modellato il ruolo d</w:t>
            </w:r>
            <w:r w:rsidR="00817CDD">
              <w:rPr>
                <w:sz w:val="20"/>
                <w:szCs w:val="20"/>
              </w:rPr>
              <w:t xml:space="preserve">ella Regione e di </w:t>
            </w:r>
            <w:r w:rsidR="00AC53BB">
              <w:rPr>
                <w:sz w:val="20"/>
                <w:szCs w:val="20"/>
              </w:rPr>
              <w:t>PuntoZero</w:t>
            </w:r>
            <w:r>
              <w:rPr>
                <w:sz w:val="20"/>
                <w:szCs w:val="20"/>
              </w:rPr>
              <w:t>.</w:t>
            </w:r>
          </w:p>
        </w:tc>
      </w:tr>
      <w:tr w:rsidR="00715F13" w14:paraId="023B3479" w14:textId="77777777">
        <w:tc>
          <w:tcPr>
            <w:tcW w:w="2409" w:type="dxa"/>
            <w:tcBorders>
              <w:top w:val="single" w:sz="4" w:space="0" w:color="F7CBAC"/>
              <w:left w:val="single" w:sz="4" w:space="0" w:color="F7CBAC"/>
              <w:bottom w:val="single" w:sz="4" w:space="0" w:color="F7CBAC"/>
              <w:right w:val="single" w:sz="4" w:space="0" w:color="F7CBAC"/>
            </w:tcBorders>
          </w:tcPr>
          <w:p w14:paraId="0000005C" w14:textId="77777777" w:rsidR="00715F13"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comportamento dell’Amministrazione riusante</w:t>
            </w:r>
          </w:p>
        </w:tc>
        <w:tc>
          <w:tcPr>
            <w:tcW w:w="2409" w:type="dxa"/>
            <w:tcBorders>
              <w:top w:val="single" w:sz="4" w:space="0" w:color="F7CBAC"/>
              <w:left w:val="single" w:sz="4" w:space="0" w:color="F7CBAC"/>
              <w:bottom w:val="single" w:sz="4" w:space="0" w:color="F7CBAC"/>
              <w:right w:val="single" w:sz="4" w:space="0" w:color="F7CBAC"/>
            </w:tcBorders>
          </w:tcPr>
          <w:p w14:paraId="0000005E" w14:textId="5AF80E09" w:rsidR="00715F13" w:rsidRDefault="00297252">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SI</w:t>
            </w:r>
          </w:p>
        </w:tc>
        <w:tc>
          <w:tcPr>
            <w:tcW w:w="2409" w:type="dxa"/>
            <w:tcBorders>
              <w:top w:val="single" w:sz="4" w:space="0" w:color="F7CBAC"/>
              <w:left w:val="single" w:sz="4" w:space="0" w:color="F7CBAC"/>
              <w:bottom w:val="single" w:sz="4" w:space="0" w:color="F7CBAC"/>
              <w:right w:val="single" w:sz="4" w:space="0" w:color="F7CBAC"/>
            </w:tcBorders>
          </w:tcPr>
          <w:p w14:paraId="00000060" w14:textId="2FC17F37" w:rsidR="00715F13" w:rsidRDefault="007021AD">
            <w:pPr>
              <w:pStyle w:val="LO-normal"/>
              <w:widowControl w:val="0"/>
              <w:pBdr>
                <w:top w:val="nil"/>
                <w:left w:val="nil"/>
                <w:bottom w:val="nil"/>
                <w:right w:val="nil"/>
                <w:between w:val="nil"/>
              </w:pBdr>
              <w:spacing w:before="120" w:line="240" w:lineRule="auto"/>
              <w:rPr>
                <w:color w:val="000000"/>
                <w:sz w:val="20"/>
                <w:szCs w:val="20"/>
              </w:rPr>
            </w:pPr>
            <w:r w:rsidRPr="007021AD">
              <w:rPr>
                <w:color w:val="000000"/>
                <w:sz w:val="20"/>
                <w:szCs w:val="20"/>
              </w:rPr>
              <w:t xml:space="preserve">L’ente interessato ad avere supporto e formazione su soluzioni al suo interno, richiede il supporto (a riuso) di risorse da </w:t>
            </w:r>
            <w:r w:rsidR="00AC53BB">
              <w:rPr>
                <w:color w:val="000000"/>
                <w:sz w:val="20"/>
                <w:szCs w:val="20"/>
              </w:rPr>
              <w:t>PuntoZero</w:t>
            </w:r>
            <w:r w:rsidRPr="007021AD">
              <w:rPr>
                <w:color w:val="000000"/>
                <w:sz w:val="20"/>
                <w:szCs w:val="20"/>
              </w:rPr>
              <w:t xml:space="preserve"> Scarl.</w:t>
            </w:r>
          </w:p>
        </w:tc>
        <w:tc>
          <w:tcPr>
            <w:tcW w:w="2408" w:type="dxa"/>
            <w:tcBorders>
              <w:top w:val="single" w:sz="4" w:space="0" w:color="F7CBAC"/>
              <w:left w:val="single" w:sz="4" w:space="0" w:color="F7CBAC"/>
              <w:bottom w:val="single" w:sz="4" w:space="0" w:color="F7CBAC"/>
              <w:right w:val="single" w:sz="4" w:space="0" w:color="F7CBAC"/>
            </w:tcBorders>
          </w:tcPr>
          <w:p w14:paraId="00000061" w14:textId="4E2E5E75" w:rsidR="00715F13" w:rsidRDefault="00297252">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NO</w:t>
            </w:r>
          </w:p>
        </w:tc>
      </w:tr>
      <w:tr w:rsidR="00715F13" w14:paraId="7653CED0" w14:textId="77777777">
        <w:tc>
          <w:tcPr>
            <w:tcW w:w="2409" w:type="dxa"/>
            <w:tcBorders>
              <w:top w:val="single" w:sz="4" w:space="0" w:color="F7CBAC"/>
              <w:left w:val="single" w:sz="4" w:space="0" w:color="F7CBAC"/>
              <w:bottom w:val="single" w:sz="4" w:space="0" w:color="F7CBAC"/>
              <w:right w:val="single" w:sz="4" w:space="0" w:color="F7CBAC"/>
            </w:tcBorders>
          </w:tcPr>
          <w:p w14:paraId="00000062" w14:textId="77777777" w:rsidR="00715F13"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lastRenderedPageBreak/>
              <w:t>Regole di accesso ai servizi della Comunità</w:t>
            </w:r>
          </w:p>
        </w:tc>
        <w:tc>
          <w:tcPr>
            <w:tcW w:w="2409" w:type="dxa"/>
            <w:tcBorders>
              <w:top w:val="single" w:sz="4" w:space="0" w:color="F7CBAC"/>
              <w:left w:val="single" w:sz="4" w:space="0" w:color="F7CBAC"/>
              <w:bottom w:val="single" w:sz="4" w:space="0" w:color="F7CBAC"/>
              <w:right w:val="single" w:sz="4" w:space="0" w:color="F7CBAC"/>
            </w:tcBorders>
          </w:tcPr>
          <w:sdt>
            <w:sdtPr>
              <w:tag w:val="goog_rdk_78"/>
              <w:id w:val="2039149466"/>
            </w:sdtPr>
            <w:sdtContent>
              <w:p w14:paraId="00000063" w14:textId="77777777" w:rsidR="00715F13" w:rsidRPr="00297252" w:rsidRDefault="00000000">
                <w:pPr>
                  <w:pStyle w:val="LO-normal"/>
                  <w:widowControl w:val="0"/>
                  <w:pBdr>
                    <w:top w:val="nil"/>
                    <w:left w:val="nil"/>
                    <w:bottom w:val="nil"/>
                    <w:right w:val="nil"/>
                    <w:between w:val="nil"/>
                  </w:pBdr>
                  <w:spacing w:before="120" w:line="240" w:lineRule="auto"/>
                  <w:rPr>
                    <w:color w:val="000000"/>
                    <w:sz w:val="20"/>
                    <w:szCs w:val="20"/>
                  </w:rPr>
                </w:pPr>
                <w:sdt>
                  <w:sdtPr>
                    <w:tag w:val="goog_rdk_76"/>
                    <w:id w:val="1756468998"/>
                  </w:sdtPr>
                  <w:sdtContent>
                    <w:r w:rsidRPr="00297252">
                      <w:rPr>
                        <w:sz w:val="20"/>
                        <w:szCs w:val="20"/>
                      </w:rPr>
                      <w:t>SI</w:t>
                    </w:r>
                  </w:sdtContent>
                </w:sdt>
                <w:sdt>
                  <w:sdtPr>
                    <w:tag w:val="goog_rdk_77"/>
                    <w:id w:val="823399677"/>
                  </w:sdtPr>
                  <w:sdtContent/>
                </w:sdt>
              </w:p>
            </w:sdtContent>
          </w:sdt>
        </w:tc>
        <w:tc>
          <w:tcPr>
            <w:tcW w:w="2409" w:type="dxa"/>
            <w:tcBorders>
              <w:top w:val="single" w:sz="4" w:space="0" w:color="F7CBAC"/>
              <w:left w:val="single" w:sz="4" w:space="0" w:color="F7CBAC"/>
              <w:bottom w:val="single" w:sz="4" w:space="0" w:color="F7CBAC"/>
              <w:right w:val="single" w:sz="4" w:space="0" w:color="F7CBAC"/>
            </w:tcBorders>
          </w:tcPr>
          <w:p w14:paraId="00000064" w14:textId="1CCEB377" w:rsidR="00715F13" w:rsidRDefault="007021AD">
            <w:pPr>
              <w:pStyle w:val="LO-normal"/>
              <w:widowControl w:val="0"/>
              <w:pBdr>
                <w:top w:val="nil"/>
                <w:left w:val="nil"/>
                <w:bottom w:val="nil"/>
                <w:right w:val="nil"/>
                <w:between w:val="nil"/>
              </w:pBdr>
              <w:spacing w:before="120" w:line="240" w:lineRule="auto"/>
              <w:rPr>
                <w:color w:val="000000"/>
                <w:sz w:val="20"/>
                <w:szCs w:val="20"/>
              </w:rPr>
            </w:pPr>
            <w:r w:rsidRPr="007021AD">
              <w:rPr>
                <w:color w:val="000000"/>
                <w:sz w:val="20"/>
                <w:szCs w:val="20"/>
              </w:rPr>
              <w:t>Non ci sono regole di accesso alla Comunità</w:t>
            </w:r>
            <w:r>
              <w:rPr>
                <w:color w:val="000000"/>
                <w:sz w:val="20"/>
                <w:szCs w:val="20"/>
              </w:rPr>
              <w:t xml:space="preserve"> per gli Enti </w:t>
            </w:r>
            <w:r w:rsidRPr="007021AD">
              <w:rPr>
                <w:color w:val="000000"/>
                <w:sz w:val="20"/>
                <w:szCs w:val="20"/>
              </w:rPr>
              <w:t>regionali</w:t>
            </w:r>
            <w:r>
              <w:rPr>
                <w:color w:val="000000"/>
                <w:sz w:val="20"/>
                <w:szCs w:val="20"/>
              </w:rPr>
              <w:t>, che</w:t>
            </w:r>
            <w:r w:rsidRPr="007021AD">
              <w:rPr>
                <w:color w:val="000000"/>
                <w:sz w:val="20"/>
                <w:szCs w:val="20"/>
              </w:rPr>
              <w:t xml:space="preserve"> ne fanno parte</w:t>
            </w:r>
            <w:r>
              <w:rPr>
                <w:color w:val="000000"/>
                <w:sz w:val="20"/>
                <w:szCs w:val="20"/>
              </w:rPr>
              <w:t xml:space="preserve"> automaticamente. </w:t>
            </w:r>
          </w:p>
        </w:tc>
        <w:tc>
          <w:tcPr>
            <w:tcW w:w="2408" w:type="dxa"/>
            <w:tcBorders>
              <w:top w:val="single" w:sz="4" w:space="0" w:color="F7CBAC"/>
              <w:left w:val="single" w:sz="4" w:space="0" w:color="F7CBAC"/>
              <w:bottom w:val="single" w:sz="4" w:space="0" w:color="F7CBAC"/>
              <w:right w:val="single" w:sz="4" w:space="0" w:color="F7CBAC"/>
            </w:tcBorders>
          </w:tcPr>
          <w:p w14:paraId="00000065" w14:textId="302F356D" w:rsidR="00715F13" w:rsidRDefault="00297252">
            <w:pPr>
              <w:pStyle w:val="LO-normal"/>
              <w:widowControl w:val="0"/>
              <w:pBdr>
                <w:top w:val="nil"/>
                <w:left w:val="nil"/>
                <w:bottom w:val="nil"/>
                <w:right w:val="nil"/>
                <w:between w:val="nil"/>
              </w:pBdr>
              <w:spacing w:before="120" w:line="240" w:lineRule="auto"/>
              <w:rPr>
                <w:color w:val="000000"/>
                <w:sz w:val="20"/>
                <w:szCs w:val="20"/>
              </w:rPr>
            </w:pPr>
            <w:r w:rsidRPr="007021AD">
              <w:rPr>
                <w:color w:val="000000"/>
                <w:sz w:val="20"/>
                <w:szCs w:val="20"/>
              </w:rPr>
              <w:t>NO</w:t>
            </w:r>
          </w:p>
        </w:tc>
      </w:tr>
      <w:tr w:rsidR="00715F13" w14:paraId="65361B98" w14:textId="77777777">
        <w:tc>
          <w:tcPr>
            <w:tcW w:w="2409" w:type="dxa"/>
            <w:tcBorders>
              <w:top w:val="single" w:sz="4" w:space="0" w:color="F7CBAC"/>
              <w:left w:val="single" w:sz="4" w:space="0" w:color="F7CBAC"/>
              <w:bottom w:val="single" w:sz="4" w:space="0" w:color="F7CBAC"/>
              <w:right w:val="single" w:sz="4" w:space="0" w:color="F7CBAC"/>
            </w:tcBorders>
          </w:tcPr>
          <w:p w14:paraId="00000066" w14:textId="77777777" w:rsidR="00715F13"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riusabilità dei KIT realizzati nel riuso</w:t>
            </w:r>
          </w:p>
        </w:tc>
        <w:tc>
          <w:tcPr>
            <w:tcW w:w="2409" w:type="dxa"/>
            <w:tcBorders>
              <w:top w:val="single" w:sz="4" w:space="0" w:color="F7CBAC"/>
              <w:left w:val="single" w:sz="4" w:space="0" w:color="F7CBAC"/>
              <w:bottom w:val="single" w:sz="4" w:space="0" w:color="F7CBAC"/>
              <w:right w:val="single" w:sz="4" w:space="0" w:color="F7CBAC"/>
            </w:tcBorders>
          </w:tcPr>
          <w:p w14:paraId="00000067" w14:textId="7E6D1E0B" w:rsidR="00715F13" w:rsidRPr="007021AD" w:rsidRDefault="007021AD">
            <w:pPr>
              <w:pStyle w:val="LO-normal"/>
              <w:widowControl w:val="0"/>
              <w:pBdr>
                <w:top w:val="nil"/>
                <w:left w:val="nil"/>
                <w:bottom w:val="nil"/>
                <w:right w:val="nil"/>
                <w:between w:val="nil"/>
              </w:pBdr>
              <w:spacing w:before="120" w:line="240" w:lineRule="auto"/>
              <w:rPr>
                <w:color w:val="000000"/>
                <w:sz w:val="20"/>
                <w:szCs w:val="20"/>
              </w:rPr>
            </w:pPr>
            <w:r w:rsidRPr="007021AD">
              <w:rPr>
                <w:color w:val="000000"/>
                <w:sz w:val="20"/>
                <w:szCs w:val="20"/>
              </w:rPr>
              <w:t>NO</w:t>
            </w:r>
          </w:p>
        </w:tc>
        <w:tc>
          <w:tcPr>
            <w:tcW w:w="2409" w:type="dxa"/>
            <w:tcBorders>
              <w:top w:val="single" w:sz="4" w:space="0" w:color="F7CBAC"/>
              <w:left w:val="single" w:sz="4" w:space="0" w:color="F7CBAC"/>
              <w:bottom w:val="single" w:sz="4" w:space="0" w:color="F7CBAC"/>
              <w:right w:val="single" w:sz="4" w:space="0" w:color="F7CBAC"/>
            </w:tcBorders>
          </w:tcPr>
          <w:p w14:paraId="00000068" w14:textId="2111581E" w:rsidR="00715F13" w:rsidRDefault="00715F13">
            <w:pPr>
              <w:pStyle w:val="LO-normal"/>
              <w:widowControl w:val="0"/>
              <w:pBdr>
                <w:top w:val="nil"/>
                <w:left w:val="nil"/>
                <w:bottom w:val="nil"/>
                <w:right w:val="nil"/>
                <w:between w:val="nil"/>
              </w:pBdr>
              <w:spacing w:before="120" w:line="240" w:lineRule="auto"/>
              <w:rPr>
                <w:color w:val="000000"/>
                <w:sz w:val="20"/>
                <w:szCs w:val="20"/>
              </w:rPr>
            </w:pPr>
          </w:p>
        </w:tc>
        <w:tc>
          <w:tcPr>
            <w:tcW w:w="2408" w:type="dxa"/>
            <w:tcBorders>
              <w:top w:val="single" w:sz="4" w:space="0" w:color="F7CBAC"/>
              <w:left w:val="single" w:sz="4" w:space="0" w:color="F7CBAC"/>
              <w:bottom w:val="single" w:sz="4" w:space="0" w:color="F7CBAC"/>
              <w:right w:val="single" w:sz="4" w:space="0" w:color="F7CBAC"/>
            </w:tcBorders>
          </w:tcPr>
          <w:p w14:paraId="00000069" w14:textId="3B268801" w:rsidR="00715F13" w:rsidRDefault="00715F13">
            <w:pPr>
              <w:pStyle w:val="LO-normal"/>
              <w:widowControl w:val="0"/>
              <w:pBdr>
                <w:top w:val="nil"/>
                <w:left w:val="nil"/>
                <w:bottom w:val="nil"/>
                <w:right w:val="nil"/>
                <w:between w:val="nil"/>
              </w:pBdr>
              <w:spacing w:before="120" w:line="240" w:lineRule="auto"/>
              <w:rPr>
                <w:color w:val="000000"/>
                <w:sz w:val="20"/>
                <w:szCs w:val="20"/>
              </w:rPr>
            </w:pPr>
          </w:p>
        </w:tc>
      </w:tr>
      <w:tr w:rsidR="00715F13" w14:paraId="7833A912" w14:textId="77777777">
        <w:tc>
          <w:tcPr>
            <w:tcW w:w="2409" w:type="dxa"/>
            <w:tcBorders>
              <w:top w:val="single" w:sz="4" w:space="0" w:color="F7CBAC"/>
              <w:left w:val="single" w:sz="4" w:space="0" w:color="F7CBAC"/>
              <w:bottom w:val="single" w:sz="4" w:space="0" w:color="F7CBAC"/>
              <w:right w:val="single" w:sz="4" w:space="0" w:color="F7CBAC"/>
            </w:tcBorders>
          </w:tcPr>
          <w:p w14:paraId="0000006A" w14:textId="77777777" w:rsidR="00715F13" w:rsidRDefault="00000000">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acquisizione di soluzioni per la Comunità</w:t>
            </w:r>
          </w:p>
        </w:tc>
        <w:tc>
          <w:tcPr>
            <w:tcW w:w="2409" w:type="dxa"/>
            <w:tcBorders>
              <w:top w:val="single" w:sz="4" w:space="0" w:color="F7CBAC"/>
              <w:left w:val="single" w:sz="4" w:space="0" w:color="F7CBAC"/>
              <w:bottom w:val="single" w:sz="4" w:space="0" w:color="F7CBAC"/>
              <w:right w:val="single" w:sz="4" w:space="0" w:color="F7CBAC"/>
            </w:tcBorders>
          </w:tcPr>
          <w:p w14:paraId="0000006B" w14:textId="3C747A1E" w:rsidR="00715F13" w:rsidRPr="007021AD" w:rsidRDefault="007021AD">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SI</w:t>
            </w:r>
          </w:p>
        </w:tc>
        <w:tc>
          <w:tcPr>
            <w:tcW w:w="2409" w:type="dxa"/>
            <w:tcBorders>
              <w:top w:val="single" w:sz="4" w:space="0" w:color="F7CBAC"/>
              <w:left w:val="single" w:sz="4" w:space="0" w:color="F7CBAC"/>
              <w:bottom w:val="single" w:sz="4" w:space="0" w:color="F7CBAC"/>
              <w:right w:val="single" w:sz="4" w:space="0" w:color="F7CBAC"/>
            </w:tcBorders>
          </w:tcPr>
          <w:p w14:paraId="0000006C" w14:textId="2DEF5BF6" w:rsidR="00715F13" w:rsidRPr="007021AD" w:rsidRDefault="007021AD">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 xml:space="preserve">Regole definite dalla Regione e </w:t>
            </w:r>
            <w:r w:rsidR="00AC53BB">
              <w:rPr>
                <w:color w:val="000000"/>
                <w:sz w:val="20"/>
                <w:szCs w:val="20"/>
              </w:rPr>
              <w:t>PuntoZero</w:t>
            </w:r>
            <w:r>
              <w:rPr>
                <w:color w:val="000000"/>
                <w:sz w:val="20"/>
                <w:szCs w:val="20"/>
              </w:rPr>
              <w:t xml:space="preserve"> rispetto alle modalità opportune di acquisizione di soluzioni per la Comunità</w:t>
            </w:r>
          </w:p>
        </w:tc>
        <w:tc>
          <w:tcPr>
            <w:tcW w:w="2408" w:type="dxa"/>
            <w:tcBorders>
              <w:top w:val="single" w:sz="4" w:space="0" w:color="F7CBAC"/>
              <w:left w:val="single" w:sz="4" w:space="0" w:color="F7CBAC"/>
              <w:bottom w:val="single" w:sz="4" w:space="0" w:color="F7CBAC"/>
              <w:right w:val="single" w:sz="4" w:space="0" w:color="F7CBAC"/>
            </w:tcBorders>
          </w:tcPr>
          <w:p w14:paraId="0000006D" w14:textId="020F5F69" w:rsidR="00715F13" w:rsidRPr="007021AD" w:rsidRDefault="00715F13">
            <w:pPr>
              <w:pStyle w:val="LO-normal"/>
              <w:widowControl w:val="0"/>
              <w:pBdr>
                <w:top w:val="nil"/>
                <w:left w:val="nil"/>
                <w:bottom w:val="nil"/>
                <w:right w:val="nil"/>
                <w:between w:val="nil"/>
              </w:pBdr>
              <w:spacing w:before="120" w:line="240" w:lineRule="auto"/>
              <w:rPr>
                <w:color w:val="000000"/>
                <w:sz w:val="20"/>
                <w:szCs w:val="20"/>
              </w:rPr>
            </w:pPr>
          </w:p>
        </w:tc>
      </w:tr>
      <w:tr w:rsidR="007021AD" w14:paraId="0888C6D7" w14:textId="77777777">
        <w:tc>
          <w:tcPr>
            <w:tcW w:w="2409" w:type="dxa"/>
            <w:tcBorders>
              <w:top w:val="single" w:sz="4" w:space="0" w:color="F7CBAC"/>
              <w:left w:val="single" w:sz="4" w:space="0" w:color="F7CBAC"/>
              <w:bottom w:val="single" w:sz="4" w:space="0" w:color="F7CBAC"/>
              <w:right w:val="single" w:sz="4" w:space="0" w:color="F7CBAC"/>
            </w:tcBorders>
          </w:tcPr>
          <w:p w14:paraId="0000006E" w14:textId="64344E78" w:rsidR="007021AD" w:rsidRDefault="007021AD" w:rsidP="007021A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accesso alla Comunità da parte di Enti</w:t>
            </w:r>
          </w:p>
        </w:tc>
        <w:tc>
          <w:tcPr>
            <w:tcW w:w="2409" w:type="dxa"/>
            <w:tcBorders>
              <w:top w:val="single" w:sz="4" w:space="0" w:color="F7CBAC"/>
              <w:left w:val="single" w:sz="4" w:space="0" w:color="F7CBAC"/>
              <w:bottom w:val="single" w:sz="4" w:space="0" w:color="F7CBAC"/>
              <w:right w:val="single" w:sz="4" w:space="0" w:color="F7CBAC"/>
            </w:tcBorders>
          </w:tcPr>
          <w:p w14:paraId="0000006F" w14:textId="45AF4884" w:rsidR="007021AD" w:rsidRDefault="007021AD" w:rsidP="007021AD">
            <w:pPr>
              <w:pStyle w:val="LO-normal"/>
              <w:widowControl w:val="0"/>
              <w:pBdr>
                <w:top w:val="nil"/>
                <w:left w:val="nil"/>
                <w:bottom w:val="nil"/>
                <w:right w:val="nil"/>
                <w:between w:val="nil"/>
              </w:pBdr>
              <w:spacing w:before="120" w:line="240" w:lineRule="auto"/>
              <w:rPr>
                <w:color w:val="000000"/>
                <w:sz w:val="20"/>
                <w:szCs w:val="20"/>
                <w:highlight w:val="yellow"/>
              </w:rPr>
            </w:pPr>
            <w:r w:rsidRPr="007021AD">
              <w:rPr>
                <w:color w:val="000000"/>
                <w:sz w:val="20"/>
                <w:szCs w:val="20"/>
              </w:rPr>
              <w:t>SI</w:t>
            </w:r>
          </w:p>
        </w:tc>
        <w:tc>
          <w:tcPr>
            <w:tcW w:w="2409" w:type="dxa"/>
            <w:tcBorders>
              <w:top w:val="single" w:sz="4" w:space="0" w:color="F7CBAC"/>
              <w:left w:val="single" w:sz="4" w:space="0" w:color="F7CBAC"/>
              <w:bottom w:val="single" w:sz="4" w:space="0" w:color="F7CBAC"/>
              <w:right w:val="single" w:sz="4" w:space="0" w:color="F7CBAC"/>
            </w:tcBorders>
          </w:tcPr>
          <w:p w14:paraId="00000070" w14:textId="7DA299F4" w:rsidR="007021AD" w:rsidRDefault="007021AD" w:rsidP="007021AD">
            <w:pPr>
              <w:pStyle w:val="LO-normal"/>
              <w:widowControl w:val="0"/>
              <w:pBdr>
                <w:top w:val="nil"/>
                <w:left w:val="nil"/>
                <w:bottom w:val="nil"/>
                <w:right w:val="nil"/>
                <w:between w:val="nil"/>
              </w:pBdr>
              <w:spacing w:before="120" w:line="240" w:lineRule="auto"/>
              <w:rPr>
                <w:color w:val="000000"/>
                <w:sz w:val="20"/>
                <w:szCs w:val="20"/>
              </w:rPr>
            </w:pPr>
            <w:r w:rsidRPr="007021AD">
              <w:rPr>
                <w:color w:val="000000"/>
                <w:sz w:val="20"/>
                <w:szCs w:val="20"/>
              </w:rPr>
              <w:t>Non ci sono regole di accesso alla Comunità</w:t>
            </w:r>
            <w:r>
              <w:rPr>
                <w:color w:val="000000"/>
                <w:sz w:val="20"/>
                <w:szCs w:val="20"/>
              </w:rPr>
              <w:t xml:space="preserve"> per gli Enti </w:t>
            </w:r>
            <w:r w:rsidRPr="007021AD">
              <w:rPr>
                <w:color w:val="000000"/>
                <w:sz w:val="20"/>
                <w:szCs w:val="20"/>
              </w:rPr>
              <w:t>regionali</w:t>
            </w:r>
            <w:r>
              <w:rPr>
                <w:color w:val="000000"/>
                <w:sz w:val="20"/>
                <w:szCs w:val="20"/>
              </w:rPr>
              <w:t>, che</w:t>
            </w:r>
            <w:r w:rsidRPr="007021AD">
              <w:rPr>
                <w:color w:val="000000"/>
                <w:sz w:val="20"/>
                <w:szCs w:val="20"/>
              </w:rPr>
              <w:t xml:space="preserve"> ne fanno parte</w:t>
            </w:r>
            <w:r>
              <w:rPr>
                <w:color w:val="000000"/>
                <w:sz w:val="20"/>
                <w:szCs w:val="20"/>
              </w:rPr>
              <w:t xml:space="preserve"> automaticamente. Sarà possibile esclusivamente creare delle Convenzioni ad hoc con i RTD per la partecipazione ai tavoli di coordinamento rispetto ai temi legati alla transizione digitale.</w:t>
            </w:r>
          </w:p>
        </w:tc>
        <w:tc>
          <w:tcPr>
            <w:tcW w:w="2408" w:type="dxa"/>
            <w:tcBorders>
              <w:top w:val="single" w:sz="4" w:space="0" w:color="F7CBAC"/>
              <w:left w:val="single" w:sz="4" w:space="0" w:color="F7CBAC"/>
              <w:bottom w:val="single" w:sz="4" w:space="0" w:color="F7CBAC"/>
              <w:right w:val="single" w:sz="4" w:space="0" w:color="F7CBAC"/>
            </w:tcBorders>
          </w:tcPr>
          <w:p w14:paraId="00000071" w14:textId="77777777" w:rsidR="007021AD" w:rsidRDefault="007021AD" w:rsidP="007021AD">
            <w:pPr>
              <w:pStyle w:val="LO-normal"/>
              <w:widowControl w:val="0"/>
              <w:pBdr>
                <w:top w:val="nil"/>
                <w:left w:val="nil"/>
                <w:bottom w:val="nil"/>
                <w:right w:val="nil"/>
                <w:between w:val="nil"/>
              </w:pBdr>
              <w:spacing w:before="120" w:line="240" w:lineRule="auto"/>
              <w:rPr>
                <w:color w:val="000000"/>
                <w:sz w:val="20"/>
                <w:szCs w:val="20"/>
              </w:rPr>
            </w:pPr>
          </w:p>
        </w:tc>
      </w:tr>
      <w:tr w:rsidR="007021AD" w14:paraId="3F3AAB90" w14:textId="77777777">
        <w:tc>
          <w:tcPr>
            <w:tcW w:w="2409" w:type="dxa"/>
            <w:tcBorders>
              <w:top w:val="single" w:sz="4" w:space="0" w:color="F7CBAC"/>
              <w:left w:val="single" w:sz="4" w:space="0" w:color="F7CBAC"/>
              <w:bottom w:val="single" w:sz="4" w:space="0" w:color="F7CBAC"/>
              <w:right w:val="single" w:sz="4" w:space="0" w:color="F7CBAC"/>
            </w:tcBorders>
          </w:tcPr>
          <w:p w14:paraId="00000072" w14:textId="77777777" w:rsidR="007021AD" w:rsidRDefault="007021AD" w:rsidP="007021A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accesso di un fornitore di servizi</w:t>
            </w:r>
          </w:p>
        </w:tc>
        <w:tc>
          <w:tcPr>
            <w:tcW w:w="2409" w:type="dxa"/>
            <w:tcBorders>
              <w:top w:val="single" w:sz="4" w:space="0" w:color="F7CBAC"/>
              <w:left w:val="single" w:sz="4" w:space="0" w:color="F7CBAC"/>
              <w:bottom w:val="single" w:sz="4" w:space="0" w:color="F7CBAC"/>
              <w:right w:val="single" w:sz="4" w:space="0" w:color="F7CBAC"/>
            </w:tcBorders>
          </w:tcPr>
          <w:p w14:paraId="00000073" w14:textId="77777777" w:rsidR="007021AD" w:rsidRDefault="00000000" w:rsidP="007021AD">
            <w:pPr>
              <w:pStyle w:val="LO-normal"/>
              <w:widowControl w:val="0"/>
              <w:pBdr>
                <w:top w:val="nil"/>
                <w:left w:val="nil"/>
                <w:bottom w:val="nil"/>
                <w:right w:val="nil"/>
                <w:between w:val="nil"/>
              </w:pBdr>
              <w:spacing w:before="120" w:line="240" w:lineRule="auto"/>
              <w:rPr>
                <w:color w:val="000000"/>
                <w:sz w:val="20"/>
                <w:szCs w:val="20"/>
                <w:highlight w:val="yellow"/>
              </w:rPr>
            </w:pPr>
            <w:sdt>
              <w:sdtPr>
                <w:tag w:val="goog_rdk_112"/>
                <w:id w:val="75570846"/>
              </w:sdtPr>
              <w:sdtContent/>
            </w:sdt>
            <w:r w:rsidR="007021AD" w:rsidRPr="001F3CA0">
              <w:rPr>
                <w:sz w:val="20"/>
                <w:szCs w:val="20"/>
              </w:rPr>
              <w:t>SI</w:t>
            </w:r>
          </w:p>
        </w:tc>
        <w:tc>
          <w:tcPr>
            <w:tcW w:w="2409" w:type="dxa"/>
            <w:tcBorders>
              <w:top w:val="single" w:sz="4" w:space="0" w:color="F7CBAC"/>
              <w:left w:val="single" w:sz="4" w:space="0" w:color="F7CBAC"/>
              <w:bottom w:val="single" w:sz="4" w:space="0" w:color="F7CBAC"/>
              <w:right w:val="single" w:sz="4" w:space="0" w:color="F7CBAC"/>
            </w:tcBorders>
          </w:tcPr>
          <w:p w14:paraId="00000074" w14:textId="52B608D0" w:rsidR="007021AD" w:rsidRPr="007021AD" w:rsidRDefault="00531251" w:rsidP="00531251">
            <w:pPr>
              <w:pStyle w:val="LO-normal"/>
              <w:widowControl w:val="0"/>
              <w:pBdr>
                <w:top w:val="nil"/>
                <w:left w:val="nil"/>
                <w:bottom w:val="nil"/>
                <w:right w:val="nil"/>
                <w:between w:val="nil"/>
              </w:pBdr>
              <w:spacing w:before="120" w:line="240" w:lineRule="auto"/>
              <w:rPr>
                <w:color w:val="000000"/>
                <w:sz w:val="20"/>
                <w:szCs w:val="20"/>
              </w:rPr>
            </w:pPr>
            <w:r w:rsidRPr="00531251">
              <w:rPr>
                <w:color w:val="000000"/>
                <w:sz w:val="20"/>
                <w:szCs w:val="20"/>
              </w:rPr>
              <w:t>Si ipotizza che la Comunità possa dare accesso ai fornitori. Eventuali forniture di servizi verranno eseguite solamente tramite bando di gara (CRA)</w:t>
            </w:r>
            <w:r>
              <w:rPr>
                <w:color w:val="000000"/>
                <w:sz w:val="20"/>
                <w:szCs w:val="20"/>
              </w:rPr>
              <w:t>.</w:t>
            </w:r>
          </w:p>
        </w:tc>
        <w:tc>
          <w:tcPr>
            <w:tcW w:w="2408" w:type="dxa"/>
            <w:tcBorders>
              <w:top w:val="single" w:sz="4" w:space="0" w:color="F7CBAC"/>
              <w:left w:val="single" w:sz="4" w:space="0" w:color="F7CBAC"/>
              <w:bottom w:val="single" w:sz="4" w:space="0" w:color="F7CBAC"/>
              <w:right w:val="single" w:sz="4" w:space="0" w:color="F7CBAC"/>
            </w:tcBorders>
          </w:tcPr>
          <w:sdt>
            <w:sdtPr>
              <w:tag w:val="goog_rdk_124"/>
              <w:id w:val="1886067452"/>
            </w:sdtPr>
            <w:sdtContent>
              <w:p w14:paraId="00000075" w14:textId="155F833E" w:rsidR="007021AD" w:rsidRPr="007021AD" w:rsidRDefault="00000000" w:rsidP="007021AD">
                <w:pPr>
                  <w:pStyle w:val="LO-normal"/>
                  <w:widowControl w:val="0"/>
                  <w:pBdr>
                    <w:top w:val="nil"/>
                    <w:left w:val="nil"/>
                    <w:bottom w:val="nil"/>
                    <w:right w:val="nil"/>
                    <w:between w:val="nil"/>
                  </w:pBdr>
                  <w:spacing w:before="120" w:line="240" w:lineRule="auto"/>
                  <w:rPr>
                    <w:color w:val="000000"/>
                    <w:sz w:val="20"/>
                    <w:szCs w:val="20"/>
                  </w:rPr>
                </w:pPr>
                <w:sdt>
                  <w:sdtPr>
                    <w:tag w:val="goog_rdk_121"/>
                    <w:id w:val="-1449917363"/>
                  </w:sdtPr>
                  <w:sdtContent>
                    <w:sdt>
                      <w:sdtPr>
                        <w:tag w:val="goog_rdk_122"/>
                        <w:id w:val="-938222617"/>
                        <w:showingPlcHdr/>
                      </w:sdtPr>
                      <w:sdtContent>
                        <w:r w:rsidR="007021AD">
                          <w:t xml:space="preserve">     </w:t>
                        </w:r>
                      </w:sdtContent>
                    </w:sdt>
                  </w:sdtContent>
                </w:sdt>
                <w:sdt>
                  <w:sdtPr>
                    <w:tag w:val="goog_rdk_123"/>
                    <w:id w:val="1130370828"/>
                  </w:sdtPr>
                  <w:sdtContent/>
                </w:sdt>
              </w:p>
            </w:sdtContent>
          </w:sdt>
        </w:tc>
      </w:tr>
      <w:tr w:rsidR="007021AD" w14:paraId="4D03BEE2" w14:textId="77777777">
        <w:tc>
          <w:tcPr>
            <w:tcW w:w="2409" w:type="dxa"/>
            <w:tcBorders>
              <w:top w:val="single" w:sz="4" w:space="0" w:color="F7CBAC"/>
              <w:left w:val="single" w:sz="4" w:space="0" w:color="F7CBAC"/>
              <w:bottom w:val="single" w:sz="4" w:space="0" w:color="F7CBAC"/>
              <w:right w:val="single" w:sz="4" w:space="0" w:color="F7CBAC"/>
            </w:tcBorders>
          </w:tcPr>
          <w:p w14:paraId="00000076" w14:textId="38C2DABD" w:rsidR="007021AD" w:rsidRDefault="007021AD" w:rsidP="007021A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collaborazione possibili nei riusi tra Enti</w:t>
            </w:r>
          </w:p>
        </w:tc>
        <w:tc>
          <w:tcPr>
            <w:tcW w:w="2409" w:type="dxa"/>
            <w:tcBorders>
              <w:top w:val="single" w:sz="4" w:space="0" w:color="F7CBAC"/>
              <w:left w:val="single" w:sz="4" w:space="0" w:color="F7CBAC"/>
              <w:bottom w:val="single" w:sz="4" w:space="0" w:color="F7CBAC"/>
              <w:right w:val="single" w:sz="4" w:space="0" w:color="F7CBAC"/>
            </w:tcBorders>
          </w:tcPr>
          <w:p w14:paraId="00000077" w14:textId="2CC1E5B5" w:rsidR="007021AD" w:rsidRDefault="00531251" w:rsidP="007021AD">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NO</w:t>
            </w:r>
          </w:p>
        </w:tc>
        <w:tc>
          <w:tcPr>
            <w:tcW w:w="2409" w:type="dxa"/>
            <w:tcBorders>
              <w:top w:val="single" w:sz="4" w:space="0" w:color="F7CBAC"/>
              <w:left w:val="single" w:sz="4" w:space="0" w:color="F7CBAC"/>
              <w:bottom w:val="single" w:sz="4" w:space="0" w:color="F7CBAC"/>
              <w:right w:val="single" w:sz="4" w:space="0" w:color="F7CBAC"/>
            </w:tcBorders>
          </w:tcPr>
          <w:p w14:paraId="00000078" w14:textId="5AE1D680" w:rsidR="007021AD" w:rsidRDefault="00531251" w:rsidP="007021AD">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Non verranno definite regole formali per la gestione dei riusi tra Enti. I riusi verranno gestiti secondo i principi definiti dal modello OCPA.</w:t>
            </w:r>
          </w:p>
        </w:tc>
        <w:tc>
          <w:tcPr>
            <w:tcW w:w="2408" w:type="dxa"/>
            <w:tcBorders>
              <w:top w:val="single" w:sz="4" w:space="0" w:color="F7CBAC"/>
              <w:left w:val="single" w:sz="4" w:space="0" w:color="F7CBAC"/>
              <w:bottom w:val="single" w:sz="4" w:space="0" w:color="F7CBAC"/>
              <w:right w:val="single" w:sz="4" w:space="0" w:color="F7CBAC"/>
            </w:tcBorders>
          </w:tcPr>
          <w:p w14:paraId="00000079" w14:textId="72C3A074" w:rsidR="007021AD" w:rsidRDefault="007021AD" w:rsidP="007021AD">
            <w:pPr>
              <w:pStyle w:val="LO-normal"/>
              <w:widowControl w:val="0"/>
              <w:pBdr>
                <w:top w:val="nil"/>
                <w:left w:val="nil"/>
                <w:bottom w:val="nil"/>
                <w:right w:val="nil"/>
                <w:between w:val="nil"/>
              </w:pBdr>
              <w:spacing w:before="120" w:line="240" w:lineRule="auto"/>
              <w:rPr>
                <w:color w:val="000000"/>
                <w:sz w:val="20"/>
                <w:szCs w:val="20"/>
              </w:rPr>
            </w:pPr>
          </w:p>
        </w:tc>
      </w:tr>
      <w:tr w:rsidR="007021AD" w14:paraId="0051B2CA" w14:textId="77777777">
        <w:tc>
          <w:tcPr>
            <w:tcW w:w="2409" w:type="dxa"/>
            <w:tcBorders>
              <w:top w:val="single" w:sz="4" w:space="0" w:color="F7CBAC"/>
              <w:left w:val="single" w:sz="4" w:space="0" w:color="F7CBAC"/>
              <w:bottom w:val="single" w:sz="4" w:space="0" w:color="F7CBAC"/>
              <w:right w:val="single" w:sz="4" w:space="0" w:color="F7CBAC"/>
            </w:tcBorders>
          </w:tcPr>
          <w:p w14:paraId="0000007A" w14:textId="77777777" w:rsidR="007021AD" w:rsidRDefault="007021AD" w:rsidP="007021A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condivisione delle risorse professionali degli Enti</w:t>
            </w:r>
          </w:p>
        </w:tc>
        <w:tc>
          <w:tcPr>
            <w:tcW w:w="2409" w:type="dxa"/>
            <w:tcBorders>
              <w:top w:val="single" w:sz="4" w:space="0" w:color="F7CBAC"/>
              <w:left w:val="single" w:sz="4" w:space="0" w:color="F7CBAC"/>
              <w:bottom w:val="single" w:sz="4" w:space="0" w:color="F7CBAC"/>
              <w:right w:val="single" w:sz="4" w:space="0" w:color="F7CBAC"/>
            </w:tcBorders>
          </w:tcPr>
          <w:p w14:paraId="0000007B" w14:textId="3D4C467D" w:rsidR="007021AD" w:rsidRDefault="00531251" w:rsidP="007021AD">
            <w:pPr>
              <w:pStyle w:val="LO-normal"/>
              <w:widowControl w:val="0"/>
              <w:pBdr>
                <w:top w:val="nil"/>
                <w:left w:val="nil"/>
                <w:bottom w:val="nil"/>
                <w:right w:val="nil"/>
                <w:between w:val="nil"/>
              </w:pBdr>
              <w:spacing w:before="120" w:line="240" w:lineRule="auto"/>
              <w:rPr>
                <w:color w:val="000000"/>
                <w:sz w:val="20"/>
                <w:szCs w:val="20"/>
              </w:rPr>
            </w:pPr>
            <w:r>
              <w:t>SI</w:t>
            </w:r>
          </w:p>
        </w:tc>
        <w:tc>
          <w:tcPr>
            <w:tcW w:w="2409" w:type="dxa"/>
            <w:tcBorders>
              <w:top w:val="single" w:sz="4" w:space="0" w:color="F7CBAC"/>
              <w:left w:val="single" w:sz="4" w:space="0" w:color="F7CBAC"/>
              <w:bottom w:val="single" w:sz="4" w:space="0" w:color="F7CBAC"/>
              <w:right w:val="single" w:sz="4" w:space="0" w:color="F7CBAC"/>
            </w:tcBorders>
          </w:tcPr>
          <w:p w14:paraId="0000007C" w14:textId="095A71B5" w:rsidR="007021AD" w:rsidRDefault="00C06A6B" w:rsidP="007021AD">
            <w:pPr>
              <w:pStyle w:val="LO-normal"/>
              <w:widowControl w:val="0"/>
              <w:pBdr>
                <w:top w:val="nil"/>
                <w:left w:val="nil"/>
                <w:bottom w:val="nil"/>
                <w:right w:val="nil"/>
                <w:between w:val="nil"/>
              </w:pBdr>
              <w:spacing w:before="120" w:line="240" w:lineRule="auto"/>
              <w:rPr>
                <w:color w:val="000000"/>
                <w:sz w:val="20"/>
                <w:szCs w:val="20"/>
              </w:rPr>
            </w:pPr>
            <w:r>
              <w:rPr>
                <w:color w:val="000000"/>
                <w:sz w:val="20"/>
                <w:szCs w:val="20"/>
              </w:rPr>
              <w:t xml:space="preserve">La Comunità può mettere </w:t>
            </w:r>
            <w:r w:rsidR="00531251" w:rsidRPr="00531251">
              <w:rPr>
                <w:color w:val="000000"/>
                <w:sz w:val="20"/>
                <w:szCs w:val="20"/>
              </w:rPr>
              <w:t>a disposizione degli enti determinate risorse professionali in grado di proporre soluzioni atte al miglioramento di pratiche e flussi</w:t>
            </w:r>
            <w:r>
              <w:rPr>
                <w:color w:val="000000"/>
                <w:sz w:val="20"/>
                <w:szCs w:val="20"/>
              </w:rPr>
              <w:t xml:space="preserve"> (risorse </w:t>
            </w:r>
            <w:r w:rsidR="00AC53BB">
              <w:rPr>
                <w:color w:val="000000"/>
                <w:sz w:val="20"/>
                <w:szCs w:val="20"/>
              </w:rPr>
              <w:t>PuntoZero</w:t>
            </w:r>
            <w:r>
              <w:rPr>
                <w:color w:val="000000"/>
                <w:sz w:val="20"/>
                <w:szCs w:val="20"/>
              </w:rPr>
              <w:t xml:space="preserve">). </w:t>
            </w:r>
            <w:r>
              <w:rPr>
                <w:color w:val="000000"/>
                <w:sz w:val="20"/>
                <w:szCs w:val="20"/>
              </w:rPr>
              <w:lastRenderedPageBreak/>
              <w:t>Gli Enti possono partecipare alle attività della Comunità tramite referenti selezionati in funzione delle diverse progettualità realizzate.</w:t>
            </w:r>
          </w:p>
        </w:tc>
        <w:tc>
          <w:tcPr>
            <w:tcW w:w="2408" w:type="dxa"/>
            <w:tcBorders>
              <w:top w:val="single" w:sz="4" w:space="0" w:color="F7CBAC"/>
              <w:left w:val="single" w:sz="4" w:space="0" w:color="F7CBAC"/>
              <w:bottom w:val="single" w:sz="4" w:space="0" w:color="F7CBAC"/>
              <w:right w:val="single" w:sz="4" w:space="0" w:color="F7CBAC"/>
            </w:tcBorders>
          </w:tcPr>
          <w:p w14:paraId="0000007D" w14:textId="1F81E735" w:rsidR="007021AD" w:rsidRDefault="007021AD" w:rsidP="007021AD">
            <w:pPr>
              <w:pStyle w:val="LO-normal"/>
              <w:widowControl w:val="0"/>
              <w:pBdr>
                <w:top w:val="nil"/>
                <w:left w:val="nil"/>
                <w:bottom w:val="nil"/>
                <w:right w:val="nil"/>
                <w:between w:val="nil"/>
              </w:pBdr>
              <w:spacing w:before="120" w:line="240" w:lineRule="auto"/>
              <w:rPr>
                <w:color w:val="000000"/>
                <w:sz w:val="20"/>
                <w:szCs w:val="20"/>
              </w:rPr>
            </w:pPr>
          </w:p>
        </w:tc>
      </w:tr>
      <w:tr w:rsidR="007021AD" w14:paraId="1A63607C" w14:textId="77777777">
        <w:tc>
          <w:tcPr>
            <w:tcW w:w="2409" w:type="dxa"/>
            <w:tcBorders>
              <w:top w:val="single" w:sz="4" w:space="0" w:color="F7CBAC"/>
              <w:left w:val="single" w:sz="4" w:space="0" w:color="F7CBAC"/>
              <w:bottom w:val="single" w:sz="4" w:space="0" w:color="F7CBAC"/>
              <w:right w:val="single" w:sz="4" w:space="0" w:color="F7CBAC"/>
            </w:tcBorders>
          </w:tcPr>
          <w:p w14:paraId="0000007E" w14:textId="77777777" w:rsidR="007021AD" w:rsidRDefault="007021AD" w:rsidP="007021A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Regole di gestione GDPR</w:t>
            </w:r>
          </w:p>
        </w:tc>
        <w:tc>
          <w:tcPr>
            <w:tcW w:w="2409" w:type="dxa"/>
            <w:tcBorders>
              <w:top w:val="single" w:sz="4" w:space="0" w:color="F7CBAC"/>
              <w:left w:val="single" w:sz="4" w:space="0" w:color="F7CBAC"/>
              <w:bottom w:val="single" w:sz="4" w:space="0" w:color="F7CBAC"/>
              <w:right w:val="single" w:sz="4" w:space="0" w:color="F7CBAC"/>
            </w:tcBorders>
          </w:tcPr>
          <w:p w14:paraId="0000007F" w14:textId="1FB66D9C" w:rsidR="007021AD" w:rsidRDefault="00000000" w:rsidP="007021AD">
            <w:pPr>
              <w:pStyle w:val="LO-normal"/>
              <w:widowControl w:val="0"/>
              <w:pBdr>
                <w:top w:val="nil"/>
                <w:left w:val="nil"/>
                <w:bottom w:val="nil"/>
                <w:right w:val="nil"/>
                <w:between w:val="nil"/>
              </w:pBdr>
              <w:spacing w:before="120" w:line="240" w:lineRule="auto"/>
              <w:rPr>
                <w:color w:val="000000"/>
                <w:sz w:val="20"/>
                <w:szCs w:val="20"/>
              </w:rPr>
            </w:pPr>
            <w:sdt>
              <w:sdtPr>
                <w:tag w:val="goog_rdk_161"/>
                <w:id w:val="-1562092828"/>
              </w:sdtPr>
              <w:sdtContent>
                <w:r w:rsidR="007021AD">
                  <w:rPr>
                    <w:color w:val="000000"/>
                    <w:sz w:val="20"/>
                    <w:szCs w:val="20"/>
                  </w:rPr>
                  <w:t>SI</w:t>
                </w:r>
              </w:sdtContent>
            </w:sdt>
          </w:p>
        </w:tc>
        <w:tc>
          <w:tcPr>
            <w:tcW w:w="2409" w:type="dxa"/>
            <w:tcBorders>
              <w:top w:val="single" w:sz="4" w:space="0" w:color="F7CBAC"/>
              <w:left w:val="single" w:sz="4" w:space="0" w:color="F7CBAC"/>
              <w:bottom w:val="single" w:sz="4" w:space="0" w:color="F7CBAC"/>
              <w:right w:val="single" w:sz="4" w:space="0" w:color="F7CBAC"/>
            </w:tcBorders>
          </w:tcPr>
          <w:p w14:paraId="00000080" w14:textId="3497CE31" w:rsidR="007021AD" w:rsidRDefault="007021AD" w:rsidP="00C06A6B">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 xml:space="preserve">Si </w:t>
            </w:r>
            <w:r>
              <w:rPr>
                <w:sz w:val="20"/>
                <w:szCs w:val="20"/>
              </w:rPr>
              <w:t>ipotizza di regolamentare l’accesso ai servizi informatici messi a disposizione da</w:t>
            </w:r>
            <w:r w:rsidR="00C06A6B">
              <w:rPr>
                <w:sz w:val="20"/>
                <w:szCs w:val="20"/>
              </w:rPr>
              <w:t>lla Comunità</w:t>
            </w:r>
            <w:r>
              <w:rPr>
                <w:sz w:val="20"/>
                <w:szCs w:val="20"/>
              </w:rPr>
              <w:t xml:space="preserve"> seguendo le direttive fissate nel GDPR</w:t>
            </w:r>
          </w:p>
        </w:tc>
        <w:tc>
          <w:tcPr>
            <w:tcW w:w="2408" w:type="dxa"/>
            <w:tcBorders>
              <w:top w:val="single" w:sz="4" w:space="0" w:color="F7CBAC"/>
              <w:left w:val="single" w:sz="4" w:space="0" w:color="F7CBAC"/>
              <w:bottom w:val="single" w:sz="4" w:space="0" w:color="F7CBAC"/>
              <w:right w:val="single" w:sz="4" w:space="0" w:color="F7CBAC"/>
            </w:tcBorders>
          </w:tcPr>
          <w:p w14:paraId="00000081" w14:textId="58BB0201" w:rsidR="007021AD" w:rsidRDefault="00000000" w:rsidP="007021AD">
            <w:pPr>
              <w:pStyle w:val="LO-normal"/>
              <w:widowControl w:val="0"/>
              <w:pBdr>
                <w:top w:val="nil"/>
                <w:left w:val="nil"/>
                <w:bottom w:val="nil"/>
                <w:right w:val="nil"/>
                <w:between w:val="nil"/>
              </w:pBdr>
              <w:spacing w:before="120" w:line="240" w:lineRule="auto"/>
              <w:rPr>
                <w:color w:val="000000"/>
                <w:sz w:val="20"/>
                <w:szCs w:val="20"/>
              </w:rPr>
            </w:pPr>
            <w:sdt>
              <w:sdtPr>
                <w:tag w:val="goog_rdk_164"/>
                <w:id w:val="508491514"/>
                <w:showingPlcHdr/>
              </w:sdtPr>
              <w:sdtContent>
                <w:r w:rsidR="007021AD">
                  <w:t xml:space="preserve">     </w:t>
                </w:r>
              </w:sdtContent>
            </w:sdt>
          </w:p>
        </w:tc>
      </w:tr>
    </w:tbl>
    <w:p w14:paraId="00000082" w14:textId="77777777" w:rsidR="00715F13" w:rsidRDefault="00000000" w:rsidP="001F3CA0">
      <w:pPr>
        <w:pStyle w:val="Titolo1"/>
      </w:pPr>
      <w:bookmarkStart w:id="6" w:name="_Toc117766566"/>
      <w:r>
        <w:t>Procedure previste per il riuso</w:t>
      </w:r>
      <w:bookmarkEnd w:id="6"/>
    </w:p>
    <w:p w14:paraId="00000083" w14:textId="77777777" w:rsidR="00715F13" w:rsidRDefault="00000000">
      <w:pPr>
        <w:pStyle w:val="LO-normal"/>
        <w:pBdr>
          <w:top w:val="nil"/>
          <w:left w:val="nil"/>
          <w:bottom w:val="nil"/>
          <w:right w:val="nil"/>
          <w:between w:val="nil"/>
        </w:pBdr>
        <w:spacing w:before="120" w:after="0" w:line="240" w:lineRule="auto"/>
        <w:rPr>
          <w:color w:val="000000"/>
        </w:rPr>
      </w:pPr>
      <w:r>
        <w:rPr>
          <w:color w:val="000000"/>
        </w:rPr>
        <w:t>In una Comunità OCPA uno dei temi importanti da disciplinare riguarda la gestione del riuso sia come cedenti che come riusanti. A tale fine è importante avere chiaro il contesto Amministrativo del riuso che vede ancora situazioni differenziate. Vediamo alcuni punti salienti da dirimere.</w:t>
      </w:r>
    </w:p>
    <w:p w14:paraId="00000084" w14:textId="77777777" w:rsidR="00715F13" w:rsidRDefault="00000000">
      <w:pPr>
        <w:pStyle w:val="LO-normal"/>
        <w:numPr>
          <w:ilvl w:val="0"/>
          <w:numId w:val="7"/>
        </w:numPr>
        <w:pBdr>
          <w:top w:val="nil"/>
          <w:left w:val="nil"/>
          <w:bottom w:val="nil"/>
          <w:right w:val="nil"/>
          <w:between w:val="nil"/>
        </w:pBdr>
        <w:spacing w:before="240" w:after="0" w:line="240" w:lineRule="auto"/>
        <w:ind w:left="714" w:hanging="357"/>
        <w:rPr>
          <w:color w:val="000000"/>
        </w:rPr>
      </w:pPr>
      <w:r>
        <w:rPr>
          <w:color w:val="000000"/>
        </w:rPr>
        <w:t>I riusi sono previsti dal CAD e disciplinati come Open Source digitale nelle linee guida AGID, ma la presenza o meno del bene in riuso nel Sito di Developers Italia non è vincolo di riusabilità. Quest’ultima infatti è regolata comunque dal CAD agli artt. 68 e 69 che pone l’obbligo in sostanza ad in Cedente di trasferire il bene digitale prodotto all’Ente richiedente in ogni caso, anche se non presente su Developers;</w:t>
      </w:r>
    </w:p>
    <w:p w14:paraId="00000085" w14:textId="77777777" w:rsidR="00715F13" w:rsidRDefault="00000000">
      <w:pPr>
        <w:pStyle w:val="LO-normal"/>
        <w:numPr>
          <w:ilvl w:val="0"/>
          <w:numId w:val="7"/>
        </w:numPr>
        <w:pBdr>
          <w:top w:val="nil"/>
          <w:left w:val="nil"/>
          <w:bottom w:val="nil"/>
          <w:right w:val="nil"/>
          <w:between w:val="nil"/>
        </w:pBdr>
        <w:spacing w:before="240" w:after="0" w:line="240" w:lineRule="auto"/>
        <w:ind w:left="714" w:hanging="357"/>
        <w:rPr>
          <w:color w:val="000000"/>
        </w:rPr>
      </w:pPr>
      <w:r>
        <w:rPr>
          <w:color w:val="000000"/>
        </w:rPr>
        <w:t>Il riuso riguarda l’open source, ma può anche la “pratica” o “esperienza” ( best practices) sviluppata intorno ad una esigenza. In questo secondo caso pur mantenendo l’inquadramento normativo nel CAD, come bene documentabile e riusabile, derivato da investimenti dell’Amministrazione che l’ha realizzato, non è soggetto alle linee guida AGID, se si esclude l’open source se presente.</w:t>
      </w:r>
    </w:p>
    <w:p w14:paraId="00000087" w14:textId="6C6742FA" w:rsidR="00715F13" w:rsidRDefault="00000000">
      <w:pPr>
        <w:pStyle w:val="LO-normal"/>
        <w:pBdr>
          <w:top w:val="nil"/>
          <w:left w:val="nil"/>
          <w:bottom w:val="nil"/>
          <w:right w:val="nil"/>
          <w:between w:val="nil"/>
        </w:pBdr>
        <w:spacing w:before="120" w:after="0" w:line="240" w:lineRule="auto"/>
        <w:rPr>
          <w:color w:val="000000"/>
        </w:rPr>
      </w:pPr>
      <w:r>
        <w:rPr>
          <w:color w:val="000000"/>
        </w:rPr>
        <w:t>Questi due aspetti non sono secondari nel contesto del riuso e del trasferimento di  ”buone pratiche” tra amministrazioni. Infatti</w:t>
      </w:r>
      <w:r w:rsidR="00C06A6B">
        <w:rPr>
          <w:color w:val="000000"/>
        </w:rPr>
        <w:t>,</w:t>
      </w:r>
      <w:r>
        <w:rPr>
          <w:color w:val="000000"/>
        </w:rPr>
        <w:t xml:space="preserve"> l’open Source non è nel vero senso della parola una “pratica”, ma lo strumento a supporto che al più la caratterizza.</w:t>
      </w:r>
    </w:p>
    <w:p w14:paraId="00000088" w14:textId="77777777" w:rsidR="00715F13" w:rsidRDefault="00000000">
      <w:pPr>
        <w:pStyle w:val="LO-normal"/>
        <w:pBdr>
          <w:top w:val="nil"/>
          <w:left w:val="nil"/>
          <w:bottom w:val="nil"/>
          <w:right w:val="nil"/>
          <w:between w:val="nil"/>
        </w:pBdr>
        <w:spacing w:before="120" w:after="0" w:line="240" w:lineRule="auto"/>
        <w:rPr>
          <w:color w:val="000000"/>
        </w:rPr>
      </w:pPr>
      <w:r>
        <w:rPr>
          <w:color w:val="000000"/>
        </w:rPr>
        <w:t>Stante ciò allora è possibile distinguere tra le seguenti tipologia di esecuzione di un riuso.</w:t>
      </w:r>
    </w:p>
    <w:p w14:paraId="0000008A" w14:textId="77777777" w:rsidR="00715F13" w:rsidRDefault="00715F13">
      <w:pPr>
        <w:pStyle w:val="LO-normal"/>
        <w:pBdr>
          <w:top w:val="nil"/>
          <w:left w:val="nil"/>
          <w:bottom w:val="nil"/>
          <w:right w:val="nil"/>
          <w:between w:val="nil"/>
        </w:pBdr>
        <w:spacing w:before="120" w:after="0" w:line="240" w:lineRule="auto"/>
        <w:rPr>
          <w:color w:val="000000"/>
        </w:rPr>
      </w:pPr>
    </w:p>
    <w:tbl>
      <w:tblPr>
        <w:tblStyle w:val="a3"/>
        <w:tblW w:w="9694" w:type="dxa"/>
        <w:tblInd w:w="0" w:type="dxa"/>
        <w:tblLayout w:type="fixed"/>
        <w:tblLook w:val="0400" w:firstRow="0" w:lastRow="0" w:firstColumn="0" w:lastColumn="0" w:noHBand="0" w:noVBand="1"/>
      </w:tblPr>
      <w:tblGrid>
        <w:gridCol w:w="2660"/>
        <w:gridCol w:w="1163"/>
        <w:gridCol w:w="5871"/>
      </w:tblGrid>
      <w:tr w:rsidR="00715F13" w14:paraId="71792E37" w14:textId="77777777" w:rsidTr="00A4279D">
        <w:tc>
          <w:tcPr>
            <w:tcW w:w="2660" w:type="dxa"/>
            <w:tcBorders>
              <w:top w:val="single" w:sz="4" w:space="0" w:color="F7CBAC"/>
              <w:left w:val="single" w:sz="4" w:space="0" w:color="F7CBAC"/>
              <w:bottom w:val="single" w:sz="4" w:space="0" w:color="F7CBAC"/>
              <w:right w:val="single" w:sz="4" w:space="0" w:color="F7CBAC"/>
            </w:tcBorders>
            <w:vAlign w:val="center"/>
          </w:tcPr>
          <w:p w14:paraId="0000008B" w14:textId="77777777" w:rsidR="00715F13"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Caso di riuso</w:t>
            </w:r>
          </w:p>
        </w:tc>
        <w:tc>
          <w:tcPr>
            <w:tcW w:w="1163" w:type="dxa"/>
            <w:tcBorders>
              <w:top w:val="single" w:sz="4" w:space="0" w:color="F7CBAC"/>
              <w:left w:val="single" w:sz="4" w:space="0" w:color="F7CBAC"/>
              <w:bottom w:val="single" w:sz="4" w:space="0" w:color="F7CBAC"/>
              <w:right w:val="single" w:sz="4" w:space="0" w:color="F7CBAC"/>
            </w:tcBorders>
            <w:vAlign w:val="center"/>
          </w:tcPr>
          <w:p w14:paraId="0000008C" w14:textId="77777777" w:rsidR="00715F13" w:rsidRDefault="00000000">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Su Repository (*)</w:t>
            </w:r>
          </w:p>
        </w:tc>
        <w:tc>
          <w:tcPr>
            <w:tcW w:w="5871" w:type="dxa"/>
            <w:tcBorders>
              <w:top w:val="single" w:sz="4" w:space="0" w:color="F7CBAC"/>
              <w:left w:val="single" w:sz="4" w:space="0" w:color="F7CBAC"/>
              <w:bottom w:val="single" w:sz="4" w:space="0" w:color="F7CBAC"/>
              <w:right w:val="single" w:sz="4" w:space="0" w:color="F7CBAC"/>
            </w:tcBorders>
            <w:vAlign w:val="center"/>
          </w:tcPr>
          <w:p w14:paraId="0000008E" w14:textId="0ECE0123" w:rsidR="00715F13" w:rsidRDefault="00000000" w:rsidP="00A4279D">
            <w:pPr>
              <w:pStyle w:val="LO-normal"/>
              <w:widowControl w:val="0"/>
              <w:pBdr>
                <w:top w:val="nil"/>
                <w:left w:val="nil"/>
                <w:bottom w:val="nil"/>
                <w:right w:val="nil"/>
                <w:between w:val="nil"/>
              </w:pBdr>
              <w:spacing w:before="120" w:line="240" w:lineRule="auto"/>
              <w:jc w:val="center"/>
              <w:rPr>
                <w:b/>
                <w:color w:val="000000"/>
                <w:sz w:val="20"/>
                <w:szCs w:val="20"/>
              </w:rPr>
            </w:pPr>
            <w:r>
              <w:rPr>
                <w:b/>
                <w:color w:val="000000"/>
                <w:sz w:val="20"/>
                <w:szCs w:val="20"/>
              </w:rPr>
              <w:t>Procedimento possibile</w:t>
            </w:r>
          </w:p>
        </w:tc>
      </w:tr>
      <w:tr w:rsidR="00A4279D" w14:paraId="50EEE486" w14:textId="77777777" w:rsidTr="00A4279D">
        <w:tc>
          <w:tcPr>
            <w:tcW w:w="2660" w:type="dxa"/>
            <w:vMerge w:val="restart"/>
            <w:tcBorders>
              <w:top w:val="single" w:sz="4" w:space="0" w:color="F7CBAC"/>
              <w:left w:val="single" w:sz="4" w:space="0" w:color="F7CBAC"/>
              <w:bottom w:val="single" w:sz="4" w:space="0" w:color="F7CBAC"/>
              <w:right w:val="single" w:sz="4" w:space="0" w:color="F7CBAC"/>
            </w:tcBorders>
            <w:vAlign w:val="center"/>
          </w:tcPr>
          <w:p w14:paraId="0000008F" w14:textId="77777777" w:rsidR="00A4279D" w:rsidRDefault="00A4279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Di Open Source</w:t>
            </w:r>
          </w:p>
          <w:p w14:paraId="00000090" w14:textId="77777777" w:rsidR="00A4279D" w:rsidRDefault="00A4279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t>(soluzione)</w:t>
            </w:r>
          </w:p>
        </w:tc>
        <w:tc>
          <w:tcPr>
            <w:tcW w:w="1163" w:type="dxa"/>
            <w:vMerge w:val="restart"/>
            <w:tcBorders>
              <w:top w:val="single" w:sz="4" w:space="0" w:color="F7CBAC"/>
              <w:left w:val="single" w:sz="4" w:space="0" w:color="F7CBAC"/>
              <w:right w:val="single" w:sz="4" w:space="0" w:color="F7CBAC"/>
            </w:tcBorders>
            <w:vAlign w:val="center"/>
          </w:tcPr>
          <w:p w14:paraId="00000091" w14:textId="77777777" w:rsidR="00A4279D" w:rsidRDefault="00A4279D">
            <w:pPr>
              <w:pStyle w:val="LO-normal"/>
              <w:widowControl w:val="0"/>
              <w:pBdr>
                <w:top w:val="nil"/>
                <w:left w:val="nil"/>
                <w:bottom w:val="nil"/>
                <w:right w:val="nil"/>
                <w:between w:val="nil"/>
              </w:pBdr>
              <w:spacing w:before="120" w:line="240" w:lineRule="auto"/>
              <w:jc w:val="center"/>
              <w:rPr>
                <w:color w:val="000000"/>
                <w:sz w:val="20"/>
                <w:szCs w:val="20"/>
              </w:rPr>
            </w:pPr>
            <w:r>
              <w:rPr>
                <w:color w:val="000000"/>
                <w:sz w:val="20"/>
                <w:szCs w:val="20"/>
              </w:rPr>
              <w:t>SI</w:t>
            </w:r>
          </w:p>
        </w:tc>
        <w:tc>
          <w:tcPr>
            <w:tcW w:w="5871" w:type="dxa"/>
            <w:tcBorders>
              <w:top w:val="single" w:sz="4" w:space="0" w:color="F7CBAC"/>
              <w:left w:val="single" w:sz="4" w:space="0" w:color="F7CBAC"/>
              <w:right w:val="single" w:sz="4" w:space="0" w:color="F7CBAC"/>
            </w:tcBorders>
            <w:vAlign w:val="center"/>
          </w:tcPr>
          <w:p w14:paraId="00000093" w14:textId="4C32A16B" w:rsidR="00A4279D" w:rsidRPr="00A4279D" w:rsidRDefault="00A4279D" w:rsidP="00A4279D">
            <w:pPr>
              <w:pStyle w:val="LO-normal"/>
              <w:widowControl w:val="0"/>
              <w:pBdr>
                <w:top w:val="nil"/>
                <w:left w:val="nil"/>
                <w:bottom w:val="nil"/>
                <w:right w:val="nil"/>
                <w:between w:val="nil"/>
              </w:pBdr>
              <w:spacing w:before="120" w:after="0" w:line="240" w:lineRule="auto"/>
              <w:rPr>
                <w:color w:val="000000"/>
                <w:sz w:val="20"/>
                <w:szCs w:val="20"/>
              </w:rPr>
            </w:pPr>
            <w:r w:rsidRPr="00A4279D">
              <w:rPr>
                <w:color w:val="000000"/>
                <w:sz w:val="20"/>
                <w:szCs w:val="20"/>
              </w:rPr>
              <w:t xml:space="preserve">Accesso anonimo e scarico del KIT a disposizione (linee AGID) dal repository regionale gestito da </w:t>
            </w:r>
            <w:r w:rsidR="00AC53BB">
              <w:rPr>
                <w:color w:val="000000"/>
                <w:sz w:val="20"/>
                <w:szCs w:val="20"/>
              </w:rPr>
              <w:t>PuntoZero</w:t>
            </w:r>
            <w:r w:rsidRPr="00A4279D">
              <w:rPr>
                <w:color w:val="000000"/>
                <w:sz w:val="20"/>
                <w:szCs w:val="20"/>
              </w:rPr>
              <w:t>.</w:t>
            </w:r>
          </w:p>
        </w:tc>
      </w:tr>
      <w:tr w:rsidR="00A4279D" w14:paraId="77C1BBEC" w14:textId="77777777" w:rsidTr="00A4279D">
        <w:tc>
          <w:tcPr>
            <w:tcW w:w="2660" w:type="dxa"/>
            <w:vMerge/>
            <w:tcBorders>
              <w:top w:val="single" w:sz="4" w:space="0" w:color="F7CBAC"/>
              <w:left w:val="single" w:sz="4" w:space="0" w:color="F7CBAC"/>
              <w:bottom w:val="single" w:sz="4" w:space="0" w:color="F7CBAC"/>
              <w:right w:val="single" w:sz="4" w:space="0" w:color="F7CBAC"/>
            </w:tcBorders>
            <w:vAlign w:val="center"/>
          </w:tcPr>
          <w:p w14:paraId="00000094" w14:textId="77777777" w:rsidR="00A4279D" w:rsidRDefault="00A4279D">
            <w:pPr>
              <w:pStyle w:val="LO-normal"/>
              <w:widowControl w:val="0"/>
              <w:pBdr>
                <w:top w:val="nil"/>
                <w:left w:val="nil"/>
                <w:bottom w:val="nil"/>
                <w:right w:val="nil"/>
                <w:between w:val="nil"/>
              </w:pBdr>
              <w:spacing w:after="0" w:line="276" w:lineRule="auto"/>
              <w:jc w:val="left"/>
              <w:rPr>
                <w:strike/>
                <w:color w:val="000000"/>
                <w:sz w:val="20"/>
                <w:szCs w:val="20"/>
              </w:rPr>
            </w:pPr>
          </w:p>
        </w:tc>
        <w:tc>
          <w:tcPr>
            <w:tcW w:w="1163" w:type="dxa"/>
            <w:vMerge/>
            <w:tcBorders>
              <w:left w:val="single" w:sz="4" w:space="0" w:color="F7CBAC"/>
              <w:bottom w:val="single" w:sz="4" w:space="0" w:color="F7CBAC"/>
              <w:right w:val="single" w:sz="4" w:space="0" w:color="F7CBAC"/>
            </w:tcBorders>
            <w:vAlign w:val="center"/>
          </w:tcPr>
          <w:p w14:paraId="00000095" w14:textId="100E5497" w:rsidR="00A4279D" w:rsidRDefault="00A4279D">
            <w:pPr>
              <w:pStyle w:val="LO-normal"/>
              <w:widowControl w:val="0"/>
              <w:pBdr>
                <w:top w:val="nil"/>
                <w:left w:val="nil"/>
                <w:bottom w:val="nil"/>
                <w:right w:val="nil"/>
                <w:between w:val="nil"/>
              </w:pBdr>
              <w:spacing w:before="120" w:line="240" w:lineRule="auto"/>
              <w:jc w:val="center"/>
              <w:rPr>
                <w:color w:val="000000"/>
                <w:sz w:val="20"/>
                <w:szCs w:val="20"/>
              </w:rPr>
            </w:pPr>
          </w:p>
        </w:tc>
        <w:tc>
          <w:tcPr>
            <w:tcW w:w="5871" w:type="dxa"/>
            <w:tcBorders>
              <w:left w:val="single" w:sz="4" w:space="0" w:color="F7CBAC"/>
              <w:bottom w:val="single" w:sz="4" w:space="0" w:color="F7CBAC"/>
              <w:right w:val="single" w:sz="4" w:space="0" w:color="F7CBAC"/>
            </w:tcBorders>
            <w:vAlign w:val="center"/>
          </w:tcPr>
          <w:p w14:paraId="00000097" w14:textId="77777777" w:rsidR="00A4279D" w:rsidRPr="00A4279D" w:rsidRDefault="00A4279D" w:rsidP="00A4279D">
            <w:pPr>
              <w:pStyle w:val="LO-normal"/>
              <w:widowControl w:val="0"/>
              <w:pBdr>
                <w:top w:val="nil"/>
                <w:left w:val="nil"/>
                <w:bottom w:val="nil"/>
                <w:right w:val="nil"/>
                <w:between w:val="nil"/>
              </w:pBdr>
              <w:spacing w:before="120" w:after="0" w:line="240" w:lineRule="auto"/>
              <w:rPr>
                <w:color w:val="000000"/>
                <w:sz w:val="20"/>
                <w:szCs w:val="20"/>
              </w:rPr>
            </w:pPr>
            <w:r w:rsidRPr="00A4279D">
              <w:rPr>
                <w:color w:val="000000"/>
                <w:sz w:val="20"/>
                <w:szCs w:val="20"/>
              </w:rPr>
              <w:t>Comunicazione riuso artt. 68 e 69 CAD con richiesta indicazioni, modalità e possibili collaborazioni per attivazione e/o manutenzione</w:t>
            </w:r>
          </w:p>
        </w:tc>
      </w:tr>
      <w:tr w:rsidR="00A4279D" w14:paraId="5E53455E" w14:textId="77777777" w:rsidTr="00A4279D">
        <w:trPr>
          <w:trHeight w:val="1217"/>
        </w:trPr>
        <w:tc>
          <w:tcPr>
            <w:tcW w:w="2660" w:type="dxa"/>
            <w:tcBorders>
              <w:top w:val="single" w:sz="4" w:space="0" w:color="F7CBAC"/>
              <w:left w:val="single" w:sz="4" w:space="0" w:color="F7CBAC"/>
              <w:bottom w:val="single" w:sz="4" w:space="0" w:color="F7CBAC"/>
              <w:right w:val="single" w:sz="4" w:space="0" w:color="F7CBAC"/>
            </w:tcBorders>
            <w:vAlign w:val="center"/>
          </w:tcPr>
          <w:p w14:paraId="00000098" w14:textId="77777777" w:rsidR="00A4279D" w:rsidRDefault="00A4279D">
            <w:pPr>
              <w:pStyle w:val="LO-normal"/>
              <w:widowControl w:val="0"/>
              <w:pBdr>
                <w:top w:val="nil"/>
                <w:left w:val="nil"/>
                <w:bottom w:val="nil"/>
                <w:right w:val="nil"/>
                <w:between w:val="nil"/>
              </w:pBdr>
              <w:spacing w:before="120" w:line="240" w:lineRule="auto"/>
              <w:jc w:val="left"/>
              <w:rPr>
                <w:color w:val="000000"/>
                <w:sz w:val="20"/>
                <w:szCs w:val="20"/>
              </w:rPr>
            </w:pPr>
            <w:r>
              <w:rPr>
                <w:color w:val="000000"/>
                <w:sz w:val="20"/>
                <w:szCs w:val="20"/>
              </w:rPr>
              <w:lastRenderedPageBreak/>
              <w:t>Di Pratica Amministrativa o esperienza</w:t>
            </w:r>
          </w:p>
        </w:tc>
        <w:tc>
          <w:tcPr>
            <w:tcW w:w="1163" w:type="dxa"/>
            <w:tcBorders>
              <w:top w:val="single" w:sz="4" w:space="0" w:color="F7CBAC"/>
              <w:left w:val="single" w:sz="4" w:space="0" w:color="F7CBAC"/>
              <w:bottom w:val="single" w:sz="4" w:space="0" w:color="F7CBAC"/>
              <w:right w:val="single" w:sz="4" w:space="0" w:color="F7CBAC"/>
            </w:tcBorders>
            <w:vAlign w:val="center"/>
          </w:tcPr>
          <w:p w14:paraId="00000099" w14:textId="2B8532EA" w:rsidR="00A4279D" w:rsidRDefault="00A4279D">
            <w:pPr>
              <w:pStyle w:val="LO-normal"/>
              <w:widowControl w:val="0"/>
              <w:pBdr>
                <w:top w:val="nil"/>
                <w:left w:val="nil"/>
                <w:bottom w:val="nil"/>
                <w:right w:val="nil"/>
                <w:between w:val="nil"/>
              </w:pBdr>
              <w:spacing w:before="120" w:line="240" w:lineRule="auto"/>
              <w:jc w:val="center"/>
              <w:rPr>
                <w:color w:val="000000"/>
                <w:sz w:val="20"/>
                <w:szCs w:val="20"/>
              </w:rPr>
            </w:pPr>
            <w:r>
              <w:rPr>
                <w:color w:val="000000"/>
                <w:sz w:val="20"/>
                <w:szCs w:val="20"/>
              </w:rPr>
              <w:t>SI</w:t>
            </w:r>
          </w:p>
        </w:tc>
        <w:tc>
          <w:tcPr>
            <w:tcW w:w="5871" w:type="dxa"/>
            <w:tcBorders>
              <w:top w:val="single" w:sz="4" w:space="0" w:color="F7CBAC"/>
              <w:left w:val="single" w:sz="4" w:space="0" w:color="F7CBAC"/>
              <w:bottom w:val="single" w:sz="4" w:space="0" w:color="F7CBAC"/>
              <w:right w:val="single" w:sz="4" w:space="0" w:color="F7CBAC"/>
            </w:tcBorders>
            <w:vAlign w:val="center"/>
          </w:tcPr>
          <w:p w14:paraId="0000009B" w14:textId="588CF779" w:rsidR="00A4279D" w:rsidRPr="00A4279D" w:rsidRDefault="00A4279D" w:rsidP="00A4279D">
            <w:pPr>
              <w:pStyle w:val="LO-normal"/>
              <w:widowControl w:val="0"/>
              <w:pBdr>
                <w:top w:val="nil"/>
                <w:left w:val="nil"/>
                <w:bottom w:val="nil"/>
                <w:right w:val="nil"/>
                <w:between w:val="nil"/>
              </w:pBdr>
              <w:spacing w:before="120" w:after="0" w:line="240" w:lineRule="auto"/>
              <w:rPr>
                <w:color w:val="000000"/>
                <w:sz w:val="20"/>
                <w:szCs w:val="20"/>
              </w:rPr>
            </w:pPr>
            <w:r w:rsidRPr="00A4279D">
              <w:rPr>
                <w:color w:val="000000"/>
                <w:sz w:val="20"/>
                <w:szCs w:val="20"/>
              </w:rPr>
              <w:t>Accesso anonimo e scarico del KIT a disposizione (linee guida AcT)</w:t>
            </w:r>
          </w:p>
        </w:tc>
      </w:tr>
    </w:tbl>
    <w:p w14:paraId="0000009F" w14:textId="77777777" w:rsidR="00715F13" w:rsidRDefault="00000000">
      <w:pPr>
        <w:pStyle w:val="LO-normal"/>
        <w:pBdr>
          <w:top w:val="nil"/>
          <w:left w:val="nil"/>
          <w:bottom w:val="nil"/>
          <w:right w:val="nil"/>
          <w:between w:val="nil"/>
        </w:pBdr>
        <w:spacing w:before="120" w:after="0" w:line="240" w:lineRule="auto"/>
        <w:rPr>
          <w:color w:val="000000"/>
        </w:rPr>
      </w:pPr>
      <w:r>
        <w:rPr>
          <w:color w:val="000000"/>
        </w:rPr>
        <w:t xml:space="preserve">(*) </w:t>
      </w:r>
      <w:r>
        <w:rPr>
          <w:i/>
          <w:color w:val="000000"/>
        </w:rPr>
        <w:t>Repository locale del Cedente la pratica o della Comunità stessa</w:t>
      </w:r>
    </w:p>
    <w:p w14:paraId="000000A0" w14:textId="77777777" w:rsidR="00715F13" w:rsidRDefault="00000000">
      <w:pPr>
        <w:pStyle w:val="LO-normal"/>
        <w:pBdr>
          <w:top w:val="nil"/>
          <w:left w:val="nil"/>
          <w:bottom w:val="nil"/>
          <w:right w:val="nil"/>
          <w:between w:val="nil"/>
        </w:pBdr>
        <w:spacing w:before="120" w:after="0" w:line="240" w:lineRule="auto"/>
        <w:rPr>
          <w:color w:val="000000"/>
        </w:rPr>
      </w:pPr>
      <w:r>
        <w:rPr>
          <w:color w:val="000000"/>
        </w:rPr>
        <w:t>Il quadro rappresenta in modo sintetico l’approccio amministrativo al riuso di un bene da parte di una Ente o comunità che intenda perseguire l’acquisizione di una “pratica”. E’ chiaro che la situazione richiede che il legislatore rifletta sul concetto di Pratica e individui formule che tengano conto di questi aspetti.</w:t>
      </w:r>
    </w:p>
    <w:p w14:paraId="000000A1" w14:textId="77777777" w:rsidR="00715F13" w:rsidRDefault="00000000">
      <w:pPr>
        <w:pStyle w:val="LO-normal"/>
        <w:pBdr>
          <w:top w:val="nil"/>
          <w:left w:val="nil"/>
          <w:bottom w:val="nil"/>
          <w:right w:val="nil"/>
          <w:between w:val="nil"/>
        </w:pBdr>
        <w:rPr>
          <w:color w:val="000000"/>
        </w:rPr>
      </w:pPr>
      <w:r>
        <w:rPr>
          <w:color w:val="000000"/>
        </w:rPr>
        <w:t>Stante l’approccio rappresentato la richiesta di riuso da luogo in eventuale fase successiva di contatto e di collaborazione tra Amministrazioni e di provvedimenti per assicurarsi la professionalità necessaria per la sua attivazione. Questi aspetti risulteranno chiari nella lettura dei documenti del KIT organizzativi e gestionali, qui si riportano le procedure amministrative di adozione e le successive di attivazione, gestione ed evoluzione che devono o possono essere attivate per il riuso e il dispiegamento della pratica sono sintetizzate nella tabella che segue.</w:t>
      </w:r>
    </w:p>
    <w:tbl>
      <w:tblPr>
        <w:tblStyle w:val="a4"/>
        <w:tblW w:w="9777" w:type="dxa"/>
        <w:tblInd w:w="0" w:type="dxa"/>
        <w:tblLayout w:type="fixed"/>
        <w:tblLook w:val="0400" w:firstRow="0" w:lastRow="0" w:firstColumn="0" w:lastColumn="0" w:noHBand="0" w:noVBand="1"/>
      </w:tblPr>
      <w:tblGrid>
        <w:gridCol w:w="3259"/>
        <w:gridCol w:w="3259"/>
        <w:gridCol w:w="3259"/>
      </w:tblGrid>
      <w:tr w:rsidR="00715F13" w14:paraId="7A571E18" w14:textId="77777777">
        <w:tc>
          <w:tcPr>
            <w:tcW w:w="3259" w:type="dxa"/>
            <w:tcBorders>
              <w:top w:val="single" w:sz="4" w:space="0" w:color="F7CBAC"/>
              <w:left w:val="single" w:sz="4" w:space="0" w:color="F7CBAC"/>
              <w:bottom w:val="single" w:sz="4" w:space="0" w:color="F7CBAC"/>
              <w:right w:val="single" w:sz="4" w:space="0" w:color="F7CBAC"/>
            </w:tcBorders>
          </w:tcPr>
          <w:p w14:paraId="000000A2" w14:textId="77777777" w:rsidR="00715F13" w:rsidRDefault="00000000">
            <w:pPr>
              <w:pStyle w:val="LO-normal"/>
              <w:widowControl w:val="0"/>
              <w:pBdr>
                <w:top w:val="nil"/>
                <w:left w:val="nil"/>
                <w:bottom w:val="nil"/>
                <w:right w:val="nil"/>
                <w:between w:val="nil"/>
              </w:pBdr>
              <w:rPr>
                <w:b/>
                <w:color w:val="000000"/>
              </w:rPr>
            </w:pPr>
            <w:r>
              <w:rPr>
                <w:b/>
                <w:color w:val="000000"/>
                <w:sz w:val="20"/>
                <w:szCs w:val="20"/>
              </w:rPr>
              <w:t>Procedure riscontrate</w:t>
            </w:r>
          </w:p>
        </w:tc>
        <w:tc>
          <w:tcPr>
            <w:tcW w:w="3259" w:type="dxa"/>
            <w:tcBorders>
              <w:top w:val="single" w:sz="4" w:space="0" w:color="F7CBAC"/>
              <w:left w:val="single" w:sz="4" w:space="0" w:color="F7CBAC"/>
              <w:bottom w:val="single" w:sz="4" w:space="0" w:color="F7CBAC"/>
              <w:right w:val="single" w:sz="4" w:space="0" w:color="F7CBAC"/>
            </w:tcBorders>
          </w:tcPr>
          <w:p w14:paraId="000000A3" w14:textId="77777777" w:rsidR="00715F13" w:rsidRDefault="00000000">
            <w:pPr>
              <w:pStyle w:val="LO-normal"/>
              <w:widowControl w:val="0"/>
              <w:pBdr>
                <w:top w:val="nil"/>
                <w:left w:val="nil"/>
                <w:bottom w:val="nil"/>
                <w:right w:val="nil"/>
                <w:between w:val="nil"/>
              </w:pBdr>
              <w:jc w:val="center"/>
              <w:rPr>
                <w:b/>
                <w:color w:val="000000"/>
              </w:rPr>
            </w:pPr>
            <w:r>
              <w:rPr>
                <w:b/>
                <w:color w:val="000000"/>
                <w:sz w:val="20"/>
                <w:szCs w:val="20"/>
              </w:rPr>
              <w:t>Tipologia di procedura</w:t>
            </w:r>
          </w:p>
        </w:tc>
        <w:tc>
          <w:tcPr>
            <w:tcW w:w="3259" w:type="dxa"/>
            <w:tcBorders>
              <w:top w:val="single" w:sz="4" w:space="0" w:color="F7CBAC"/>
              <w:left w:val="single" w:sz="4" w:space="0" w:color="F7CBAC"/>
              <w:bottom w:val="single" w:sz="4" w:space="0" w:color="F7CBAC"/>
              <w:right w:val="single" w:sz="4" w:space="0" w:color="F7CBAC"/>
            </w:tcBorders>
          </w:tcPr>
          <w:p w14:paraId="000000A4" w14:textId="77777777" w:rsidR="00715F13" w:rsidRDefault="00000000">
            <w:pPr>
              <w:pStyle w:val="LO-normal"/>
              <w:widowControl w:val="0"/>
              <w:pBdr>
                <w:top w:val="nil"/>
                <w:left w:val="nil"/>
                <w:bottom w:val="nil"/>
                <w:right w:val="nil"/>
                <w:between w:val="nil"/>
              </w:pBdr>
              <w:jc w:val="center"/>
              <w:rPr>
                <w:b/>
                <w:color w:val="000000"/>
              </w:rPr>
            </w:pPr>
            <w:r>
              <w:rPr>
                <w:b/>
                <w:color w:val="000000"/>
                <w:sz w:val="20"/>
                <w:szCs w:val="20"/>
              </w:rPr>
              <w:t>Tipo (obbligatorio, raccomandato,facoltativo)</w:t>
            </w:r>
          </w:p>
        </w:tc>
      </w:tr>
      <w:tr w:rsidR="00715F13" w14:paraId="7B2A6B96" w14:textId="77777777">
        <w:tc>
          <w:tcPr>
            <w:tcW w:w="3259" w:type="dxa"/>
            <w:tcBorders>
              <w:top w:val="single" w:sz="4" w:space="0" w:color="F7CBAC"/>
              <w:left w:val="single" w:sz="4" w:space="0" w:color="F7CBAC"/>
              <w:bottom w:val="single" w:sz="4" w:space="0" w:color="F7CBAC"/>
              <w:right w:val="single" w:sz="4" w:space="0" w:color="F7CBAC"/>
            </w:tcBorders>
            <w:vAlign w:val="center"/>
          </w:tcPr>
          <w:p w14:paraId="000000A5" w14:textId="77777777" w:rsidR="00715F13" w:rsidRDefault="00000000">
            <w:pPr>
              <w:pStyle w:val="LO-normal"/>
              <w:widowControl w:val="0"/>
              <w:pBdr>
                <w:top w:val="nil"/>
                <w:left w:val="nil"/>
                <w:bottom w:val="nil"/>
                <w:right w:val="nil"/>
                <w:between w:val="nil"/>
              </w:pBdr>
              <w:jc w:val="left"/>
              <w:rPr>
                <w:b/>
                <w:color w:val="000000"/>
                <w:u w:val="single"/>
              </w:rPr>
            </w:pPr>
            <w:r>
              <w:rPr>
                <w:b/>
                <w:color w:val="000000"/>
                <w:sz w:val="20"/>
                <w:szCs w:val="20"/>
                <w:u w:val="single"/>
              </w:rPr>
              <w:t xml:space="preserve">Adozione </w:t>
            </w:r>
          </w:p>
        </w:tc>
        <w:tc>
          <w:tcPr>
            <w:tcW w:w="3259" w:type="dxa"/>
            <w:tcBorders>
              <w:top w:val="single" w:sz="4" w:space="0" w:color="F7CBAC"/>
              <w:left w:val="single" w:sz="4" w:space="0" w:color="F7CBAC"/>
              <w:bottom w:val="single" w:sz="4" w:space="0" w:color="F7CBAC"/>
              <w:right w:val="single" w:sz="4" w:space="0" w:color="F7CBAC"/>
            </w:tcBorders>
          </w:tcPr>
          <w:p w14:paraId="000000A6" w14:textId="77777777" w:rsidR="00715F13" w:rsidRDefault="00715F13">
            <w:pPr>
              <w:pStyle w:val="LO-normal"/>
              <w:widowControl w:val="0"/>
              <w:pBdr>
                <w:top w:val="nil"/>
                <w:left w:val="nil"/>
                <w:bottom w:val="nil"/>
                <w:right w:val="nil"/>
                <w:between w:val="nil"/>
              </w:pBdr>
              <w:rPr>
                <w:color w:val="000000"/>
              </w:rPr>
            </w:pPr>
          </w:p>
        </w:tc>
        <w:tc>
          <w:tcPr>
            <w:tcW w:w="3259" w:type="dxa"/>
            <w:tcBorders>
              <w:top w:val="single" w:sz="4" w:space="0" w:color="F7CBAC"/>
              <w:left w:val="single" w:sz="4" w:space="0" w:color="F7CBAC"/>
              <w:bottom w:val="single" w:sz="4" w:space="0" w:color="F7CBAC"/>
              <w:right w:val="single" w:sz="4" w:space="0" w:color="F7CBAC"/>
            </w:tcBorders>
          </w:tcPr>
          <w:p w14:paraId="000000A7" w14:textId="77777777" w:rsidR="00715F13" w:rsidRDefault="00715F13">
            <w:pPr>
              <w:pStyle w:val="LO-normal"/>
              <w:widowControl w:val="0"/>
              <w:pBdr>
                <w:top w:val="nil"/>
                <w:left w:val="nil"/>
                <w:bottom w:val="nil"/>
                <w:right w:val="nil"/>
                <w:between w:val="nil"/>
              </w:pBdr>
              <w:jc w:val="center"/>
              <w:rPr>
                <w:color w:val="000000"/>
              </w:rPr>
            </w:pPr>
          </w:p>
        </w:tc>
      </w:tr>
      <w:tr w:rsidR="00715F13" w14:paraId="256E56D9" w14:textId="77777777">
        <w:tc>
          <w:tcPr>
            <w:tcW w:w="3259" w:type="dxa"/>
            <w:tcBorders>
              <w:top w:val="single" w:sz="4" w:space="0" w:color="F7CBAC"/>
              <w:left w:val="single" w:sz="4" w:space="0" w:color="F7CBAC"/>
              <w:bottom w:val="single" w:sz="4" w:space="0" w:color="F7CBAC"/>
              <w:right w:val="single" w:sz="4" w:space="0" w:color="F7CBAC"/>
            </w:tcBorders>
          </w:tcPr>
          <w:p w14:paraId="000000A8" w14:textId="77777777" w:rsidR="00715F13" w:rsidRDefault="00000000">
            <w:pPr>
              <w:pStyle w:val="LO-normal"/>
              <w:widowControl w:val="0"/>
              <w:pBdr>
                <w:top w:val="nil"/>
                <w:left w:val="nil"/>
                <w:bottom w:val="nil"/>
                <w:right w:val="nil"/>
                <w:between w:val="nil"/>
              </w:pBdr>
              <w:jc w:val="right"/>
              <w:rPr>
                <w:i/>
                <w:color w:val="000000"/>
              </w:rPr>
            </w:pPr>
            <w:r>
              <w:rPr>
                <w:i/>
                <w:color w:val="000000"/>
                <w:sz w:val="20"/>
                <w:szCs w:val="20"/>
              </w:rPr>
              <w:t xml:space="preserve">Comunicazione </w:t>
            </w:r>
          </w:p>
        </w:tc>
        <w:tc>
          <w:tcPr>
            <w:tcW w:w="3259" w:type="dxa"/>
            <w:tcBorders>
              <w:top w:val="single" w:sz="4" w:space="0" w:color="F7CBAC"/>
              <w:left w:val="single" w:sz="4" w:space="0" w:color="F7CBAC"/>
              <w:bottom w:val="single" w:sz="4" w:space="0" w:color="F7CBAC"/>
              <w:right w:val="single" w:sz="4" w:space="0" w:color="F7CBAC"/>
            </w:tcBorders>
          </w:tcPr>
          <w:p w14:paraId="000000A9"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Amministrativa</w:t>
            </w:r>
          </w:p>
        </w:tc>
        <w:tc>
          <w:tcPr>
            <w:tcW w:w="3259" w:type="dxa"/>
            <w:tcBorders>
              <w:top w:val="single" w:sz="4" w:space="0" w:color="F7CBAC"/>
              <w:left w:val="single" w:sz="4" w:space="0" w:color="F7CBAC"/>
              <w:bottom w:val="single" w:sz="4" w:space="0" w:color="F7CBAC"/>
              <w:right w:val="single" w:sz="4" w:space="0" w:color="F7CBAC"/>
            </w:tcBorders>
          </w:tcPr>
          <w:p w14:paraId="000000AA"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Obbligatorio se Bene non pubblicato</w:t>
            </w:r>
          </w:p>
        </w:tc>
      </w:tr>
      <w:tr w:rsidR="00715F13" w14:paraId="15069854" w14:textId="77777777">
        <w:tc>
          <w:tcPr>
            <w:tcW w:w="3259" w:type="dxa"/>
            <w:tcBorders>
              <w:top w:val="single" w:sz="4" w:space="0" w:color="F7CBAC"/>
              <w:left w:val="single" w:sz="4" w:space="0" w:color="F7CBAC"/>
              <w:bottom w:val="single" w:sz="4" w:space="0" w:color="F7CBAC"/>
              <w:right w:val="single" w:sz="4" w:space="0" w:color="F7CBAC"/>
            </w:tcBorders>
          </w:tcPr>
          <w:p w14:paraId="000000AB" w14:textId="77777777" w:rsidR="00715F13" w:rsidRDefault="00000000">
            <w:pPr>
              <w:pStyle w:val="LO-normal"/>
              <w:widowControl w:val="0"/>
              <w:pBdr>
                <w:top w:val="nil"/>
                <w:left w:val="nil"/>
                <w:bottom w:val="nil"/>
                <w:right w:val="nil"/>
                <w:between w:val="nil"/>
              </w:pBdr>
              <w:jc w:val="right"/>
              <w:rPr>
                <w:i/>
                <w:color w:val="000000"/>
              </w:rPr>
            </w:pPr>
            <w:r>
              <w:rPr>
                <w:i/>
                <w:color w:val="000000"/>
                <w:sz w:val="20"/>
                <w:szCs w:val="20"/>
              </w:rPr>
              <w:t xml:space="preserve">Determina </w:t>
            </w:r>
          </w:p>
        </w:tc>
        <w:tc>
          <w:tcPr>
            <w:tcW w:w="3259" w:type="dxa"/>
            <w:tcBorders>
              <w:top w:val="single" w:sz="4" w:space="0" w:color="F7CBAC"/>
              <w:left w:val="single" w:sz="4" w:space="0" w:color="F7CBAC"/>
              <w:bottom w:val="single" w:sz="4" w:space="0" w:color="F7CBAC"/>
              <w:right w:val="single" w:sz="4" w:space="0" w:color="F7CBAC"/>
            </w:tcBorders>
          </w:tcPr>
          <w:p w14:paraId="000000AC"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Amministrativa</w:t>
            </w:r>
          </w:p>
        </w:tc>
        <w:tc>
          <w:tcPr>
            <w:tcW w:w="3259" w:type="dxa"/>
            <w:tcBorders>
              <w:top w:val="single" w:sz="4" w:space="0" w:color="F7CBAC"/>
              <w:left w:val="single" w:sz="4" w:space="0" w:color="F7CBAC"/>
              <w:bottom w:val="single" w:sz="4" w:space="0" w:color="F7CBAC"/>
              <w:right w:val="single" w:sz="4" w:space="0" w:color="F7CBAC"/>
            </w:tcBorders>
          </w:tcPr>
          <w:p w14:paraId="000000AD"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Facoltativa</w:t>
            </w:r>
          </w:p>
        </w:tc>
      </w:tr>
      <w:tr w:rsidR="00715F13" w14:paraId="390E8BA8" w14:textId="77777777">
        <w:tc>
          <w:tcPr>
            <w:tcW w:w="3259" w:type="dxa"/>
            <w:tcBorders>
              <w:top w:val="single" w:sz="4" w:space="0" w:color="F7CBAC"/>
              <w:left w:val="single" w:sz="4" w:space="0" w:color="F7CBAC"/>
              <w:bottom w:val="single" w:sz="4" w:space="0" w:color="F7CBAC"/>
              <w:right w:val="single" w:sz="4" w:space="0" w:color="F7CBAC"/>
            </w:tcBorders>
          </w:tcPr>
          <w:p w14:paraId="000000AE" w14:textId="77777777" w:rsidR="00715F13" w:rsidRDefault="00000000">
            <w:pPr>
              <w:pStyle w:val="LO-normal"/>
              <w:widowControl w:val="0"/>
              <w:pBdr>
                <w:top w:val="nil"/>
                <w:left w:val="nil"/>
                <w:bottom w:val="nil"/>
                <w:right w:val="nil"/>
                <w:between w:val="nil"/>
              </w:pBdr>
              <w:jc w:val="right"/>
              <w:rPr>
                <w:i/>
                <w:color w:val="000000"/>
              </w:rPr>
            </w:pPr>
            <w:r>
              <w:rPr>
                <w:i/>
                <w:color w:val="000000"/>
                <w:sz w:val="20"/>
                <w:szCs w:val="20"/>
              </w:rPr>
              <w:t xml:space="preserve">Delibera </w:t>
            </w:r>
          </w:p>
        </w:tc>
        <w:tc>
          <w:tcPr>
            <w:tcW w:w="3259" w:type="dxa"/>
            <w:tcBorders>
              <w:top w:val="single" w:sz="4" w:space="0" w:color="F7CBAC"/>
              <w:left w:val="single" w:sz="4" w:space="0" w:color="F7CBAC"/>
              <w:bottom w:val="single" w:sz="4" w:space="0" w:color="F7CBAC"/>
              <w:right w:val="single" w:sz="4" w:space="0" w:color="F7CBAC"/>
            </w:tcBorders>
          </w:tcPr>
          <w:p w14:paraId="000000AF"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Amministrativa</w:t>
            </w:r>
          </w:p>
        </w:tc>
        <w:tc>
          <w:tcPr>
            <w:tcW w:w="3259" w:type="dxa"/>
            <w:tcBorders>
              <w:top w:val="single" w:sz="4" w:space="0" w:color="F7CBAC"/>
              <w:left w:val="single" w:sz="4" w:space="0" w:color="F7CBAC"/>
              <w:bottom w:val="single" w:sz="4" w:space="0" w:color="F7CBAC"/>
              <w:right w:val="single" w:sz="4" w:space="0" w:color="F7CBAC"/>
            </w:tcBorders>
          </w:tcPr>
          <w:p w14:paraId="000000B0"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Facoltativo</w:t>
            </w:r>
          </w:p>
        </w:tc>
      </w:tr>
      <w:tr w:rsidR="00715F13" w14:paraId="7E108E42" w14:textId="77777777">
        <w:tc>
          <w:tcPr>
            <w:tcW w:w="3259" w:type="dxa"/>
            <w:tcBorders>
              <w:top w:val="single" w:sz="4" w:space="0" w:color="F7CBAC"/>
              <w:left w:val="single" w:sz="4" w:space="0" w:color="F7CBAC"/>
              <w:bottom w:val="single" w:sz="4" w:space="0" w:color="F7CBAC"/>
              <w:right w:val="single" w:sz="4" w:space="0" w:color="F7CBAC"/>
            </w:tcBorders>
          </w:tcPr>
          <w:p w14:paraId="000000B1" w14:textId="77777777" w:rsidR="00715F13" w:rsidRDefault="00000000">
            <w:pPr>
              <w:pStyle w:val="LO-normal"/>
              <w:widowControl w:val="0"/>
              <w:pBdr>
                <w:top w:val="nil"/>
                <w:left w:val="nil"/>
                <w:bottom w:val="nil"/>
                <w:right w:val="nil"/>
                <w:between w:val="nil"/>
              </w:pBdr>
              <w:jc w:val="right"/>
              <w:rPr>
                <w:i/>
                <w:color w:val="000000"/>
              </w:rPr>
            </w:pPr>
            <w:r>
              <w:rPr>
                <w:i/>
                <w:color w:val="000000"/>
                <w:sz w:val="20"/>
                <w:szCs w:val="20"/>
              </w:rPr>
              <w:t>Accordo  L. n.241/90 /art. 34 Dlgs 267 / 2000</w:t>
            </w:r>
          </w:p>
        </w:tc>
        <w:tc>
          <w:tcPr>
            <w:tcW w:w="3259" w:type="dxa"/>
            <w:tcBorders>
              <w:top w:val="single" w:sz="4" w:space="0" w:color="F7CBAC"/>
              <w:left w:val="single" w:sz="4" w:space="0" w:color="F7CBAC"/>
              <w:bottom w:val="single" w:sz="4" w:space="0" w:color="F7CBAC"/>
              <w:right w:val="single" w:sz="4" w:space="0" w:color="F7CBAC"/>
            </w:tcBorders>
          </w:tcPr>
          <w:p w14:paraId="000000B2"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Normativo</w:t>
            </w:r>
          </w:p>
        </w:tc>
        <w:tc>
          <w:tcPr>
            <w:tcW w:w="3259" w:type="dxa"/>
            <w:tcBorders>
              <w:top w:val="single" w:sz="4" w:space="0" w:color="F7CBAC"/>
              <w:left w:val="single" w:sz="4" w:space="0" w:color="F7CBAC"/>
              <w:bottom w:val="single" w:sz="4" w:space="0" w:color="F7CBAC"/>
              <w:right w:val="single" w:sz="4" w:space="0" w:color="F7CBAC"/>
            </w:tcBorders>
          </w:tcPr>
          <w:p w14:paraId="000000B3"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Facoltativo</w:t>
            </w:r>
          </w:p>
        </w:tc>
      </w:tr>
      <w:tr w:rsidR="00715F13" w14:paraId="5C2E7F33" w14:textId="77777777">
        <w:tc>
          <w:tcPr>
            <w:tcW w:w="3259" w:type="dxa"/>
            <w:tcBorders>
              <w:top w:val="single" w:sz="4" w:space="0" w:color="F7CBAC"/>
              <w:left w:val="single" w:sz="4" w:space="0" w:color="F7CBAC"/>
              <w:bottom w:val="single" w:sz="4" w:space="0" w:color="F7CBAC"/>
              <w:right w:val="single" w:sz="4" w:space="0" w:color="F7CBAC"/>
            </w:tcBorders>
          </w:tcPr>
          <w:p w14:paraId="000000B4" w14:textId="77777777" w:rsidR="00715F13" w:rsidRDefault="00000000">
            <w:pPr>
              <w:pStyle w:val="LO-normal"/>
              <w:widowControl w:val="0"/>
              <w:pBdr>
                <w:top w:val="nil"/>
                <w:left w:val="nil"/>
                <w:bottom w:val="nil"/>
                <w:right w:val="nil"/>
                <w:between w:val="nil"/>
              </w:pBdr>
              <w:jc w:val="right"/>
              <w:rPr>
                <w:i/>
                <w:color w:val="000000"/>
              </w:rPr>
            </w:pPr>
            <w:r>
              <w:rPr>
                <w:i/>
                <w:color w:val="000000"/>
                <w:sz w:val="20"/>
                <w:szCs w:val="20"/>
              </w:rPr>
              <w:t>Convenzione art. 5 del Dlgs 50/2016</w:t>
            </w:r>
          </w:p>
        </w:tc>
        <w:tc>
          <w:tcPr>
            <w:tcW w:w="3259" w:type="dxa"/>
            <w:tcBorders>
              <w:top w:val="single" w:sz="4" w:space="0" w:color="F7CBAC"/>
              <w:left w:val="single" w:sz="4" w:space="0" w:color="F7CBAC"/>
              <w:bottom w:val="single" w:sz="4" w:space="0" w:color="F7CBAC"/>
              <w:right w:val="single" w:sz="4" w:space="0" w:color="F7CBAC"/>
            </w:tcBorders>
          </w:tcPr>
          <w:p w14:paraId="000000B5"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Normativo</w:t>
            </w:r>
          </w:p>
        </w:tc>
        <w:tc>
          <w:tcPr>
            <w:tcW w:w="3259" w:type="dxa"/>
            <w:tcBorders>
              <w:top w:val="single" w:sz="4" w:space="0" w:color="F7CBAC"/>
              <w:left w:val="single" w:sz="4" w:space="0" w:color="F7CBAC"/>
              <w:bottom w:val="single" w:sz="4" w:space="0" w:color="F7CBAC"/>
              <w:right w:val="single" w:sz="4" w:space="0" w:color="F7CBAC"/>
            </w:tcBorders>
          </w:tcPr>
          <w:p w14:paraId="000000B6"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Facoltativo</w:t>
            </w:r>
          </w:p>
        </w:tc>
      </w:tr>
      <w:tr w:rsidR="00715F13" w14:paraId="7ED29FDD" w14:textId="77777777">
        <w:tc>
          <w:tcPr>
            <w:tcW w:w="3259" w:type="dxa"/>
            <w:tcBorders>
              <w:top w:val="single" w:sz="4" w:space="0" w:color="F7CBAC"/>
              <w:left w:val="single" w:sz="4" w:space="0" w:color="F7CBAC"/>
              <w:bottom w:val="single" w:sz="4" w:space="0" w:color="F7CBAC"/>
              <w:right w:val="single" w:sz="4" w:space="0" w:color="F7CBAC"/>
            </w:tcBorders>
            <w:vAlign w:val="center"/>
          </w:tcPr>
          <w:p w14:paraId="000000B7" w14:textId="77777777" w:rsidR="00715F13" w:rsidRDefault="00000000">
            <w:pPr>
              <w:pStyle w:val="LO-normal"/>
              <w:widowControl w:val="0"/>
              <w:pBdr>
                <w:top w:val="nil"/>
                <w:left w:val="nil"/>
                <w:bottom w:val="nil"/>
                <w:right w:val="nil"/>
                <w:between w:val="nil"/>
              </w:pBdr>
              <w:jc w:val="left"/>
              <w:rPr>
                <w:b/>
                <w:color w:val="000000"/>
                <w:u w:val="single"/>
              </w:rPr>
            </w:pPr>
            <w:r>
              <w:rPr>
                <w:b/>
                <w:color w:val="000000"/>
                <w:sz w:val="20"/>
                <w:szCs w:val="20"/>
                <w:u w:val="single"/>
              </w:rPr>
              <w:t>Affidamento attivazione</w:t>
            </w:r>
          </w:p>
        </w:tc>
        <w:tc>
          <w:tcPr>
            <w:tcW w:w="3259" w:type="dxa"/>
            <w:tcBorders>
              <w:top w:val="single" w:sz="4" w:space="0" w:color="F7CBAC"/>
              <w:left w:val="single" w:sz="4" w:space="0" w:color="F7CBAC"/>
              <w:bottom w:val="single" w:sz="4" w:space="0" w:color="F7CBAC"/>
              <w:right w:val="single" w:sz="4" w:space="0" w:color="F7CBAC"/>
            </w:tcBorders>
          </w:tcPr>
          <w:p w14:paraId="000000B8" w14:textId="77777777" w:rsidR="00715F13" w:rsidRDefault="00715F13">
            <w:pPr>
              <w:pStyle w:val="LO-normal"/>
              <w:widowControl w:val="0"/>
              <w:pBdr>
                <w:top w:val="nil"/>
                <w:left w:val="nil"/>
                <w:bottom w:val="nil"/>
                <w:right w:val="nil"/>
                <w:between w:val="nil"/>
              </w:pBdr>
              <w:jc w:val="center"/>
              <w:rPr>
                <w:i/>
                <w:color w:val="000000"/>
              </w:rPr>
            </w:pPr>
          </w:p>
        </w:tc>
        <w:tc>
          <w:tcPr>
            <w:tcW w:w="3259" w:type="dxa"/>
            <w:tcBorders>
              <w:top w:val="single" w:sz="4" w:space="0" w:color="F7CBAC"/>
              <w:left w:val="single" w:sz="4" w:space="0" w:color="F7CBAC"/>
              <w:bottom w:val="single" w:sz="4" w:space="0" w:color="F7CBAC"/>
              <w:right w:val="single" w:sz="4" w:space="0" w:color="F7CBAC"/>
            </w:tcBorders>
          </w:tcPr>
          <w:p w14:paraId="000000B9" w14:textId="77777777" w:rsidR="00715F13" w:rsidRDefault="00715F13">
            <w:pPr>
              <w:pStyle w:val="LO-normal"/>
              <w:widowControl w:val="0"/>
              <w:pBdr>
                <w:top w:val="nil"/>
                <w:left w:val="nil"/>
                <w:bottom w:val="nil"/>
                <w:right w:val="nil"/>
                <w:between w:val="nil"/>
              </w:pBdr>
              <w:jc w:val="center"/>
              <w:rPr>
                <w:i/>
                <w:color w:val="000000"/>
              </w:rPr>
            </w:pPr>
          </w:p>
        </w:tc>
      </w:tr>
      <w:tr w:rsidR="00715F13" w14:paraId="714BE767" w14:textId="77777777">
        <w:tc>
          <w:tcPr>
            <w:tcW w:w="3259" w:type="dxa"/>
            <w:tcBorders>
              <w:top w:val="single" w:sz="4" w:space="0" w:color="F7CBAC"/>
              <w:left w:val="single" w:sz="4" w:space="0" w:color="F7CBAC"/>
              <w:bottom w:val="single" w:sz="4" w:space="0" w:color="F7CBAC"/>
              <w:right w:val="single" w:sz="4" w:space="0" w:color="F7CBAC"/>
            </w:tcBorders>
          </w:tcPr>
          <w:p w14:paraId="000000BA" w14:textId="77777777" w:rsidR="00715F13" w:rsidRDefault="00000000">
            <w:pPr>
              <w:pStyle w:val="LO-normal"/>
              <w:widowControl w:val="0"/>
              <w:pBdr>
                <w:top w:val="nil"/>
                <w:left w:val="nil"/>
                <w:bottom w:val="nil"/>
                <w:right w:val="nil"/>
                <w:between w:val="nil"/>
              </w:pBdr>
              <w:jc w:val="right"/>
              <w:rPr>
                <w:i/>
                <w:color w:val="000000"/>
                <w:sz w:val="20"/>
                <w:szCs w:val="20"/>
              </w:rPr>
            </w:pPr>
            <w:r>
              <w:rPr>
                <w:i/>
                <w:color w:val="000000"/>
                <w:sz w:val="20"/>
                <w:szCs w:val="20"/>
              </w:rPr>
              <w:t>Conferimento in rete CONSIP</w:t>
            </w:r>
          </w:p>
        </w:tc>
        <w:tc>
          <w:tcPr>
            <w:tcW w:w="3259" w:type="dxa"/>
            <w:tcBorders>
              <w:top w:val="single" w:sz="4" w:space="0" w:color="F7CBAC"/>
              <w:left w:val="single" w:sz="4" w:space="0" w:color="F7CBAC"/>
              <w:bottom w:val="single" w:sz="4" w:space="0" w:color="F7CBAC"/>
              <w:right w:val="single" w:sz="4" w:space="0" w:color="F7CBAC"/>
            </w:tcBorders>
          </w:tcPr>
          <w:p w14:paraId="000000BB"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Accordo quadro</w:t>
            </w:r>
          </w:p>
        </w:tc>
        <w:tc>
          <w:tcPr>
            <w:tcW w:w="3259" w:type="dxa"/>
            <w:tcBorders>
              <w:top w:val="single" w:sz="4" w:space="0" w:color="F7CBAC"/>
              <w:left w:val="single" w:sz="4" w:space="0" w:color="F7CBAC"/>
              <w:bottom w:val="single" w:sz="4" w:space="0" w:color="F7CBAC"/>
              <w:right w:val="single" w:sz="4" w:space="0" w:color="F7CBAC"/>
            </w:tcBorders>
          </w:tcPr>
          <w:p w14:paraId="000000BC" w14:textId="77777777" w:rsidR="00715F13" w:rsidRDefault="00000000">
            <w:pPr>
              <w:pStyle w:val="LO-normal"/>
              <w:widowControl w:val="0"/>
              <w:pBdr>
                <w:top w:val="nil"/>
                <w:left w:val="nil"/>
                <w:bottom w:val="nil"/>
                <w:right w:val="nil"/>
                <w:between w:val="nil"/>
              </w:pBdr>
              <w:jc w:val="center"/>
              <w:rPr>
                <w:i/>
                <w:color w:val="000000"/>
              </w:rPr>
            </w:pPr>
            <w:r>
              <w:rPr>
                <w:i/>
                <w:color w:val="000000"/>
                <w:sz w:val="20"/>
                <w:szCs w:val="20"/>
              </w:rPr>
              <w:t>Facoltativo</w:t>
            </w:r>
          </w:p>
        </w:tc>
      </w:tr>
      <w:tr w:rsidR="00715F13" w14:paraId="07F96005" w14:textId="77777777">
        <w:tc>
          <w:tcPr>
            <w:tcW w:w="3259" w:type="dxa"/>
            <w:tcBorders>
              <w:top w:val="single" w:sz="4" w:space="0" w:color="F7CBAC"/>
              <w:left w:val="single" w:sz="4" w:space="0" w:color="F7CBAC"/>
              <w:bottom w:val="single" w:sz="4" w:space="0" w:color="F7CBAC"/>
              <w:right w:val="single" w:sz="4" w:space="0" w:color="F7CBAC"/>
            </w:tcBorders>
          </w:tcPr>
          <w:p w14:paraId="000000BD" w14:textId="77777777" w:rsidR="00715F13" w:rsidRDefault="00000000">
            <w:pPr>
              <w:pStyle w:val="LO-normal"/>
              <w:widowControl w:val="0"/>
              <w:pBdr>
                <w:top w:val="nil"/>
                <w:left w:val="nil"/>
                <w:bottom w:val="nil"/>
                <w:right w:val="nil"/>
                <w:between w:val="nil"/>
              </w:pBdr>
              <w:jc w:val="right"/>
              <w:rPr>
                <w:i/>
                <w:color w:val="000000"/>
                <w:sz w:val="20"/>
                <w:szCs w:val="20"/>
              </w:rPr>
            </w:pPr>
            <w:r>
              <w:rPr>
                <w:i/>
                <w:color w:val="000000"/>
                <w:sz w:val="20"/>
                <w:szCs w:val="20"/>
              </w:rPr>
              <w:t>Acquisizione Mercato Elettronico MEPA, altri (per il software)</w:t>
            </w:r>
          </w:p>
        </w:tc>
        <w:tc>
          <w:tcPr>
            <w:tcW w:w="3259" w:type="dxa"/>
            <w:tcBorders>
              <w:top w:val="single" w:sz="4" w:space="0" w:color="F7CBAC"/>
              <w:left w:val="single" w:sz="4" w:space="0" w:color="F7CBAC"/>
              <w:bottom w:val="single" w:sz="4" w:space="0" w:color="F7CBAC"/>
              <w:right w:val="single" w:sz="4" w:space="0" w:color="F7CBAC"/>
            </w:tcBorders>
          </w:tcPr>
          <w:p w14:paraId="000000BE" w14:textId="77777777" w:rsidR="00715F13" w:rsidRDefault="00000000">
            <w:pPr>
              <w:pStyle w:val="LO-normal"/>
              <w:widowControl w:val="0"/>
              <w:pBdr>
                <w:top w:val="nil"/>
                <w:left w:val="nil"/>
                <w:bottom w:val="nil"/>
                <w:right w:val="nil"/>
                <w:between w:val="nil"/>
              </w:pBdr>
              <w:jc w:val="center"/>
              <w:rPr>
                <w:i/>
                <w:color w:val="000000"/>
                <w:sz w:val="20"/>
                <w:szCs w:val="20"/>
              </w:rPr>
            </w:pPr>
            <w:r>
              <w:rPr>
                <w:i/>
                <w:color w:val="000000"/>
                <w:sz w:val="20"/>
                <w:szCs w:val="20"/>
              </w:rPr>
              <w:t>RDO in rete PA</w:t>
            </w:r>
          </w:p>
        </w:tc>
        <w:tc>
          <w:tcPr>
            <w:tcW w:w="3259" w:type="dxa"/>
            <w:tcBorders>
              <w:top w:val="single" w:sz="4" w:space="0" w:color="F7CBAC"/>
              <w:left w:val="single" w:sz="4" w:space="0" w:color="F7CBAC"/>
              <w:bottom w:val="single" w:sz="4" w:space="0" w:color="F7CBAC"/>
              <w:right w:val="single" w:sz="4" w:space="0" w:color="F7CBAC"/>
            </w:tcBorders>
          </w:tcPr>
          <w:p w14:paraId="000000BF" w14:textId="77777777" w:rsidR="00715F13" w:rsidRDefault="00000000">
            <w:pPr>
              <w:pStyle w:val="LO-normal"/>
              <w:widowControl w:val="0"/>
              <w:pBdr>
                <w:top w:val="nil"/>
                <w:left w:val="nil"/>
                <w:bottom w:val="nil"/>
                <w:right w:val="nil"/>
                <w:between w:val="nil"/>
              </w:pBdr>
              <w:jc w:val="center"/>
              <w:rPr>
                <w:i/>
                <w:color w:val="000000"/>
                <w:sz w:val="20"/>
                <w:szCs w:val="20"/>
              </w:rPr>
            </w:pPr>
            <w:r>
              <w:rPr>
                <w:i/>
                <w:color w:val="000000"/>
                <w:sz w:val="20"/>
                <w:szCs w:val="20"/>
              </w:rPr>
              <w:t>Raccomandato</w:t>
            </w:r>
          </w:p>
        </w:tc>
      </w:tr>
      <w:tr w:rsidR="00715F13" w14:paraId="04E54E33" w14:textId="77777777">
        <w:tc>
          <w:tcPr>
            <w:tcW w:w="3259" w:type="dxa"/>
            <w:tcBorders>
              <w:top w:val="single" w:sz="4" w:space="0" w:color="F7CBAC"/>
              <w:left w:val="single" w:sz="4" w:space="0" w:color="F7CBAC"/>
              <w:bottom w:val="single" w:sz="4" w:space="0" w:color="F7CBAC"/>
              <w:right w:val="single" w:sz="4" w:space="0" w:color="F7CBAC"/>
            </w:tcBorders>
          </w:tcPr>
          <w:p w14:paraId="000000C0" w14:textId="77777777" w:rsidR="00715F13" w:rsidRDefault="00000000">
            <w:pPr>
              <w:pStyle w:val="LO-normal"/>
              <w:widowControl w:val="0"/>
              <w:pBdr>
                <w:top w:val="nil"/>
                <w:left w:val="nil"/>
                <w:bottom w:val="nil"/>
                <w:right w:val="nil"/>
                <w:between w:val="nil"/>
              </w:pBdr>
              <w:jc w:val="right"/>
              <w:rPr>
                <w:i/>
                <w:color w:val="000000"/>
                <w:sz w:val="20"/>
                <w:szCs w:val="20"/>
              </w:rPr>
            </w:pPr>
            <w:r>
              <w:rPr>
                <w:i/>
                <w:color w:val="000000"/>
                <w:sz w:val="20"/>
                <w:szCs w:val="20"/>
              </w:rPr>
              <w:t>Convenzione di collaborazione tra PA, in modalità Community Network</w:t>
            </w:r>
          </w:p>
        </w:tc>
        <w:tc>
          <w:tcPr>
            <w:tcW w:w="3259" w:type="dxa"/>
            <w:tcBorders>
              <w:top w:val="single" w:sz="4" w:space="0" w:color="F7CBAC"/>
              <w:left w:val="single" w:sz="4" w:space="0" w:color="F7CBAC"/>
              <w:bottom w:val="single" w:sz="4" w:space="0" w:color="F7CBAC"/>
              <w:right w:val="single" w:sz="4" w:space="0" w:color="F7CBAC"/>
            </w:tcBorders>
          </w:tcPr>
          <w:p w14:paraId="000000C1" w14:textId="77777777" w:rsidR="00715F13" w:rsidRDefault="00000000">
            <w:pPr>
              <w:pStyle w:val="LO-normal"/>
              <w:widowControl w:val="0"/>
              <w:pBdr>
                <w:top w:val="nil"/>
                <w:left w:val="nil"/>
                <w:bottom w:val="nil"/>
                <w:right w:val="nil"/>
                <w:between w:val="nil"/>
              </w:pBdr>
              <w:jc w:val="center"/>
              <w:rPr>
                <w:i/>
                <w:color w:val="000000"/>
                <w:sz w:val="20"/>
                <w:szCs w:val="20"/>
              </w:rPr>
            </w:pPr>
            <w:r>
              <w:rPr>
                <w:i/>
                <w:color w:val="000000"/>
                <w:sz w:val="20"/>
                <w:szCs w:val="20"/>
              </w:rPr>
              <w:t>Accordo di collaborazione art. 5 del Dlgs 50/2016</w:t>
            </w:r>
          </w:p>
        </w:tc>
        <w:tc>
          <w:tcPr>
            <w:tcW w:w="3259" w:type="dxa"/>
            <w:tcBorders>
              <w:top w:val="single" w:sz="4" w:space="0" w:color="F7CBAC"/>
              <w:left w:val="single" w:sz="4" w:space="0" w:color="F7CBAC"/>
              <w:bottom w:val="single" w:sz="4" w:space="0" w:color="F7CBAC"/>
              <w:right w:val="single" w:sz="4" w:space="0" w:color="F7CBAC"/>
            </w:tcBorders>
          </w:tcPr>
          <w:p w14:paraId="000000C2" w14:textId="77777777" w:rsidR="00715F13" w:rsidRDefault="00000000">
            <w:pPr>
              <w:pStyle w:val="LO-normal"/>
              <w:widowControl w:val="0"/>
              <w:pBdr>
                <w:top w:val="nil"/>
                <w:left w:val="nil"/>
                <w:bottom w:val="nil"/>
                <w:right w:val="nil"/>
                <w:between w:val="nil"/>
              </w:pBdr>
              <w:jc w:val="center"/>
              <w:rPr>
                <w:i/>
                <w:color w:val="000000"/>
                <w:sz w:val="20"/>
                <w:szCs w:val="20"/>
              </w:rPr>
            </w:pPr>
            <w:r>
              <w:rPr>
                <w:i/>
                <w:color w:val="000000"/>
                <w:sz w:val="20"/>
                <w:szCs w:val="20"/>
              </w:rPr>
              <w:t>Raccomandato</w:t>
            </w:r>
          </w:p>
        </w:tc>
      </w:tr>
      <w:tr w:rsidR="00715F13" w14:paraId="6BF5BEB6" w14:textId="77777777">
        <w:tc>
          <w:tcPr>
            <w:tcW w:w="3259" w:type="dxa"/>
            <w:tcBorders>
              <w:top w:val="single" w:sz="4" w:space="0" w:color="F7CBAC"/>
              <w:left w:val="single" w:sz="4" w:space="0" w:color="F7CBAC"/>
              <w:bottom w:val="single" w:sz="4" w:space="0" w:color="F7CBAC"/>
              <w:right w:val="single" w:sz="4" w:space="0" w:color="F7CBAC"/>
            </w:tcBorders>
          </w:tcPr>
          <w:p w14:paraId="000000C3" w14:textId="77777777" w:rsidR="00715F13" w:rsidRDefault="00000000">
            <w:pPr>
              <w:pStyle w:val="LO-normal"/>
              <w:widowControl w:val="0"/>
              <w:pBdr>
                <w:top w:val="nil"/>
                <w:left w:val="nil"/>
                <w:bottom w:val="nil"/>
                <w:right w:val="nil"/>
                <w:between w:val="nil"/>
              </w:pBdr>
              <w:spacing w:before="120" w:line="240" w:lineRule="auto"/>
              <w:jc w:val="right"/>
              <w:rPr>
                <w:i/>
                <w:color w:val="000000"/>
                <w:sz w:val="20"/>
                <w:szCs w:val="20"/>
              </w:rPr>
            </w:pPr>
            <w:r>
              <w:rPr>
                <w:i/>
                <w:color w:val="000000"/>
                <w:sz w:val="20"/>
                <w:szCs w:val="20"/>
              </w:rPr>
              <w:t>Convenzione di collaborazione tra PA, in modalità Community Network</w:t>
            </w:r>
          </w:p>
        </w:tc>
        <w:tc>
          <w:tcPr>
            <w:tcW w:w="3259" w:type="dxa"/>
            <w:tcBorders>
              <w:top w:val="single" w:sz="4" w:space="0" w:color="F7CBAC"/>
              <w:left w:val="single" w:sz="4" w:space="0" w:color="F7CBAC"/>
              <w:bottom w:val="single" w:sz="4" w:space="0" w:color="F7CBAC"/>
              <w:right w:val="single" w:sz="4" w:space="0" w:color="F7CBAC"/>
            </w:tcBorders>
          </w:tcPr>
          <w:p w14:paraId="000000C4" w14:textId="77777777" w:rsidR="00715F13" w:rsidRDefault="00000000">
            <w:pPr>
              <w:pStyle w:val="LO-normal"/>
              <w:widowControl w:val="0"/>
              <w:pBdr>
                <w:top w:val="nil"/>
                <w:left w:val="nil"/>
                <w:bottom w:val="nil"/>
                <w:right w:val="nil"/>
                <w:between w:val="nil"/>
              </w:pBdr>
              <w:spacing w:before="120" w:line="240" w:lineRule="auto"/>
              <w:jc w:val="center"/>
              <w:rPr>
                <w:i/>
                <w:color w:val="000000"/>
                <w:sz w:val="20"/>
                <w:szCs w:val="20"/>
              </w:rPr>
            </w:pPr>
            <w:r>
              <w:rPr>
                <w:i/>
                <w:color w:val="000000"/>
                <w:sz w:val="20"/>
                <w:szCs w:val="20"/>
              </w:rPr>
              <w:t>Accordo di collaborazione art. 34 Dlgs 267/2000</w:t>
            </w:r>
          </w:p>
        </w:tc>
        <w:tc>
          <w:tcPr>
            <w:tcW w:w="3259" w:type="dxa"/>
            <w:tcBorders>
              <w:top w:val="single" w:sz="4" w:space="0" w:color="F7CBAC"/>
              <w:left w:val="single" w:sz="4" w:space="0" w:color="F7CBAC"/>
              <w:bottom w:val="single" w:sz="4" w:space="0" w:color="F7CBAC"/>
              <w:right w:val="single" w:sz="4" w:space="0" w:color="F7CBAC"/>
            </w:tcBorders>
          </w:tcPr>
          <w:p w14:paraId="000000C5" w14:textId="77777777" w:rsidR="00715F13" w:rsidRDefault="00000000">
            <w:pPr>
              <w:pStyle w:val="LO-normal"/>
              <w:widowControl w:val="0"/>
              <w:pBdr>
                <w:top w:val="nil"/>
                <w:left w:val="nil"/>
                <w:bottom w:val="nil"/>
                <w:right w:val="nil"/>
                <w:between w:val="nil"/>
              </w:pBdr>
              <w:spacing w:before="120" w:line="240" w:lineRule="auto"/>
              <w:jc w:val="center"/>
              <w:rPr>
                <w:i/>
                <w:color w:val="000000"/>
                <w:sz w:val="20"/>
                <w:szCs w:val="20"/>
              </w:rPr>
            </w:pPr>
            <w:r>
              <w:rPr>
                <w:i/>
                <w:color w:val="000000"/>
                <w:sz w:val="20"/>
                <w:szCs w:val="20"/>
              </w:rPr>
              <w:t>Raccomandato</w:t>
            </w:r>
          </w:p>
        </w:tc>
      </w:tr>
      <w:tr w:rsidR="00715F13" w14:paraId="4DA23132" w14:textId="77777777">
        <w:tc>
          <w:tcPr>
            <w:tcW w:w="3259" w:type="dxa"/>
            <w:tcBorders>
              <w:top w:val="single" w:sz="4" w:space="0" w:color="F7CBAC"/>
              <w:left w:val="single" w:sz="4" w:space="0" w:color="F7CBAC"/>
              <w:bottom w:val="single" w:sz="4" w:space="0" w:color="F7CBAC"/>
              <w:right w:val="single" w:sz="4" w:space="0" w:color="F7CBAC"/>
            </w:tcBorders>
          </w:tcPr>
          <w:p w14:paraId="000000C6" w14:textId="77777777" w:rsidR="00715F13" w:rsidRDefault="00000000">
            <w:pPr>
              <w:pStyle w:val="LO-normal"/>
              <w:widowControl w:val="0"/>
              <w:pBdr>
                <w:top w:val="nil"/>
                <w:left w:val="nil"/>
                <w:bottom w:val="nil"/>
                <w:right w:val="nil"/>
                <w:between w:val="nil"/>
              </w:pBdr>
              <w:jc w:val="right"/>
              <w:rPr>
                <w:i/>
                <w:color w:val="000000"/>
                <w:sz w:val="20"/>
                <w:szCs w:val="20"/>
              </w:rPr>
            </w:pPr>
            <w:r>
              <w:rPr>
                <w:i/>
                <w:color w:val="000000"/>
                <w:sz w:val="20"/>
                <w:szCs w:val="20"/>
              </w:rPr>
              <w:t>Convenzioni di cooperazione tra P.A. Laboratorio o In house cedente</w:t>
            </w:r>
          </w:p>
        </w:tc>
        <w:tc>
          <w:tcPr>
            <w:tcW w:w="3259" w:type="dxa"/>
            <w:tcBorders>
              <w:top w:val="single" w:sz="4" w:space="0" w:color="F7CBAC"/>
              <w:left w:val="single" w:sz="4" w:space="0" w:color="F7CBAC"/>
              <w:bottom w:val="single" w:sz="4" w:space="0" w:color="F7CBAC"/>
              <w:right w:val="single" w:sz="4" w:space="0" w:color="F7CBAC"/>
            </w:tcBorders>
          </w:tcPr>
          <w:p w14:paraId="000000C7" w14:textId="77777777" w:rsidR="00715F13" w:rsidRDefault="00000000">
            <w:pPr>
              <w:pStyle w:val="LO-normal"/>
              <w:widowControl w:val="0"/>
              <w:pBdr>
                <w:top w:val="nil"/>
                <w:left w:val="nil"/>
                <w:bottom w:val="nil"/>
                <w:right w:val="nil"/>
                <w:between w:val="nil"/>
              </w:pBdr>
              <w:jc w:val="center"/>
              <w:rPr>
                <w:i/>
                <w:color w:val="000000"/>
                <w:sz w:val="20"/>
                <w:szCs w:val="20"/>
              </w:rPr>
            </w:pPr>
            <w:r>
              <w:rPr>
                <w:i/>
                <w:color w:val="000000"/>
                <w:sz w:val="20"/>
                <w:szCs w:val="20"/>
              </w:rPr>
              <w:t>Accordo di collaborazione L. n.241/90</w:t>
            </w:r>
          </w:p>
        </w:tc>
        <w:tc>
          <w:tcPr>
            <w:tcW w:w="3259" w:type="dxa"/>
            <w:tcBorders>
              <w:top w:val="single" w:sz="4" w:space="0" w:color="F7CBAC"/>
              <w:left w:val="single" w:sz="4" w:space="0" w:color="F7CBAC"/>
              <w:bottom w:val="single" w:sz="4" w:space="0" w:color="F7CBAC"/>
              <w:right w:val="single" w:sz="4" w:space="0" w:color="F7CBAC"/>
            </w:tcBorders>
          </w:tcPr>
          <w:p w14:paraId="000000C8" w14:textId="77777777" w:rsidR="00715F13" w:rsidRDefault="00000000">
            <w:pPr>
              <w:pStyle w:val="LO-normal"/>
              <w:widowControl w:val="0"/>
              <w:pBdr>
                <w:top w:val="nil"/>
                <w:left w:val="nil"/>
                <w:bottom w:val="nil"/>
                <w:right w:val="nil"/>
                <w:between w:val="nil"/>
              </w:pBdr>
              <w:jc w:val="center"/>
              <w:rPr>
                <w:i/>
                <w:color w:val="000000"/>
                <w:sz w:val="20"/>
                <w:szCs w:val="20"/>
              </w:rPr>
            </w:pPr>
            <w:r>
              <w:rPr>
                <w:i/>
                <w:color w:val="000000"/>
                <w:sz w:val="20"/>
                <w:szCs w:val="20"/>
              </w:rPr>
              <w:t>Facoltativo</w:t>
            </w:r>
          </w:p>
        </w:tc>
      </w:tr>
    </w:tbl>
    <w:p w14:paraId="000000C9" w14:textId="2739131F" w:rsidR="00715F13" w:rsidRDefault="00715F13" w:rsidP="00C06A6B">
      <w:pPr>
        <w:pStyle w:val="LO-normal"/>
        <w:pBdr>
          <w:top w:val="nil"/>
          <w:left w:val="nil"/>
          <w:bottom w:val="nil"/>
          <w:right w:val="nil"/>
          <w:between w:val="nil"/>
        </w:pBdr>
        <w:tabs>
          <w:tab w:val="center" w:pos="4819"/>
          <w:tab w:val="right" w:pos="9638"/>
        </w:tabs>
        <w:spacing w:before="120" w:after="0" w:line="240" w:lineRule="auto"/>
        <w:jc w:val="left"/>
        <w:rPr>
          <w:i/>
          <w:color w:val="44546A"/>
          <w:sz w:val="18"/>
          <w:szCs w:val="18"/>
        </w:rPr>
      </w:pPr>
    </w:p>
    <w:sectPr w:rsidR="00715F13">
      <w:headerReference w:type="default" r:id="rId9"/>
      <w:footerReference w:type="default" r:id="rId10"/>
      <w:headerReference w:type="first" r:id="rId11"/>
      <w:footerReference w:type="first" r:id="rId12"/>
      <w:pgSz w:w="11906" w:h="16838"/>
      <w:pgMar w:top="1933" w:right="1134" w:bottom="1848"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F80CF" w14:textId="77777777" w:rsidR="00D45057" w:rsidRDefault="00D45057">
      <w:pPr>
        <w:spacing w:after="0" w:line="240" w:lineRule="auto"/>
      </w:pPr>
      <w:r>
        <w:separator/>
      </w:r>
    </w:p>
  </w:endnote>
  <w:endnote w:type="continuationSeparator" w:id="0">
    <w:p w14:paraId="66C77C55" w14:textId="77777777" w:rsidR="00D45057" w:rsidRDefault="00D4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F" w14:textId="418F8A0E" w:rsidR="00715F13" w:rsidRDefault="007D098E">
    <w:pPr>
      <w:pStyle w:val="LO-normal"/>
      <w:pBdr>
        <w:top w:val="nil"/>
        <w:left w:val="nil"/>
        <w:bottom w:val="nil"/>
        <w:right w:val="nil"/>
        <w:between w:val="nil"/>
      </w:pBdr>
      <w:tabs>
        <w:tab w:val="center" w:pos="4819"/>
        <w:tab w:val="center" w:pos="8789"/>
        <w:tab w:val="right" w:pos="9638"/>
      </w:tabs>
      <w:spacing w:after="0" w:line="240" w:lineRule="auto"/>
      <w:jc w:val="left"/>
      <w:rPr>
        <w:color w:val="000000"/>
      </w:rPr>
    </w:pPr>
    <w:r>
      <w:rPr>
        <w:noProof/>
      </w:rPr>
      <w:drawing>
        <wp:anchor distT="0" distB="0" distL="114300" distR="114300" simplePos="0" relativeHeight="251659776" behindDoc="0" locked="0" layoutInCell="1" allowOverlap="1" wp14:anchorId="3AB00E1B" wp14:editId="75980749">
          <wp:simplePos x="0" y="0"/>
          <wp:positionH relativeFrom="column">
            <wp:posOffset>-142240</wp:posOffset>
          </wp:positionH>
          <wp:positionV relativeFrom="paragraph">
            <wp:posOffset>-191770</wp:posOffset>
          </wp:positionV>
          <wp:extent cx="1483213" cy="516702"/>
          <wp:effectExtent l="0" t="0" r="3175" b="0"/>
          <wp:wrapNone/>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14:sizeRelH relativeFrom="page">
            <wp14:pctWidth>0</wp14:pctWidth>
          </wp14:sizeRelH>
          <wp14:sizeRelV relativeFrom="page">
            <wp14:pctHeight>0</wp14:pctHeight>
          </wp14:sizeRelV>
        </wp:anchor>
      </w:drawing>
    </w:r>
    <w:r>
      <w:rPr>
        <w:color w:val="000000"/>
      </w:rPr>
      <w:tab/>
    </w:r>
    <w:r>
      <w:rPr>
        <w:color w:val="000000"/>
      </w:rPr>
      <w:tab/>
    </w:r>
    <w:r>
      <w:rPr>
        <w:color w:val="000000"/>
      </w:rPr>
      <w:fldChar w:fldCharType="begin"/>
    </w:r>
    <w:r>
      <w:rPr>
        <w:color w:val="000000"/>
      </w:rPr>
      <w:instrText>PAGE</w:instrText>
    </w:r>
    <w:r>
      <w:rPr>
        <w:color w:val="000000"/>
      </w:rPr>
      <w:fldChar w:fldCharType="separate"/>
    </w:r>
    <w:r w:rsidR="0010446F">
      <w:rPr>
        <w:noProof/>
        <w:color w:val="000000"/>
      </w:rPr>
      <w:t>1</w:t>
    </w:r>
    <w:r>
      <w:rPr>
        <w:color w:val="000000"/>
      </w:rPr>
      <w:fldChar w:fldCharType="end"/>
    </w:r>
  </w:p>
  <w:p w14:paraId="000000D0" w14:textId="77777777" w:rsidR="00715F13" w:rsidRDefault="00715F13">
    <w:pPr>
      <w:pStyle w:val="LO-normal"/>
      <w:pBdr>
        <w:top w:val="nil"/>
        <w:left w:val="nil"/>
        <w:bottom w:val="nil"/>
        <w:right w:val="nil"/>
        <w:between w:val="nil"/>
      </w:pBdr>
      <w:tabs>
        <w:tab w:val="center" w:pos="4819"/>
        <w:tab w:val="right" w:pos="96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4E08" w14:textId="05E11930" w:rsidR="00A23C98" w:rsidRDefault="00A23C98">
    <w:pPr>
      <w:pStyle w:val="Pidipagina"/>
    </w:pPr>
    <w:r>
      <w:rPr>
        <w:noProof/>
      </w:rPr>
      <w:drawing>
        <wp:anchor distT="0" distB="0" distL="114300" distR="114300" simplePos="0" relativeHeight="251661824" behindDoc="1" locked="0" layoutInCell="1" allowOverlap="1" wp14:anchorId="2790053B" wp14:editId="2A24509C">
          <wp:simplePos x="0" y="0"/>
          <wp:positionH relativeFrom="column">
            <wp:posOffset>-154940</wp:posOffset>
          </wp:positionH>
          <wp:positionV relativeFrom="paragraph">
            <wp:posOffset>-374650</wp:posOffset>
          </wp:positionV>
          <wp:extent cx="1483213" cy="516702"/>
          <wp:effectExtent l="0" t="0" r="3175"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483213" cy="516702"/>
                  </a:xfrm>
                  <a:prstGeom prst="rect">
                    <a:avLst/>
                  </a:prstGeom>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BECA5" w14:textId="77777777" w:rsidR="00D45057" w:rsidRDefault="00D45057">
      <w:pPr>
        <w:spacing w:after="0" w:line="240" w:lineRule="auto"/>
      </w:pPr>
      <w:r>
        <w:separator/>
      </w:r>
    </w:p>
  </w:footnote>
  <w:footnote w:type="continuationSeparator" w:id="0">
    <w:p w14:paraId="42C7AF1A" w14:textId="77777777" w:rsidR="00D45057" w:rsidRDefault="00D4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B" w14:textId="5DBB7B82" w:rsidR="00715F13" w:rsidRDefault="00000000">
    <w:pPr>
      <w:pStyle w:val="LO-normal"/>
      <w:pBdr>
        <w:top w:val="nil"/>
        <w:left w:val="nil"/>
        <w:bottom w:val="nil"/>
        <w:right w:val="nil"/>
        <w:between w:val="nil"/>
      </w:pBdr>
      <w:tabs>
        <w:tab w:val="center" w:pos="4819"/>
        <w:tab w:val="right" w:pos="9638"/>
      </w:tabs>
      <w:spacing w:after="0" w:line="240" w:lineRule="auto"/>
      <w:rPr>
        <w:color w:val="000000"/>
      </w:rPr>
    </w:pPr>
    <w:r>
      <w:rPr>
        <w:color w:val="000000"/>
      </w:rPr>
      <w:t xml:space="preserve">  </w:t>
    </w:r>
    <w:r>
      <w:rPr>
        <w:noProof/>
      </w:rPr>
      <w:drawing>
        <wp:anchor distT="0" distB="0" distL="0" distR="0" simplePos="0" relativeHeight="251653632" behindDoc="1" locked="0" layoutInCell="1" hidden="0" allowOverlap="1" wp14:anchorId="4E070599" wp14:editId="7E6EA9A7">
          <wp:simplePos x="0" y="0"/>
          <wp:positionH relativeFrom="column">
            <wp:posOffset>2345690</wp:posOffset>
          </wp:positionH>
          <wp:positionV relativeFrom="paragraph">
            <wp:posOffset>6350</wp:posOffset>
          </wp:positionV>
          <wp:extent cx="1259840" cy="635635"/>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54656" behindDoc="1" locked="0" layoutInCell="1" hidden="0" allowOverlap="1" wp14:anchorId="766F5B29" wp14:editId="29091886">
          <wp:simplePos x="0" y="0"/>
          <wp:positionH relativeFrom="column">
            <wp:posOffset>4452620</wp:posOffset>
          </wp:positionH>
          <wp:positionV relativeFrom="paragraph">
            <wp:posOffset>6985</wp:posOffset>
          </wp:positionV>
          <wp:extent cx="1667510" cy="568960"/>
          <wp:effectExtent l="0" t="0" r="0" b="0"/>
          <wp:wrapNone/>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55680" behindDoc="1" locked="0" layoutInCell="1" hidden="0" allowOverlap="1" wp14:anchorId="5CFEA46B" wp14:editId="2FF6919C">
          <wp:simplePos x="0" y="0"/>
          <wp:positionH relativeFrom="column">
            <wp:posOffset>0</wp:posOffset>
          </wp:positionH>
          <wp:positionV relativeFrom="paragraph">
            <wp:posOffset>7620</wp:posOffset>
          </wp:positionV>
          <wp:extent cx="1540510" cy="613410"/>
          <wp:effectExtent l="0" t="0" r="0" b="0"/>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p w14:paraId="000000CC" w14:textId="77777777" w:rsidR="00715F13" w:rsidRDefault="00715F13">
    <w:pPr>
      <w:pStyle w:val="LO-normal"/>
      <w:pBdr>
        <w:top w:val="nil"/>
        <w:left w:val="nil"/>
        <w:bottom w:val="nil"/>
        <w:right w:val="nil"/>
        <w:between w:val="nil"/>
      </w:pBdr>
      <w:tabs>
        <w:tab w:val="center" w:pos="4819"/>
        <w:tab w:val="right" w:pos="9638"/>
      </w:tabs>
      <w:spacing w:after="0" w:line="240" w:lineRule="auto"/>
      <w:rPr>
        <w:color w:val="000000"/>
      </w:rPr>
    </w:pPr>
  </w:p>
  <w:p w14:paraId="000000CD" w14:textId="77777777" w:rsidR="00715F13" w:rsidRDefault="00715F13">
    <w:pPr>
      <w:pStyle w:val="LO-normal"/>
      <w:pBdr>
        <w:top w:val="nil"/>
        <w:left w:val="nil"/>
        <w:bottom w:val="nil"/>
        <w:right w:val="nil"/>
        <w:between w:val="nil"/>
      </w:pBdr>
      <w:tabs>
        <w:tab w:val="center" w:pos="4819"/>
        <w:tab w:val="right" w:pos="96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A" w14:textId="16A547AD" w:rsidR="00715F13" w:rsidRDefault="00000000">
    <w:pPr>
      <w:pStyle w:val="LO-normal"/>
      <w:pBdr>
        <w:top w:val="nil"/>
        <w:left w:val="nil"/>
        <w:bottom w:val="nil"/>
        <w:right w:val="nil"/>
        <w:between w:val="nil"/>
      </w:pBdr>
      <w:tabs>
        <w:tab w:val="center" w:pos="4819"/>
        <w:tab w:val="right" w:pos="9638"/>
      </w:tabs>
      <w:spacing w:after="0" w:line="240" w:lineRule="auto"/>
      <w:rPr>
        <w:color w:val="000000"/>
      </w:rPr>
    </w:pPr>
    <w:r>
      <w:rPr>
        <w:noProof/>
      </w:rPr>
      <w:drawing>
        <wp:anchor distT="0" distB="0" distL="0" distR="0" simplePos="0" relativeHeight="251656704" behindDoc="1" locked="0" layoutInCell="1" hidden="0" allowOverlap="1" wp14:anchorId="52C235F2" wp14:editId="7F9C78C0">
          <wp:simplePos x="0" y="0"/>
          <wp:positionH relativeFrom="column">
            <wp:posOffset>2345055</wp:posOffset>
          </wp:positionH>
          <wp:positionV relativeFrom="paragraph">
            <wp:posOffset>-633</wp:posOffset>
          </wp:positionV>
          <wp:extent cx="1259840" cy="635635"/>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57728" behindDoc="1" locked="0" layoutInCell="1" hidden="0" allowOverlap="1" wp14:anchorId="30D156E9" wp14:editId="69FFF78B">
          <wp:simplePos x="0" y="0"/>
          <wp:positionH relativeFrom="column">
            <wp:posOffset>4452620</wp:posOffset>
          </wp:positionH>
          <wp:positionV relativeFrom="paragraph">
            <wp:posOffset>635</wp:posOffset>
          </wp:positionV>
          <wp:extent cx="1667510" cy="568960"/>
          <wp:effectExtent l="0" t="0" r="0" b="0"/>
          <wp:wrapNone/>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58752" behindDoc="1" locked="0" layoutInCell="1" hidden="0" allowOverlap="1" wp14:anchorId="1BC8739A" wp14:editId="7407A832">
          <wp:simplePos x="0" y="0"/>
          <wp:positionH relativeFrom="column">
            <wp:posOffset>0</wp:posOffset>
          </wp:positionH>
          <wp:positionV relativeFrom="paragraph">
            <wp:posOffset>635</wp:posOffset>
          </wp:positionV>
          <wp:extent cx="1540510" cy="613410"/>
          <wp:effectExtent l="0" t="0" r="0" b="0"/>
          <wp:wrapNone/>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l="38057"/>
                  <a:stretch>
                    <a:fillRect/>
                  </a:stretch>
                </pic:blipFill>
                <pic:spPr>
                  <a:xfrm>
                    <a:off x="0" y="0"/>
                    <a:ext cx="1540510" cy="6134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525"/>
    <w:multiLevelType w:val="multilevel"/>
    <w:tmpl w:val="75B647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85F8E"/>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0CB2284F"/>
    <w:multiLevelType w:val="multilevel"/>
    <w:tmpl w:val="4D6EC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01D362D"/>
    <w:multiLevelType w:val="multilevel"/>
    <w:tmpl w:val="2230E9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145FFD"/>
    <w:multiLevelType w:val="multilevel"/>
    <w:tmpl w:val="92203B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8674D37"/>
    <w:multiLevelType w:val="multilevel"/>
    <w:tmpl w:val="F530F0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424766"/>
    <w:multiLevelType w:val="multilevel"/>
    <w:tmpl w:val="8CFC2E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765D78"/>
    <w:multiLevelType w:val="multilevel"/>
    <w:tmpl w:val="19EA9886"/>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9E6DCB"/>
    <w:multiLevelType w:val="multilevel"/>
    <w:tmpl w:val="89D63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99606553">
    <w:abstractNumId w:val="7"/>
  </w:num>
  <w:num w:numId="2" w16cid:durableId="1914705260">
    <w:abstractNumId w:val="6"/>
  </w:num>
  <w:num w:numId="3" w16cid:durableId="1772312974">
    <w:abstractNumId w:val="5"/>
  </w:num>
  <w:num w:numId="4" w16cid:durableId="274488043">
    <w:abstractNumId w:val="3"/>
  </w:num>
  <w:num w:numId="5" w16cid:durableId="180094026">
    <w:abstractNumId w:val="4"/>
  </w:num>
  <w:num w:numId="6" w16cid:durableId="1102798152">
    <w:abstractNumId w:val="8"/>
  </w:num>
  <w:num w:numId="7" w16cid:durableId="138033092">
    <w:abstractNumId w:val="2"/>
  </w:num>
  <w:num w:numId="8" w16cid:durableId="413012875">
    <w:abstractNumId w:val="0"/>
  </w:num>
  <w:num w:numId="9" w16cid:durableId="619141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3"/>
    <w:rsid w:val="0010446F"/>
    <w:rsid w:val="001F2E34"/>
    <w:rsid w:val="001F3CA0"/>
    <w:rsid w:val="00297252"/>
    <w:rsid w:val="00531251"/>
    <w:rsid w:val="007021AD"/>
    <w:rsid w:val="00715F13"/>
    <w:rsid w:val="00741B8A"/>
    <w:rsid w:val="007D098E"/>
    <w:rsid w:val="00817CDD"/>
    <w:rsid w:val="00A23C98"/>
    <w:rsid w:val="00A4279D"/>
    <w:rsid w:val="00AC53BB"/>
    <w:rsid w:val="00AE1C27"/>
    <w:rsid w:val="00C06A6B"/>
    <w:rsid w:val="00C12F59"/>
    <w:rsid w:val="00CB4D52"/>
    <w:rsid w:val="00D45057"/>
    <w:rsid w:val="00EE783D"/>
    <w:rsid w:val="00F50D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2E7E"/>
  <w15:docId w15:val="{91D63C02-CB70-4816-931A-6085F848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lang w:eastAsia="zh-CN" w:bidi="hi-IN"/>
    </w:rPr>
  </w:style>
  <w:style w:type="paragraph" w:styleId="Titolo1">
    <w:name w:val="heading 1"/>
    <w:basedOn w:val="Normale"/>
    <w:next w:val="Normale"/>
    <w:link w:val="Titolo1Carattere"/>
    <w:uiPriority w:val="9"/>
    <w:qFormat/>
    <w:rsid w:val="001376B7"/>
    <w:pPr>
      <w:keepNext/>
      <w:keepLines/>
      <w:numPr>
        <w:numId w:val="9"/>
      </w:numPr>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semiHidden/>
    <w:unhideWhenUsed/>
    <w:qFormat/>
    <w:rsid w:val="00FE6652"/>
    <w:pPr>
      <w:keepNext/>
      <w:pageBreakBefore/>
      <w:numPr>
        <w:ilvl w:val="1"/>
        <w:numId w:val="9"/>
      </w:numPr>
      <w:spacing w:before="120" w:after="0" w:line="240" w:lineRule="auto"/>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1C55CB"/>
    <w:pPr>
      <w:numPr>
        <w:ilvl w:val="2"/>
      </w:numPr>
      <w:outlineLvl w:val="2"/>
    </w:pPr>
    <w:rPr>
      <w:sz w:val="24"/>
    </w:rPr>
  </w:style>
  <w:style w:type="paragraph" w:styleId="Titolo4">
    <w:name w:val="heading 4"/>
    <w:basedOn w:val="Titolo3"/>
    <w:next w:val="Normale"/>
    <w:link w:val="Titolo4Carattere"/>
    <w:uiPriority w:val="9"/>
    <w:semiHidden/>
    <w:unhideWhenUsed/>
    <w:qFormat/>
    <w:rsid w:val="000A16A9"/>
    <w:pPr>
      <w:numPr>
        <w:ilvl w:val="3"/>
      </w:numPr>
      <w:outlineLvl w:val="3"/>
    </w:pPr>
  </w:style>
  <w:style w:type="paragraph" w:styleId="Titolo5">
    <w:name w:val="heading 5"/>
    <w:basedOn w:val="Normale"/>
    <w:next w:val="Normale"/>
    <w:link w:val="Titolo5Carattere"/>
    <w:uiPriority w:val="9"/>
    <w:semiHidden/>
    <w:unhideWhenUsed/>
    <w:qFormat/>
    <w:rsid w:val="00DD7646"/>
    <w:pPr>
      <w:keepNext/>
      <w:keepLines/>
      <w:numPr>
        <w:ilvl w:val="4"/>
        <w:numId w:val="9"/>
      </w:numPr>
      <w:spacing w:before="40" w:after="0"/>
      <w:outlineLvl w:val="4"/>
    </w:pPr>
    <w:rPr>
      <w:rFonts w:eastAsiaTheme="majorEastAsia" w:cstheme="majorBidi"/>
      <w:color w:val="2E74B5" w:themeColor="accent1" w:themeShade="BF"/>
    </w:rPr>
  </w:style>
  <w:style w:type="paragraph" w:styleId="Titolo6">
    <w:name w:val="heading 6"/>
    <w:basedOn w:val="LO-normal"/>
    <w:next w:val="LO-normal"/>
    <w:uiPriority w:val="9"/>
    <w:semiHidden/>
    <w:unhideWhenUsed/>
    <w:qFormat/>
    <w:pPr>
      <w:keepNext/>
      <w:keepLines/>
      <w:numPr>
        <w:ilvl w:val="5"/>
        <w:numId w:val="9"/>
      </w:numPr>
      <w:spacing w:before="200" w:after="40" w:line="240" w:lineRule="auto"/>
      <w:outlineLvl w:val="5"/>
    </w:pPr>
    <w:rPr>
      <w:b/>
      <w:sz w:val="20"/>
      <w:szCs w:val="20"/>
    </w:rPr>
  </w:style>
  <w:style w:type="paragraph" w:styleId="Titolo7">
    <w:name w:val="heading 7"/>
    <w:basedOn w:val="Normale"/>
    <w:next w:val="Normale"/>
    <w:link w:val="Titolo7Carattere"/>
    <w:uiPriority w:val="9"/>
    <w:semiHidden/>
    <w:unhideWhenUsed/>
    <w:qFormat/>
    <w:rsid w:val="001F3CA0"/>
    <w:pPr>
      <w:keepNext/>
      <w:keepLines/>
      <w:numPr>
        <w:ilvl w:val="6"/>
        <w:numId w:val="9"/>
      </w:numPr>
      <w:spacing w:before="40" w:after="0"/>
      <w:outlineLvl w:val="6"/>
    </w:pPr>
    <w:rPr>
      <w:rFonts w:eastAsiaTheme="majorEastAsia" w:cs="Mangal"/>
      <w:i/>
      <w:iCs/>
      <w:color w:val="1F4D78" w:themeColor="accent1" w:themeShade="7F"/>
      <w:szCs w:val="20"/>
    </w:rPr>
  </w:style>
  <w:style w:type="paragraph" w:styleId="Titolo8">
    <w:name w:val="heading 8"/>
    <w:basedOn w:val="Normale"/>
    <w:next w:val="Normale"/>
    <w:link w:val="Titolo8Carattere"/>
    <w:uiPriority w:val="9"/>
    <w:semiHidden/>
    <w:unhideWhenUsed/>
    <w:qFormat/>
    <w:rsid w:val="001F3CA0"/>
    <w:pPr>
      <w:keepNext/>
      <w:keepLines/>
      <w:numPr>
        <w:ilvl w:val="7"/>
        <w:numId w:val="9"/>
      </w:numPr>
      <w:spacing w:before="40" w:after="0"/>
      <w:outlineLvl w:val="7"/>
    </w:pPr>
    <w:rPr>
      <w:rFonts w:eastAsiaTheme="majorEastAsia" w:cs="Mangal"/>
      <w:color w:val="272727" w:themeColor="text1" w:themeTint="D8"/>
      <w:sz w:val="21"/>
      <w:szCs w:val="19"/>
    </w:rPr>
  </w:style>
  <w:style w:type="paragraph" w:styleId="Titolo9">
    <w:name w:val="heading 9"/>
    <w:basedOn w:val="Normale"/>
    <w:next w:val="Normale"/>
    <w:link w:val="Titolo9Carattere"/>
    <w:uiPriority w:val="9"/>
    <w:semiHidden/>
    <w:unhideWhenUsed/>
    <w:qFormat/>
    <w:rsid w:val="001F3CA0"/>
    <w:pPr>
      <w:keepNext/>
      <w:keepLines/>
      <w:numPr>
        <w:ilvl w:val="8"/>
        <w:numId w:val="9"/>
      </w:numPr>
      <w:spacing w:before="40" w:after="0"/>
      <w:outlineLvl w:val="8"/>
    </w:pPr>
    <w:rPr>
      <w:rFonts w:eastAsiaTheme="majorEastAsia" w:cs="Mangal"/>
      <w:i/>
      <w:iCs/>
      <w:color w:val="272727" w:themeColor="text1" w:themeTint="D8"/>
      <w:sz w:val="21"/>
      <w:szCs w:val="19"/>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Corpotesto"/>
    <w:link w:val="TitoloCarattere"/>
    <w:uiPriority w:val="10"/>
    <w:qFormat/>
    <w:rsid w:val="00DD7646"/>
    <w:pPr>
      <w:spacing w:after="0" w:line="240" w:lineRule="auto"/>
      <w:contextualSpacing/>
      <w:jc w:val="center"/>
    </w:pPr>
    <w:rPr>
      <w:rFonts w:eastAsiaTheme="majorEastAsia" w:cstheme="majorBidi"/>
      <w:spacing w:val="-10"/>
      <w:kern w:val="2"/>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itoloCarattere">
    <w:name w:val="Titolo Carattere"/>
    <w:basedOn w:val="Carpredefinitoparagrafo"/>
    <w:link w:val="Titolo"/>
    <w:uiPriority w:val="10"/>
    <w:qFormat/>
    <w:rsid w:val="00DD7646"/>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sid w:val="001376B7"/>
    <w:rPr>
      <w:rFonts w:asciiTheme="majorHAnsi" w:eastAsiaTheme="majorEastAsia" w:hAnsiTheme="majorHAnsi" w:cstheme="majorBidi"/>
      <w:color w:val="2F5496" w:themeColor="accent5" w:themeShade="BF"/>
      <w:sz w:val="28"/>
      <w:szCs w:val="32"/>
    </w:rPr>
  </w:style>
  <w:style w:type="character" w:customStyle="1" w:styleId="IntestazioneCarattere">
    <w:name w:val="Intestazione Carattere"/>
    <w:basedOn w:val="Carpredefinitoparagrafo"/>
    <w:link w:val="Intestazione"/>
    <w:qFormat/>
    <w:rsid w:val="005441F9"/>
  </w:style>
  <w:style w:type="character" w:customStyle="1" w:styleId="PidipaginaCarattere">
    <w:name w:val="Piè di pagina Carattere"/>
    <w:basedOn w:val="Carpredefinitoparagrafo"/>
    <w:link w:val="Pidipagina"/>
    <w:uiPriority w:val="99"/>
    <w:qFormat/>
    <w:rsid w:val="005441F9"/>
  </w:style>
  <w:style w:type="character" w:customStyle="1" w:styleId="Titolo2Carattere">
    <w:name w:val="Titolo 2 Carattere"/>
    <w:basedOn w:val="Carpredefinitoparagrafo"/>
    <w:link w:val="Titolo2"/>
    <w:uiPriority w:val="9"/>
    <w:qFormat/>
    <w:rsid w:val="00FE6652"/>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qFormat/>
    <w:rsid w:val="001C55CB"/>
    <w:rPr>
      <w:rFonts w:asciiTheme="majorHAnsi" w:hAnsiTheme="majorHAnsi" w:cstheme="majorHAnsi"/>
      <w:color w:val="1F4E79" w:themeColor="accent1" w:themeShade="80"/>
      <w:sz w:val="24"/>
    </w:rPr>
  </w:style>
  <w:style w:type="character" w:customStyle="1" w:styleId="Titolo4Carattere">
    <w:name w:val="Titolo 4 Carattere"/>
    <w:basedOn w:val="Carpredefinitoparagrafo"/>
    <w:link w:val="Titolo4"/>
    <w:uiPriority w:val="9"/>
    <w:qFormat/>
    <w:rsid w:val="000A16A9"/>
    <w:rPr>
      <w:rFonts w:asciiTheme="majorHAnsi" w:hAnsiTheme="majorHAnsi" w:cstheme="majorHAnsi"/>
      <w:color w:val="1F4E79" w:themeColor="accent1" w:themeShade="80"/>
      <w:sz w:val="24"/>
    </w:rPr>
  </w:style>
  <w:style w:type="character" w:customStyle="1" w:styleId="CollegamentoInternet">
    <w:name w:val="Collegamento Internet"/>
    <w:basedOn w:val="Carpredefinitoparagrafo"/>
    <w:uiPriority w:val="99"/>
    <w:unhideWhenUsed/>
    <w:rsid w:val="00DD7646"/>
    <w:rPr>
      <w:color w:val="0563C1" w:themeColor="hyperlink"/>
      <w:u w:val="single"/>
    </w:rPr>
  </w:style>
  <w:style w:type="character" w:customStyle="1" w:styleId="Titolo5Carattere">
    <w:name w:val="Titolo 5 Carattere"/>
    <w:basedOn w:val="Carpredefinitoparagrafo"/>
    <w:link w:val="Titolo5"/>
    <w:uiPriority w:val="9"/>
    <w:semiHidden/>
    <w:qFormat/>
    <w:rsid w:val="00DD7646"/>
    <w:rPr>
      <w:rFonts w:asciiTheme="majorHAnsi" w:eastAsiaTheme="majorEastAsia" w:hAnsiTheme="majorHAnsi" w:cstheme="majorBidi"/>
      <w:color w:val="2E74B5" w:themeColor="accent1" w:themeShade="BF"/>
      <w:sz w:val="20"/>
    </w:rPr>
  </w:style>
  <w:style w:type="character" w:styleId="Rimandocommento">
    <w:name w:val="annotation reference"/>
    <w:basedOn w:val="Carpredefinitoparagrafo"/>
    <w:uiPriority w:val="99"/>
    <w:semiHidden/>
    <w:unhideWhenUsed/>
    <w:qFormat/>
    <w:rsid w:val="00D92428"/>
    <w:rPr>
      <w:sz w:val="16"/>
      <w:szCs w:val="16"/>
    </w:rPr>
  </w:style>
  <w:style w:type="character" w:customStyle="1" w:styleId="TestocommentoCarattere">
    <w:name w:val="Testo commento Carattere"/>
    <w:basedOn w:val="Carpredefinitoparagrafo"/>
    <w:link w:val="Testocommento"/>
    <w:uiPriority w:val="99"/>
    <w:semiHidden/>
    <w:qFormat/>
    <w:rsid w:val="00D92428"/>
    <w:rPr>
      <w:rFonts w:asciiTheme="majorHAnsi" w:hAnsiTheme="majorHAnsi"/>
      <w:sz w:val="20"/>
      <w:szCs w:val="20"/>
    </w:rPr>
  </w:style>
  <w:style w:type="character" w:customStyle="1" w:styleId="SoggettocommentoCarattere">
    <w:name w:val="Soggetto commento Carattere"/>
    <w:basedOn w:val="TestocommentoCarattere"/>
    <w:link w:val="Soggettocommento"/>
    <w:uiPriority w:val="99"/>
    <w:semiHidden/>
    <w:qFormat/>
    <w:rsid w:val="00D92428"/>
    <w:rPr>
      <w:rFonts w:asciiTheme="majorHAnsi" w:hAnsiTheme="majorHAnsi"/>
      <w:b/>
      <w:bCs/>
      <w:sz w:val="20"/>
      <w:szCs w:val="20"/>
    </w:rPr>
  </w:style>
  <w:style w:type="character" w:customStyle="1" w:styleId="TestofumettoCarattere">
    <w:name w:val="Testo fumetto Carattere"/>
    <w:basedOn w:val="Carpredefinitoparagrafo"/>
    <w:link w:val="Testofumetto"/>
    <w:uiPriority w:val="99"/>
    <w:semiHidden/>
    <w:qFormat/>
    <w:rsid w:val="00D92428"/>
    <w:rPr>
      <w:rFonts w:ascii="Segoe UI" w:hAnsi="Segoe UI" w:cs="Segoe UI"/>
      <w:sz w:val="18"/>
      <w:szCs w:val="18"/>
    </w:rPr>
  </w:style>
  <w:style w:type="character" w:customStyle="1" w:styleId="TestonotaapidipaginaCarattere">
    <w:name w:val="Testo nota a piè di pagina Carattere"/>
    <w:basedOn w:val="Carpredefinitoparagrafo"/>
    <w:link w:val="Testonotaapidipagina"/>
    <w:semiHidden/>
    <w:qFormat/>
    <w:rsid w:val="00212479"/>
    <w:rPr>
      <w:rFonts w:ascii="Arial Narrow" w:eastAsia="Times New Roman" w:hAnsi="Arial Narrow" w:cs="Times New Roman"/>
      <w:sz w:val="20"/>
      <w:szCs w:val="20"/>
      <w:lang w:eastAsia="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semiHidden/>
    <w:qFormat/>
    <w:rsid w:val="00212479"/>
    <w:rPr>
      <w:vertAlign w:val="superscript"/>
    </w:rPr>
  </w:style>
  <w:style w:type="character" w:customStyle="1" w:styleId="StilepuntatoCarattere">
    <w:name w:val="Stile puntato Carattere"/>
    <w:basedOn w:val="Carpredefinitoparagrafo"/>
    <w:link w:val="Stilepuntato"/>
    <w:qFormat/>
    <w:rsid w:val="00212479"/>
    <w:rPr>
      <w:rFonts w:ascii="Cambria" w:eastAsia="Times New Roman" w:hAnsi="Cambria" w:cs="Arial"/>
      <w:sz w:val="24"/>
      <w:szCs w:val="24"/>
      <w:lang w:eastAsia="it-IT"/>
    </w:rPr>
  </w:style>
  <w:style w:type="character" w:customStyle="1" w:styleId="TitoloBCarattere">
    <w:name w:val="Titolo B Carattere"/>
    <w:basedOn w:val="Carpredefinitoparagrafo"/>
    <w:link w:val="TitoloB"/>
    <w:qFormat/>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qFormat/>
    <w:rsid w:val="00131A04"/>
    <w:rPr>
      <w:color w:val="605E5C"/>
      <w:shd w:val="clear" w:color="auto" w:fill="E1DFDD"/>
    </w:rPr>
  </w:style>
  <w:style w:type="character" w:customStyle="1" w:styleId="CollegamentoInternetvisitato">
    <w:name w:val="Collegamento Internet visitato"/>
    <w:basedOn w:val="Carpredefinitoparagrafo"/>
    <w:uiPriority w:val="99"/>
    <w:semiHidden/>
    <w:unhideWhenUsed/>
    <w:rsid w:val="00382BE5"/>
    <w:rPr>
      <w:color w:val="954F72" w:themeColor="followedHyperlink"/>
      <w:u w:val="single"/>
    </w:rPr>
  </w:style>
  <w:style w:type="character" w:customStyle="1" w:styleId="ParagrafoelencoCarattere">
    <w:name w:val="Paragrafo elenco Carattere"/>
    <w:basedOn w:val="Carpredefinitoparagrafo"/>
    <w:link w:val="Paragrafoelenco"/>
    <w:uiPriority w:val="34"/>
    <w:qFormat/>
    <w:rsid w:val="005C0997"/>
    <w:rPr>
      <w:rFonts w:asciiTheme="majorHAnsi" w:hAnsiTheme="majorHAnsi"/>
    </w:rPr>
  </w:style>
  <w:style w:type="character" w:customStyle="1" w:styleId="Saltoaindice">
    <w:name w:val="Salto a indice"/>
    <w:qFormat/>
  </w:style>
  <w:style w:type="character" w:customStyle="1" w:styleId="Numerazionerighe">
    <w:name w:val="Numerazione righe"/>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paragraph" w:customStyle="1" w:styleId="Indice">
    <w:name w:val="Indice"/>
    <w:basedOn w:val="Normale"/>
    <w:qFormat/>
    <w:pPr>
      <w:suppressLineNumbers/>
    </w:pPr>
    <w:rPr>
      <w:rFonts w:cs="Lucida Sans"/>
    </w:rPr>
  </w:style>
  <w:style w:type="paragraph" w:customStyle="1" w:styleId="LO-normal">
    <w:name w:val="LO-normal"/>
    <w:qFormat/>
    <w:rPr>
      <w:lang w:eastAsia="zh-CN" w:bidi="hi-IN"/>
    </w:rPr>
  </w:style>
  <w:style w:type="paragraph" w:customStyle="1" w:styleId="Intestazioneepidipagina">
    <w:name w:val="Intestazione e piè di pagina"/>
    <w:basedOn w:val="Normale"/>
    <w:qFormat/>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paragraph" w:styleId="Paragrafoelenco">
    <w:name w:val="List Paragraph"/>
    <w:basedOn w:val="Normale"/>
    <w:link w:val="ParagrafoelencoCarattere"/>
    <w:uiPriority w:val="34"/>
    <w:qFormat/>
    <w:rsid w:val="00AB5443"/>
    <w:pPr>
      <w:ind w:left="720"/>
      <w:contextualSpacing/>
    </w:pPr>
  </w:style>
  <w:style w:type="paragraph" w:styleId="Titoloindice">
    <w:name w:val="index heading"/>
    <w:basedOn w:val="Titolo"/>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C4A1E"/>
    <w:pPr>
      <w:tabs>
        <w:tab w:val="left" w:pos="1000"/>
        <w:tab w:val="right" w:leader="dot" w:pos="9628"/>
      </w:tabs>
      <w:spacing w:after="0"/>
      <w:ind w:left="400"/>
      <w:jc w:val="left"/>
    </w:pPr>
    <w:rPr>
      <w:rFonts w:asciiTheme="minorHAnsi" w:hAnsiTheme="minorHAnsi" w:cstheme="minorHAnsi"/>
      <w:szCs w:val="20"/>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paragraph" w:styleId="NormaleWeb">
    <w:name w:val="Normal (Web)"/>
    <w:basedOn w:val="Normale"/>
    <w:uiPriority w:val="99"/>
    <w:unhideWhenUsed/>
    <w:qFormat/>
    <w:rsid w:val="004C7162"/>
    <w:pPr>
      <w:spacing w:beforeAutospacing="1" w:afterAutospacing="1" w:line="240" w:lineRule="auto"/>
      <w:jc w:val="left"/>
    </w:pPr>
    <w:rPr>
      <w:rFonts w:ascii="Times New Roman" w:eastAsia="Times New Roman" w:hAnsi="Times New Roman" w:cs="Times New Roman"/>
      <w:sz w:val="24"/>
      <w:szCs w:val="24"/>
      <w:lang w:eastAsia="it-IT"/>
    </w:rPr>
  </w:style>
  <w:style w:type="paragraph" w:styleId="Testocommento">
    <w:name w:val="annotation text"/>
    <w:basedOn w:val="Normale"/>
    <w:link w:val="TestocommentoCarattere"/>
    <w:uiPriority w:val="99"/>
    <w:semiHidden/>
    <w:unhideWhenUsed/>
    <w:qFormat/>
    <w:rsid w:val="00D92428"/>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qFormat/>
    <w:rsid w:val="00D92428"/>
    <w:rPr>
      <w:b/>
      <w:bCs/>
    </w:rPr>
  </w:style>
  <w:style w:type="paragraph" w:styleId="Testofumetto">
    <w:name w:val="Balloon Text"/>
    <w:basedOn w:val="Normale"/>
    <w:link w:val="TestofumettoCarattere"/>
    <w:uiPriority w:val="99"/>
    <w:semiHidden/>
    <w:unhideWhenUsed/>
    <w:qFormat/>
    <w:rsid w:val="00D92428"/>
    <w:pPr>
      <w:spacing w:after="0" w:line="240" w:lineRule="auto"/>
    </w:pPr>
    <w:rPr>
      <w:rFonts w:ascii="Segoe UI" w:hAnsi="Segoe UI" w:cs="Segoe UI"/>
      <w:sz w:val="18"/>
      <w:szCs w:val="18"/>
    </w:rPr>
  </w:style>
  <w:style w:type="paragraph" w:styleId="Testonotaapidipagina">
    <w:name w:val="footnote text"/>
    <w:basedOn w:val="Normale"/>
    <w:link w:val="TestonotaapidipaginaCarattere"/>
    <w:semiHidden/>
    <w:rsid w:val="00212479"/>
    <w:pPr>
      <w:spacing w:after="0" w:line="240" w:lineRule="auto"/>
    </w:pPr>
    <w:rPr>
      <w:rFonts w:ascii="Arial Narrow" w:eastAsia="Times New Roman" w:hAnsi="Arial Narrow" w:cs="Times New Roman"/>
      <w:sz w:val="20"/>
      <w:szCs w:val="20"/>
      <w:lang w:eastAsia="it-IT"/>
    </w:rPr>
  </w:style>
  <w:style w:type="paragraph" w:customStyle="1" w:styleId="Stilepuntato">
    <w:name w:val="Stile puntato"/>
    <w:basedOn w:val="Normale"/>
    <w:link w:val="StilepuntatoCarattere"/>
    <w:qFormat/>
    <w:rsid w:val="00212479"/>
    <w:pPr>
      <w:numPr>
        <w:numId w:val="1"/>
      </w:numPr>
      <w:tabs>
        <w:tab w:val="left" w:pos="284"/>
        <w:tab w:val="left" w:pos="851"/>
      </w:tabs>
      <w:spacing w:after="0" w:line="240" w:lineRule="auto"/>
    </w:pPr>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paragraph" w:styleId="Indice1">
    <w:name w:val="index 1"/>
    <w:basedOn w:val="Normale"/>
    <w:next w:val="Normale"/>
    <w:autoRedefine/>
    <w:uiPriority w:val="99"/>
    <w:semiHidden/>
    <w:unhideWhenUsed/>
    <w:qFormat/>
    <w:rsid w:val="004A51E0"/>
    <w:pPr>
      <w:spacing w:after="0" w:line="240" w:lineRule="auto"/>
      <w:ind w:left="220" w:hanging="220"/>
    </w:pPr>
  </w:style>
  <w:style w:type="paragraph" w:customStyle="1" w:styleId="Default">
    <w:name w:val="Default"/>
    <w:qFormat/>
    <w:rsid w:val="00850D6C"/>
    <w:pPr>
      <w:spacing w:after="0" w:line="240" w:lineRule="auto"/>
    </w:pPr>
    <w:rPr>
      <w:rFonts w:ascii="Times New Roman" w:hAnsi="Times New Roman" w:cs="Times New Roman"/>
      <w:color w:val="000000"/>
      <w:sz w:val="24"/>
      <w:szCs w:val="24"/>
      <w:lang w:eastAsia="zh-CN" w:bidi="hi-IN"/>
    </w:rPr>
  </w:style>
  <w:style w:type="paragraph" w:styleId="Revisione">
    <w:name w:val="Revision"/>
    <w:uiPriority w:val="99"/>
    <w:semiHidden/>
    <w:qFormat/>
    <w:rsid w:val="001C55CB"/>
    <w:pPr>
      <w:spacing w:after="0" w:line="240" w:lineRule="auto"/>
    </w:pPr>
    <w:rPr>
      <w:rFonts w:asciiTheme="majorHAnsi" w:hAnsiTheme="majorHAnsi"/>
      <w:lang w:eastAsia="zh-CN" w:bidi="hi-IN"/>
    </w:rPr>
  </w:style>
  <w:style w:type="paragraph" w:styleId="Nessunaspaziatura">
    <w:name w:val="No Spacing"/>
    <w:uiPriority w:val="1"/>
    <w:qFormat/>
    <w:rsid w:val="00FC2E99"/>
    <w:pPr>
      <w:spacing w:after="0" w:line="240" w:lineRule="auto"/>
    </w:pPr>
    <w:rPr>
      <w:rFonts w:asciiTheme="majorHAnsi" w:hAnsiTheme="majorHAnsi"/>
      <w:lang w:eastAsia="zh-CN" w:bidi="hi-IN"/>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TableNormal1">
    <w:name w:val="Table Normal"/>
    <w:tblPr>
      <w:tblCellMar>
        <w:top w:w="0" w:type="dxa"/>
        <w:left w:w="0" w:type="dxa"/>
        <w:bottom w:w="0" w:type="dxa"/>
        <w:right w:w="0" w:type="dxa"/>
      </w:tblCellMar>
    </w:tbl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character" w:customStyle="1" w:styleId="Titolo7Carattere">
    <w:name w:val="Titolo 7 Carattere"/>
    <w:basedOn w:val="Carpredefinitoparagrafo"/>
    <w:link w:val="Titolo7"/>
    <w:uiPriority w:val="9"/>
    <w:semiHidden/>
    <w:rsid w:val="001F3CA0"/>
    <w:rPr>
      <w:rFonts w:asciiTheme="majorHAnsi" w:eastAsiaTheme="majorEastAsia" w:hAnsiTheme="majorHAnsi" w:cs="Mangal"/>
      <w:i/>
      <w:iCs/>
      <w:color w:val="1F4D78" w:themeColor="accent1" w:themeShade="7F"/>
      <w:szCs w:val="20"/>
      <w:lang w:eastAsia="zh-CN" w:bidi="hi-IN"/>
    </w:rPr>
  </w:style>
  <w:style w:type="character" w:customStyle="1" w:styleId="Titolo8Carattere">
    <w:name w:val="Titolo 8 Carattere"/>
    <w:basedOn w:val="Carpredefinitoparagrafo"/>
    <w:link w:val="Titolo8"/>
    <w:uiPriority w:val="9"/>
    <w:semiHidden/>
    <w:rsid w:val="001F3CA0"/>
    <w:rPr>
      <w:rFonts w:asciiTheme="majorHAnsi" w:eastAsiaTheme="majorEastAsia" w:hAnsiTheme="majorHAnsi" w:cs="Mangal"/>
      <w:color w:val="272727" w:themeColor="text1" w:themeTint="D8"/>
      <w:sz w:val="21"/>
      <w:szCs w:val="19"/>
      <w:lang w:eastAsia="zh-CN" w:bidi="hi-IN"/>
    </w:rPr>
  </w:style>
  <w:style w:type="character" w:customStyle="1" w:styleId="Titolo9Carattere">
    <w:name w:val="Titolo 9 Carattere"/>
    <w:basedOn w:val="Carpredefinitoparagrafo"/>
    <w:link w:val="Titolo9"/>
    <w:uiPriority w:val="9"/>
    <w:semiHidden/>
    <w:rsid w:val="001F3CA0"/>
    <w:rPr>
      <w:rFonts w:asciiTheme="majorHAnsi" w:eastAsiaTheme="majorEastAsia" w:hAnsiTheme="majorHAnsi" w:cs="Mangal"/>
      <w:i/>
      <w:iCs/>
      <w:color w:val="272727" w:themeColor="text1" w:themeTint="D8"/>
      <w:sz w:val="21"/>
      <w:szCs w:val="19"/>
      <w:lang w:eastAsia="zh-CN" w:bidi="hi-IN"/>
    </w:rPr>
  </w:style>
  <w:style w:type="character" w:styleId="Collegamentoipertestuale">
    <w:name w:val="Hyperlink"/>
    <w:basedOn w:val="Carpredefinitoparagrafo"/>
    <w:uiPriority w:val="99"/>
    <w:unhideWhenUsed/>
    <w:rsid w:val="001F3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b1GBV4StTAewbSaYZ8s4X9i1rw==">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1E6694-F77F-4DF0-9DA6-CABCF5428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4346</Words>
  <Characters>24776</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14</cp:revision>
  <cp:lastPrinted>2022-10-27T10:36:00Z</cp:lastPrinted>
  <dcterms:created xsi:type="dcterms:W3CDTF">2019-03-26T16:36:00Z</dcterms:created>
  <dcterms:modified xsi:type="dcterms:W3CDTF">2022-10-27T10:36:00Z</dcterms:modified>
</cp:coreProperties>
</file>