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FC" w:rsidRPr="000F5DCD" w:rsidRDefault="00B768FC" w:rsidP="000F5DCD">
      <w:pPr>
        <w:spacing w:line="360" w:lineRule="auto"/>
        <w:rPr>
          <w:rFonts w:ascii="Arial" w:hAnsi="Arial" w:cs="Arial"/>
          <w:b/>
          <w:bCs/>
        </w:rPr>
      </w:pPr>
      <w:bookmarkStart w:id="0" w:name="_GoBack"/>
      <w:bookmarkEnd w:id="0"/>
      <w:r w:rsidRPr="000F5DCD">
        <w:rPr>
          <w:rFonts w:ascii="Arial" w:hAnsi="Arial" w:cs="Arial"/>
          <w:b/>
          <w:bCs/>
        </w:rPr>
        <w:t>CHECK LIST 01</w:t>
      </w:r>
    </w:p>
    <w:p w:rsidR="00B768FC" w:rsidRPr="000F5DCD" w:rsidRDefault="00B768FC" w:rsidP="000F5DC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F5DCD">
        <w:rPr>
          <w:rFonts w:ascii="Arial" w:hAnsi="Arial" w:cs="Arial"/>
          <w:b/>
          <w:bCs/>
          <w:sz w:val="20"/>
          <w:szCs w:val="20"/>
        </w:rPr>
        <w:t>AFFIDAMENTO DI SERVIZI, LAVORI E FORNITURE</w:t>
      </w:r>
    </w:p>
    <w:p w:rsidR="00B768FC" w:rsidRPr="00F507ED" w:rsidRDefault="00B768FC" w:rsidP="000F5DC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710"/>
      </w:tblGrid>
      <w:tr w:rsidR="004F3250" w:rsidRPr="000F5DCD" w:rsidTr="00B058F1">
        <w:tc>
          <w:tcPr>
            <w:tcW w:w="14710" w:type="dxa"/>
            <w:tcBorders>
              <w:top w:val="nil"/>
              <w:left w:val="nil"/>
              <w:right w:val="nil"/>
            </w:tcBorders>
          </w:tcPr>
          <w:p w:rsidR="004F3250" w:rsidRPr="000F5DCD" w:rsidRDefault="00EB682F" w:rsidP="005D7BAD">
            <w:pPr>
              <w:tabs>
                <w:tab w:val="left" w:pos="3896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4F325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ettore</w:t>
            </w:r>
            <w:r w:rsidR="005D7BAD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</w:tc>
      </w:tr>
      <w:tr w:rsidR="004F3250" w:rsidRPr="000F5DCD" w:rsidTr="004F3250">
        <w:tc>
          <w:tcPr>
            <w:tcW w:w="14710" w:type="dxa"/>
          </w:tcPr>
          <w:p w:rsidR="004F3250" w:rsidRPr="000F5DCD" w:rsidRDefault="004F325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4F3250" w:rsidRPr="000F5DCD" w:rsidRDefault="004F3250" w:rsidP="000F5DCD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1668"/>
        <w:gridCol w:w="11373"/>
      </w:tblGrid>
      <w:tr w:rsidR="004F3250" w:rsidRPr="000F5DCD" w:rsidTr="00B058F1">
        <w:tc>
          <w:tcPr>
            <w:tcW w:w="1668" w:type="dxa"/>
            <w:tcBorders>
              <w:top w:val="nil"/>
              <w:left w:val="nil"/>
            </w:tcBorders>
          </w:tcPr>
          <w:p w:rsidR="004F3250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4F325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umero dell'atto</w:t>
            </w:r>
          </w:p>
        </w:tc>
        <w:tc>
          <w:tcPr>
            <w:tcW w:w="1668" w:type="dxa"/>
            <w:tcBorders>
              <w:top w:val="nil"/>
            </w:tcBorders>
          </w:tcPr>
          <w:p w:rsidR="004F3250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="004F325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ata</w:t>
            </w:r>
          </w:p>
        </w:tc>
        <w:tc>
          <w:tcPr>
            <w:tcW w:w="11373" w:type="dxa"/>
            <w:tcBorders>
              <w:top w:val="nil"/>
              <w:right w:val="nil"/>
            </w:tcBorders>
          </w:tcPr>
          <w:p w:rsidR="004F3250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="004F325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ggetto</w:t>
            </w:r>
          </w:p>
        </w:tc>
      </w:tr>
      <w:tr w:rsidR="00B058F1" w:rsidRPr="000F5DCD" w:rsidTr="00B058F1">
        <w:tc>
          <w:tcPr>
            <w:tcW w:w="1668" w:type="dxa"/>
            <w:tcBorders>
              <w:bottom w:val="single" w:sz="4" w:space="0" w:color="auto"/>
            </w:tcBorders>
          </w:tcPr>
          <w:p w:rsidR="00B058F1" w:rsidRPr="000F5DCD" w:rsidRDefault="00B058F1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68" w:type="dxa"/>
            <w:tcBorders>
              <w:bottom w:val="single" w:sz="4" w:space="0" w:color="auto"/>
            </w:tcBorders>
          </w:tcPr>
          <w:p w:rsidR="00B058F1" w:rsidRPr="000F5DCD" w:rsidRDefault="00B058F1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73" w:type="dxa"/>
            <w:vMerge w:val="restart"/>
          </w:tcPr>
          <w:p w:rsidR="00B058F1" w:rsidRPr="000F5DCD" w:rsidRDefault="00B058F1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1793D" w:rsidRPr="000F5DCD" w:rsidTr="0026523C">
        <w:tc>
          <w:tcPr>
            <w:tcW w:w="3336" w:type="dxa"/>
            <w:gridSpan w:val="2"/>
            <w:tcBorders>
              <w:left w:val="nil"/>
              <w:bottom w:val="nil"/>
            </w:tcBorders>
          </w:tcPr>
          <w:p w:rsidR="0031793D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NA</w:t>
            </w:r>
            <w:r w:rsidR="0031793D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= non attinente nel caso specifico</w:t>
            </w:r>
          </w:p>
        </w:tc>
        <w:tc>
          <w:tcPr>
            <w:tcW w:w="11373" w:type="dxa"/>
            <w:vMerge/>
          </w:tcPr>
          <w:p w:rsidR="0031793D" w:rsidRPr="000F5DCD" w:rsidRDefault="0031793D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4F3250" w:rsidRPr="000F5DCD" w:rsidRDefault="004F3250" w:rsidP="000F5DCD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0"/>
        <w:gridCol w:w="1426"/>
        <w:gridCol w:w="1417"/>
        <w:gridCol w:w="1276"/>
        <w:gridCol w:w="3969"/>
        <w:gridCol w:w="4188"/>
      </w:tblGrid>
      <w:tr w:rsidR="004E50E8" w:rsidRPr="000F5DCD" w:rsidTr="007E681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702D4" w:rsidRPr="000F5DCD" w:rsidRDefault="00EB682F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3702D4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lementi </w:t>
            </w:r>
            <w:r w:rsidR="004F4B7F">
              <w:rPr>
                <w:rFonts w:ascii="Arial" w:hAnsi="Arial" w:cs="Arial"/>
                <w:b/>
                <w:bCs/>
                <w:sz w:val="16"/>
                <w:szCs w:val="16"/>
              </w:rPr>
              <w:t>generali</w:t>
            </w:r>
            <w:r w:rsidR="003702D4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dell'atto</w:t>
            </w:r>
          </w:p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3702D4" w:rsidRPr="000F5DCD" w:rsidRDefault="003702D4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E3382E" w:rsidRPr="000F5DCD" w:rsidTr="00E3382E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82E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E3382E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umero dell'atto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18851355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3382E" w:rsidRPr="000F5DCD" w:rsidRDefault="008E316B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364563110"/>
            </w:sdtPr>
            <w:sdtEndPr/>
            <w:sdtContent>
              <w:p w:rsidR="00E3382E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853175260"/>
            </w:sdtPr>
            <w:sdtEndPr/>
            <w:sdtContent>
              <w:p w:rsidR="00E3382E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E3382E" w:rsidRPr="000F5DCD" w:rsidRDefault="00E3382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E3382E" w:rsidRPr="000F5DCD" w:rsidRDefault="00E3382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E3382E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ata dell'atto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682960704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395328040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756086553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E3382E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ompletezza dell'oggetto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873155814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457066118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133449798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7E681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esponsabile dell'atto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585608073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05785579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47945998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7E681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ndicazione del RUP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66072621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781416901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509759385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D3138" w:rsidRPr="000F5DCD" w:rsidTr="006C5695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D3138" w:rsidRPr="000F5DCD" w:rsidRDefault="00CD3138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 buono economale fino a € 20.000: eventuale delega secondo standard a soggetto diverso dal Dirigente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66205137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D3138" w:rsidRDefault="009C1BF7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889008234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D3138" w:rsidRDefault="00CD3138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712342298"/>
          </w:sdtPr>
          <w:sdtEndPr/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</w:tcBorders>
              </w:tcPr>
              <w:p w:rsidR="00CD3138" w:rsidRDefault="00CD3138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969" w:type="dxa"/>
            <w:tcBorders>
              <w:bottom w:val="single" w:sz="4" w:space="0" w:color="auto"/>
            </w:tcBorders>
          </w:tcPr>
          <w:p w:rsidR="00CD3138" w:rsidRPr="000F5DCD" w:rsidRDefault="00CD3138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CD3138" w:rsidRPr="000F5DCD" w:rsidRDefault="00CD3138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B3988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88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="004B3988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otivazione</w:t>
            </w:r>
          </w:p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4B3988" w:rsidRPr="000F5DCD" w:rsidRDefault="004B3988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iferimento all'atto di impulso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42282960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74163145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44411701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eterminazione a contrarre/disposizione a contrarre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479378594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203599860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420381048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iferimento ad atti di indirizzo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233379810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290194511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24757527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ompetenza a provvedere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8620283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67488215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433127320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splicitazione dell'interesse 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pubblico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858548546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39228813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882785162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ompletezza dei riferimenti normativi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322811480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41647385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056152073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odalità di scelta del contraente: 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329023903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7733385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763146330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vMerge w:val="restart"/>
          </w:tcPr>
          <w:p w:rsidR="00292972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trike/>
                <w:sz w:val="16"/>
                <w:szCs w:val="16"/>
              </w:rPr>
            </w:pPr>
          </w:p>
          <w:p w:rsidR="00F507ED" w:rsidRPr="00F507ED" w:rsidRDefault="00F507ED" w:rsidP="007D331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vMerge w:val="restart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B546E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EB682F" w:rsidP="000F5DC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6B546E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 procedura negoziata sotto soglia:</w:t>
            </w:r>
            <w:r w:rsidR="002F1E9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:rsidR="006B546E" w:rsidRPr="00554572" w:rsidRDefault="00E778AE" w:rsidP="00554572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 w:cs="Arial"/>
                  <w:b/>
                  <w:bCs/>
                  <w:sz w:val="16"/>
                  <w:szCs w:val="16"/>
                </w:rPr>
                <w:id w:val="85044060"/>
              </w:sdtPr>
              <w:sdtEndPr/>
              <w:sdtContent>
                <w:r w:rsidR="00554572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554572">
              <w:rPr>
                <w:rFonts w:ascii="MS Gothic" w:eastAsia="MS Gothic" w:hAnsi="MS Gothic" w:cs="Arial"/>
                <w:b/>
                <w:bCs/>
                <w:sz w:val="16"/>
                <w:szCs w:val="16"/>
              </w:rPr>
              <w:t xml:space="preserve"> </w:t>
            </w:r>
            <w:r w:rsidR="00EB682F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="006B546E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ffidamento diretto </w:t>
            </w:r>
            <w:r w:rsidR="005545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</w:t>
            </w:r>
            <w:r w:rsidR="00CE6930">
              <w:rPr>
                <w:rFonts w:ascii="Arial" w:hAnsi="Arial" w:cs="Arial"/>
                <w:b/>
                <w:bCs/>
                <w:sz w:val="16"/>
                <w:szCs w:val="16"/>
              </w:rPr>
              <w:t>(presenza motivazione)</w:t>
            </w:r>
          </w:p>
          <w:p w:rsidR="006B546E" w:rsidRPr="00554572" w:rsidRDefault="00E778AE" w:rsidP="00554572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1433701417"/>
              </w:sdtPr>
              <w:sdtEndPr/>
              <w:sdtContent>
                <w:r w:rsidR="00554572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5545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6B546E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>egoziata con invito a 5 – 10 operatori</w:t>
            </w:r>
          </w:p>
          <w:p w:rsidR="006B546E" w:rsidRPr="00554572" w:rsidRDefault="00E778AE" w:rsidP="00554572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1796715278"/>
              </w:sdtPr>
              <w:sdtEndPr/>
              <w:sdtContent>
                <w:r w:rsidR="00554572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5545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6B546E" w:rsidRPr="00554572">
              <w:rPr>
                <w:rFonts w:ascii="Arial" w:hAnsi="Arial" w:cs="Arial"/>
                <w:b/>
                <w:bCs/>
                <w:sz w:val="16"/>
                <w:szCs w:val="16"/>
              </w:rPr>
              <w:t>egoziata con invito a 15 operatori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:rsidR="006B546E" w:rsidRPr="000F5DCD" w:rsidRDefault="006B546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vMerge/>
          </w:tcPr>
          <w:p w:rsidR="006B546E" w:rsidRPr="000F5DCD" w:rsidRDefault="006B546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B546E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EB682F" w:rsidP="000F5DC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6B546E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 procedura diversa da negoziata sotto soglia: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550118768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EB682F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3107EA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onv</w:t>
            </w:r>
            <w:proofErr w:type="spellEnd"/>
            <w:r w:rsidR="003107EA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. Consip/C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entrale acquisto regionale 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-1763603039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rocedura aperta (art. 60)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-1132782887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rocedura ristretta (art. 61</w:t>
            </w:r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879442639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rocedura competitiva con negoziazione (art. 62)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1712838287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B682F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rocedura negoziata senza pubblicazione di bando (art. 63)</w:t>
            </w:r>
          </w:p>
          <w:p w:rsidR="006B546E" w:rsidRPr="00F108E3" w:rsidRDefault="00E778AE" w:rsidP="00F108E3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-1610576367"/>
              </w:sdtPr>
              <w:sdtEndPr/>
              <w:sdtContent>
                <w:r w:rsidR="00F108E3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 w:rsidR="00F108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6B546E" w:rsidRPr="00F108E3">
              <w:rPr>
                <w:rFonts w:ascii="Arial" w:hAnsi="Arial" w:cs="Arial"/>
                <w:b/>
                <w:bCs/>
                <w:sz w:val="16"/>
                <w:szCs w:val="16"/>
              </w:rPr>
              <w:t>altro _________</w:t>
            </w:r>
          </w:p>
          <w:p w:rsidR="006B546E" w:rsidRPr="000F5DCD" w:rsidRDefault="006B546E" w:rsidP="000F5DCD">
            <w:pPr>
              <w:pStyle w:val="Paragrafoelenco"/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6B546E" w:rsidRPr="000F5DCD" w:rsidRDefault="006B546E" w:rsidP="000F5DC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:rsidR="006B546E" w:rsidRPr="000F5DCD" w:rsidRDefault="006B546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vMerge/>
            <w:tcBorders>
              <w:bottom w:val="single" w:sz="4" w:space="0" w:color="auto"/>
            </w:tcBorders>
          </w:tcPr>
          <w:p w:rsidR="006B546E" w:rsidRPr="000F5DCD" w:rsidRDefault="006B546E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C3C05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9C3C05" w:rsidRDefault="009C3C05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Applicazione del principio di </w:t>
            </w: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rotazione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triennale</w:t>
            </w:r>
          </w:p>
          <w:p w:rsidR="009C3C05" w:rsidRPr="000F5DCD" w:rsidRDefault="009C3C05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(linee guida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Anac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n. 4 – aggiornamento 1/3/2018. Non si applica a procedure ordinarie o comunque aperte al mercato e senza limitazione degli operatori da selezionare)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61244006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C3C05" w:rsidRPr="000F5DCD" w:rsidRDefault="009C3C05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461107416"/>
            </w:sdtPr>
            <w:sdtEndPr/>
            <w:sdtContent>
              <w:p w:rsidR="009C3C05" w:rsidRPr="000F5DCD" w:rsidRDefault="009C3C05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78853295"/>
            </w:sdtPr>
            <w:sdtEndPr/>
            <w:sdtContent>
              <w:p w:rsidR="009C3C05" w:rsidRPr="000F5DCD" w:rsidRDefault="009C3C05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9C3C05" w:rsidRPr="000F5DCD" w:rsidRDefault="009C3C05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9C3C05" w:rsidRPr="000F5DCD" w:rsidRDefault="009C3C05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47BB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047BB0" w:rsidRPr="00B2141B" w:rsidRDefault="00047BB0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Affidamento in proroga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 rispetto art. 106 co. 11 D.Lgs. 50/16 (proroga disposta prima della conclusione dell’esecuzione; prevista in bando e documenti di gara;</w:t>
            </w:r>
            <w:r w:rsidRPr="00B2141B">
              <w:rPr>
                <w:rFonts w:ascii="Verdana" w:eastAsiaTheme="minorHAnsi" w:hAnsi="Verdana" w:cs="Verdana"/>
                <w:lang w:eastAsia="en-US"/>
              </w:rPr>
              <w:t xml:space="preserve"> </w:t>
            </w:r>
            <w:r w:rsidRPr="00B2141B">
              <w:rPr>
                <w:rFonts w:ascii="Arial" w:hAnsi="Arial" w:cs="Arial"/>
                <w:b/>
                <w:bCs/>
                <w:sz w:val="16"/>
                <w:szCs w:val="16"/>
              </w:rPr>
              <w:t>limitata al tempo strettamente</w:t>
            </w:r>
          </w:p>
          <w:p w:rsidR="00047BB0" w:rsidRPr="00B2141B" w:rsidRDefault="00047BB0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necessario al</w:t>
            </w:r>
            <w:r w:rsidRPr="00B2141B">
              <w:rPr>
                <w:rFonts w:ascii="Arial" w:hAnsi="Arial" w:cs="Arial"/>
                <w:b/>
                <w:bCs/>
                <w:sz w:val="16"/>
                <w:szCs w:val="16"/>
              </w:rPr>
              <w:t>l'individuazione</w:t>
            </w:r>
          </w:p>
          <w:p w:rsidR="00047BB0" w:rsidRPr="000F5DCD" w:rsidRDefault="00047BB0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2141B">
              <w:rPr>
                <w:rFonts w:ascii="Arial" w:hAnsi="Arial" w:cs="Arial"/>
                <w:b/>
                <w:bCs/>
                <w:sz w:val="16"/>
                <w:szCs w:val="16"/>
              </w:rPr>
              <w:t>di un nuovo contraente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278837790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47BB0" w:rsidRPr="000F5DCD" w:rsidRDefault="00047BB0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108724210"/>
            </w:sdtPr>
            <w:sdtEndPr/>
            <w:sdtContent>
              <w:p w:rsidR="00047BB0" w:rsidRPr="000F5DCD" w:rsidRDefault="00047BB0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147199891"/>
            </w:sdtPr>
            <w:sdtEndPr/>
            <w:sdtContent>
              <w:p w:rsidR="00047BB0" w:rsidRPr="000F5DCD" w:rsidRDefault="00047BB0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047BB0" w:rsidRPr="000F5DCD" w:rsidRDefault="00047BB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047BB0" w:rsidRPr="000F5DCD" w:rsidRDefault="00047BB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817E78" w:rsidRDefault="00EB682F" w:rsidP="00047B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292972" w:rsidRPr="00817E78">
              <w:rPr>
                <w:rFonts w:ascii="Arial" w:hAnsi="Arial" w:cs="Arial"/>
                <w:b/>
                <w:bCs/>
                <w:sz w:val="16"/>
                <w:szCs w:val="16"/>
              </w:rPr>
              <w:t>revis</w:t>
            </w:r>
            <w:r w:rsidR="00047BB0">
              <w:rPr>
                <w:rFonts w:ascii="Arial" w:hAnsi="Arial" w:cs="Arial"/>
                <w:b/>
                <w:bCs/>
                <w:sz w:val="16"/>
                <w:szCs w:val="16"/>
              </w:rPr>
              <w:t>ione</w:t>
            </w:r>
            <w:r w:rsidR="00292972" w:rsidRPr="00817E7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nel Piano triennale delle OO.PP. / programma biennale di forniture e servizi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59247675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95630555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72660362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ndicazione dell’aggiudicatario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03824460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073959740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63843013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iferimento Centrale di committenza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21092147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946307352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2120408781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dempimenti Consip/MEPA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132333761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18747281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747258382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7005C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005C" w:rsidRPr="000F5DCD" w:rsidRDefault="00EB682F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440A37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rescrizioni Codice degli appalti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ndicazione del CIG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853567737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2546873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98491939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DE46CB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ndicazione del CUP</w:t>
            </w:r>
            <w:r w:rsidR="00D418D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(se lavori)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598947550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934400981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82037236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lausola tracciabilità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628746773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85434391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498546923"/>
            </w:sdtPr>
            <w:sdtEndPr/>
            <w:sdtContent>
              <w:p w:rsidR="00292972" w:rsidRPr="000F5DCD" w:rsidRDefault="00D418DB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B7662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292972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DURC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67523695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781544050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285887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B7662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equisiti affidatario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856295971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59492608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86371608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7662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7330B" w:rsidRPr="00B7330B" w:rsidRDefault="0053188B" w:rsidP="0026523C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e atto di liquidazione: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B7330B" w:rsidRPr="000F5DCD" w:rsidRDefault="00B7330B" w:rsidP="00265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7330B" w:rsidRPr="000F5DCD" w:rsidRDefault="00B7330B" w:rsidP="00265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7330B" w:rsidRPr="000F5DCD" w:rsidRDefault="00B7330B" w:rsidP="00265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30B" w:rsidRPr="000F5DCD" w:rsidRDefault="00B7330B" w:rsidP="00265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30B" w:rsidRPr="000F5DCD" w:rsidRDefault="00B7330B" w:rsidP="002652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B7330B" w:rsidRPr="000F5DCD" w:rsidTr="00B76629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erifica di regolare esecuzione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739508944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552228629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953597540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Indicazione 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del CIG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88382594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52786061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712810499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erifica regolarità del destinatario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8206037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315072905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74919629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racciabilità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30134132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82329004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64850355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B7330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DURC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086812845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151671407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801995118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B7330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COGE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28890224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692268478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641852281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erifica compensazione debiti / crediti con l’ente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998058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546842062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706987950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arta d’identità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504824659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702474416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730522622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330B" w:rsidRPr="000F5DCD" w:rsidTr="00BC2FD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B7330B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="00B7330B">
              <w:rPr>
                <w:rFonts w:ascii="Arial" w:hAnsi="Arial" w:cs="Arial"/>
                <w:b/>
                <w:bCs/>
                <w:sz w:val="16"/>
                <w:szCs w:val="16"/>
              </w:rPr>
              <w:t>attura o documento contabile o autocertificazione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72118012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485707985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90806882"/>
            </w:sdtPr>
            <w:sdtEndPr/>
            <w:sdtContent>
              <w:p w:rsidR="00B7330B" w:rsidRPr="000F5DCD" w:rsidRDefault="00B7330B" w:rsidP="0026523C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B7330B" w:rsidRPr="000F5DCD" w:rsidRDefault="00B7330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7005C" w:rsidRPr="000F5DCD" w:rsidTr="00B7330B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005C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21981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rescrizioni contabili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apitolo di spesa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2770887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85826119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982731728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mporto da impegnare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98564935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06840805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835105437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Piano 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dei pagamenti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568721146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66451343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687744579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92972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292972" w:rsidRPr="000F5DCD" w:rsidRDefault="0053188B" w:rsidP="00DE46CB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V</w:t>
            </w:r>
            <w:r w:rsidR="00292972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isto contabile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280154541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948898148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2118405914"/>
            </w:sdtPr>
            <w:sdtEndPr/>
            <w:sdtContent>
              <w:p w:rsidR="00292972" w:rsidRPr="000F5DCD" w:rsidRDefault="00292972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292972" w:rsidRPr="000F5DCD" w:rsidRDefault="00292972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7005C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005C" w:rsidRPr="000F5DCD" w:rsidRDefault="0053188B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Trasparenza </w:t>
            </w:r>
            <w:r w:rsidR="00706CE7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 anticorruzione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Trasparenza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amministrativa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803462496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09010785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979568299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lausole di estensione del codice di comportamento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849063374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2023119572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102184485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rescrizioni relative al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conflitt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 di interessi</w:t>
            </w:r>
            <w:r w:rsidR="00F70591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:rsidR="00F70591" w:rsidRDefault="00F70591" w:rsidP="00F70591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705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Nomina </w:t>
            </w:r>
            <w:proofErr w:type="spellStart"/>
            <w:r w:rsidRPr="00F70591">
              <w:rPr>
                <w:rFonts w:ascii="Arial" w:hAnsi="Arial" w:cs="Arial"/>
                <w:b/>
                <w:bCs/>
                <w:sz w:val="16"/>
                <w:szCs w:val="16"/>
              </w:rPr>
              <w:t>Rup</w:t>
            </w:r>
            <w:proofErr w:type="spellEnd"/>
            <w:r w:rsidRPr="00F705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avendo accertato l’assenza </w:t>
            </w:r>
            <w:r w:rsidRPr="00F70591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di conflitto d’interessi e ammonizione allo stesso di segnalare anche successivamente tale circostanza</w:t>
            </w:r>
          </w:p>
          <w:p w:rsidR="00F70591" w:rsidRPr="00F70591" w:rsidRDefault="00F70591" w:rsidP="00F70591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70591">
              <w:rPr>
                <w:rFonts w:ascii="Arial" w:hAnsi="Arial" w:cs="Arial"/>
                <w:b/>
                <w:bCs/>
                <w:sz w:val="16"/>
                <w:szCs w:val="16"/>
              </w:rPr>
              <w:t>Nomina commissione preceduta da acquisizione di dichiarazione di assenza di conflitto d’interessi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43882696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870532022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069725751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7005C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005C" w:rsidRPr="000F5DCD" w:rsidRDefault="0053188B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A</w:t>
            </w:r>
            <w:r w:rsidR="00706CE7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ltri obblighi e prescrizioni / contratto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conforme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migliorabile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non conforme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188" w:type="dxa"/>
            <w:tcBorders>
              <w:top w:val="nil"/>
              <w:left w:val="nil"/>
              <w:right w:val="nil"/>
            </w:tcBorders>
          </w:tcPr>
          <w:p w:rsidR="00D7005C" w:rsidRPr="000F5DCD" w:rsidRDefault="00D7005C" w:rsidP="000F5DC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eventuali osservazioni del responsabile del provvedimento</w:t>
            </w: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Clausole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di garanzia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932890785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711259657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074018136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rescrizioni antimafia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564535003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85153676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140342143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784FC3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rotocollo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di legalità</w:t>
            </w:r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>Delib</w:t>
            </w:r>
            <w:proofErr w:type="spellEnd"/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>. G.C. n. 131 del 27/2/2018) per lavori prevalentemente</w:t>
            </w:r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edili: richiamo al </w:t>
            </w:r>
            <w:proofErr w:type="spellStart"/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>p.d.l</w:t>
            </w:r>
            <w:proofErr w:type="spellEnd"/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>. nel capitolato d’a</w:t>
            </w:r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ppalto; sottoscrizione del </w:t>
            </w:r>
            <w:proofErr w:type="spellStart"/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>p.d.l</w:t>
            </w:r>
            <w:proofErr w:type="spellEnd"/>
            <w:r w:rsidR="00DD725A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784F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 parte della ditta aggiudicataria; dichiarazione di iscrizione alla cassa edile (per l’aggiudicatario) o impegno ad iscriversi (per i partecipanti alla gara) 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01399016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38626966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412003053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</w:tcPr>
          <w:p w:rsidR="006A7FF0" w:rsidRPr="000F5DCD" w:rsidRDefault="006A7FF0" w:rsidP="00F507E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Indicazione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>delle modalità di ricorso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843324382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753313197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729758158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A7FF0" w:rsidRPr="000F5DCD" w:rsidTr="0026523C"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6A7FF0" w:rsidRPr="000F5DCD" w:rsidRDefault="0053188B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Stipula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 registrazione del </w:t>
            </w:r>
            <w:r w:rsidR="006A7FF0" w:rsidRPr="000F5DCD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contratto</w:t>
            </w:r>
          </w:p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1249498878"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2134934984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604465040"/>
            </w:sdtPr>
            <w:sdtEndPr/>
            <w:sdtContent>
              <w:p w:rsidR="006A7FF0" w:rsidRPr="000F5DCD" w:rsidRDefault="006A7FF0" w:rsidP="000F5DCD">
                <w:pPr>
                  <w:spacing w:line="360" w:lineRule="auto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0F5DCD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</w:rPr>
                  <w:t>☐</w:t>
                </w:r>
              </w:p>
            </w:sdtContent>
          </w:sdt>
        </w:tc>
        <w:tc>
          <w:tcPr>
            <w:tcW w:w="3969" w:type="dxa"/>
            <w:tcBorders>
              <w:bottom w:val="single" w:sz="4" w:space="0" w:color="auto"/>
            </w:tcBorders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188" w:type="dxa"/>
            <w:tcBorders>
              <w:bottom w:val="single" w:sz="4" w:space="0" w:color="auto"/>
            </w:tcBorders>
          </w:tcPr>
          <w:p w:rsidR="006A7FF0" w:rsidRPr="000F5DCD" w:rsidRDefault="006A7FF0" w:rsidP="000F5DCD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FD25B0" w:rsidRDefault="00FD25B0" w:rsidP="00D11993">
      <w:pPr>
        <w:rPr>
          <w:rFonts w:ascii="Arial" w:hAnsi="Arial" w:cs="Arial"/>
          <w:b/>
          <w:bCs/>
          <w:sz w:val="28"/>
          <w:szCs w:val="28"/>
        </w:rPr>
      </w:pPr>
    </w:p>
    <w:p w:rsidR="00FD25B0" w:rsidRDefault="00FD25B0">
      <w:pPr>
        <w:spacing w:after="20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0"/>
        <w:gridCol w:w="2418"/>
        <w:gridCol w:w="5670"/>
        <w:gridCol w:w="4188"/>
      </w:tblGrid>
      <w:tr w:rsidR="00FD25B0" w:rsidTr="00FD25B0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D25B0" w:rsidRDefault="00FD25B0">
            <w:pP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lastRenderedPageBreak/>
              <w:t>SEZIONE PREVENZIONE DELLA CORRUZIONE</w:t>
            </w:r>
          </w:p>
          <w:p w:rsidR="00B60734" w:rsidRDefault="00B60734" w:rsidP="00B6073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Nota: per le risposte aperte e per aggiungere informazioni alle risposte chiuse utilizzare la colonna “note”.</w:t>
            </w:r>
          </w:p>
          <w:p w:rsidR="00FD25B0" w:rsidRDefault="00B60734" w:rsidP="00B6073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E’ possibile indicare NA = non attinente nel caso specifico.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54D4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n</w:t>
            </w:r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ote</w:t>
            </w:r>
          </w:p>
          <w:p w:rsidR="00F54D4F" w:rsidRDefault="00F54D4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eventuali osservazioni del responsabile del provvedimento</w:t>
            </w: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Input: il processo ha inizio con quale modalità?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998798639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istanza di parte (cittadino/associazione/</w:t>
            </w:r>
            <w:proofErr w:type="spellStart"/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stakeholders</w:t>
            </w:r>
            <w:proofErr w:type="spellEnd"/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)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960330646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d’ufficio (su istanza di altri settori/organi politici/altri enti)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E’ prevista fase antecedente informale?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  <w:lang w:eastAsia="en-US"/>
                </w:rPr>
                <w:id w:val="-1117441988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  <w:lang w:eastAsia="en-US"/>
                </w:rPr>
                <w:id w:val="1400408207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Se sì, indicare finalità e modalità organizzativa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 xml:space="preserve">Il processo (o parti dello stesso):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904366993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FD25B0"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è vincolato da normativa nazionale, regionale, regolamentare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840055621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è discrezionale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Lo stesso è: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800449633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tutto informatizzato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502432898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informatizzato solo in parte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  <w:lang w:eastAsia="en-US"/>
                </w:rPr>
                <w:id w:val="-982467662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  <w:r w:rsidR="00FD25B0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tutto manuale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Vi sono aggiornamenti rispetto all’anno precedente?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  <w:lang w:eastAsia="en-US"/>
                </w:rPr>
                <w:id w:val="-1086299440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  <w:lang w:eastAsia="en-US"/>
                </w:rPr>
                <w:id w:val="-1971969189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Sono previsti controlli sul processo?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542352783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521698241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 sì, con quale modalità e frequenza, e da chi?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I soggetti preposti al controllo ruotano?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103151372"/>
              </w:sdtPr>
              <w:sdtEndPr/>
              <w:sdtContent>
                <w:r w:rsidR="00FD25B0">
                  <w:rPr>
                    <w:rFonts w:ascii="MS Gothic" w:eastAsia="MS Gothic" w:hAnsi="MS Gothic" w:cs="Arial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13251366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 xml:space="preserve"> 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I soggetti coinvolti nel processo ruotano?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5999145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36301202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Sono diversi da chi controlla?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988588059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04312462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US"/>
              </w:rPr>
              <w:t>Vi è segregazione di funzioni?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24063593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941298240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Il conflitto di interessi: modalità e tempi di verifica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Si tratta di un processo che prevede il contatto con il pubblico/stakeholder?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593984061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066642631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Competenze dei soggetti che presidiano il processo e necessità di formazione: tutti i dipendenti che presidiano il processo hanno fatto formazione in materia di prevenzione della corruzione e trasparenza?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55295898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79339969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C’è una modulistica chiara e diretta che informa i cittadini sui loro diritti?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789864399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350500934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C’è una carta dei servizi aggiornata e resa nota?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279568450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28865010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Il flusso del processo è aggiornato dal punto di vista organizzativo?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50963817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161459444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Quanti soggetti dipendenti sono coinvolti nelle fasi del processo? n. _ _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Il soggetto prevede il coinvolgimento/presidio: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438406873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di un solo soggetto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83699450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di più soggetti appartenenti allo stesso servizio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Ci sono altri soggetti nell’ambito dell’ufficio che siano in grado di svolgere l’attività/le attività inerenti al processo?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482144759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71222383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Ci sono momenti in cui vi è un solo soggetto che assume decisioni discrezionali importanti: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999645421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384716460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E’ sempre lo stesso?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68509967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48069074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 sì, da quanto tempo?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Output: tempistiche di completamento/restituzione pratiche complete ai soggetti interessati: sono stati riscontrati ritardi nelle tempistiche previste da norme di legge/carte dei servizi?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2111106814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17063771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In che occasione?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Se sì, in che occasione?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Ci sono state lamentele?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214700286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65086278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 xml:space="preserve">Con riferimento al processo, ci sono stati nell’anno precedente o vi sono nel corso del presente anno procedimenti disciplinari e/o procedimenti penali per casi di </w:t>
            </w: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corruzione o altri reati contro la PA nei confronti di dipendenti/dirigenti preposti al processo?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70298293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90752256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Sono in corso contenziosi riguardanti attività inerenti al processo?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422784412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821395614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 sì, quali diverse modalità organizzative sono state adottate per meglio presidiare il processo?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Con riferimento al piano di prevenzione della corruzione, le misure individuate inerenti al processo analizzato sono considerate adeguate o necessitano di una revisione?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422990135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sì, si ritengono adeguate 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493755644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no, necessitano di una revisione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 sì, cosa si suggerisce (risposta da valutare con il responsabile del processo)?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25B0" w:rsidTr="00FD25B0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eastAsia="MS Gothic" w:hAnsi="Arial" w:cs="Arial"/>
                <w:b/>
                <w:bCs/>
                <w:sz w:val="16"/>
                <w:szCs w:val="16"/>
                <w:lang w:eastAsia="en-US"/>
              </w:rPr>
              <w:t>Ci sono fasi del processo che necessitano di maggiore attenzione in relazione agli obblighi di trasparenza?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1443100519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sì</w:t>
            </w:r>
          </w:p>
          <w:p w:rsidR="00FD25B0" w:rsidRDefault="00E778AE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eastAsia="en-US"/>
                </w:rPr>
                <w:id w:val="-1977909328"/>
              </w:sdtPr>
              <w:sdtEndPr/>
              <w:sdtContent>
                <w:r w:rsidR="00FD25B0">
                  <w:rPr>
                    <w:rFonts w:ascii="MS Gothic" w:eastAsia="MS Gothic" w:hAnsi="MS Gothic" w:cs="MS Gothic" w:hint="eastAsia"/>
                    <w:b/>
                    <w:bCs/>
                    <w:sz w:val="16"/>
                    <w:szCs w:val="16"/>
                    <w:lang w:eastAsia="en-US"/>
                  </w:rPr>
                  <w:t>☐</w:t>
                </w:r>
              </w:sdtContent>
            </w:sdt>
            <w:r w:rsidR="00FD25B0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 xml:space="preserve"> no</w:t>
            </w:r>
          </w:p>
          <w:p w:rsidR="00FD25B0" w:rsidRDefault="00FD25B0">
            <w:pPr>
              <w:spacing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 sì, quali?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B0" w:rsidRDefault="00FD25B0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:rsidR="005270C3" w:rsidRDefault="005270C3" w:rsidP="005270C3">
      <w:pPr>
        <w:pStyle w:val="a"/>
        <w:spacing w:after="240"/>
        <w:contextualSpacing/>
        <w:rPr>
          <w:rFonts w:ascii="Trebuchet MS" w:hAnsi="Trebuchet MS"/>
          <w:sz w:val="22"/>
          <w:szCs w:val="22"/>
        </w:rPr>
      </w:pPr>
    </w:p>
    <w:p w:rsidR="005270C3" w:rsidRDefault="005270C3" w:rsidP="005270C3">
      <w:pPr>
        <w:pStyle w:val="a"/>
        <w:spacing w:after="240"/>
        <w:contextualSpacing/>
        <w:rPr>
          <w:rFonts w:ascii="Trebuchet MS" w:hAnsi="Trebuchet MS"/>
          <w:sz w:val="22"/>
          <w:szCs w:val="22"/>
        </w:rPr>
      </w:pPr>
    </w:p>
    <w:p w:rsidR="00E750EF" w:rsidRDefault="00E750EF">
      <w:pPr>
        <w:spacing w:after="200" w:line="276" w:lineRule="auto"/>
        <w:rPr>
          <w:rFonts w:ascii="Trebuchet MS" w:eastAsia="SimSun" w:hAnsi="Trebuchet MS" w:cs="Mangal"/>
          <w:kern w:val="1"/>
          <w:sz w:val="22"/>
          <w:szCs w:val="22"/>
          <w:lang w:eastAsia="zh-CN" w:bidi="hi-IN"/>
        </w:rPr>
      </w:pPr>
      <w:r>
        <w:rPr>
          <w:rFonts w:ascii="Trebuchet MS" w:hAnsi="Trebuchet MS"/>
          <w:sz w:val="22"/>
          <w:szCs w:val="22"/>
        </w:rPr>
        <w:br w:type="page"/>
      </w:r>
    </w:p>
    <w:p w:rsidR="00E750EF" w:rsidRPr="00A40E5F" w:rsidRDefault="00E750EF" w:rsidP="00A40E5F">
      <w:pPr>
        <w:pStyle w:val="NormaleWeb"/>
        <w:spacing w:after="240"/>
        <w:contextualSpacing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Checklist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per identificazione delle attività a forte rischio di riciclaggio in base ai seguenti </w:t>
      </w:r>
      <w:r>
        <w:rPr>
          <w:rFonts w:ascii="Arial" w:hAnsi="Arial" w:cs="Arial"/>
          <w:b/>
          <w:bCs/>
          <w:sz w:val="20"/>
          <w:szCs w:val="20"/>
        </w:rPr>
        <w:t>indicatori di anomalia.</w:t>
      </w:r>
    </w:p>
    <w:p w:rsidR="005270C3" w:rsidRPr="005270C3" w:rsidRDefault="005270C3" w:rsidP="005270C3">
      <w:pPr>
        <w:pStyle w:val="a"/>
        <w:spacing w:after="240"/>
        <w:contextualSpacing/>
        <w:rPr>
          <w:rFonts w:ascii="Arial" w:hAnsi="Arial" w:cs="Arial"/>
          <w:b/>
          <w:bCs/>
          <w:sz w:val="20"/>
          <w:szCs w:val="20"/>
        </w:rPr>
      </w:pPr>
    </w:p>
    <w:p w:rsidR="005270C3" w:rsidRPr="005270C3" w:rsidRDefault="005270C3" w:rsidP="005270C3">
      <w:pPr>
        <w:pStyle w:val="a"/>
        <w:numPr>
          <w:ilvl w:val="0"/>
          <w:numId w:val="18"/>
        </w:numPr>
        <w:spacing w:before="113" w:after="0"/>
        <w:contextualSpacing/>
        <w:rPr>
          <w:rFonts w:ascii="Arial" w:hAnsi="Arial" w:cs="Arial"/>
          <w:sz w:val="20"/>
          <w:szCs w:val="20"/>
        </w:rPr>
      </w:pPr>
      <w:r w:rsidRPr="005270C3">
        <w:rPr>
          <w:rFonts w:ascii="Arial" w:hAnsi="Arial" w:cs="Arial"/>
          <w:b/>
          <w:bCs/>
          <w:sz w:val="20"/>
          <w:szCs w:val="20"/>
        </w:rPr>
        <w:t>ANOMALIE DEL SOGGETTO PARTECIPANTE O AFFIDATARIO</w:t>
      </w:r>
      <w:r w:rsidRPr="005270C3">
        <w:rPr>
          <w:rFonts w:ascii="Arial" w:hAnsi="Arial" w:cs="Arial"/>
          <w:sz w:val="20"/>
          <w:szCs w:val="20"/>
        </w:rPr>
        <w:t>:</w:t>
      </w:r>
    </w:p>
    <w:p w:rsidR="005270C3" w:rsidRPr="005270C3" w:rsidRDefault="005270C3" w:rsidP="005270C3">
      <w:pPr>
        <w:pStyle w:val="a"/>
        <w:spacing w:before="113" w:after="0"/>
        <w:contextualSpacing/>
        <w:rPr>
          <w:rFonts w:ascii="Arial" w:hAnsi="Arial" w:cs="Arial"/>
          <w:sz w:val="20"/>
          <w:szCs w:val="20"/>
        </w:rPr>
      </w:pPr>
    </w:p>
    <w:tbl>
      <w:tblPr>
        <w:tblW w:w="92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2"/>
        <w:gridCol w:w="5386"/>
        <w:gridCol w:w="1701"/>
      </w:tblGrid>
      <w:tr w:rsidR="005270C3" w:rsidRPr="005270C3" w:rsidTr="00FD43D4">
        <w:tc>
          <w:tcPr>
            <w:tcW w:w="7568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a"/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b/>
                <w:sz w:val="20"/>
                <w:szCs w:val="20"/>
              </w:rPr>
              <w:t>Indicatore di anomalia</w:t>
            </w:r>
          </w:p>
        </w:tc>
        <w:tc>
          <w:tcPr>
            <w:tcW w:w="170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b/>
                <w:sz w:val="20"/>
                <w:szCs w:val="20"/>
              </w:rPr>
              <w:t>Dati rilevabili dall’istruttoria</w:t>
            </w:r>
          </w:p>
        </w:tc>
      </w:tr>
      <w:tr w:rsidR="005270C3" w:rsidRPr="005270C3" w:rsidTr="00FD43D4">
        <w:tc>
          <w:tcPr>
            <w:tcW w:w="21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Contenutotabella"/>
              <w:numPr>
                <w:ilvl w:val="0"/>
                <w:numId w:val="17"/>
              </w:num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Residenza, sede, cittadinanza in:</w:t>
            </w:r>
          </w:p>
        </w:tc>
        <w:tc>
          <w:tcPr>
            <w:tcW w:w="53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a"/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Paesi terzi o zone ad alto rischio di infiltrazione criminale, economia sommersa, degrado economico-istituzionale</w:t>
            </w:r>
          </w:p>
          <w:p w:rsidR="005270C3" w:rsidRPr="005270C3" w:rsidRDefault="005270C3" w:rsidP="00FD43D4">
            <w:pPr>
              <w:pStyle w:val="a"/>
              <w:tabs>
                <w:tab w:val="left" w:pos="655"/>
                <w:tab w:val="left" w:pos="796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Paesi la cui legislazione non consente di identificare i nominativi che ne detengono la proprietà e il controllo</w:t>
            </w:r>
          </w:p>
          <w:p w:rsidR="005270C3" w:rsidRPr="005270C3" w:rsidRDefault="005270C3" w:rsidP="00FD43D4">
            <w:pPr>
              <w:pStyle w:val="a"/>
              <w:tabs>
                <w:tab w:val="left" w:pos="655"/>
                <w:tab w:val="left" w:pos="796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Aree di conflitto o Paesi (o zone limitrofe e di transito) che notoriamente finanziano il terrorismo</w:t>
            </w:r>
          </w:p>
        </w:tc>
        <w:tc>
          <w:tcPr>
            <w:tcW w:w="170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a"/>
              <w:numPr>
                <w:ilvl w:val="0"/>
                <w:numId w:val="17"/>
              </w:numPr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Controparti con cui opera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(es: professionisti, intermediari, società, ecc</w:t>
            </w:r>
            <w:r w:rsidR="0067348E"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.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) provenienti da:</w:t>
            </w:r>
          </w:p>
        </w:tc>
        <w:tc>
          <w:tcPr>
            <w:tcW w:w="538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a"/>
              <w:tabs>
                <w:tab w:val="left" w:pos="655"/>
              </w:tabs>
              <w:spacing w:after="60"/>
              <w:ind w:left="655" w:right="82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Paesi terzi o zone ad alto rischio di infiltrazione criminale, economia sommersa, degrado economico-istituzionale</w:t>
            </w:r>
          </w:p>
          <w:p w:rsidR="005270C3" w:rsidRPr="005270C3" w:rsidRDefault="005270C3" w:rsidP="00FD43D4">
            <w:pPr>
              <w:pStyle w:val="a"/>
              <w:tabs>
                <w:tab w:val="left" w:pos="655"/>
              </w:tabs>
              <w:spacing w:after="60"/>
              <w:ind w:left="655" w:right="82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Paesi la cui legislazione non consente di identificare i nominativi che ne detengono la proprietà e il controllo</w:t>
            </w:r>
          </w:p>
          <w:p w:rsidR="005270C3" w:rsidRPr="005270C3" w:rsidRDefault="005270C3" w:rsidP="00FD43D4">
            <w:pPr>
              <w:pStyle w:val="a"/>
              <w:tabs>
                <w:tab w:val="left" w:pos="655"/>
              </w:tabs>
              <w:spacing w:after="60"/>
              <w:ind w:left="655" w:right="82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Aree di conflitto o Paesi (o zone limitrofe e di transito) che notoriamente finanziano il terrorismo</w:t>
            </w:r>
          </w:p>
        </w:tc>
        <w:tc>
          <w:tcPr>
            <w:tcW w:w="170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7"/>
              </w:numPr>
              <w:suppressLineNumbers/>
              <w:suppressAutoHyphens/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Reticenza nel fornire: </w:t>
            </w:r>
          </w:p>
        </w:tc>
        <w:tc>
          <w:tcPr>
            <w:tcW w:w="538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documenti d'identità</w:t>
            </w:r>
          </w:p>
          <w:p w:rsidR="005270C3" w:rsidRPr="005270C3" w:rsidRDefault="005270C3" w:rsidP="00FD43D4">
            <w:pPr>
              <w:suppressLineNumbers/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documenti o informazioni inerenti l'operazione</w:t>
            </w:r>
          </w:p>
          <w:p w:rsidR="005270C3" w:rsidRPr="005270C3" w:rsidRDefault="005270C3" w:rsidP="00FD43D4">
            <w:pPr>
              <w:suppressLineNumbers/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documenti o informazioni atti a individuare l'effettivo beneficiario dell'operazione</w:t>
            </w:r>
          </w:p>
        </w:tc>
        <w:tc>
          <w:tcPr>
            <w:tcW w:w="170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7"/>
              </w:numPr>
              <w:suppressAutoHyphens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Scarsa conoscenza dell'operazione che richiede in merito a: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natura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oggetto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ammontare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scopo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Contenutotabella"/>
              <w:numPr>
                <w:ilvl w:val="0"/>
                <w:numId w:val="17"/>
              </w:num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Documentazione che sembra falsa o dubbia: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E.1 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elementi difformi o forti elementi di criticità o dubbio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E.2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attesta esistenza di cospicue disponibilità economiche o finanziarie in Paesi ad alto rischio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7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E.3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attesta garanzie reali o personali rilasciate da soggetti con residenza, cittadinanza o sede o relativi a beni ubicati in Paesi terzi ad alto rischio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paragraph"/>
              <w:numPr>
                <w:ilvl w:val="0"/>
                <w:numId w:val="17"/>
              </w:numPr>
              <w:ind w:left="284" w:right="105" w:hanging="284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lastRenderedPageBreak/>
              <w:t>Indirizzo o domiciliazione fiscale anomali:</w:t>
            </w:r>
          </w:p>
        </w:tc>
        <w:tc>
          <w:tcPr>
            <w:tcW w:w="538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paragraph"/>
              <w:spacing w:before="0" w:beforeAutospacing="0" w:after="60" w:afterAutospacing="0"/>
              <w:ind w:left="437" w:right="108" w:hanging="437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F.1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utilizzato da più soggetti legati fra loro che operano in attività non coerenti con l'operazione richiesta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pStyle w:val="paragraph"/>
              <w:spacing w:before="0" w:beforeAutospacing="0" w:after="60" w:afterAutospacing="0"/>
              <w:ind w:left="437" w:right="108" w:hanging="437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F.2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diversi dal domicilio, dalla residenza o dalla sede 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c</w:t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he sembrano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domiciliazioni di comodo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182" w:type="dxa"/>
            <w:tcBorders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7"/>
              </w:numPr>
              <w:suppressLineNumbers/>
              <w:suppressAutoHyphens/>
              <w:spacing w:after="113"/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Collegamenti con organizzazioni </w:t>
            </w:r>
            <w:r w:rsidRPr="005270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 profit o </w:t>
            </w:r>
            <w:r w:rsidRPr="005270C3">
              <w:rPr>
                <w:rFonts w:ascii="Arial" w:hAnsi="Arial" w:cs="Arial"/>
                <w:sz w:val="20"/>
                <w:szCs w:val="20"/>
              </w:rPr>
              <w:t>non governative con:</w:t>
            </w:r>
          </w:p>
        </w:tc>
        <w:tc>
          <w:tcPr>
            <w:tcW w:w="5386" w:type="dxa"/>
            <w:tcBorders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spacing w:after="113"/>
              <w:ind w:left="477" w:right="109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G.1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connessioni nell'indirizzo, dei rappresentanti o del personale, non giustificate</w:t>
            </w:r>
          </w:p>
          <w:p w:rsidR="005270C3" w:rsidRPr="005270C3" w:rsidRDefault="005270C3" w:rsidP="00FD43D4">
            <w:pPr>
              <w:suppressLineNumbers/>
              <w:spacing w:after="113"/>
              <w:ind w:left="477" w:right="109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G.2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titolarità di rapporti riconducibili a nominativi ricorrenti</w:t>
            </w:r>
          </w:p>
          <w:p w:rsidR="005270C3" w:rsidRPr="005270C3" w:rsidRDefault="005270C3" w:rsidP="00FD43D4">
            <w:pPr>
              <w:suppressLineNumbers/>
              <w:spacing w:after="113"/>
              <w:ind w:left="477" w:right="109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G.3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scopi incoerenti con l’appalto, ma riconducibili al finanziamento del terrorismo</w:t>
            </w:r>
          </w:p>
        </w:tc>
        <w:tc>
          <w:tcPr>
            <w:tcW w:w="1701" w:type="dxa"/>
            <w:tcBorders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7"/>
              </w:numPr>
              <w:suppressLineNumbers/>
              <w:suppressAutoHyphens/>
              <w:spacing w:after="113"/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Ripetute domande di partecipazione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spacing w:after="113"/>
              <w:ind w:left="475" w:right="109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nonostante società in perdita o in forte difficoltà finanziaria, ma senza aver operato modifiche agli assetti gestionali e operatività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paragraph"/>
              <w:numPr>
                <w:ilvl w:val="0"/>
                <w:numId w:val="17"/>
              </w:numPr>
              <w:ind w:left="284" w:right="105" w:hanging="284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Sembra agire per conto di altri:</w:t>
            </w:r>
          </w:p>
        </w:tc>
        <w:tc>
          <w:tcPr>
            <w:tcW w:w="538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paragraph"/>
              <w:spacing w:before="0" w:beforeAutospacing="0" w:after="80" w:afterAutospacing="0"/>
              <w:ind w:left="476" w:right="108" w:hanging="531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accompagnato da altri soggetti non direttamente coinvolti, ma molto interessati all'operazione</w:t>
            </w:r>
          </w:p>
          <w:p w:rsidR="005270C3" w:rsidRPr="005270C3" w:rsidRDefault="005270C3" w:rsidP="00FD43D4">
            <w:pPr>
              <w:spacing w:after="113"/>
              <w:ind w:left="475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privo </w:t>
            </w:r>
            <w:proofErr w:type="spellStart"/>
            <w:r w:rsidRPr="005270C3">
              <w:rPr>
                <w:rFonts w:ascii="Arial" w:hAnsi="Arial" w:cs="Arial"/>
                <w:sz w:val="20"/>
                <w:szCs w:val="20"/>
              </w:rPr>
              <w:t>dI</w:t>
            </w:r>
            <w:proofErr w:type="spellEnd"/>
            <w:r w:rsidRPr="005270C3">
              <w:rPr>
                <w:rFonts w:ascii="Arial" w:hAnsi="Arial" w:cs="Arial"/>
                <w:sz w:val="20"/>
                <w:szCs w:val="20"/>
              </w:rPr>
              <w:t xml:space="preserve"> necessarie disponibilità economiche o patrimoniali</w:t>
            </w:r>
          </w:p>
          <w:p w:rsidR="005270C3" w:rsidRPr="005270C3" w:rsidRDefault="005270C3" w:rsidP="00FD43D4">
            <w:pPr>
              <w:spacing w:after="113"/>
              <w:ind w:left="475" w:hanging="531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PEC o email di un soggetto diverso da chi ha presentato la richiesta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spacing w:after="113"/>
              <w:ind w:left="475" w:hanging="531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rilascio di deleghe o procure per evitare contatti diret</w:t>
            </w:r>
            <w:r w:rsidR="0067348E">
              <w:rPr>
                <w:rFonts w:ascii="Arial" w:hAnsi="Arial" w:cs="Arial"/>
                <w:sz w:val="20"/>
                <w:szCs w:val="20"/>
              </w:rPr>
              <w:t>ti</w:t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frequente ed inconsueto</w:t>
            </w:r>
          </w:p>
        </w:tc>
        <w:tc>
          <w:tcPr>
            <w:tcW w:w="170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23"/>
              </w:numPr>
              <w:suppressLineNumbers/>
              <w:tabs>
                <w:tab w:val="left" w:pos="142"/>
              </w:tabs>
              <w:suppressAutoHyphens/>
              <w:spacing w:after="113"/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Assetti societari anomali: 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spacing w:after="60"/>
              <w:ind w:left="475" w:right="108" w:hanging="53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L.1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caratterizzati da presenza di trust, fiduciarie, fondazioni, </w:t>
            </w:r>
            <w:proofErr w:type="spellStart"/>
            <w:r w:rsidRPr="005270C3">
              <w:rPr>
                <w:rFonts w:ascii="Arial" w:hAnsi="Arial" w:cs="Arial"/>
                <w:sz w:val="20"/>
                <w:szCs w:val="20"/>
              </w:rPr>
              <w:t>international</w:t>
            </w:r>
            <w:proofErr w:type="spellEnd"/>
            <w:r w:rsidRPr="005270C3">
              <w:rPr>
                <w:rFonts w:ascii="Arial" w:hAnsi="Arial" w:cs="Arial"/>
                <w:sz w:val="20"/>
                <w:szCs w:val="20"/>
              </w:rPr>
              <w:t xml:space="preserve"> business company</w:t>
            </w:r>
          </w:p>
          <w:p w:rsidR="005270C3" w:rsidRPr="005270C3" w:rsidRDefault="005270C3" w:rsidP="00FD43D4">
            <w:pPr>
              <w:suppressLineNumbers/>
              <w:spacing w:after="60"/>
              <w:ind w:left="475" w:right="108" w:hanging="53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L.2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ripetute e/o improvvise modifiche dell'assetto proprietario, manageriale o di controllo dell'impresa</w:t>
            </w:r>
          </w:p>
          <w:p w:rsidR="005270C3" w:rsidRPr="005270C3" w:rsidRDefault="005270C3" w:rsidP="00FD43D4">
            <w:pPr>
              <w:suppressLineNumbers/>
              <w:ind w:left="475" w:right="108" w:hanging="53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L.3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costituita di recente, </w:t>
            </w:r>
          </w:p>
          <w:p w:rsidR="005270C3" w:rsidRPr="005270C3" w:rsidRDefault="005270C3" w:rsidP="005270C3">
            <w:pPr>
              <w:widowControl w:val="0"/>
              <w:numPr>
                <w:ilvl w:val="0"/>
                <w:numId w:val="15"/>
              </w:numPr>
              <w:suppressLineNumbers/>
              <w:suppressAutoHyphens/>
              <w:ind w:left="796" w:right="108" w:hanging="28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con intensa operatività finanziaria, ma poi cessa improvvisamente l'attività </w:t>
            </w:r>
          </w:p>
          <w:p w:rsidR="005270C3" w:rsidRPr="005270C3" w:rsidRDefault="005270C3" w:rsidP="005270C3">
            <w:pPr>
              <w:widowControl w:val="0"/>
              <w:numPr>
                <w:ilvl w:val="0"/>
                <w:numId w:val="15"/>
              </w:numPr>
              <w:suppressLineNumbers/>
              <w:suppressAutoHyphens/>
              <w:ind w:left="796" w:right="108" w:hanging="28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controllata o amministrata da soggetti </w:t>
            </w:r>
            <w:proofErr w:type="spellStart"/>
            <w:r w:rsidRPr="005270C3">
              <w:rPr>
                <w:rFonts w:ascii="Arial" w:hAnsi="Arial" w:cs="Arial"/>
                <w:sz w:val="20"/>
                <w:szCs w:val="20"/>
              </w:rPr>
              <w:t>prestanomi</w:t>
            </w:r>
            <w:proofErr w:type="spellEnd"/>
            <w:r w:rsidRPr="005270C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270C3" w:rsidRPr="005270C3" w:rsidRDefault="005270C3" w:rsidP="00FD43D4">
            <w:pPr>
              <w:suppressLineNumbers/>
              <w:ind w:right="108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uppressLineNumbers/>
              <w:ind w:righ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23"/>
              </w:numPr>
              <w:suppressAutoHyphens/>
              <w:ind w:right="10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>Mancanza di requisiti per partecipare con: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spacing w:after="60"/>
              <w:ind w:left="476" w:right="108" w:hanging="53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M.1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rilevanti mezzi finanziari privati anche di incerta provenienza o non compatibili con il profilo economico patrimoniale dell'impresa</w:t>
            </w:r>
          </w:p>
          <w:p w:rsidR="005270C3" w:rsidRPr="005270C3" w:rsidRDefault="005270C3" w:rsidP="00FD43D4">
            <w:pPr>
              <w:suppressLineNumbers/>
              <w:spacing w:after="60"/>
              <w:ind w:left="476" w:right="108" w:hanging="533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M.2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forte disponibilità di </w:t>
            </w:r>
            <w:r w:rsidR="0067348E" w:rsidRPr="005270C3">
              <w:rPr>
                <w:rFonts w:ascii="Arial" w:hAnsi="Arial" w:cs="Arial"/>
                <w:sz w:val="20"/>
                <w:szCs w:val="20"/>
              </w:rPr>
              <w:t>anticipazioni finanziarie e garanzie prive</w:t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di idonea giustificazione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18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23"/>
              </w:numPr>
              <w:suppressLineNumbers/>
              <w:suppressAutoHyphens/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Contiguità o operatività o rapporti finanziari rilevanti o connessione a imprese, fondazioni, associazioni, organizzazioni no profit o non governative con soci o amministratori riconducibili a:</w:t>
            </w:r>
          </w:p>
        </w:tc>
        <w:tc>
          <w:tcPr>
            <w:tcW w:w="538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uppressLineNumbers/>
              <w:spacing w:after="60"/>
              <w:ind w:left="476" w:right="108" w:hanging="47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N.1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persone sottoposte a procedimenti penali e/o misure di prevenzione patrimoniale</w:t>
            </w:r>
          </w:p>
          <w:p w:rsidR="005270C3" w:rsidRPr="005270C3" w:rsidRDefault="005270C3" w:rsidP="00FD43D4">
            <w:pPr>
              <w:suppressLineNumbers/>
              <w:spacing w:after="60"/>
              <w:ind w:left="476" w:right="108" w:hanging="47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N.2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persone sottoposte ad altri provvedimenti di sequestro</w:t>
            </w:r>
          </w:p>
          <w:p w:rsidR="005270C3" w:rsidRPr="005270C3" w:rsidRDefault="005270C3" w:rsidP="00FD43D4">
            <w:pPr>
              <w:suppressLineNumbers/>
              <w:spacing w:after="60"/>
              <w:ind w:left="476" w:right="108" w:hanging="47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N.3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soggetti o enti coinvolti nel finanziamento del terrorismo o vicini ad ambienti radicalizzati</w:t>
            </w:r>
          </w:p>
          <w:p w:rsidR="005270C3" w:rsidRPr="005270C3" w:rsidRDefault="005270C3" w:rsidP="00FD43D4">
            <w:pPr>
              <w:suppressLineNumbers/>
              <w:spacing w:after="60"/>
              <w:ind w:left="476" w:right="108" w:hanging="47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N.4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persone che rivestono importanti cariche pubbliche</w:t>
            </w:r>
          </w:p>
          <w:p w:rsidR="005270C3" w:rsidRPr="005270C3" w:rsidRDefault="005270C3" w:rsidP="00FD43D4">
            <w:pPr>
              <w:suppressLineNumbers/>
              <w:spacing w:after="60"/>
              <w:ind w:left="476" w:right="108" w:hanging="47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N.5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persone con importanti cariche pubbliche e improvvisamente registra un notevole aumento di fatturato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blPrEx>
          <w:tblCellMar>
            <w:top w:w="0" w:type="dxa"/>
            <w:left w:w="10" w:type="dxa"/>
            <w:bottom w:w="0" w:type="dxa"/>
            <w:right w:w="10" w:type="dxa"/>
          </w:tblCellMar>
          <w:tblLook w:val="04A0" w:firstRow="1" w:lastRow="0" w:firstColumn="1" w:lastColumn="0" w:noHBand="0" w:noVBand="1"/>
        </w:tblPrEx>
        <w:tc>
          <w:tcPr>
            <w:tcW w:w="21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0C3" w:rsidRPr="005270C3" w:rsidRDefault="005270C3" w:rsidP="005270C3">
            <w:pPr>
              <w:pStyle w:val="Standard"/>
              <w:numPr>
                <w:ilvl w:val="0"/>
                <w:numId w:val="23"/>
              </w:numPr>
              <w:ind w:right="10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Raggruppamento temporaneo illogico: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5270C3" w:rsidRPr="005270C3" w:rsidRDefault="005270C3" w:rsidP="00FD43D4">
            <w:pPr>
              <w:pStyle w:val="Standard"/>
              <w:spacing w:after="113"/>
              <w:ind w:left="382" w:right="109" w:hanging="382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O.1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sproporzionato rispetto al valore economico e prestazioni oggetto del contratto</w:t>
            </w:r>
          </w:p>
          <w:p w:rsidR="005270C3" w:rsidRPr="005270C3" w:rsidRDefault="005270C3" w:rsidP="00FD43D4">
            <w:pPr>
              <w:pStyle w:val="Standard"/>
              <w:spacing w:after="113"/>
              <w:ind w:left="382" w:right="109" w:hanging="382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O.2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partecipante singolo a suo volta raggruppato o consorziato</w:t>
            </w:r>
          </w:p>
          <w:p w:rsidR="005270C3" w:rsidRPr="005270C3" w:rsidRDefault="005270C3" w:rsidP="00FD43D4">
            <w:pPr>
              <w:pStyle w:val="Standard"/>
              <w:spacing w:after="113"/>
              <w:ind w:left="382" w:right="109" w:hanging="382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O.3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rete d'imprese il cui programma comune non contempla tale gara fra gli obiettivi strategici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182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23"/>
              </w:numPr>
              <w:ind w:right="10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Avvalimento plurimo o frazionato con:</w:t>
            </w:r>
          </w:p>
        </w:tc>
        <w:tc>
          <w:tcPr>
            <w:tcW w:w="5386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</w:tcPr>
          <w:p w:rsidR="005270C3" w:rsidRPr="005270C3" w:rsidRDefault="005270C3" w:rsidP="00FD43D4">
            <w:pPr>
              <w:pStyle w:val="Standard"/>
              <w:spacing w:after="8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P.1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concorrente che non dimostra effettiva disponibilità dei mezzi facenti capo all'impresa avvalsa e necessari all'esecuzione dell'appalto</w:t>
            </w:r>
          </w:p>
          <w:p w:rsidR="005270C3" w:rsidRPr="005270C3" w:rsidRDefault="005270C3" w:rsidP="00FD43D4">
            <w:pPr>
              <w:pStyle w:val="Standard"/>
              <w:spacing w:after="8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P.2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eccessiva onerosità o irragionevolezza </w:t>
            </w: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>dell'avvalimento desunti dal contratto stesso o da altri elementi assunti nel corso del procedimento</w:t>
            </w:r>
          </w:p>
        </w:tc>
        <w:tc>
          <w:tcPr>
            <w:tcW w:w="1701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270C3" w:rsidRPr="005270C3" w:rsidRDefault="005270C3" w:rsidP="005270C3">
      <w:pPr>
        <w:rPr>
          <w:rFonts w:ascii="Arial" w:hAnsi="Arial" w:cs="Arial"/>
          <w:b/>
          <w:sz w:val="20"/>
          <w:szCs w:val="20"/>
        </w:rPr>
      </w:pPr>
    </w:p>
    <w:p w:rsidR="005270C3" w:rsidRPr="005270C3" w:rsidRDefault="005270C3" w:rsidP="005270C3">
      <w:pPr>
        <w:widowControl w:val="0"/>
        <w:numPr>
          <w:ilvl w:val="0"/>
          <w:numId w:val="18"/>
        </w:numPr>
        <w:suppressAutoHyphens/>
        <w:rPr>
          <w:rFonts w:ascii="Arial" w:hAnsi="Arial" w:cs="Arial"/>
          <w:b/>
          <w:sz w:val="20"/>
          <w:szCs w:val="20"/>
        </w:rPr>
      </w:pPr>
      <w:r w:rsidRPr="005270C3">
        <w:rPr>
          <w:rFonts w:ascii="Arial" w:hAnsi="Arial" w:cs="Arial"/>
          <w:b/>
          <w:sz w:val="20"/>
          <w:szCs w:val="20"/>
        </w:rPr>
        <w:t xml:space="preserve">ANOMALIE NEL’APPALTO </w:t>
      </w:r>
    </w:p>
    <w:p w:rsidR="005270C3" w:rsidRPr="005270C3" w:rsidRDefault="005270C3" w:rsidP="005270C3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1843"/>
      </w:tblGrid>
      <w:tr w:rsidR="005270C3" w:rsidRPr="005270C3" w:rsidTr="00FD43D4">
        <w:tc>
          <w:tcPr>
            <w:tcW w:w="7513" w:type="dxa"/>
            <w:gridSpan w:val="2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b/>
                <w:sz w:val="20"/>
                <w:szCs w:val="20"/>
              </w:rPr>
              <w:t>Indicatore di anomalia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b/>
                <w:sz w:val="20"/>
                <w:szCs w:val="20"/>
              </w:rPr>
              <w:t>Dati rilevabili dall’istruttoria</w:t>
            </w: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Presentazione di un’unica offerta nell'ambito di procedure di gara con: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tempi ristretti</w:t>
            </w:r>
          </w:p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aggiudicazione al prezzo più basso</w:t>
            </w:r>
          </w:p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offerta anormalmente bassa</w:t>
            </w:r>
          </w:p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contratto caratterizzato da complessità elevata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Offerta con ribasso elevato in gare al prezzo più basso con: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tabs>
                <w:tab w:val="left" w:pos="369"/>
              </w:tabs>
              <w:spacing w:after="8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contratto caratterizzato da complessità elevata </w:t>
            </w:r>
          </w:p>
          <w:p w:rsidR="005270C3" w:rsidRPr="005270C3" w:rsidRDefault="005270C3" w:rsidP="00FD43D4">
            <w:pPr>
              <w:pStyle w:val="Standard"/>
              <w:tabs>
                <w:tab w:val="left" w:pos="369"/>
              </w:tabs>
              <w:spacing w:after="8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appalto con caratteristiche di ripetitività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Contenutotabella"/>
              <w:numPr>
                <w:ilvl w:val="0"/>
                <w:numId w:val="19"/>
              </w:numPr>
              <w:tabs>
                <w:tab w:val="left" w:pos="0"/>
              </w:tabs>
              <w:ind w:left="224" w:right="57" w:hanging="224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Soggetti estranei molto interessati o che sollecitano l’operazione: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dipendenti della PA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PEP (Persone Politicamente Esposte)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437" w:right="108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NormaleWeb"/>
              <w:numPr>
                <w:ilvl w:val="0"/>
                <w:numId w:val="19"/>
              </w:numPr>
              <w:spacing w:before="0" w:beforeAutospacing="0" w:after="0"/>
              <w:ind w:left="224" w:right="108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Affidamento al contraente generale in assenza di adeguata esperienza, qualificazione, capacità organizzativa, tecnico realizzativa e finanziaria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tabs>
                <w:tab w:val="left" w:pos="655"/>
              </w:tabs>
              <w:spacing w:after="113"/>
              <w:ind w:left="655" w:right="109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direttamente</w:t>
            </w:r>
          </w:p>
          <w:p w:rsidR="005270C3" w:rsidRPr="005270C3" w:rsidRDefault="005270C3" w:rsidP="00FD43D4">
            <w:pPr>
              <w:pStyle w:val="Standard"/>
              <w:tabs>
                <w:tab w:val="left" w:pos="655"/>
              </w:tabs>
              <w:ind w:left="655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per mezzo di soggetti terzi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pStyle w:val="Standard"/>
              <w:spacing w:after="113"/>
              <w:ind w:right="10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9"/>
              </w:numPr>
              <w:suppressAutoHyphens/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Frazionamento in lotti ingiustificato</w:t>
            </w:r>
          </w:p>
        </w:tc>
        <w:tc>
          <w:tcPr>
            <w:tcW w:w="510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</w:tcPr>
          <w:p w:rsidR="005270C3" w:rsidRPr="005270C3" w:rsidRDefault="005270C3" w:rsidP="00FD43D4">
            <w:pPr>
              <w:tabs>
                <w:tab w:val="left" w:pos="655"/>
              </w:tabs>
              <w:spacing w:after="113"/>
              <w:ind w:left="655" w:right="109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E.1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 in modo illogico</w:t>
            </w:r>
          </w:p>
        </w:tc>
        <w:tc>
          <w:tcPr>
            <w:tcW w:w="184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Ripetuti affidamenti allo stesso soggetto senza giustificazione: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tabs>
                <w:tab w:val="left" w:pos="369"/>
                <w:tab w:val="left" w:pos="655"/>
              </w:tabs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F.1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nessuna necessità di garantire la continuità del servizio</w:t>
            </w:r>
          </w:p>
          <w:p w:rsidR="005270C3" w:rsidRPr="005270C3" w:rsidRDefault="005270C3" w:rsidP="00FD43D4">
            <w:pPr>
              <w:pStyle w:val="Standard"/>
              <w:tabs>
                <w:tab w:val="left" w:pos="369"/>
                <w:tab w:val="left" w:pos="655"/>
              </w:tabs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F.2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importo contrattuale elevato a fronte di affidamento diretto, procedura senza bando o revoca gara aperta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pStyle w:val="Standard"/>
              <w:tabs>
                <w:tab w:val="left" w:pos="369"/>
              </w:tabs>
              <w:spacing w:after="80"/>
              <w:ind w:left="369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NormaleWeb"/>
              <w:numPr>
                <w:ilvl w:val="0"/>
                <w:numId w:val="19"/>
              </w:numPr>
              <w:spacing w:before="0" w:beforeAutospacing="0" w:after="0"/>
              <w:ind w:left="224" w:hanging="224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 Numero di partecipanti al raggruppamento temporaneo sproporzionato: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NormaleWeb"/>
              <w:tabs>
                <w:tab w:val="left" w:pos="655"/>
              </w:tabs>
              <w:spacing w:before="0" w:beforeAutospacing="0" w:after="60"/>
              <w:ind w:left="658" w:right="10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G.1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rispetto al valore economico e prestazioni oggetto del contratto</w:t>
            </w:r>
          </w:p>
          <w:p w:rsidR="005270C3" w:rsidRPr="005270C3" w:rsidRDefault="005270C3" w:rsidP="00FD43D4">
            <w:pPr>
              <w:pStyle w:val="NormaleWeb"/>
              <w:tabs>
                <w:tab w:val="left" w:pos="655"/>
              </w:tabs>
              <w:spacing w:before="0" w:beforeAutospacing="0" w:after="60"/>
              <w:ind w:left="658" w:right="108" w:hanging="658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G.2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partecipante singolo a suo volta raggruppato o consorziato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Contenutotabella"/>
              <w:numPr>
                <w:ilvl w:val="0"/>
                <w:numId w:val="19"/>
              </w:numPr>
              <w:tabs>
                <w:tab w:val="left" w:pos="0"/>
              </w:tabs>
              <w:ind w:left="224" w:right="57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Disponibilità economiche sospette senza plausibili giustificazioni 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acquisto di beni o servizi non coerenti con l'attività specie se seguito da successivo trasferimento a favore di società dello stesso gruppo senza alcun corrispettivo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sproporzionate rispetto al profilo economico patrimoniale del partecipante</w:t>
            </w:r>
          </w:p>
          <w:p w:rsidR="005270C3" w:rsidRPr="005270C3" w:rsidRDefault="005270C3" w:rsidP="00FD43D4">
            <w:pPr>
              <w:spacing w:after="60"/>
              <w:ind w:left="796" w:right="109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operazioni di importo ingente effettuate da società costituite di recente o con oggetto sociale generico o incompatibile con l'attività del soggetto richiedente </w:t>
            </w:r>
          </w:p>
          <w:p w:rsidR="005270C3" w:rsidRPr="005270C3" w:rsidRDefault="005270C3" w:rsidP="00FD43D4">
            <w:pPr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garanzie personali da parte di soggetti che sembrano operare in via professionale senza essere autorizzati a prestare garanzie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H.5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copertura dell'esposizione del soggetto, con pagamento effettuato in un’unica soluzione invece che rateizzato come concordato, effettuata con intervento di un terzo 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436" w:right="108" w:hanging="436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436" w:right="108" w:hanging="43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widowControl w:val="0"/>
              <w:numPr>
                <w:ilvl w:val="0"/>
                <w:numId w:val="19"/>
              </w:numPr>
              <w:suppressAutoHyphens/>
              <w:ind w:left="224" w:right="57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 Assenza di convenienza economica all'esecuzione del contratto per:</w:t>
            </w:r>
          </w:p>
        </w:tc>
        <w:tc>
          <w:tcPr>
            <w:tcW w:w="510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tabs>
                <w:tab w:val="left" w:pos="655"/>
              </w:tabs>
              <w:spacing w:after="60"/>
              <w:ind w:left="658" w:right="10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dimensione aziendale</w:t>
            </w:r>
          </w:p>
          <w:p w:rsidR="005270C3" w:rsidRPr="005270C3" w:rsidRDefault="005270C3" w:rsidP="00FD43D4">
            <w:pPr>
              <w:pStyle w:val="Standard"/>
              <w:tabs>
                <w:tab w:val="left" w:pos="655"/>
              </w:tabs>
              <w:spacing w:after="60"/>
              <w:ind w:left="658" w:right="10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località di svolgimento della prestazione distante dalla residenza, domicilio o sede del soggetto 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assenza di legami con il luogo in cui si svolge l'attività (residenza, sede)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10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presuppone modifica delle condizioni o modalità di svolgimento dell'attività, con ulteriori oneri a carico del richiedente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10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I.5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acquisto o vendita di beni o servizi di valore a prezzi palesemente sproporzionati rispetto al mercato o alla loro stima</w:t>
            </w:r>
          </w:p>
          <w:p w:rsidR="005270C3" w:rsidRPr="005270C3" w:rsidRDefault="005270C3" w:rsidP="00FD43D4">
            <w:pPr>
              <w:tabs>
                <w:tab w:val="left" w:pos="655"/>
              </w:tabs>
              <w:spacing w:after="60"/>
              <w:ind w:left="658" w:right="109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I.6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ripetuto ricorso a contratti a favore di terzo, per persona da nominare o a intestazioni fiduciarie, specie se aventi oggetto diritti su immobili o partecipazioni societarie</w:t>
            </w:r>
          </w:p>
          <w:p w:rsidR="005270C3" w:rsidRPr="005270C3" w:rsidRDefault="005270C3" w:rsidP="00FD43D4">
            <w:pPr>
              <w:pStyle w:val="NormaleWeb"/>
              <w:tabs>
                <w:tab w:val="left" w:pos="655"/>
              </w:tabs>
              <w:spacing w:before="0" w:beforeAutospacing="0" w:after="60"/>
              <w:ind w:left="658" w:right="108" w:hanging="658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I.7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rete d'imprese il cui programma comune non contempla tale gara fra gli obiettivi strategici</w:t>
            </w:r>
          </w:p>
        </w:tc>
        <w:tc>
          <w:tcPr>
            <w:tcW w:w="184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5270C3">
              <w:rPr>
                <w:rFonts w:ascii="Arial" w:hAnsi="Arial" w:cs="Arial"/>
                <w:sz w:val="20"/>
                <w:szCs w:val="20"/>
              </w:rPr>
              <w:br/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Contenutotabella"/>
              <w:numPr>
                <w:ilvl w:val="0"/>
                <w:numId w:val="19"/>
              </w:numPr>
              <w:tabs>
                <w:tab w:val="left" w:pos="0"/>
              </w:tabs>
              <w:ind w:left="224" w:right="57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Disponibilità economiche sospette senza plausibili giustificazioni 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J.1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acquisto di beni o servizi non coerenti con l'attività specie se seguito da successivo trasferimento a favore di società dello stesso gruppo senza alcun corrispettivo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J.2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sproporzionate rispetto al profilo economico patrimoniale del partecipante</w:t>
            </w:r>
          </w:p>
          <w:p w:rsidR="005270C3" w:rsidRPr="005270C3" w:rsidRDefault="005270C3" w:rsidP="00FD43D4">
            <w:pPr>
              <w:spacing w:after="60"/>
              <w:ind w:left="796" w:right="109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J.3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operazioni di importo ingente effettuate da società costituite di recente o con oggetto sociale generico o incompatibile con l'attività del soggetto richiedente </w:t>
            </w:r>
          </w:p>
          <w:p w:rsidR="005270C3" w:rsidRPr="005270C3" w:rsidRDefault="005270C3" w:rsidP="00FD43D4">
            <w:pPr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J.4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C3">
              <w:rPr>
                <w:rStyle w:val="normaltextrun"/>
                <w:rFonts w:ascii="Arial" w:hAnsi="Arial" w:cs="Arial"/>
                <w:sz w:val="20"/>
                <w:szCs w:val="20"/>
              </w:rPr>
              <w:t>garanzie personali da parte di soggetti che sembrano operare in via professionale senza essere autorizzati a prestare garanzie</w:t>
            </w:r>
            <w:r w:rsidRPr="005270C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:rsidR="005270C3" w:rsidRPr="005270C3" w:rsidRDefault="005270C3" w:rsidP="00FD43D4">
            <w:pPr>
              <w:tabs>
                <w:tab w:val="left" w:pos="231"/>
              </w:tabs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J.5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copertura dell'esposizione del soggetto, con pagamento effettuato in un’unica soluzione invece che rateizzato come concordato, effettuata con intervento di un terzo 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Sponsorizzazione tecnica con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K.1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utilità e/o valore complessivo indeterminato o difficilmente determinabile</w:t>
            </w:r>
          </w:p>
          <w:p w:rsidR="005270C3" w:rsidRPr="005270C3" w:rsidRDefault="005270C3" w:rsidP="00FD43D4">
            <w:pPr>
              <w:pStyle w:val="Standard"/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K.2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individuazione da parte dello sponsor di uno o più soggetti esecutori, che magari coincidono con raggruppamenti numerosi o costituiti da singoli a loro volta raggruppati o consorziati e previ dei requisiti di qualificazione per la progettazione e l'esecuzione.</w:t>
            </w:r>
          </w:p>
          <w:p w:rsidR="005270C3" w:rsidRPr="005270C3" w:rsidRDefault="005270C3" w:rsidP="00FD43D4">
            <w:pPr>
              <w:pStyle w:val="Standard"/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pStyle w:val="Standard"/>
              <w:spacing w:after="60"/>
              <w:ind w:left="796" w:right="108" w:hanging="7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pStyle w:val="Standard"/>
              <w:spacing w:after="60"/>
              <w:ind w:left="380" w:right="108" w:hanging="3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spacing w:after="113"/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Sponsorizzazione eseguita con ricorso a </w:t>
            </w: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>subappalti</w:t>
            </w:r>
          </w:p>
          <w:p w:rsidR="005270C3" w:rsidRPr="005270C3" w:rsidRDefault="005270C3" w:rsidP="00FD43D4">
            <w:pPr>
              <w:pStyle w:val="Standard"/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L.1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oltre i limiti imposti per i contratti pubblici</w:t>
            </w:r>
          </w:p>
          <w:p w:rsidR="005270C3" w:rsidRPr="005270C3" w:rsidRDefault="005270C3" w:rsidP="00FD43D4">
            <w:pPr>
              <w:pStyle w:val="Standard"/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L.2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mediante ripetuto ricorso a sub affidamenti</w:t>
            </w:r>
          </w:p>
          <w:p w:rsidR="005270C3" w:rsidRPr="005270C3" w:rsidRDefault="005270C3" w:rsidP="00FD43D4">
            <w:pPr>
              <w:pStyle w:val="Standard"/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L.3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con reiterata violazione degli obblighi contrattuali e delle prescrizioni impartite in ordine alla progettazione, direzione ed esecuzione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8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  <w:p w:rsidR="005270C3" w:rsidRPr="005270C3" w:rsidRDefault="005270C3" w:rsidP="00FD43D4">
            <w:pPr>
              <w:pStyle w:val="Standard"/>
              <w:spacing w:after="60"/>
              <w:ind w:right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19"/>
              </w:numPr>
              <w:spacing w:after="113"/>
              <w:ind w:left="224" w:right="109" w:hanging="22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lastRenderedPageBreak/>
              <w:t xml:space="preserve"> Concessione o finanza di progetto che, con anticipazioni finanziarie fatte dal concessionario o promotore con:</w:t>
            </w:r>
          </w:p>
        </w:tc>
        <w:tc>
          <w:tcPr>
            <w:tcW w:w="510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M.1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importo superiore alle norme comunitarie</w:t>
            </w:r>
          </w:p>
          <w:p w:rsidR="005270C3" w:rsidRPr="005270C3" w:rsidRDefault="005270C3" w:rsidP="00FD43D4">
            <w:pPr>
              <w:pStyle w:val="Standard"/>
              <w:spacing w:after="60"/>
              <w:ind w:left="655" w:right="108" w:hanging="655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M.3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termine di realizzazione superiore a 4 anni</w:t>
            </w:r>
          </w:p>
        </w:tc>
        <w:tc>
          <w:tcPr>
            <w:tcW w:w="18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5270C3" w:rsidRPr="005270C3" w:rsidRDefault="005270C3" w:rsidP="00FD43D4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270C3" w:rsidRPr="005270C3" w:rsidRDefault="005270C3" w:rsidP="005270C3">
      <w:pPr>
        <w:rPr>
          <w:rFonts w:ascii="Arial" w:hAnsi="Arial" w:cs="Arial"/>
          <w:sz w:val="20"/>
          <w:szCs w:val="20"/>
        </w:rPr>
      </w:pPr>
    </w:p>
    <w:p w:rsidR="005270C3" w:rsidRPr="005270C3" w:rsidRDefault="005270C3" w:rsidP="005270C3">
      <w:pPr>
        <w:rPr>
          <w:rFonts w:ascii="Arial" w:hAnsi="Arial" w:cs="Arial"/>
          <w:sz w:val="20"/>
          <w:szCs w:val="20"/>
        </w:rPr>
      </w:pPr>
    </w:p>
    <w:p w:rsidR="005270C3" w:rsidRPr="005270C3" w:rsidRDefault="005270C3" w:rsidP="005270C3">
      <w:pPr>
        <w:widowControl w:val="0"/>
        <w:numPr>
          <w:ilvl w:val="0"/>
          <w:numId w:val="18"/>
        </w:numPr>
        <w:suppressAutoHyphens/>
        <w:rPr>
          <w:rFonts w:ascii="Arial" w:hAnsi="Arial" w:cs="Arial"/>
          <w:b/>
          <w:sz w:val="20"/>
          <w:szCs w:val="20"/>
        </w:rPr>
      </w:pPr>
      <w:r w:rsidRPr="005270C3">
        <w:rPr>
          <w:rFonts w:ascii="Arial" w:hAnsi="Arial" w:cs="Arial"/>
          <w:b/>
          <w:sz w:val="20"/>
          <w:szCs w:val="20"/>
        </w:rPr>
        <w:t>ANOMALIE NELLA FASE DI ESECUZIONE:</w:t>
      </w:r>
    </w:p>
    <w:p w:rsidR="005270C3" w:rsidRPr="005270C3" w:rsidRDefault="005270C3" w:rsidP="005270C3">
      <w:pPr>
        <w:rPr>
          <w:rFonts w:ascii="Arial" w:hAnsi="Arial" w:cs="Arial"/>
          <w:sz w:val="20"/>
          <w:szCs w:val="20"/>
        </w:rPr>
      </w:pPr>
    </w:p>
    <w:tbl>
      <w:tblPr>
        <w:tblW w:w="90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5245"/>
        <w:gridCol w:w="1787"/>
      </w:tblGrid>
      <w:tr w:rsidR="005270C3" w:rsidRPr="005270C3" w:rsidTr="00FD43D4">
        <w:tc>
          <w:tcPr>
            <w:tcW w:w="204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21"/>
              </w:numPr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Modifiche delle condizioni contrattuali in fase di esecuzione consistenti in:</w:t>
            </w:r>
          </w:p>
        </w:tc>
        <w:tc>
          <w:tcPr>
            <w:tcW w:w="5245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variazioni prestazioni originarie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allungamento termini di ultimazione lavori, servizi, forniture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rinnovi o proroghe al di fuori dei casi previsti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A.4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significativo incremento dell'importo del contratto</w:t>
            </w:r>
          </w:p>
        </w:tc>
        <w:tc>
          <w:tcPr>
            <w:tcW w:w="1787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0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21"/>
              </w:numPr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Operazioni ripetute e/o non giustificate di:</w:t>
            </w:r>
          </w:p>
        </w:tc>
        <w:tc>
          <w:tcPr>
            <w:tcW w:w="52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cessione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affitto di azienda o di un suo ramo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B.3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trasformazione, fusione o scissione della società</w:t>
            </w:r>
          </w:p>
        </w:tc>
        <w:tc>
          <w:tcPr>
            <w:tcW w:w="178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04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21"/>
              </w:numPr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Subappalto anomalo</w:t>
            </w:r>
          </w:p>
        </w:tc>
        <w:tc>
          <w:tcPr>
            <w:tcW w:w="5245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oltre la quota permessa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senza preventiva indicazione in sede di offerta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C.3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senza deposito del contratto di subappalto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C.4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senza deposito della documentazione attestante il possesso dei requisiti di legge</w:t>
            </w:r>
          </w:p>
        </w:tc>
        <w:tc>
          <w:tcPr>
            <w:tcW w:w="1787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C3" w:rsidRPr="005270C3" w:rsidTr="00FD43D4">
        <w:tc>
          <w:tcPr>
            <w:tcW w:w="2040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5270C3" w:rsidRPr="005270C3" w:rsidRDefault="005270C3" w:rsidP="005270C3">
            <w:pPr>
              <w:pStyle w:val="Standard"/>
              <w:numPr>
                <w:ilvl w:val="0"/>
                <w:numId w:val="21"/>
              </w:numPr>
              <w:ind w:left="284" w:right="109" w:hanging="284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>Cessioni di crediti derivanti dall'esecuzione del contratto effettuate:</w:t>
            </w:r>
          </w:p>
        </w:tc>
        <w:tc>
          <w:tcPr>
            <w:tcW w:w="5245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5270C3" w:rsidRPr="005270C3" w:rsidRDefault="005270C3" w:rsidP="00FD43D4">
            <w:pPr>
              <w:pStyle w:val="Standard"/>
              <w:spacing w:after="60"/>
              <w:ind w:left="369" w:right="10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D.1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nei confronti di soggetti diversi da banche e da intermediari finanziari con oggetto sociale l'esercizio di acquisto di crediti</w:t>
            </w:r>
          </w:p>
          <w:p w:rsidR="005270C3" w:rsidRPr="005270C3" w:rsidRDefault="005270C3" w:rsidP="00FD43D4">
            <w:pPr>
              <w:pStyle w:val="Standard"/>
              <w:spacing w:after="6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5270C3">
              <w:rPr>
                <w:rFonts w:ascii="Arial" w:hAnsi="Arial" w:cs="Arial"/>
                <w:sz w:val="20"/>
                <w:szCs w:val="20"/>
              </w:rPr>
              <w:t xml:space="preserve">D.2 </w:t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270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778AE">
              <w:rPr>
                <w:rFonts w:ascii="Arial" w:hAnsi="Arial" w:cs="Arial"/>
                <w:sz w:val="20"/>
                <w:szCs w:val="20"/>
              </w:rPr>
            </w:r>
            <w:r w:rsidR="00E778A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270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270C3">
              <w:rPr>
                <w:rFonts w:ascii="Arial" w:hAnsi="Arial" w:cs="Arial"/>
                <w:sz w:val="20"/>
                <w:szCs w:val="20"/>
              </w:rPr>
              <w:t xml:space="preserve"> in assenza delle prescrizioni di forma e di previa notifica della cessione</w:t>
            </w:r>
          </w:p>
        </w:tc>
        <w:tc>
          <w:tcPr>
            <w:tcW w:w="1787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</w:tcPr>
          <w:p w:rsidR="005270C3" w:rsidRPr="005270C3" w:rsidRDefault="005270C3" w:rsidP="00E750EF">
            <w:pPr>
              <w:pStyle w:val="Standard"/>
              <w:spacing w:afterLines="60" w:after="144"/>
              <w:ind w:left="369" w:right="109" w:hanging="36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5C18" w:rsidRPr="005270C3" w:rsidRDefault="00255C18" w:rsidP="00D11993">
      <w:pPr>
        <w:rPr>
          <w:rFonts w:ascii="Arial" w:hAnsi="Arial" w:cs="Arial"/>
          <w:b/>
          <w:bCs/>
          <w:sz w:val="20"/>
          <w:szCs w:val="20"/>
        </w:rPr>
      </w:pPr>
    </w:p>
    <w:sectPr w:rsidR="00255C18" w:rsidRPr="005270C3" w:rsidSect="008575A6">
      <w:pgSz w:w="16838" w:h="11906" w:orient="landscape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rebuchet MS" w:hAnsi="Trebuchet MS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rebuchet MS" w:hAnsi="Trebuchet MS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rebuchet MS" w:hAnsi="Trebuchet MS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rebuchet MS" w:hAnsi="Trebuchet MS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rebuchet MS" w:hAnsi="Trebuchet MS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rebuchet MS" w:hAnsi="Trebuchet MS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rebuchet MS" w:hAnsi="Trebuchet MS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rebuchet MS" w:hAnsi="Trebuchet MS"/>
        <w:sz w:val="22"/>
        <w:szCs w:val="22"/>
      </w:r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rebuchet MS" w:hAnsi="Trebuchet MS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rebuchet MS" w:hAnsi="Trebuchet MS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rebuchet MS" w:hAnsi="Trebuchet MS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rebuchet MS" w:hAnsi="Trebuchet MS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rebuchet MS" w:hAnsi="Trebuchet MS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rebuchet MS" w:hAnsi="Trebuchet MS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rebuchet MS" w:hAnsi="Trebuchet MS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rebuchet MS" w:hAnsi="Trebuchet MS"/>
        <w:sz w:val="22"/>
        <w:szCs w:val="22"/>
      </w:rPr>
    </w:lvl>
  </w:abstractNum>
  <w:abstractNum w:abstractNumId="5">
    <w:nsid w:val="00000006"/>
    <w:multiLevelType w:val="multilevel"/>
    <w:tmpl w:val="00000006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rebuchet MS" w:hAnsi="Trebuchet MS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rebuchet MS" w:hAnsi="Trebuchet MS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rebuchet MS" w:hAnsi="Trebuchet MS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rebuchet MS" w:hAnsi="Trebuchet MS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rebuchet MS" w:hAnsi="Trebuchet MS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rebuchet MS" w:hAnsi="Trebuchet MS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rebuchet MS" w:hAnsi="Trebuchet MS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rebuchet MS" w:hAnsi="Trebuchet MS"/>
        <w:sz w:val="22"/>
        <w:szCs w:val="22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CC80AC6"/>
    <w:multiLevelType w:val="hybridMultilevel"/>
    <w:tmpl w:val="B54483B6"/>
    <w:lvl w:ilvl="0" w:tplc="7A627F4A">
      <w:start w:val="1"/>
      <w:numFmt w:val="upperLetter"/>
      <w:lvlText w:val="%1)"/>
      <w:lvlJc w:val="left"/>
      <w:pPr>
        <w:ind w:left="2204" w:hanging="360"/>
      </w:pPr>
      <w:rPr>
        <w:rFonts w:ascii="Trebuchet MS" w:hAnsi="Trebuchet MS" w:hint="default"/>
        <w:b/>
        <w:color w:val="auto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8">
    <w:nsid w:val="0E6B4D4C"/>
    <w:multiLevelType w:val="hybridMultilevel"/>
    <w:tmpl w:val="CE6204EE"/>
    <w:lvl w:ilvl="0" w:tplc="757ED1DE">
      <w:start w:val="1"/>
      <w:numFmt w:val="upperLetter"/>
      <w:lvlText w:val="%1)"/>
      <w:lvlJc w:val="left"/>
      <w:pPr>
        <w:ind w:left="720" w:hanging="360"/>
      </w:pPr>
      <w:rPr>
        <w:rFonts w:ascii="Trebuchet MS" w:hAnsi="Trebuchet MS" w:hint="default"/>
        <w:b/>
        <w:color w:val="auto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D74B34"/>
    <w:multiLevelType w:val="hybridMultilevel"/>
    <w:tmpl w:val="6220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90C1E"/>
    <w:multiLevelType w:val="hybridMultilevel"/>
    <w:tmpl w:val="1A1C1192"/>
    <w:lvl w:ilvl="0" w:tplc="D40456B0">
      <w:numFmt w:val="bullet"/>
      <w:lvlText w:val="-"/>
      <w:lvlJc w:val="left"/>
      <w:pPr>
        <w:ind w:left="537" w:hanging="360"/>
      </w:pPr>
      <w:rPr>
        <w:rFonts w:ascii="Trebuchet MS" w:eastAsia="SimSun" w:hAnsi="Trebuchet MS" w:cs="Mang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>
    <w:nsid w:val="434F0207"/>
    <w:multiLevelType w:val="hybridMultilevel"/>
    <w:tmpl w:val="0C5EC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D7918"/>
    <w:multiLevelType w:val="hybridMultilevel"/>
    <w:tmpl w:val="35C4EFDA"/>
    <w:lvl w:ilvl="0" w:tplc="D40456B0">
      <w:numFmt w:val="bullet"/>
      <w:lvlText w:val="-"/>
      <w:lvlJc w:val="left"/>
      <w:pPr>
        <w:ind w:left="469" w:hanging="360"/>
      </w:pPr>
      <w:rPr>
        <w:rFonts w:ascii="Trebuchet MS" w:eastAsia="SimSun" w:hAnsi="Trebuchet MS" w:cs="Mang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3">
    <w:nsid w:val="4CCC6537"/>
    <w:multiLevelType w:val="hybridMultilevel"/>
    <w:tmpl w:val="7A687A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E3504"/>
    <w:multiLevelType w:val="hybridMultilevel"/>
    <w:tmpl w:val="E9F275F4"/>
    <w:lvl w:ilvl="0" w:tplc="5AB403D8">
      <w:start w:val="1"/>
      <w:numFmt w:val="upperLetter"/>
      <w:lvlText w:val="3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F5124"/>
    <w:multiLevelType w:val="hybridMultilevel"/>
    <w:tmpl w:val="256E3CBE"/>
    <w:lvl w:ilvl="0" w:tplc="D2CC58B6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</w:rPr>
    </w:lvl>
    <w:lvl w:ilvl="1" w:tplc="04100019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8A1905"/>
    <w:multiLevelType w:val="hybridMultilevel"/>
    <w:tmpl w:val="F4CE16A2"/>
    <w:lvl w:ilvl="0" w:tplc="757ED1DE">
      <w:start w:val="1"/>
      <w:numFmt w:val="upperLetter"/>
      <w:lvlText w:val="%1)"/>
      <w:lvlJc w:val="left"/>
      <w:pPr>
        <w:ind w:left="720" w:hanging="360"/>
      </w:pPr>
      <w:rPr>
        <w:rFonts w:ascii="Trebuchet MS" w:hAnsi="Trebuchet MS" w:hint="default"/>
        <w:b/>
        <w:color w:val="auto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E4A10"/>
    <w:multiLevelType w:val="hybridMultilevel"/>
    <w:tmpl w:val="1F4C1DA2"/>
    <w:lvl w:ilvl="0" w:tplc="557030A0">
      <w:start w:val="1"/>
      <w:numFmt w:val="upperLetter"/>
      <w:lvlText w:val="%1)"/>
      <w:lvlJc w:val="left"/>
      <w:pPr>
        <w:ind w:left="360" w:hanging="360"/>
      </w:pPr>
      <w:rPr>
        <w:rFonts w:ascii="Trebuchet MS" w:hAnsi="Trebuchet MS"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6F4769"/>
    <w:multiLevelType w:val="hybridMultilevel"/>
    <w:tmpl w:val="8EFAB4C6"/>
    <w:lvl w:ilvl="0" w:tplc="0410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6D383A0B"/>
    <w:multiLevelType w:val="hybridMultilevel"/>
    <w:tmpl w:val="BE60F05E"/>
    <w:lvl w:ilvl="0" w:tplc="05A4DC1C">
      <w:start w:val="12"/>
      <w:numFmt w:val="upperLetter"/>
      <w:lvlText w:val="%1)"/>
      <w:lvlJc w:val="left"/>
      <w:pPr>
        <w:ind w:left="360" w:hanging="360"/>
      </w:pPr>
      <w:rPr>
        <w:rFonts w:ascii="Trebuchet MS" w:hAnsi="Trebuchet MS" w:hint="default"/>
        <w:b/>
        <w:color w:val="auto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13742"/>
    <w:multiLevelType w:val="hybridMultilevel"/>
    <w:tmpl w:val="946EA782"/>
    <w:lvl w:ilvl="0" w:tplc="82EE72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965B9"/>
    <w:multiLevelType w:val="hybridMultilevel"/>
    <w:tmpl w:val="539844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1"/>
  </w:num>
  <w:num w:numId="4">
    <w:abstractNumId w:val="9"/>
  </w:num>
  <w:num w:numId="5">
    <w:abstractNumId w:val="20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8"/>
  </w:num>
  <w:num w:numId="15">
    <w:abstractNumId w:val="12"/>
  </w:num>
  <w:num w:numId="16">
    <w:abstractNumId w:val="10"/>
  </w:num>
  <w:num w:numId="17">
    <w:abstractNumId w:val="17"/>
  </w:num>
  <w:num w:numId="18">
    <w:abstractNumId w:val="13"/>
  </w:num>
  <w:num w:numId="19">
    <w:abstractNumId w:val="7"/>
  </w:num>
  <w:num w:numId="20">
    <w:abstractNumId w:val="14"/>
  </w:num>
  <w:num w:numId="21">
    <w:abstractNumId w:val="8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58"/>
    <w:rsid w:val="00012B13"/>
    <w:rsid w:val="00047BB0"/>
    <w:rsid w:val="000C62AA"/>
    <w:rsid w:val="000E4D53"/>
    <w:rsid w:val="000F5DCD"/>
    <w:rsid w:val="0010019C"/>
    <w:rsid w:val="00100EE4"/>
    <w:rsid w:val="00184113"/>
    <w:rsid w:val="00222B19"/>
    <w:rsid w:val="002454EB"/>
    <w:rsid w:val="00255C18"/>
    <w:rsid w:val="0026523C"/>
    <w:rsid w:val="00292972"/>
    <w:rsid w:val="00294FF3"/>
    <w:rsid w:val="002B0893"/>
    <w:rsid w:val="002B1EF4"/>
    <w:rsid w:val="002C2016"/>
    <w:rsid w:val="002E4144"/>
    <w:rsid w:val="002F1E99"/>
    <w:rsid w:val="003107EA"/>
    <w:rsid w:val="0031793D"/>
    <w:rsid w:val="00330E53"/>
    <w:rsid w:val="00367D12"/>
    <w:rsid w:val="003702D4"/>
    <w:rsid w:val="00402D15"/>
    <w:rsid w:val="00440A37"/>
    <w:rsid w:val="00450E46"/>
    <w:rsid w:val="004577D3"/>
    <w:rsid w:val="00463F4F"/>
    <w:rsid w:val="004B3988"/>
    <w:rsid w:val="004B6B70"/>
    <w:rsid w:val="004E358D"/>
    <w:rsid w:val="004E50E8"/>
    <w:rsid w:val="004F3250"/>
    <w:rsid w:val="004F4B7F"/>
    <w:rsid w:val="005270C3"/>
    <w:rsid w:val="0053188B"/>
    <w:rsid w:val="00550C2A"/>
    <w:rsid w:val="00554572"/>
    <w:rsid w:val="0057032E"/>
    <w:rsid w:val="0058120F"/>
    <w:rsid w:val="005D1C91"/>
    <w:rsid w:val="005D7BAD"/>
    <w:rsid w:val="00614622"/>
    <w:rsid w:val="00621981"/>
    <w:rsid w:val="006457B6"/>
    <w:rsid w:val="0067348E"/>
    <w:rsid w:val="006A128C"/>
    <w:rsid w:val="006A150E"/>
    <w:rsid w:val="006A7FF0"/>
    <w:rsid w:val="006B546E"/>
    <w:rsid w:val="006C5374"/>
    <w:rsid w:val="006C5695"/>
    <w:rsid w:val="00706CE7"/>
    <w:rsid w:val="007474EA"/>
    <w:rsid w:val="00762E28"/>
    <w:rsid w:val="00784FC3"/>
    <w:rsid w:val="007D331C"/>
    <w:rsid w:val="007E6819"/>
    <w:rsid w:val="00817E78"/>
    <w:rsid w:val="008221C4"/>
    <w:rsid w:val="008575A6"/>
    <w:rsid w:val="008755AF"/>
    <w:rsid w:val="00892A0B"/>
    <w:rsid w:val="008B072C"/>
    <w:rsid w:val="008E316B"/>
    <w:rsid w:val="008F2758"/>
    <w:rsid w:val="00930111"/>
    <w:rsid w:val="009A1496"/>
    <w:rsid w:val="009A6924"/>
    <w:rsid w:val="009C1BF7"/>
    <w:rsid w:val="009C2EEF"/>
    <w:rsid w:val="009C3C05"/>
    <w:rsid w:val="009C4326"/>
    <w:rsid w:val="00A23FE3"/>
    <w:rsid w:val="00A40E5F"/>
    <w:rsid w:val="00A40E93"/>
    <w:rsid w:val="00A41882"/>
    <w:rsid w:val="00A77675"/>
    <w:rsid w:val="00AB1E21"/>
    <w:rsid w:val="00AB7E82"/>
    <w:rsid w:val="00AF238E"/>
    <w:rsid w:val="00B058F1"/>
    <w:rsid w:val="00B0687D"/>
    <w:rsid w:val="00B2141B"/>
    <w:rsid w:val="00B40103"/>
    <w:rsid w:val="00B60734"/>
    <w:rsid w:val="00B7330B"/>
    <w:rsid w:val="00B76629"/>
    <w:rsid w:val="00B768FC"/>
    <w:rsid w:val="00B80DFC"/>
    <w:rsid w:val="00BC2B46"/>
    <w:rsid w:val="00BC2FDB"/>
    <w:rsid w:val="00BD0C72"/>
    <w:rsid w:val="00BE35D8"/>
    <w:rsid w:val="00C0479F"/>
    <w:rsid w:val="00CD3138"/>
    <w:rsid w:val="00CD6B2A"/>
    <w:rsid w:val="00CE0400"/>
    <w:rsid w:val="00CE6930"/>
    <w:rsid w:val="00D11993"/>
    <w:rsid w:val="00D418DB"/>
    <w:rsid w:val="00D55A73"/>
    <w:rsid w:val="00D56976"/>
    <w:rsid w:val="00D6121C"/>
    <w:rsid w:val="00D7005C"/>
    <w:rsid w:val="00DA0B6B"/>
    <w:rsid w:val="00DB20C5"/>
    <w:rsid w:val="00DD725A"/>
    <w:rsid w:val="00DE46CB"/>
    <w:rsid w:val="00E3382E"/>
    <w:rsid w:val="00E4167C"/>
    <w:rsid w:val="00E67CAB"/>
    <w:rsid w:val="00E750EF"/>
    <w:rsid w:val="00E778AE"/>
    <w:rsid w:val="00E81D0A"/>
    <w:rsid w:val="00EB682F"/>
    <w:rsid w:val="00F070E0"/>
    <w:rsid w:val="00F108E3"/>
    <w:rsid w:val="00F507ED"/>
    <w:rsid w:val="00F54D4F"/>
    <w:rsid w:val="00F70591"/>
    <w:rsid w:val="00F861EF"/>
    <w:rsid w:val="00FA2B02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Titolo10"/>
    <w:next w:val="Corpotesto"/>
    <w:link w:val="Titolo1Carattere"/>
    <w:qFormat/>
    <w:rsid w:val="005270C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olo2">
    <w:name w:val="heading 2"/>
    <w:basedOn w:val="Titolo10"/>
    <w:next w:val="Corpotesto"/>
    <w:link w:val="Titolo2Carattere"/>
    <w:qFormat/>
    <w:rsid w:val="005270C3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Titolo10"/>
    <w:next w:val="Corpotesto"/>
    <w:link w:val="Titolo3Carattere"/>
    <w:qFormat/>
    <w:rsid w:val="005270C3"/>
    <w:pPr>
      <w:numPr>
        <w:ilvl w:val="2"/>
        <w:numId w:val="1"/>
      </w:numPr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2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68F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68FC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5D1C9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5270C3"/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5270C3"/>
    <w:rPr>
      <w:rFonts w:ascii="Arial" w:eastAsia="Microsoft YaHei" w:hAnsi="Arial" w:cs="Mangal"/>
      <w:b/>
      <w:bCs/>
      <w:i/>
      <w:iCs/>
      <w:kern w:val="1"/>
      <w:sz w:val="28"/>
      <w:szCs w:val="28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rsid w:val="005270C3"/>
    <w:rPr>
      <w:rFonts w:ascii="Arial" w:eastAsia="Microsoft YaHei" w:hAnsi="Arial" w:cs="Mangal"/>
      <w:b/>
      <w:bCs/>
      <w:kern w:val="1"/>
      <w:sz w:val="28"/>
      <w:szCs w:val="28"/>
      <w:lang w:eastAsia="zh-CN" w:bidi="hi-IN"/>
    </w:rPr>
  </w:style>
  <w:style w:type="character" w:styleId="Collegamentoipertestuale">
    <w:name w:val="Hyperlink"/>
    <w:rsid w:val="005270C3"/>
    <w:rPr>
      <w:color w:val="000080"/>
      <w:u w:val="single"/>
    </w:rPr>
  </w:style>
  <w:style w:type="character" w:customStyle="1" w:styleId="Punti">
    <w:name w:val="Punti"/>
    <w:rsid w:val="005270C3"/>
    <w:rPr>
      <w:rFonts w:ascii="OpenSymbol" w:eastAsia="OpenSymbol" w:hAnsi="OpenSymbol" w:cs="OpenSymbol"/>
    </w:rPr>
  </w:style>
  <w:style w:type="character" w:customStyle="1" w:styleId="Caratteredinumerazione">
    <w:name w:val="Carattere di numerazione"/>
    <w:rsid w:val="005270C3"/>
    <w:rPr>
      <w:rFonts w:ascii="Trebuchet MS" w:hAnsi="Trebuchet MS"/>
      <w:sz w:val="22"/>
      <w:szCs w:val="22"/>
    </w:rPr>
  </w:style>
  <w:style w:type="paragraph" w:customStyle="1" w:styleId="Titolo10">
    <w:name w:val="Titolo1"/>
    <w:basedOn w:val="Normale"/>
    <w:next w:val="Corpotesto"/>
    <w:rsid w:val="005270C3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customStyle="1" w:styleId="a">
    <w:basedOn w:val="Normale"/>
    <w:next w:val="Corpotesto"/>
    <w:rsid w:val="005270C3"/>
    <w:pPr>
      <w:widowControl w:val="0"/>
      <w:suppressAutoHyphens/>
      <w:spacing w:after="120"/>
    </w:pPr>
    <w:rPr>
      <w:rFonts w:eastAsia="SimSun" w:cs="Mangal"/>
      <w:kern w:val="1"/>
      <w:lang w:eastAsia="zh-CN" w:bidi="hi-IN"/>
    </w:rPr>
  </w:style>
  <w:style w:type="paragraph" w:styleId="Elenco">
    <w:name w:val="List"/>
    <w:basedOn w:val="Corpotesto"/>
    <w:rsid w:val="005270C3"/>
    <w:rPr>
      <w:szCs w:val="24"/>
    </w:rPr>
  </w:style>
  <w:style w:type="paragraph" w:styleId="Didascalia">
    <w:name w:val="caption"/>
    <w:basedOn w:val="Normale"/>
    <w:qFormat/>
    <w:rsid w:val="005270C3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lang w:eastAsia="zh-CN" w:bidi="hi-IN"/>
    </w:rPr>
  </w:style>
  <w:style w:type="paragraph" w:customStyle="1" w:styleId="Indice">
    <w:name w:val="Indice"/>
    <w:basedOn w:val="Normale"/>
    <w:rsid w:val="005270C3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styleId="Intestazione">
    <w:name w:val="header"/>
    <w:basedOn w:val="Normale"/>
    <w:link w:val="IntestazioneCarattere"/>
    <w:rsid w:val="005270C3"/>
    <w:pPr>
      <w:widowControl w:val="0"/>
      <w:suppressLineNumbers/>
      <w:tabs>
        <w:tab w:val="center" w:pos="4819"/>
        <w:tab w:val="right" w:pos="9638"/>
      </w:tabs>
      <w:suppressAutoHyphens/>
    </w:pPr>
    <w:rPr>
      <w:rFonts w:eastAsia="SimSun" w:cs="Mangal"/>
      <w:kern w:val="1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Pidipagina">
    <w:name w:val="footer"/>
    <w:basedOn w:val="Normale"/>
    <w:link w:val="PidipaginaCarattere"/>
    <w:rsid w:val="005270C3"/>
    <w:pPr>
      <w:widowControl w:val="0"/>
      <w:suppressLineNumbers/>
      <w:tabs>
        <w:tab w:val="center" w:pos="4522"/>
        <w:tab w:val="right" w:pos="9045"/>
      </w:tabs>
      <w:suppressAutoHyphens/>
    </w:pPr>
    <w:rPr>
      <w:rFonts w:eastAsia="SimSun" w:cs="Mangal"/>
      <w:kern w:val="1"/>
      <w:lang w:eastAsia="zh-CN" w:bidi="hi-IN"/>
    </w:rPr>
  </w:style>
  <w:style w:type="character" w:customStyle="1" w:styleId="PidipaginaCarattere">
    <w:name w:val="Piè di pagina Carattere"/>
    <w:basedOn w:val="Carpredefinitoparagrafo"/>
    <w:link w:val="Pidipagina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itazione">
    <w:name w:val="Quote"/>
    <w:basedOn w:val="Normale"/>
    <w:link w:val="CitazioneCarattere"/>
    <w:qFormat/>
    <w:rsid w:val="005270C3"/>
    <w:pPr>
      <w:widowControl w:val="0"/>
      <w:suppressAutoHyphens/>
      <w:spacing w:after="283"/>
      <w:ind w:left="567" w:right="567"/>
    </w:pPr>
    <w:rPr>
      <w:rFonts w:eastAsia="SimSun" w:cs="Mangal"/>
      <w:kern w:val="1"/>
      <w:lang w:eastAsia="zh-CN" w:bidi="hi-IN"/>
    </w:rPr>
  </w:style>
  <w:style w:type="character" w:customStyle="1" w:styleId="CitazioneCarattere">
    <w:name w:val="Citazione Carattere"/>
    <w:basedOn w:val="Carpredefinitoparagrafo"/>
    <w:link w:val="Citazione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itolo">
    <w:name w:val="Title"/>
    <w:basedOn w:val="Titolo10"/>
    <w:next w:val="Corpotesto"/>
    <w:link w:val="TitoloCarattere"/>
    <w:qFormat/>
    <w:rsid w:val="005270C3"/>
    <w:pPr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rsid w:val="005270C3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Sottotitolo">
    <w:name w:val="Subtitle"/>
    <w:basedOn w:val="Titolo10"/>
    <w:next w:val="Corpotesto"/>
    <w:link w:val="SottotitoloCarattere"/>
    <w:qFormat/>
    <w:rsid w:val="005270C3"/>
    <w:pPr>
      <w:jc w:val="center"/>
    </w:pPr>
    <w:rPr>
      <w:i/>
      <w:iCs/>
    </w:rPr>
  </w:style>
  <w:style w:type="character" w:customStyle="1" w:styleId="SottotitoloCarattere">
    <w:name w:val="Sottotitolo Carattere"/>
    <w:basedOn w:val="Carpredefinitoparagrafo"/>
    <w:link w:val="Sottotitolo"/>
    <w:rsid w:val="005270C3"/>
    <w:rPr>
      <w:rFonts w:ascii="Arial" w:eastAsia="Microsoft YaHei" w:hAnsi="Arial" w:cs="Mangal"/>
      <w:i/>
      <w:iCs/>
      <w:kern w:val="1"/>
      <w:sz w:val="28"/>
      <w:szCs w:val="28"/>
      <w:lang w:eastAsia="zh-CN" w:bidi="hi-IN"/>
    </w:rPr>
  </w:style>
  <w:style w:type="paragraph" w:customStyle="1" w:styleId="Contenutotabella">
    <w:name w:val="Contenuto tabella"/>
    <w:basedOn w:val="Normale"/>
    <w:rsid w:val="005270C3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customStyle="1" w:styleId="Titolotabella">
    <w:name w:val="Titolo tabella"/>
    <w:basedOn w:val="Contenutotabella"/>
    <w:rsid w:val="005270C3"/>
    <w:pPr>
      <w:jc w:val="center"/>
    </w:pPr>
    <w:rPr>
      <w:b/>
      <w:bCs/>
    </w:rPr>
  </w:style>
  <w:style w:type="character" w:customStyle="1" w:styleId="normaltextrun">
    <w:name w:val="normaltextrun"/>
    <w:rsid w:val="005270C3"/>
  </w:style>
  <w:style w:type="paragraph" w:customStyle="1" w:styleId="paragraph">
    <w:name w:val="paragraph"/>
    <w:basedOn w:val="Normale"/>
    <w:rsid w:val="005270C3"/>
    <w:pPr>
      <w:spacing w:before="100" w:beforeAutospacing="1" w:after="100" w:afterAutospacing="1"/>
    </w:pPr>
  </w:style>
  <w:style w:type="character" w:customStyle="1" w:styleId="eop">
    <w:name w:val="eop"/>
    <w:rsid w:val="005270C3"/>
  </w:style>
  <w:style w:type="paragraph" w:customStyle="1" w:styleId="Standard">
    <w:name w:val="Standard"/>
    <w:rsid w:val="005270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270C3"/>
    <w:pPr>
      <w:suppressLineNumbers/>
    </w:pPr>
  </w:style>
  <w:style w:type="paragraph" w:styleId="NormaleWeb">
    <w:name w:val="Normal (Web)"/>
    <w:basedOn w:val="Normale"/>
    <w:uiPriority w:val="99"/>
    <w:unhideWhenUsed/>
    <w:rsid w:val="005270C3"/>
    <w:pPr>
      <w:spacing w:before="100" w:beforeAutospacing="1" w:after="119"/>
    </w:pPr>
  </w:style>
  <w:style w:type="paragraph" w:styleId="Corpotesto">
    <w:name w:val="Body Text"/>
    <w:basedOn w:val="Normale"/>
    <w:link w:val="CorpotestoCarattere"/>
    <w:uiPriority w:val="99"/>
    <w:semiHidden/>
    <w:unhideWhenUsed/>
    <w:rsid w:val="005270C3"/>
    <w:pPr>
      <w:widowControl w:val="0"/>
      <w:suppressAutoHyphens/>
      <w:spacing w:after="120"/>
    </w:pPr>
    <w:rPr>
      <w:rFonts w:eastAsia="SimSun" w:cs="Mangal"/>
      <w:kern w:val="1"/>
      <w:szCs w:val="21"/>
      <w:lang w:eastAsia="zh-CN" w:bidi="hi-IN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5270C3"/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Titolo10"/>
    <w:next w:val="Corpotesto"/>
    <w:link w:val="Titolo1Carattere"/>
    <w:qFormat/>
    <w:rsid w:val="005270C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olo2">
    <w:name w:val="heading 2"/>
    <w:basedOn w:val="Titolo10"/>
    <w:next w:val="Corpotesto"/>
    <w:link w:val="Titolo2Carattere"/>
    <w:qFormat/>
    <w:rsid w:val="005270C3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Titolo10"/>
    <w:next w:val="Corpotesto"/>
    <w:link w:val="Titolo3Carattere"/>
    <w:qFormat/>
    <w:rsid w:val="005270C3"/>
    <w:pPr>
      <w:numPr>
        <w:ilvl w:val="2"/>
        <w:numId w:val="1"/>
      </w:numPr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2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68F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68FC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5D1C9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5270C3"/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rsid w:val="005270C3"/>
    <w:rPr>
      <w:rFonts w:ascii="Arial" w:eastAsia="Microsoft YaHei" w:hAnsi="Arial" w:cs="Mangal"/>
      <w:b/>
      <w:bCs/>
      <w:i/>
      <w:iCs/>
      <w:kern w:val="1"/>
      <w:sz w:val="28"/>
      <w:szCs w:val="28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rsid w:val="005270C3"/>
    <w:rPr>
      <w:rFonts w:ascii="Arial" w:eastAsia="Microsoft YaHei" w:hAnsi="Arial" w:cs="Mangal"/>
      <w:b/>
      <w:bCs/>
      <w:kern w:val="1"/>
      <w:sz w:val="28"/>
      <w:szCs w:val="28"/>
      <w:lang w:eastAsia="zh-CN" w:bidi="hi-IN"/>
    </w:rPr>
  </w:style>
  <w:style w:type="character" w:styleId="Collegamentoipertestuale">
    <w:name w:val="Hyperlink"/>
    <w:rsid w:val="005270C3"/>
    <w:rPr>
      <w:color w:val="000080"/>
      <w:u w:val="single"/>
    </w:rPr>
  </w:style>
  <w:style w:type="character" w:customStyle="1" w:styleId="Punti">
    <w:name w:val="Punti"/>
    <w:rsid w:val="005270C3"/>
    <w:rPr>
      <w:rFonts w:ascii="OpenSymbol" w:eastAsia="OpenSymbol" w:hAnsi="OpenSymbol" w:cs="OpenSymbol"/>
    </w:rPr>
  </w:style>
  <w:style w:type="character" w:customStyle="1" w:styleId="Caratteredinumerazione">
    <w:name w:val="Carattere di numerazione"/>
    <w:rsid w:val="005270C3"/>
    <w:rPr>
      <w:rFonts w:ascii="Trebuchet MS" w:hAnsi="Trebuchet MS"/>
      <w:sz w:val="22"/>
      <w:szCs w:val="22"/>
    </w:rPr>
  </w:style>
  <w:style w:type="paragraph" w:customStyle="1" w:styleId="Titolo10">
    <w:name w:val="Titolo1"/>
    <w:basedOn w:val="Normale"/>
    <w:next w:val="Corpotesto"/>
    <w:rsid w:val="005270C3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customStyle="1" w:styleId="a">
    <w:basedOn w:val="Normale"/>
    <w:next w:val="Corpotesto"/>
    <w:rsid w:val="005270C3"/>
    <w:pPr>
      <w:widowControl w:val="0"/>
      <w:suppressAutoHyphens/>
      <w:spacing w:after="120"/>
    </w:pPr>
    <w:rPr>
      <w:rFonts w:eastAsia="SimSun" w:cs="Mangal"/>
      <w:kern w:val="1"/>
      <w:lang w:eastAsia="zh-CN" w:bidi="hi-IN"/>
    </w:rPr>
  </w:style>
  <w:style w:type="paragraph" w:styleId="Elenco">
    <w:name w:val="List"/>
    <w:basedOn w:val="Corpotesto"/>
    <w:rsid w:val="005270C3"/>
    <w:rPr>
      <w:szCs w:val="24"/>
    </w:rPr>
  </w:style>
  <w:style w:type="paragraph" w:styleId="Didascalia">
    <w:name w:val="caption"/>
    <w:basedOn w:val="Normale"/>
    <w:qFormat/>
    <w:rsid w:val="005270C3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lang w:eastAsia="zh-CN" w:bidi="hi-IN"/>
    </w:rPr>
  </w:style>
  <w:style w:type="paragraph" w:customStyle="1" w:styleId="Indice">
    <w:name w:val="Indice"/>
    <w:basedOn w:val="Normale"/>
    <w:rsid w:val="005270C3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styleId="Intestazione">
    <w:name w:val="header"/>
    <w:basedOn w:val="Normale"/>
    <w:link w:val="IntestazioneCarattere"/>
    <w:rsid w:val="005270C3"/>
    <w:pPr>
      <w:widowControl w:val="0"/>
      <w:suppressLineNumbers/>
      <w:tabs>
        <w:tab w:val="center" w:pos="4819"/>
        <w:tab w:val="right" w:pos="9638"/>
      </w:tabs>
      <w:suppressAutoHyphens/>
    </w:pPr>
    <w:rPr>
      <w:rFonts w:eastAsia="SimSun" w:cs="Mangal"/>
      <w:kern w:val="1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Pidipagina">
    <w:name w:val="footer"/>
    <w:basedOn w:val="Normale"/>
    <w:link w:val="PidipaginaCarattere"/>
    <w:rsid w:val="005270C3"/>
    <w:pPr>
      <w:widowControl w:val="0"/>
      <w:suppressLineNumbers/>
      <w:tabs>
        <w:tab w:val="center" w:pos="4522"/>
        <w:tab w:val="right" w:pos="9045"/>
      </w:tabs>
      <w:suppressAutoHyphens/>
    </w:pPr>
    <w:rPr>
      <w:rFonts w:eastAsia="SimSun" w:cs="Mangal"/>
      <w:kern w:val="1"/>
      <w:lang w:eastAsia="zh-CN" w:bidi="hi-IN"/>
    </w:rPr>
  </w:style>
  <w:style w:type="character" w:customStyle="1" w:styleId="PidipaginaCarattere">
    <w:name w:val="Piè di pagina Carattere"/>
    <w:basedOn w:val="Carpredefinitoparagrafo"/>
    <w:link w:val="Pidipagina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itazione">
    <w:name w:val="Quote"/>
    <w:basedOn w:val="Normale"/>
    <w:link w:val="CitazioneCarattere"/>
    <w:qFormat/>
    <w:rsid w:val="005270C3"/>
    <w:pPr>
      <w:widowControl w:val="0"/>
      <w:suppressAutoHyphens/>
      <w:spacing w:after="283"/>
      <w:ind w:left="567" w:right="567"/>
    </w:pPr>
    <w:rPr>
      <w:rFonts w:eastAsia="SimSun" w:cs="Mangal"/>
      <w:kern w:val="1"/>
      <w:lang w:eastAsia="zh-CN" w:bidi="hi-IN"/>
    </w:rPr>
  </w:style>
  <w:style w:type="character" w:customStyle="1" w:styleId="CitazioneCarattere">
    <w:name w:val="Citazione Carattere"/>
    <w:basedOn w:val="Carpredefinitoparagrafo"/>
    <w:link w:val="Citazione"/>
    <w:rsid w:val="005270C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itolo">
    <w:name w:val="Title"/>
    <w:basedOn w:val="Titolo10"/>
    <w:next w:val="Corpotesto"/>
    <w:link w:val="TitoloCarattere"/>
    <w:qFormat/>
    <w:rsid w:val="005270C3"/>
    <w:pPr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rsid w:val="005270C3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Sottotitolo">
    <w:name w:val="Subtitle"/>
    <w:basedOn w:val="Titolo10"/>
    <w:next w:val="Corpotesto"/>
    <w:link w:val="SottotitoloCarattere"/>
    <w:qFormat/>
    <w:rsid w:val="005270C3"/>
    <w:pPr>
      <w:jc w:val="center"/>
    </w:pPr>
    <w:rPr>
      <w:i/>
      <w:iCs/>
    </w:rPr>
  </w:style>
  <w:style w:type="character" w:customStyle="1" w:styleId="SottotitoloCarattere">
    <w:name w:val="Sottotitolo Carattere"/>
    <w:basedOn w:val="Carpredefinitoparagrafo"/>
    <w:link w:val="Sottotitolo"/>
    <w:rsid w:val="005270C3"/>
    <w:rPr>
      <w:rFonts w:ascii="Arial" w:eastAsia="Microsoft YaHei" w:hAnsi="Arial" w:cs="Mangal"/>
      <w:i/>
      <w:iCs/>
      <w:kern w:val="1"/>
      <w:sz w:val="28"/>
      <w:szCs w:val="28"/>
      <w:lang w:eastAsia="zh-CN" w:bidi="hi-IN"/>
    </w:rPr>
  </w:style>
  <w:style w:type="paragraph" w:customStyle="1" w:styleId="Contenutotabella">
    <w:name w:val="Contenuto tabella"/>
    <w:basedOn w:val="Normale"/>
    <w:rsid w:val="005270C3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customStyle="1" w:styleId="Titolotabella">
    <w:name w:val="Titolo tabella"/>
    <w:basedOn w:val="Contenutotabella"/>
    <w:rsid w:val="005270C3"/>
    <w:pPr>
      <w:jc w:val="center"/>
    </w:pPr>
    <w:rPr>
      <w:b/>
      <w:bCs/>
    </w:rPr>
  </w:style>
  <w:style w:type="character" w:customStyle="1" w:styleId="normaltextrun">
    <w:name w:val="normaltextrun"/>
    <w:rsid w:val="005270C3"/>
  </w:style>
  <w:style w:type="paragraph" w:customStyle="1" w:styleId="paragraph">
    <w:name w:val="paragraph"/>
    <w:basedOn w:val="Normale"/>
    <w:rsid w:val="005270C3"/>
    <w:pPr>
      <w:spacing w:before="100" w:beforeAutospacing="1" w:after="100" w:afterAutospacing="1"/>
    </w:pPr>
  </w:style>
  <w:style w:type="character" w:customStyle="1" w:styleId="eop">
    <w:name w:val="eop"/>
    <w:rsid w:val="005270C3"/>
  </w:style>
  <w:style w:type="paragraph" w:customStyle="1" w:styleId="Standard">
    <w:name w:val="Standard"/>
    <w:rsid w:val="005270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270C3"/>
    <w:pPr>
      <w:suppressLineNumbers/>
    </w:pPr>
  </w:style>
  <w:style w:type="paragraph" w:styleId="NormaleWeb">
    <w:name w:val="Normal (Web)"/>
    <w:basedOn w:val="Normale"/>
    <w:uiPriority w:val="99"/>
    <w:unhideWhenUsed/>
    <w:rsid w:val="005270C3"/>
    <w:pPr>
      <w:spacing w:before="100" w:beforeAutospacing="1" w:after="119"/>
    </w:pPr>
  </w:style>
  <w:style w:type="paragraph" w:styleId="Corpotesto">
    <w:name w:val="Body Text"/>
    <w:basedOn w:val="Normale"/>
    <w:link w:val="CorpotestoCarattere"/>
    <w:uiPriority w:val="99"/>
    <w:semiHidden/>
    <w:unhideWhenUsed/>
    <w:rsid w:val="005270C3"/>
    <w:pPr>
      <w:widowControl w:val="0"/>
      <w:suppressAutoHyphens/>
      <w:spacing w:after="120"/>
    </w:pPr>
    <w:rPr>
      <w:rFonts w:eastAsia="SimSun" w:cs="Mangal"/>
      <w:kern w:val="1"/>
      <w:szCs w:val="21"/>
      <w:lang w:eastAsia="zh-CN" w:bidi="hi-IN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5270C3"/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C89C6-7C86-4397-A669-C33694A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3529</Words>
  <Characters>20119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FLandolfi</dc:creator>
  <cp:keywords/>
  <dc:description/>
  <cp:lastModifiedBy>AGafforini</cp:lastModifiedBy>
  <cp:revision>106</cp:revision>
  <cp:lastPrinted>2018-09-24T10:20:00Z</cp:lastPrinted>
  <dcterms:created xsi:type="dcterms:W3CDTF">2016-07-06T16:57:00Z</dcterms:created>
  <dcterms:modified xsi:type="dcterms:W3CDTF">2018-09-26T07:54:00Z</dcterms:modified>
</cp:coreProperties>
</file>