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602A417F" w:rsidR="00DD7646" w:rsidRPr="00EC45A5" w:rsidRDefault="00414AA1" w:rsidP="00EC45A5">
      <w:pPr>
        <w:pStyle w:val="Titolo"/>
        <w:ind w:left="567"/>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Progetto Prodigio</w:t>
      </w:r>
    </w:p>
    <w:p w14:paraId="56C6E390" w14:textId="048A0A8A" w:rsidR="00F532FE" w:rsidRPr="00F532FE" w:rsidRDefault="000A34B4" w:rsidP="00EC45A5">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w:t>
      </w:r>
      <w:r w:rsidR="001834FA">
        <w:rPr>
          <w:b/>
          <w:color w:val="2F5496" w:themeColor="accent5" w:themeShade="BF"/>
          <w:sz w:val="38"/>
          <w:szCs w:val="38"/>
        </w:rPr>
        <w:t>B</w:t>
      </w:r>
      <w:r w:rsidR="00F532FE" w:rsidRPr="00F532FE">
        <w:rPr>
          <w:b/>
          <w:color w:val="2F5496" w:themeColor="accent5" w:themeShade="BF"/>
          <w:sz w:val="38"/>
          <w:szCs w:val="38"/>
        </w:rPr>
        <w:t xml:space="preserve"> </w:t>
      </w:r>
      <w:r w:rsidR="001834FA">
        <w:rPr>
          <w:b/>
          <w:color w:val="2F5496" w:themeColor="accent5" w:themeShade="BF"/>
          <w:sz w:val="38"/>
          <w:szCs w:val="38"/>
        </w:rPr>
        <w:t>–</w:t>
      </w:r>
      <w:r w:rsidR="00F532FE" w:rsidRPr="00F532FE">
        <w:rPr>
          <w:b/>
          <w:color w:val="2F5496" w:themeColor="accent5" w:themeShade="BF"/>
          <w:sz w:val="38"/>
          <w:szCs w:val="38"/>
        </w:rPr>
        <w:t xml:space="preserve"> </w:t>
      </w:r>
      <w:r w:rsidR="001834FA">
        <w:rPr>
          <w:b/>
          <w:color w:val="2F5496" w:themeColor="accent5" w:themeShade="BF"/>
          <w:sz w:val="38"/>
          <w:szCs w:val="38"/>
        </w:rPr>
        <w:t>Trasferimento e adozione</w:t>
      </w:r>
      <w:r w:rsidR="00F532FE" w:rsidRPr="00F532FE">
        <w:rPr>
          <w:b/>
          <w:color w:val="2F5496" w:themeColor="accent5" w:themeShade="BF"/>
          <w:sz w:val="38"/>
          <w:szCs w:val="38"/>
        </w:rPr>
        <w:t xml:space="preserve"> della buona pratica</w:t>
      </w:r>
    </w:p>
    <w:p w14:paraId="5AF5B6F9" w14:textId="5AD2E4D1" w:rsidR="00F532FE" w:rsidRPr="00EC45A5" w:rsidRDefault="001834FA" w:rsidP="000E590D">
      <w:pPr>
        <w:ind w:left="567"/>
        <w:jc w:val="left"/>
        <w:rPr>
          <w:b/>
          <w:color w:val="2F5496" w:themeColor="accent5" w:themeShade="BF"/>
          <w:sz w:val="36"/>
          <w:szCs w:val="48"/>
          <w:u w:val="single"/>
        </w:rPr>
      </w:pPr>
      <w:r>
        <w:rPr>
          <w:b/>
          <w:color w:val="2F5496" w:themeColor="accent5" w:themeShade="BF"/>
          <w:sz w:val="36"/>
          <w:szCs w:val="48"/>
          <w:u w:val="single"/>
        </w:rPr>
        <w:t>B</w:t>
      </w:r>
      <w:r w:rsidR="00EC45A5" w:rsidRPr="00EC45A5">
        <w:rPr>
          <w:b/>
          <w:color w:val="2F5496" w:themeColor="accent5" w:themeShade="BF"/>
          <w:sz w:val="36"/>
          <w:szCs w:val="48"/>
          <w:u w:val="single"/>
        </w:rPr>
        <w:t xml:space="preserve">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1F24209" w14:textId="4620B32B" w:rsidR="00AA1C18" w:rsidRPr="00EC45A5" w:rsidRDefault="001834FA" w:rsidP="000E590D">
      <w:pPr>
        <w:ind w:left="567"/>
        <w:jc w:val="left"/>
        <w:rPr>
          <w:b/>
          <w:color w:val="2F5496" w:themeColor="accent5" w:themeShade="BF"/>
          <w:sz w:val="28"/>
          <w:szCs w:val="48"/>
        </w:rPr>
      </w:pPr>
      <w:r>
        <w:rPr>
          <w:b/>
          <w:color w:val="2F5496" w:themeColor="accent5" w:themeShade="BF"/>
          <w:sz w:val="28"/>
          <w:szCs w:val="48"/>
        </w:rPr>
        <w:t>B</w:t>
      </w:r>
      <w:r w:rsidR="0047512E" w:rsidRPr="00EC45A5">
        <w:rPr>
          <w:b/>
          <w:color w:val="2F5496" w:themeColor="accent5" w:themeShade="BF"/>
          <w:sz w:val="28"/>
          <w:szCs w:val="48"/>
        </w:rPr>
        <w:t>1.</w:t>
      </w:r>
      <w:r w:rsidR="00EC45A5" w:rsidRPr="00EC45A5">
        <w:rPr>
          <w:b/>
          <w:color w:val="2F5496" w:themeColor="accent5" w:themeShade="BF"/>
          <w:sz w:val="28"/>
          <w:szCs w:val="48"/>
        </w:rPr>
        <w:t>1</w:t>
      </w:r>
      <w:r w:rsidR="0047512E" w:rsidRPr="00EC45A5">
        <w:rPr>
          <w:b/>
          <w:color w:val="2F5496" w:themeColor="accent5" w:themeShade="BF"/>
          <w:sz w:val="28"/>
          <w:szCs w:val="48"/>
        </w:rPr>
        <w:t xml:space="preserve"> </w:t>
      </w:r>
      <w:r>
        <w:rPr>
          <w:b/>
          <w:color w:val="2F5496" w:themeColor="accent5" w:themeShade="BF"/>
          <w:sz w:val="28"/>
          <w:szCs w:val="48"/>
        </w:rPr>
        <w:t>Piano Operativo per l’adozione della buona pratica</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3F9D73AE" w14:textId="10725F71" w:rsidR="004D7760" w:rsidRDefault="004D7760" w:rsidP="004D7760">
      <w:pPr>
        <w:ind w:left="567"/>
      </w:pPr>
      <w:r>
        <w:t xml:space="preserve">Data rilascio: </w:t>
      </w:r>
      <w:r w:rsidR="00AA1C18">
        <w:t>1</w:t>
      </w:r>
      <w:r w:rsidR="006F60CA">
        <w:t>0</w:t>
      </w:r>
      <w:r>
        <w:t>/1</w:t>
      </w:r>
      <w:r w:rsidR="00C80DD9">
        <w:t>2</w:t>
      </w:r>
      <w:r>
        <w:t>/2018</w:t>
      </w:r>
    </w:p>
    <w:p w14:paraId="166BBA59" w14:textId="77777777" w:rsidR="004D7760" w:rsidRPr="000E590D" w:rsidRDefault="004D7760" w:rsidP="004D7760">
      <w:pPr>
        <w:ind w:left="567"/>
      </w:pPr>
      <w:r>
        <w:t>Versione: 1.0</w:t>
      </w:r>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4081EE74" w14:textId="661AF157" w:rsidR="00CC1679"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4772061" w:history="1">
            <w:r w:rsidR="00CC1679" w:rsidRPr="00DE54DE">
              <w:rPr>
                <w:rStyle w:val="Collegamentoipertestuale"/>
                <w:noProof/>
              </w:rPr>
              <w:t>Premessa</w:t>
            </w:r>
            <w:r w:rsidR="00CC1679">
              <w:rPr>
                <w:noProof/>
                <w:webHidden/>
              </w:rPr>
              <w:tab/>
            </w:r>
            <w:r w:rsidR="00CC1679">
              <w:rPr>
                <w:noProof/>
                <w:webHidden/>
              </w:rPr>
              <w:fldChar w:fldCharType="begin"/>
            </w:r>
            <w:r w:rsidR="00CC1679">
              <w:rPr>
                <w:noProof/>
                <w:webHidden/>
              </w:rPr>
              <w:instrText xml:space="preserve"> PAGEREF _Toc14772061 \h </w:instrText>
            </w:r>
            <w:r w:rsidR="00CC1679">
              <w:rPr>
                <w:noProof/>
                <w:webHidden/>
              </w:rPr>
            </w:r>
            <w:r w:rsidR="00CC1679">
              <w:rPr>
                <w:noProof/>
                <w:webHidden/>
              </w:rPr>
              <w:fldChar w:fldCharType="separate"/>
            </w:r>
            <w:r w:rsidR="00CC1679">
              <w:rPr>
                <w:noProof/>
                <w:webHidden/>
              </w:rPr>
              <w:t>2</w:t>
            </w:r>
            <w:r w:rsidR="00CC1679">
              <w:rPr>
                <w:noProof/>
                <w:webHidden/>
              </w:rPr>
              <w:fldChar w:fldCharType="end"/>
            </w:r>
          </w:hyperlink>
        </w:p>
        <w:p w14:paraId="53A5C0D1" w14:textId="32FF07B6" w:rsidR="00CC1679" w:rsidRDefault="00F91F4E">
          <w:pPr>
            <w:pStyle w:val="Sommario2"/>
            <w:tabs>
              <w:tab w:val="left" w:pos="600"/>
              <w:tab w:val="right" w:leader="dot" w:pos="9628"/>
            </w:tabs>
            <w:rPr>
              <w:rFonts w:eastAsiaTheme="minorEastAsia" w:cstheme="minorBidi"/>
              <w:b w:val="0"/>
              <w:bCs w:val="0"/>
              <w:noProof/>
              <w:lang w:eastAsia="it-IT"/>
            </w:rPr>
          </w:pPr>
          <w:hyperlink w:anchor="_Toc14772062" w:history="1">
            <w:r w:rsidR="00CC1679" w:rsidRPr="00DE54DE">
              <w:rPr>
                <w:rStyle w:val="Collegamentoipertestuale"/>
                <w:noProof/>
              </w:rPr>
              <w:t>1.</w:t>
            </w:r>
            <w:r w:rsidR="00CC1679">
              <w:rPr>
                <w:rFonts w:eastAsiaTheme="minorEastAsia" w:cstheme="minorBidi"/>
                <w:b w:val="0"/>
                <w:bCs w:val="0"/>
                <w:noProof/>
                <w:lang w:eastAsia="it-IT"/>
              </w:rPr>
              <w:tab/>
            </w:r>
            <w:r w:rsidR="00CC1679" w:rsidRPr="00DE54DE">
              <w:rPr>
                <w:rStyle w:val="Collegamentoipertestuale"/>
                <w:noProof/>
              </w:rPr>
              <w:t>Piano Operativo per l’adozione della buona pratica</w:t>
            </w:r>
            <w:r w:rsidR="00CC1679">
              <w:rPr>
                <w:noProof/>
                <w:webHidden/>
              </w:rPr>
              <w:tab/>
            </w:r>
            <w:r w:rsidR="00CC1679">
              <w:rPr>
                <w:noProof/>
                <w:webHidden/>
              </w:rPr>
              <w:fldChar w:fldCharType="begin"/>
            </w:r>
            <w:r w:rsidR="00CC1679">
              <w:rPr>
                <w:noProof/>
                <w:webHidden/>
              </w:rPr>
              <w:instrText xml:space="preserve"> PAGEREF _Toc14772062 \h </w:instrText>
            </w:r>
            <w:r w:rsidR="00CC1679">
              <w:rPr>
                <w:noProof/>
                <w:webHidden/>
              </w:rPr>
            </w:r>
            <w:r w:rsidR="00CC1679">
              <w:rPr>
                <w:noProof/>
                <w:webHidden/>
              </w:rPr>
              <w:fldChar w:fldCharType="separate"/>
            </w:r>
            <w:r w:rsidR="00CC1679">
              <w:rPr>
                <w:noProof/>
                <w:webHidden/>
              </w:rPr>
              <w:t>2</w:t>
            </w:r>
            <w:r w:rsidR="00CC1679">
              <w:rPr>
                <w:noProof/>
                <w:webHidden/>
              </w:rPr>
              <w:fldChar w:fldCharType="end"/>
            </w:r>
          </w:hyperlink>
        </w:p>
        <w:p w14:paraId="18E2E240" w14:textId="189F573E" w:rsidR="00CC1679" w:rsidRDefault="00F91F4E">
          <w:pPr>
            <w:pStyle w:val="Sommario3"/>
            <w:tabs>
              <w:tab w:val="left" w:pos="1000"/>
              <w:tab w:val="right" w:leader="dot" w:pos="9628"/>
            </w:tabs>
            <w:rPr>
              <w:rFonts w:eastAsiaTheme="minorEastAsia" w:cstheme="minorBidi"/>
              <w:noProof/>
              <w:szCs w:val="22"/>
              <w:lang w:eastAsia="it-IT"/>
            </w:rPr>
          </w:pPr>
          <w:hyperlink w:anchor="_Toc14772063" w:history="1">
            <w:r w:rsidR="00CC1679" w:rsidRPr="00DE54DE">
              <w:rPr>
                <w:rStyle w:val="Collegamentoipertestuale"/>
                <w:noProof/>
              </w:rPr>
              <w:t>1.1.</w:t>
            </w:r>
            <w:r w:rsidR="00CC1679">
              <w:rPr>
                <w:rFonts w:eastAsiaTheme="minorEastAsia" w:cstheme="minorBidi"/>
                <w:noProof/>
                <w:szCs w:val="22"/>
                <w:lang w:eastAsia="it-IT"/>
              </w:rPr>
              <w:tab/>
            </w:r>
            <w:r w:rsidR="00CC1679" w:rsidRPr="00DE54DE">
              <w:rPr>
                <w:rStyle w:val="Collegamentoipertestuale"/>
                <w:noProof/>
              </w:rPr>
              <w:t>Fasi e attività del progetto di riuso</w:t>
            </w:r>
            <w:r w:rsidR="00CC1679">
              <w:rPr>
                <w:noProof/>
                <w:webHidden/>
              </w:rPr>
              <w:tab/>
            </w:r>
            <w:r w:rsidR="00CC1679">
              <w:rPr>
                <w:noProof/>
                <w:webHidden/>
              </w:rPr>
              <w:fldChar w:fldCharType="begin"/>
            </w:r>
            <w:r w:rsidR="00CC1679">
              <w:rPr>
                <w:noProof/>
                <w:webHidden/>
              </w:rPr>
              <w:instrText xml:space="preserve"> PAGEREF _Toc14772063 \h </w:instrText>
            </w:r>
            <w:r w:rsidR="00CC1679">
              <w:rPr>
                <w:noProof/>
                <w:webHidden/>
              </w:rPr>
            </w:r>
            <w:r w:rsidR="00CC1679">
              <w:rPr>
                <w:noProof/>
                <w:webHidden/>
              </w:rPr>
              <w:fldChar w:fldCharType="separate"/>
            </w:r>
            <w:r w:rsidR="00CC1679">
              <w:rPr>
                <w:noProof/>
                <w:webHidden/>
              </w:rPr>
              <w:t>2</w:t>
            </w:r>
            <w:r w:rsidR="00CC1679">
              <w:rPr>
                <w:noProof/>
                <w:webHidden/>
              </w:rPr>
              <w:fldChar w:fldCharType="end"/>
            </w:r>
          </w:hyperlink>
        </w:p>
        <w:p w14:paraId="530E804C" w14:textId="6FA743E9" w:rsidR="00CC1679" w:rsidRDefault="00F91F4E">
          <w:pPr>
            <w:pStyle w:val="Sommario3"/>
            <w:tabs>
              <w:tab w:val="left" w:pos="1000"/>
              <w:tab w:val="right" w:leader="dot" w:pos="9628"/>
            </w:tabs>
            <w:rPr>
              <w:rFonts w:eastAsiaTheme="minorEastAsia" w:cstheme="minorBidi"/>
              <w:noProof/>
              <w:szCs w:val="22"/>
              <w:lang w:eastAsia="it-IT"/>
            </w:rPr>
          </w:pPr>
          <w:hyperlink w:anchor="_Toc14772064" w:history="1">
            <w:r w:rsidR="00CC1679" w:rsidRPr="00DE54DE">
              <w:rPr>
                <w:rStyle w:val="Collegamentoipertestuale"/>
                <w:noProof/>
              </w:rPr>
              <w:t>1.2.</w:t>
            </w:r>
            <w:r w:rsidR="00CC1679">
              <w:rPr>
                <w:rFonts w:eastAsiaTheme="minorEastAsia" w:cstheme="minorBidi"/>
                <w:noProof/>
                <w:szCs w:val="22"/>
                <w:lang w:eastAsia="it-IT"/>
              </w:rPr>
              <w:tab/>
            </w:r>
            <w:r w:rsidR="00CC1679" w:rsidRPr="00DE54DE">
              <w:rPr>
                <w:rStyle w:val="Collegamentoipertestuale"/>
                <w:noProof/>
              </w:rPr>
              <w:t>Ruoli, responsabilità e gestione del progetto</w:t>
            </w:r>
            <w:r w:rsidR="00CC1679">
              <w:rPr>
                <w:noProof/>
                <w:webHidden/>
              </w:rPr>
              <w:tab/>
            </w:r>
            <w:r w:rsidR="00CC1679">
              <w:rPr>
                <w:noProof/>
                <w:webHidden/>
              </w:rPr>
              <w:fldChar w:fldCharType="begin"/>
            </w:r>
            <w:r w:rsidR="00CC1679">
              <w:rPr>
                <w:noProof/>
                <w:webHidden/>
              </w:rPr>
              <w:instrText xml:space="preserve"> PAGEREF _Toc14772064 \h </w:instrText>
            </w:r>
            <w:r w:rsidR="00CC1679">
              <w:rPr>
                <w:noProof/>
                <w:webHidden/>
              </w:rPr>
            </w:r>
            <w:r w:rsidR="00CC1679">
              <w:rPr>
                <w:noProof/>
                <w:webHidden/>
              </w:rPr>
              <w:fldChar w:fldCharType="separate"/>
            </w:r>
            <w:r w:rsidR="00CC1679">
              <w:rPr>
                <w:noProof/>
                <w:webHidden/>
              </w:rPr>
              <w:t>3</w:t>
            </w:r>
            <w:r w:rsidR="00CC1679">
              <w:rPr>
                <w:noProof/>
                <w:webHidden/>
              </w:rPr>
              <w:fldChar w:fldCharType="end"/>
            </w:r>
          </w:hyperlink>
        </w:p>
        <w:p w14:paraId="6E5CD5A6" w14:textId="27083E6C" w:rsidR="00CC1679" w:rsidRDefault="00F91F4E">
          <w:pPr>
            <w:pStyle w:val="Sommario3"/>
            <w:tabs>
              <w:tab w:val="left" w:pos="1000"/>
              <w:tab w:val="right" w:leader="dot" w:pos="9628"/>
            </w:tabs>
            <w:rPr>
              <w:rFonts w:eastAsiaTheme="minorEastAsia" w:cstheme="minorBidi"/>
              <w:noProof/>
              <w:szCs w:val="22"/>
              <w:lang w:eastAsia="it-IT"/>
            </w:rPr>
          </w:pPr>
          <w:hyperlink w:anchor="_Toc14772065" w:history="1">
            <w:r w:rsidR="00CC1679" w:rsidRPr="00DE54DE">
              <w:rPr>
                <w:rStyle w:val="Collegamentoipertestuale"/>
                <w:noProof/>
              </w:rPr>
              <w:t>1.3.</w:t>
            </w:r>
            <w:r w:rsidR="00CC1679">
              <w:rPr>
                <w:rFonts w:eastAsiaTheme="minorEastAsia" w:cstheme="minorBidi"/>
                <w:noProof/>
                <w:szCs w:val="22"/>
                <w:lang w:eastAsia="it-IT"/>
              </w:rPr>
              <w:tab/>
            </w:r>
            <w:r w:rsidR="00CC1679" w:rsidRPr="00DE54DE">
              <w:rPr>
                <w:rStyle w:val="Collegamentoipertestuale"/>
                <w:noProof/>
              </w:rPr>
              <w:t>Modalità di monitoraggio del progetto</w:t>
            </w:r>
            <w:r w:rsidR="00CC1679">
              <w:rPr>
                <w:noProof/>
                <w:webHidden/>
              </w:rPr>
              <w:tab/>
            </w:r>
            <w:r w:rsidR="00CC1679">
              <w:rPr>
                <w:noProof/>
                <w:webHidden/>
              </w:rPr>
              <w:fldChar w:fldCharType="begin"/>
            </w:r>
            <w:r w:rsidR="00CC1679">
              <w:rPr>
                <w:noProof/>
                <w:webHidden/>
              </w:rPr>
              <w:instrText xml:space="preserve"> PAGEREF _Toc14772065 \h </w:instrText>
            </w:r>
            <w:r w:rsidR="00CC1679">
              <w:rPr>
                <w:noProof/>
                <w:webHidden/>
              </w:rPr>
            </w:r>
            <w:r w:rsidR="00CC1679">
              <w:rPr>
                <w:noProof/>
                <w:webHidden/>
              </w:rPr>
              <w:fldChar w:fldCharType="separate"/>
            </w:r>
            <w:r w:rsidR="00CC1679">
              <w:rPr>
                <w:noProof/>
                <w:webHidden/>
              </w:rPr>
              <w:t>3</w:t>
            </w:r>
            <w:r w:rsidR="00CC1679">
              <w:rPr>
                <w:noProof/>
                <w:webHidden/>
              </w:rPr>
              <w:fldChar w:fldCharType="end"/>
            </w:r>
          </w:hyperlink>
        </w:p>
        <w:p w14:paraId="620CD876" w14:textId="78F740E8"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1" w:name="_Toc14772061"/>
      <w:r w:rsidRPr="001376B7">
        <w:lastRenderedPageBreak/>
        <w:t>Premessa</w:t>
      </w:r>
      <w:bookmarkEnd w:id="1"/>
    </w:p>
    <w:p w14:paraId="2EDB3CB4" w14:textId="31A75A0D" w:rsidR="0047512E" w:rsidRDefault="00955EDE" w:rsidP="0047512E">
      <w:r>
        <w:t xml:space="preserve">Il presente documento </w:t>
      </w:r>
      <w:r w:rsidR="00F532FE">
        <w:t xml:space="preserve">raccoglie </w:t>
      </w:r>
      <w:r w:rsidR="0047512E">
        <w:t>g</w:t>
      </w:r>
      <w:r w:rsidR="0047512E" w:rsidRPr="0047512E">
        <w:t xml:space="preserve">li </w:t>
      </w:r>
      <w:r w:rsidR="0047512E" w:rsidRPr="0047512E">
        <w:rPr>
          <w:b/>
        </w:rPr>
        <w:t xml:space="preserve">strumenti gestionali del kit di riuso per la fase </w:t>
      </w:r>
      <w:r w:rsidR="001834FA">
        <w:rPr>
          <w:b/>
        </w:rPr>
        <w:t>B</w:t>
      </w:r>
      <w:r w:rsidR="0047512E">
        <w:t xml:space="preserve"> – </w:t>
      </w:r>
      <w:r w:rsidR="001834FA">
        <w:t>Trasferimento e adozione</w:t>
      </w:r>
      <w:r w:rsidR="0047512E">
        <w:t xml:space="preserve"> </w:t>
      </w:r>
      <w:r w:rsidR="0047512E" w:rsidRPr="00F532FE">
        <w:t>della buona pratica</w:t>
      </w:r>
      <w:r w:rsidR="0047512E">
        <w:t xml:space="preserve">. </w:t>
      </w:r>
      <w:bookmarkStart w:id="2" w:name="_Hlk532207513"/>
      <w:r w:rsidR="0047512E">
        <w:t>Gli strumenti gestionali</w:t>
      </w:r>
      <w:r w:rsidR="00F532FE">
        <w:t>, come previsto dall’Avviso OCPA2020</w:t>
      </w:r>
      <w:r w:rsidR="00F532FE">
        <w:rPr>
          <w:rStyle w:val="Rimandonotaapidipagina"/>
        </w:rPr>
        <w:footnoteReference w:id="1"/>
      </w:r>
      <w:r w:rsidR="00F532FE">
        <w:t>,</w:t>
      </w:r>
      <w:r w:rsidR="0047512E">
        <w:t xml:space="preserve"> hanno lo scopo di </w:t>
      </w:r>
      <w:r w:rsidR="001834FA">
        <w:t>supportare operativamente i</w:t>
      </w:r>
      <w:r w:rsidR="0047512E">
        <w:t xml:space="preserve">l riusante </w:t>
      </w:r>
      <w:r w:rsidR="001834FA">
        <w:t xml:space="preserve">durante il processo di trasferimento e adozione </w:t>
      </w:r>
      <w:r w:rsidR="001834FA" w:rsidRPr="001376B7">
        <w:t xml:space="preserve">della buona pratica, </w:t>
      </w:r>
      <w:r w:rsidR="001834FA">
        <w:t>dal suo avvio e fino alla completa messa a regime della stessa.</w:t>
      </w:r>
    </w:p>
    <w:p w14:paraId="4FC8E1E9" w14:textId="137B5F28" w:rsidR="00AB5443" w:rsidRPr="001376B7" w:rsidRDefault="001834FA" w:rsidP="001376B7">
      <w:pPr>
        <w:pStyle w:val="Titolo2"/>
      </w:pPr>
      <w:bookmarkStart w:id="4" w:name="_Toc14772062"/>
      <w:bookmarkEnd w:id="2"/>
      <w:r>
        <w:t>Piano Operativo per l’adozione della buona pratica</w:t>
      </w:r>
      <w:bookmarkEnd w:id="4"/>
    </w:p>
    <w:p w14:paraId="660CF266" w14:textId="57DBBD67" w:rsidR="001834FA" w:rsidRDefault="001834FA" w:rsidP="001834FA">
      <w:r>
        <w:t xml:space="preserve">Il </w:t>
      </w:r>
      <w:r w:rsidRPr="009125F9">
        <w:t xml:space="preserve">Piano </w:t>
      </w:r>
      <w:r>
        <w:t>operativo descrive nel dettaglio le attività che compongono il progetto di riuso, suggerendo una organizzazione di massima del progetto e le modalità di monitoraggio.</w:t>
      </w:r>
    </w:p>
    <w:p w14:paraId="631CB297" w14:textId="1D782F18" w:rsidR="000A16A9" w:rsidRDefault="005970ED" w:rsidP="001376B7">
      <w:pPr>
        <w:pStyle w:val="Titolo3"/>
      </w:pPr>
      <w:bookmarkStart w:id="5" w:name="_Toc14772063"/>
      <w:r>
        <w:t xml:space="preserve">Fasi </w:t>
      </w:r>
      <w:r w:rsidR="001834FA">
        <w:t xml:space="preserve">e attività </w:t>
      </w:r>
      <w:r>
        <w:t>del progetto di riuso</w:t>
      </w:r>
      <w:bookmarkEnd w:id="5"/>
    </w:p>
    <w:p w14:paraId="4A4E830D" w14:textId="66E7EBC5" w:rsidR="005006D2" w:rsidRDefault="001834FA" w:rsidP="005006D2">
      <w:pPr>
        <w:spacing w:after="120"/>
      </w:pPr>
      <w:bookmarkStart w:id="6" w:name="_Hlk531093388"/>
      <w:r>
        <w:t xml:space="preserve">Si illustrano le </w:t>
      </w:r>
      <w:r w:rsidRPr="00E06E98">
        <w:t xml:space="preserve">attività del processo di trasferimento </w:t>
      </w:r>
      <w:r>
        <w:t xml:space="preserve">e adozione della buona pratica fino alla sua messa a regime. </w:t>
      </w:r>
      <w:r w:rsidR="005006D2">
        <w:t xml:space="preserve">Le </w:t>
      </w:r>
      <w:r w:rsidR="00E50CA4">
        <w:t>attività:</w:t>
      </w:r>
    </w:p>
    <w:p w14:paraId="2F40D4F2" w14:textId="44F63055" w:rsidR="005006D2" w:rsidRDefault="005006D2" w:rsidP="005006D2">
      <w:pPr>
        <w:pStyle w:val="Paragrafoelenco"/>
        <w:numPr>
          <w:ilvl w:val="0"/>
          <w:numId w:val="7"/>
        </w:numPr>
        <w:spacing w:after="120" w:line="360" w:lineRule="auto"/>
      </w:pPr>
      <w:r>
        <w:t>Costituzione del gruppo di lavoro e nomina del responsabile di progetto</w:t>
      </w:r>
      <w:bookmarkStart w:id="7" w:name="_GoBack"/>
      <w:bookmarkEnd w:id="7"/>
    </w:p>
    <w:p w14:paraId="388D6A30" w14:textId="098D7D78" w:rsidR="005006D2" w:rsidRDefault="005006D2" w:rsidP="005006D2">
      <w:pPr>
        <w:pStyle w:val="Paragrafoelenco"/>
        <w:numPr>
          <w:ilvl w:val="0"/>
          <w:numId w:val="7"/>
        </w:numPr>
        <w:spacing w:after="120" w:line="360" w:lineRule="auto"/>
      </w:pPr>
      <w:r>
        <w:t>Verifica prerequisiti e valutazione fattibilità: tempi e costi rispetto alle risorse (aspetti hardware, software, competenze)</w:t>
      </w:r>
    </w:p>
    <w:p w14:paraId="4E6E586C" w14:textId="6FFEEE0D" w:rsidR="005006D2" w:rsidRDefault="005006D2" w:rsidP="005006D2">
      <w:pPr>
        <w:pStyle w:val="Paragrafoelenco"/>
        <w:numPr>
          <w:ilvl w:val="0"/>
          <w:numId w:val="7"/>
        </w:numPr>
        <w:spacing w:after="120" w:line="360" w:lineRule="auto"/>
      </w:pPr>
      <w:r>
        <w:t>Predisposizione piano operativo da parte del gruppo di lavoro</w:t>
      </w:r>
    </w:p>
    <w:p w14:paraId="790B565F" w14:textId="55A7D5B6" w:rsidR="005006D2" w:rsidRDefault="005006D2" w:rsidP="005006D2">
      <w:pPr>
        <w:pStyle w:val="Paragrafoelenco"/>
        <w:numPr>
          <w:ilvl w:val="0"/>
          <w:numId w:val="7"/>
        </w:numPr>
        <w:spacing w:after="120" w:line="360" w:lineRule="auto"/>
      </w:pPr>
      <w:r>
        <w:t>Project management (dura fino alla fine)</w:t>
      </w:r>
    </w:p>
    <w:p w14:paraId="42FD6F53" w14:textId="0388301C" w:rsidR="005006D2" w:rsidRDefault="005006D2" w:rsidP="005006D2">
      <w:pPr>
        <w:pStyle w:val="Paragrafoelenco"/>
        <w:numPr>
          <w:ilvl w:val="0"/>
          <w:numId w:val="7"/>
        </w:numPr>
        <w:spacing w:after="120" w:line="360" w:lineRule="auto"/>
      </w:pPr>
      <w:r>
        <w:t>Approvazione del piano operativo da parte dell’Amministrazione</w:t>
      </w:r>
    </w:p>
    <w:p w14:paraId="3A30020C" w14:textId="2E234660" w:rsidR="005006D2" w:rsidRDefault="005006D2" w:rsidP="005006D2">
      <w:pPr>
        <w:pStyle w:val="Paragrafoelenco"/>
        <w:numPr>
          <w:ilvl w:val="0"/>
          <w:numId w:val="7"/>
        </w:numPr>
        <w:spacing w:after="120" w:line="360" w:lineRule="auto"/>
      </w:pPr>
      <w:r>
        <w:t>Attività amministrative di adozione del piano</w:t>
      </w:r>
    </w:p>
    <w:p w14:paraId="3BD18F37" w14:textId="5ADDB2AD" w:rsidR="005006D2" w:rsidRDefault="005006D2" w:rsidP="005006D2">
      <w:pPr>
        <w:pStyle w:val="Paragrafoelenco"/>
        <w:numPr>
          <w:ilvl w:val="0"/>
          <w:numId w:val="7"/>
        </w:numPr>
        <w:spacing w:after="120" w:line="360" w:lineRule="auto"/>
      </w:pPr>
      <w:r>
        <w:t>Coinvolgimento degli stakeholder interni</w:t>
      </w:r>
    </w:p>
    <w:p w14:paraId="1D504E56" w14:textId="77777777" w:rsidR="005006D2" w:rsidRDefault="005006D2" w:rsidP="005006D2">
      <w:pPr>
        <w:pStyle w:val="Paragrafoelenco"/>
        <w:numPr>
          <w:ilvl w:val="0"/>
          <w:numId w:val="7"/>
        </w:numPr>
        <w:spacing w:after="120" w:line="360" w:lineRule="auto"/>
      </w:pPr>
      <w:r>
        <w:t>Acquisizione risorse</w:t>
      </w:r>
    </w:p>
    <w:p w14:paraId="736FDF8B" w14:textId="30E005EE" w:rsidR="005006D2" w:rsidRDefault="005006D2" w:rsidP="005006D2">
      <w:pPr>
        <w:pStyle w:val="Paragrafoelenco"/>
        <w:spacing w:after="120" w:line="360" w:lineRule="auto"/>
      </w:pPr>
      <w:r w:rsidRPr="005006D2">
        <w:rPr>
          <w:b/>
          <w:bCs/>
        </w:rPr>
        <w:t>8.1</w:t>
      </w:r>
      <w:r>
        <w:t xml:space="preserve"> Hardware</w:t>
      </w:r>
    </w:p>
    <w:p w14:paraId="3CAAD5F8" w14:textId="0C941812" w:rsidR="005006D2" w:rsidRDefault="005006D2" w:rsidP="005006D2">
      <w:pPr>
        <w:pStyle w:val="Paragrafoelenco"/>
        <w:spacing w:after="120" w:line="360" w:lineRule="auto"/>
      </w:pPr>
      <w:r w:rsidRPr="005006D2">
        <w:rPr>
          <w:b/>
          <w:bCs/>
        </w:rPr>
        <w:t>8.2</w:t>
      </w:r>
      <w:r>
        <w:t xml:space="preserve"> Software</w:t>
      </w:r>
    </w:p>
    <w:p w14:paraId="50D2185A" w14:textId="286C224A" w:rsidR="005006D2" w:rsidRDefault="005006D2" w:rsidP="005006D2">
      <w:pPr>
        <w:pStyle w:val="Paragrafoelenco"/>
        <w:spacing w:after="120" w:line="360" w:lineRule="auto"/>
      </w:pPr>
      <w:r w:rsidRPr="005006D2">
        <w:rPr>
          <w:b/>
          <w:bCs/>
        </w:rPr>
        <w:t>8.3</w:t>
      </w:r>
      <w:r>
        <w:t xml:space="preserve"> Personale</w:t>
      </w:r>
    </w:p>
    <w:p w14:paraId="77FEC485" w14:textId="20F45F9D" w:rsidR="005006D2" w:rsidRDefault="005006D2" w:rsidP="005006D2">
      <w:pPr>
        <w:pStyle w:val="Paragrafoelenco"/>
        <w:numPr>
          <w:ilvl w:val="0"/>
          <w:numId w:val="7"/>
        </w:numPr>
        <w:spacing w:after="120" w:line="360" w:lineRule="auto"/>
      </w:pPr>
      <w:r>
        <w:t>Formazione sistemisti</w:t>
      </w:r>
    </w:p>
    <w:p w14:paraId="03C61470" w14:textId="61451C12" w:rsidR="005006D2" w:rsidRDefault="005006D2" w:rsidP="005006D2">
      <w:pPr>
        <w:pStyle w:val="Paragrafoelenco"/>
        <w:numPr>
          <w:ilvl w:val="0"/>
          <w:numId w:val="7"/>
        </w:numPr>
        <w:spacing w:after="120" w:line="360" w:lineRule="auto"/>
      </w:pPr>
      <w:r>
        <w:t>Installazione</w:t>
      </w:r>
    </w:p>
    <w:p w14:paraId="610AB260" w14:textId="67DBB08D" w:rsidR="005006D2" w:rsidRDefault="005006D2" w:rsidP="005006D2">
      <w:pPr>
        <w:pStyle w:val="Paragrafoelenco"/>
        <w:spacing w:after="120" w:line="360" w:lineRule="auto"/>
      </w:pPr>
      <w:r w:rsidRPr="005006D2">
        <w:rPr>
          <w:b/>
          <w:bCs/>
        </w:rPr>
        <w:t>10.1</w:t>
      </w:r>
      <w:r>
        <w:t xml:space="preserve"> Hardware</w:t>
      </w:r>
    </w:p>
    <w:p w14:paraId="65DE53F7" w14:textId="25A9AE10" w:rsidR="005006D2" w:rsidRDefault="005006D2" w:rsidP="005006D2">
      <w:pPr>
        <w:pStyle w:val="Paragrafoelenco"/>
        <w:spacing w:after="120" w:line="360" w:lineRule="auto"/>
      </w:pPr>
      <w:r w:rsidRPr="005006D2">
        <w:rPr>
          <w:b/>
          <w:bCs/>
        </w:rPr>
        <w:t>10.2</w:t>
      </w:r>
      <w:r>
        <w:t xml:space="preserve"> Software</w:t>
      </w:r>
    </w:p>
    <w:p w14:paraId="1D482730" w14:textId="17B213AE" w:rsidR="005006D2" w:rsidRDefault="005006D2" w:rsidP="005006D2">
      <w:pPr>
        <w:pStyle w:val="Paragrafoelenco"/>
        <w:numPr>
          <w:ilvl w:val="0"/>
          <w:numId w:val="7"/>
        </w:numPr>
        <w:spacing w:after="120" w:line="360" w:lineRule="auto"/>
      </w:pPr>
      <w:r>
        <w:t>Formazione</w:t>
      </w:r>
    </w:p>
    <w:p w14:paraId="74142AF6" w14:textId="4F0EAA34" w:rsidR="005006D2" w:rsidRDefault="005006D2" w:rsidP="005006D2">
      <w:pPr>
        <w:pStyle w:val="Paragrafoelenco"/>
        <w:spacing w:after="120" w:line="360" w:lineRule="auto"/>
      </w:pPr>
      <w:r w:rsidRPr="005006D2">
        <w:rPr>
          <w:b/>
          <w:bCs/>
        </w:rPr>
        <w:t>11.1</w:t>
      </w:r>
      <w:r>
        <w:t xml:space="preserve"> Amm.  Funzionali (contemporaneamente </w:t>
      </w:r>
      <w:r w:rsidR="0039132E">
        <w:t xml:space="preserve">a </w:t>
      </w:r>
      <w:r>
        <w:t>12.2)</w:t>
      </w:r>
    </w:p>
    <w:p w14:paraId="3C362035" w14:textId="169F39D4" w:rsidR="005006D2" w:rsidRDefault="005006D2" w:rsidP="005006D2">
      <w:pPr>
        <w:pStyle w:val="Paragrafoelenco"/>
        <w:spacing w:after="120" w:line="360" w:lineRule="auto"/>
      </w:pPr>
      <w:r w:rsidRPr="005006D2">
        <w:rPr>
          <w:b/>
          <w:bCs/>
        </w:rPr>
        <w:lastRenderedPageBreak/>
        <w:t>11.2</w:t>
      </w:r>
      <w:r>
        <w:t xml:space="preserve"> Responsabile gestione documentale (contemporaneamente a 12.1)</w:t>
      </w:r>
    </w:p>
    <w:p w14:paraId="207290D6" w14:textId="55DB99E6" w:rsidR="005006D2" w:rsidRDefault="005006D2" w:rsidP="005006D2">
      <w:pPr>
        <w:pStyle w:val="Paragrafoelenco"/>
        <w:numPr>
          <w:ilvl w:val="0"/>
          <w:numId w:val="7"/>
        </w:numPr>
        <w:spacing w:after="120" w:line="360" w:lineRule="auto"/>
      </w:pPr>
      <w:r>
        <w:t>Configurazione del sistema</w:t>
      </w:r>
    </w:p>
    <w:p w14:paraId="222C853A" w14:textId="619EAB11" w:rsidR="005006D2" w:rsidRDefault="005006D2" w:rsidP="005006D2">
      <w:pPr>
        <w:pStyle w:val="Paragrafoelenco"/>
        <w:numPr>
          <w:ilvl w:val="0"/>
          <w:numId w:val="7"/>
        </w:numPr>
        <w:spacing w:after="120" w:line="360" w:lineRule="auto"/>
      </w:pPr>
      <w:r>
        <w:t>Formazione utenti finali</w:t>
      </w:r>
    </w:p>
    <w:p w14:paraId="701B9AC0" w14:textId="5FBC1E00" w:rsidR="00C67DC9" w:rsidRDefault="005006D2" w:rsidP="005970ED">
      <w:pPr>
        <w:pStyle w:val="Paragrafoelenco"/>
        <w:numPr>
          <w:ilvl w:val="0"/>
          <w:numId w:val="7"/>
        </w:numPr>
        <w:spacing w:after="120"/>
      </w:pPr>
      <w:r>
        <w:t>Avvio in produzione</w:t>
      </w:r>
    </w:p>
    <w:p w14:paraId="4ED7E155" w14:textId="77777777" w:rsidR="00F94083" w:rsidRPr="00DD7646" w:rsidRDefault="00F94083" w:rsidP="00F94083">
      <w:pPr>
        <w:pStyle w:val="Paragrafoelenco"/>
        <w:spacing w:after="120"/>
      </w:pPr>
    </w:p>
    <w:p w14:paraId="66E6CC7B" w14:textId="08316DCF" w:rsidR="005970ED" w:rsidRDefault="00592BF0" w:rsidP="005970ED">
      <w:pPr>
        <w:pStyle w:val="Titolo3"/>
      </w:pPr>
      <w:bookmarkStart w:id="8" w:name="_Toc14772064"/>
      <w:r w:rsidRPr="00592BF0">
        <w:t>Ruoli, responsabilità e gestione del progetto</w:t>
      </w:r>
      <w:bookmarkEnd w:id="8"/>
    </w:p>
    <w:p w14:paraId="52CCEE40" w14:textId="3CD82FA0" w:rsidR="00E915AF" w:rsidRDefault="00CC1679" w:rsidP="00E915AF">
      <w:pPr>
        <w:pStyle w:val="Paragrafoelenco"/>
        <w:ind w:left="0"/>
      </w:pPr>
      <w:r>
        <w:t>È</w:t>
      </w:r>
      <w:r w:rsidR="00E915AF">
        <w:t xml:space="preserve"> necessario individuare le responsabilità di progetto.</w:t>
      </w:r>
    </w:p>
    <w:p w14:paraId="1ADCEA77" w14:textId="5DCDB781" w:rsidR="00E915AF" w:rsidRDefault="00CC1679" w:rsidP="00E915AF">
      <w:pPr>
        <w:pStyle w:val="Paragrafoelenco"/>
        <w:ind w:left="0"/>
      </w:pPr>
      <w:r>
        <w:t>È</w:t>
      </w:r>
      <w:r w:rsidR="00E915AF">
        <w:t xml:space="preserve"> consigliabile che il progetto venga affidato ad un gruppo di lavoro con coordinatore (Comuni grandi dimensioni) o ad un Responsabile di progetto per i Comuni di piccole dimensioni, che sia anche responsabile della gestione, monitoraggio e comunicazione sia interna che esterna con l'Ente cedente e con eventuali servizi di supporto esterni.</w:t>
      </w:r>
    </w:p>
    <w:p w14:paraId="281B8936" w14:textId="77777777" w:rsidR="00E915AF" w:rsidRDefault="00E915AF" w:rsidP="00E915AF">
      <w:pPr>
        <w:pStyle w:val="Paragrafoelenco"/>
        <w:ind w:left="0"/>
      </w:pPr>
      <w:r>
        <w:t>Nel progetto devono necessariamente essere coinvolte le figure del responsabile della gestione documentale, del responsabile dei sistemi informativi (figura sostituita dal Responsabile della transizione al digitale), del responsabile della conservazione, del responsabile della transizione digitale e del Data Protection Officer.</w:t>
      </w:r>
    </w:p>
    <w:p w14:paraId="436B9603" w14:textId="77777777" w:rsidR="00E915AF" w:rsidRDefault="00E915AF" w:rsidP="00E915AF">
      <w:pPr>
        <w:pStyle w:val="Paragrafoelenco"/>
        <w:ind w:left="0"/>
      </w:pPr>
    </w:p>
    <w:p w14:paraId="1166D02D" w14:textId="05299173" w:rsidR="00E915AF" w:rsidRDefault="00E915AF" w:rsidP="00E915AF">
      <w:pPr>
        <w:pStyle w:val="Paragrafoelenco"/>
        <w:ind w:left="0"/>
      </w:pPr>
      <w:r>
        <w:t>Vanno ulteriormente individuati i ruoli che sono coinvolti nelle fasi operative indicate al punto 1.1 del documento A1.</w:t>
      </w:r>
    </w:p>
    <w:p w14:paraId="304D1515" w14:textId="77777777" w:rsidR="00E915AF" w:rsidRDefault="00E915AF" w:rsidP="00E915AF">
      <w:pPr>
        <w:pStyle w:val="Paragrafoelenco"/>
        <w:ind w:left="0"/>
      </w:pPr>
      <w:r>
        <w:t>Un ulteriore ruolo fondamentale per il raggiungimento dell’obbiettivo è quello del responsabile amministrativo, che ha in carico le attività amministrative di progetto.</w:t>
      </w:r>
    </w:p>
    <w:p w14:paraId="182E8C17" w14:textId="77777777" w:rsidR="00E915AF" w:rsidRDefault="00E915AF" w:rsidP="00E915AF">
      <w:pPr>
        <w:pStyle w:val="Paragrafoelenco"/>
        <w:ind w:left="0"/>
      </w:pPr>
    </w:p>
    <w:p w14:paraId="3A6FEE3F" w14:textId="4CC11071" w:rsidR="00A527CE" w:rsidRDefault="00E915AF" w:rsidP="00E915AF">
      <w:pPr>
        <w:pStyle w:val="Paragrafoelenco"/>
        <w:ind w:left="0"/>
      </w:pPr>
      <w:r>
        <w:t>Vanno individuati inoltre i destinatari finali al fine di poter organizzare al meglio le fasi di trasferimento e adozione della buona pratica.</w:t>
      </w:r>
    </w:p>
    <w:p w14:paraId="1A326F5D" w14:textId="6A76A52B" w:rsidR="00837890" w:rsidRDefault="00837890" w:rsidP="00F532FE">
      <w:r>
        <w:t>Le passate esperienze di riuso hanno evidenziato le seguenti attività critiche/rischi che è probabile incontrare, per cui si indicano delle ulteriori possibili strategie di gestione ed organizzazione del progetto:</w:t>
      </w:r>
    </w:p>
    <w:tbl>
      <w:tblPr>
        <w:tblStyle w:val="Tabellagriglia5scura-colore2"/>
        <w:tblW w:w="9673" w:type="dxa"/>
        <w:jc w:val="center"/>
        <w:tblLayout w:type="fixed"/>
        <w:tblLook w:val="04A0" w:firstRow="1" w:lastRow="0" w:firstColumn="1" w:lastColumn="0" w:noHBand="0" w:noVBand="1"/>
      </w:tblPr>
      <w:tblGrid>
        <w:gridCol w:w="3256"/>
        <w:gridCol w:w="3260"/>
        <w:gridCol w:w="3157"/>
      </w:tblGrid>
      <w:tr w:rsidR="00837890" w:rsidRPr="00B970E7" w14:paraId="3E898D9B" w14:textId="77777777" w:rsidTr="0083789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0131270" w14:textId="77777777" w:rsidR="00837890" w:rsidRPr="007B7D7C" w:rsidRDefault="00837890" w:rsidP="00E853C4">
            <w:r w:rsidRPr="007B7D7C">
              <w:t>Attività critica</w:t>
            </w:r>
          </w:p>
        </w:tc>
        <w:tc>
          <w:tcPr>
            <w:tcW w:w="3260" w:type="dxa"/>
          </w:tcPr>
          <w:p w14:paraId="26B755BD" w14:textId="77777777" w:rsidR="00837890" w:rsidRPr="007B7D7C" w:rsidRDefault="00837890" w:rsidP="00E853C4">
            <w:pPr>
              <w:cnfStyle w:val="100000000000" w:firstRow="1" w:lastRow="0" w:firstColumn="0" w:lastColumn="0" w:oddVBand="0" w:evenVBand="0" w:oddHBand="0" w:evenHBand="0" w:firstRowFirstColumn="0" w:firstRowLastColumn="0" w:lastRowFirstColumn="0" w:lastRowLastColumn="0"/>
            </w:pPr>
            <w:r w:rsidRPr="007B7D7C">
              <w:t xml:space="preserve">Problema/rischio </w:t>
            </w:r>
          </w:p>
        </w:tc>
        <w:tc>
          <w:tcPr>
            <w:tcW w:w="3157" w:type="dxa"/>
          </w:tcPr>
          <w:p w14:paraId="626101A9" w14:textId="77777777" w:rsidR="00837890" w:rsidRPr="007B7D7C" w:rsidRDefault="00837890" w:rsidP="00E853C4">
            <w:pPr>
              <w:jc w:val="left"/>
              <w:cnfStyle w:val="100000000000" w:firstRow="1" w:lastRow="0" w:firstColumn="0" w:lastColumn="0" w:oddVBand="0" w:evenVBand="0" w:oddHBand="0" w:evenHBand="0" w:firstRowFirstColumn="0" w:firstRowLastColumn="0" w:lastRowFirstColumn="0" w:lastRowLastColumn="0"/>
            </w:pPr>
            <w:r w:rsidRPr="007B7D7C">
              <w:t>Possibili strategie</w:t>
            </w:r>
          </w:p>
        </w:tc>
      </w:tr>
      <w:tr w:rsidR="00837890" w:rsidRPr="00B970E7" w14:paraId="2EF6C158" w14:textId="77777777" w:rsidTr="008378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hemeColor="background1"/>
            </w:tcBorders>
          </w:tcPr>
          <w:p w14:paraId="2C04FF11" w14:textId="39085CDB" w:rsidR="00837890" w:rsidRPr="00C630FF" w:rsidRDefault="00CC6352" w:rsidP="00703AD9">
            <w:pPr>
              <w:jc w:val="left"/>
            </w:pPr>
            <w:r>
              <w:t>Integrazione della buona pratica</w:t>
            </w:r>
          </w:p>
        </w:tc>
        <w:tc>
          <w:tcPr>
            <w:tcW w:w="3260" w:type="dxa"/>
            <w:tcBorders>
              <w:bottom w:val="single" w:sz="4" w:space="0" w:color="FFFFFF" w:themeColor="background1"/>
            </w:tcBorders>
          </w:tcPr>
          <w:p w14:paraId="712FFCE1" w14:textId="77777777" w:rsidR="00837890" w:rsidRDefault="00CC6352" w:rsidP="00E853C4">
            <w:pPr>
              <w:cnfStyle w:val="000000100000" w:firstRow="0" w:lastRow="0" w:firstColumn="0" w:lastColumn="0" w:oddVBand="0" w:evenVBand="0" w:oddHBand="1" w:evenHBand="0" w:firstRowFirstColumn="0" w:firstRowLastColumn="0" w:lastRowFirstColumn="0" w:lastRowLastColumn="0"/>
            </w:pPr>
            <w:r>
              <w:t>Difficoltà nell’adattamento della soluzione alle specifiche dell’Ente</w:t>
            </w:r>
          </w:p>
          <w:p w14:paraId="56B9E7E5" w14:textId="656C2173" w:rsidR="00CC6352" w:rsidRPr="00C630FF" w:rsidRDefault="00CC6352" w:rsidP="00E853C4">
            <w:pPr>
              <w:cnfStyle w:val="000000100000" w:firstRow="0" w:lastRow="0" w:firstColumn="0" w:lastColumn="0" w:oddVBand="0" w:evenVBand="0" w:oddHBand="1" w:evenHBand="0" w:firstRowFirstColumn="0" w:firstRowLastColumn="0" w:lastRowFirstColumn="0" w:lastRowLastColumn="0"/>
            </w:pPr>
            <w:r>
              <w:t>Assenza di mercato di fornitori</w:t>
            </w:r>
          </w:p>
        </w:tc>
        <w:tc>
          <w:tcPr>
            <w:tcW w:w="3157" w:type="dxa"/>
            <w:tcBorders>
              <w:bottom w:val="single" w:sz="4" w:space="0" w:color="FFFFFF" w:themeColor="background1"/>
            </w:tcBorders>
          </w:tcPr>
          <w:p w14:paraId="3502294A" w14:textId="6699BE4B" w:rsidR="00837890" w:rsidRPr="00C630FF" w:rsidRDefault="00CC6352" w:rsidP="00E853C4">
            <w:pPr>
              <w:cnfStyle w:val="000000100000" w:firstRow="0" w:lastRow="0" w:firstColumn="0" w:lastColumn="0" w:oddVBand="0" w:evenVBand="0" w:oddHBand="1" w:evenHBand="0" w:firstRowFirstColumn="0" w:firstRowLastColumn="0" w:lastRowFirstColumn="0" w:lastRowLastColumn="0"/>
            </w:pPr>
            <w:r>
              <w:t>Richiesta di supporto al Comune di Padova, richiesta di supporto da parte di imprese</w:t>
            </w:r>
          </w:p>
        </w:tc>
      </w:tr>
      <w:tr w:rsidR="00837890" w:rsidRPr="00B970E7" w14:paraId="6CEA96B8" w14:textId="77777777" w:rsidTr="0083789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8A26DDE" w14:textId="3C6B00AA" w:rsidR="00837890" w:rsidRPr="00C630FF" w:rsidRDefault="00CC6352" w:rsidP="00703AD9">
            <w:pPr>
              <w:jc w:val="left"/>
            </w:pPr>
            <w:r>
              <w:t>Implementazione della buona pratica</w:t>
            </w:r>
          </w:p>
        </w:tc>
        <w:tc>
          <w:tcPr>
            <w:tcW w:w="3260" w:type="dxa"/>
          </w:tcPr>
          <w:p w14:paraId="4A042045" w14:textId="77777777" w:rsidR="00837890" w:rsidRDefault="00CC6352" w:rsidP="00E853C4">
            <w:pPr>
              <w:cnfStyle w:val="000000000000" w:firstRow="0" w:lastRow="0" w:firstColumn="0" w:lastColumn="0" w:oddVBand="0" w:evenVBand="0" w:oddHBand="0" w:evenHBand="0" w:firstRowFirstColumn="0" w:firstRowLastColumn="0" w:lastRowFirstColumn="0" w:lastRowLastColumn="0"/>
            </w:pPr>
            <w:r>
              <w:t>Resistenza al cambiamento da parte degli operatori</w:t>
            </w:r>
          </w:p>
          <w:p w14:paraId="6A5DB90F" w14:textId="7D1604D8" w:rsidR="00CC6352" w:rsidRPr="00C630FF" w:rsidRDefault="00CC6352" w:rsidP="00E853C4">
            <w:pPr>
              <w:cnfStyle w:val="000000000000" w:firstRow="0" w:lastRow="0" w:firstColumn="0" w:lastColumn="0" w:oddVBand="0" w:evenVBand="0" w:oddHBand="0" w:evenHBand="0" w:firstRowFirstColumn="0" w:firstRowLastColumn="0" w:lastRowFirstColumn="0" w:lastRowLastColumn="0"/>
            </w:pPr>
            <w:r>
              <w:t xml:space="preserve">Assenza di competenze </w:t>
            </w:r>
          </w:p>
        </w:tc>
        <w:tc>
          <w:tcPr>
            <w:tcW w:w="3157" w:type="dxa"/>
          </w:tcPr>
          <w:p w14:paraId="464FD141" w14:textId="77777777" w:rsidR="00CC6352" w:rsidRDefault="00CC6352" w:rsidP="00CC6352">
            <w:pPr>
              <w:jc w:val="left"/>
              <w:cnfStyle w:val="000000000000" w:firstRow="0" w:lastRow="0" w:firstColumn="0" w:lastColumn="0" w:oddVBand="0" w:evenVBand="0" w:oddHBand="0" w:evenHBand="0" w:firstRowFirstColumn="0" w:firstRowLastColumn="0" w:lastRowFirstColumn="0" w:lastRowLastColumn="0"/>
            </w:pPr>
            <w:r>
              <w:t xml:space="preserve">Formazione, </w:t>
            </w:r>
          </w:p>
          <w:p w14:paraId="2891655E" w14:textId="43966BDD" w:rsidR="00837890" w:rsidRPr="00C630FF" w:rsidRDefault="00CC6352" w:rsidP="00CC6352">
            <w:pPr>
              <w:jc w:val="left"/>
              <w:cnfStyle w:val="000000000000" w:firstRow="0" w:lastRow="0" w:firstColumn="0" w:lastColumn="0" w:oddVBand="0" w:evenVBand="0" w:oddHBand="0" w:evenHBand="0" w:firstRowFirstColumn="0" w:firstRowLastColumn="0" w:lastRowFirstColumn="0" w:lastRowLastColumn="0"/>
            </w:pPr>
            <w:r>
              <w:t>Team inter-funzionali</w:t>
            </w:r>
          </w:p>
        </w:tc>
      </w:tr>
      <w:tr w:rsidR="00837890" w:rsidRPr="00B970E7" w14:paraId="5C9BB723" w14:textId="77777777" w:rsidTr="008378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CFC1193" w14:textId="4DAE9C58" w:rsidR="00837890" w:rsidRDefault="00CC6352" w:rsidP="00703AD9">
            <w:pPr>
              <w:jc w:val="left"/>
            </w:pPr>
            <w:r>
              <w:t>Messa a regime della buona pratica</w:t>
            </w:r>
          </w:p>
        </w:tc>
        <w:tc>
          <w:tcPr>
            <w:tcW w:w="3260" w:type="dxa"/>
          </w:tcPr>
          <w:p w14:paraId="0D3AFCB6" w14:textId="7F4AA0D0" w:rsidR="00837890" w:rsidRPr="00C630FF" w:rsidRDefault="00CC6352" w:rsidP="00E853C4">
            <w:pPr>
              <w:cnfStyle w:val="000000100000" w:firstRow="0" w:lastRow="0" w:firstColumn="0" w:lastColumn="0" w:oddVBand="0" w:evenVBand="0" w:oddHBand="1" w:evenHBand="0" w:firstRowFirstColumn="0" w:firstRowLastColumn="0" w:lastRowFirstColumn="0" w:lastRowLastColumn="0"/>
            </w:pPr>
            <w:r>
              <w:t>Difficoltà nell’implementazione delle evoluzioni</w:t>
            </w:r>
          </w:p>
        </w:tc>
        <w:tc>
          <w:tcPr>
            <w:tcW w:w="3157" w:type="dxa"/>
          </w:tcPr>
          <w:p w14:paraId="2AFD9076" w14:textId="44D0AC84" w:rsidR="00837890" w:rsidRPr="00C630FF" w:rsidRDefault="00CC6352" w:rsidP="00E853C4">
            <w:pPr>
              <w:cnfStyle w:val="000000100000" w:firstRow="0" w:lastRow="0" w:firstColumn="0" w:lastColumn="0" w:oddVBand="0" w:evenVBand="0" w:oddHBand="1" w:evenHBand="0" w:firstRowFirstColumn="0" w:firstRowLastColumn="0" w:lastRowFirstColumn="0" w:lastRowLastColumn="0"/>
            </w:pPr>
            <w:r>
              <w:t>Richiesta di supporto al Comune di Padova, richiesta di supporto da parte di imprese</w:t>
            </w:r>
          </w:p>
        </w:tc>
      </w:tr>
    </w:tbl>
    <w:p w14:paraId="74990456" w14:textId="77777777" w:rsidR="00837890" w:rsidRDefault="00837890" w:rsidP="00837890">
      <w:pPr>
        <w:pStyle w:val="Didascalia"/>
        <w:jc w:val="center"/>
      </w:pPr>
      <w:r>
        <w:t xml:space="preserve">Tabella </w:t>
      </w:r>
      <w:r>
        <w:rPr>
          <w:noProof/>
        </w:rPr>
        <w:fldChar w:fldCharType="begin"/>
      </w:r>
      <w:r>
        <w:rPr>
          <w:noProof/>
        </w:rPr>
        <w:instrText xml:space="preserve"> SEQ Tabella \* ARABIC </w:instrText>
      </w:r>
      <w:r>
        <w:rPr>
          <w:noProof/>
        </w:rPr>
        <w:fldChar w:fldCharType="separate"/>
      </w:r>
      <w:r>
        <w:rPr>
          <w:noProof/>
        </w:rPr>
        <w:t>1</w:t>
      </w:r>
      <w:r>
        <w:rPr>
          <w:noProof/>
        </w:rPr>
        <w:fldChar w:fldCharType="end"/>
      </w:r>
      <w:r>
        <w:t xml:space="preserve"> – Attività critiche e strategie di gestione del rischio</w:t>
      </w:r>
    </w:p>
    <w:p w14:paraId="64AB62E5" w14:textId="7D2A109D" w:rsidR="00837890" w:rsidRDefault="00837890" w:rsidP="00F532FE"/>
    <w:p w14:paraId="51CC518B" w14:textId="4A383246" w:rsidR="00E3508D" w:rsidRDefault="00E3508D" w:rsidP="00F532FE"/>
    <w:p w14:paraId="68ED72BB" w14:textId="77777777" w:rsidR="00E3508D" w:rsidRDefault="00E3508D" w:rsidP="00F532FE"/>
    <w:p w14:paraId="3503AC29" w14:textId="6113D92D" w:rsidR="00C67DC9" w:rsidRDefault="0006317E" w:rsidP="00D76E07">
      <w:pPr>
        <w:pStyle w:val="Titolo3"/>
      </w:pPr>
      <w:bookmarkStart w:id="9" w:name="_Toc14772065"/>
      <w:bookmarkEnd w:id="6"/>
      <w:r w:rsidRPr="0006317E">
        <w:lastRenderedPageBreak/>
        <w:t>Modalità di monitoraggio del progetto</w:t>
      </w:r>
      <w:bookmarkEnd w:id="9"/>
    </w:p>
    <w:p w14:paraId="57EBA772" w14:textId="13E86CDA" w:rsidR="0006317E" w:rsidRDefault="0006317E" w:rsidP="0006317E">
      <w:r>
        <w:t xml:space="preserve">Per il monitoraggio del progetto di riuso, si suggerisce il seguente sistema, orientato alla misurazione dei risultati del progetto, con indicatori specifici per la fase di trasferimento e di adozione della buona pratica. </w:t>
      </w:r>
    </w:p>
    <w:tbl>
      <w:tblPr>
        <w:tblStyle w:val="Tabellagriglia5scura-colore2"/>
        <w:tblW w:w="10780" w:type="dxa"/>
        <w:jc w:val="center"/>
        <w:tblLayout w:type="fixed"/>
        <w:tblLook w:val="04A0" w:firstRow="1" w:lastRow="0" w:firstColumn="1" w:lastColumn="0" w:noHBand="0" w:noVBand="1"/>
      </w:tblPr>
      <w:tblGrid>
        <w:gridCol w:w="1806"/>
        <w:gridCol w:w="1232"/>
        <w:gridCol w:w="1106"/>
        <w:gridCol w:w="553"/>
        <w:gridCol w:w="553"/>
        <w:gridCol w:w="553"/>
        <w:gridCol w:w="553"/>
        <w:gridCol w:w="553"/>
        <w:gridCol w:w="553"/>
        <w:gridCol w:w="553"/>
        <w:gridCol w:w="553"/>
        <w:gridCol w:w="553"/>
        <w:gridCol w:w="553"/>
        <w:gridCol w:w="553"/>
        <w:gridCol w:w="553"/>
      </w:tblGrid>
      <w:tr w:rsidR="00FF746C" w:rsidRPr="0006317E" w14:paraId="0F9270F7" w14:textId="2C41258B" w:rsidTr="00FF746C">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06" w:type="dxa"/>
          </w:tcPr>
          <w:p w14:paraId="3D624F5A" w14:textId="7B815166" w:rsidR="00FF746C" w:rsidRPr="00FF746C" w:rsidRDefault="00FF746C" w:rsidP="00FF746C">
            <w:pPr>
              <w:jc w:val="center"/>
              <w:rPr>
                <w:sz w:val="18"/>
                <w:szCs w:val="18"/>
              </w:rPr>
            </w:pPr>
            <w:r w:rsidRPr="00FF746C">
              <w:rPr>
                <w:sz w:val="18"/>
                <w:szCs w:val="18"/>
              </w:rPr>
              <w:t>Fase</w:t>
            </w:r>
          </w:p>
        </w:tc>
        <w:tc>
          <w:tcPr>
            <w:tcW w:w="1232" w:type="dxa"/>
          </w:tcPr>
          <w:p w14:paraId="196E752B" w14:textId="77777777" w:rsidR="00FF746C" w:rsidRPr="00FF746C" w:rsidRDefault="00FF746C" w:rsidP="00FF746C">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Personale FTE</w:t>
            </w:r>
          </w:p>
          <w:p w14:paraId="7F8AF467" w14:textId="022A1865" w:rsidR="00FF746C" w:rsidRPr="00FF746C" w:rsidRDefault="00FF746C" w:rsidP="00FF746C">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(numero FTE)</w:t>
            </w:r>
          </w:p>
        </w:tc>
        <w:tc>
          <w:tcPr>
            <w:tcW w:w="1106" w:type="dxa"/>
          </w:tcPr>
          <w:p w14:paraId="46DDE098" w14:textId="77777777" w:rsidR="00FF746C" w:rsidRPr="00FF746C" w:rsidRDefault="00FF746C" w:rsidP="00FF746C">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Costi esterni</w:t>
            </w:r>
          </w:p>
          <w:p w14:paraId="10CF02EA" w14:textId="733F1894" w:rsidR="00FF746C" w:rsidRPr="00FF746C" w:rsidRDefault="00FF746C" w:rsidP="00FF746C">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(Importo €)</w:t>
            </w:r>
          </w:p>
        </w:tc>
        <w:tc>
          <w:tcPr>
            <w:tcW w:w="553" w:type="dxa"/>
          </w:tcPr>
          <w:p w14:paraId="19321A19" w14:textId="60EFC959"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 xml:space="preserve">M1 </w:t>
            </w:r>
          </w:p>
        </w:tc>
        <w:tc>
          <w:tcPr>
            <w:tcW w:w="553" w:type="dxa"/>
          </w:tcPr>
          <w:p w14:paraId="321FF8A4" w14:textId="0315FFE3"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 xml:space="preserve">M2 </w:t>
            </w:r>
          </w:p>
        </w:tc>
        <w:tc>
          <w:tcPr>
            <w:tcW w:w="553" w:type="dxa"/>
          </w:tcPr>
          <w:p w14:paraId="5B4F95F1" w14:textId="7FD36920"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M3</w:t>
            </w:r>
          </w:p>
        </w:tc>
        <w:tc>
          <w:tcPr>
            <w:tcW w:w="553" w:type="dxa"/>
          </w:tcPr>
          <w:p w14:paraId="5AD8E57F" w14:textId="77777777"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M4</w:t>
            </w:r>
          </w:p>
          <w:p w14:paraId="73530C2F" w14:textId="0B15B54C"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553" w:type="dxa"/>
          </w:tcPr>
          <w:p w14:paraId="0673D98B" w14:textId="4A8429B6"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M5</w:t>
            </w:r>
          </w:p>
        </w:tc>
        <w:tc>
          <w:tcPr>
            <w:tcW w:w="553" w:type="dxa"/>
          </w:tcPr>
          <w:p w14:paraId="008CC504" w14:textId="51286686"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M6</w:t>
            </w:r>
          </w:p>
        </w:tc>
        <w:tc>
          <w:tcPr>
            <w:tcW w:w="553" w:type="dxa"/>
          </w:tcPr>
          <w:p w14:paraId="57428E49" w14:textId="7DF59723"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M7</w:t>
            </w:r>
          </w:p>
        </w:tc>
        <w:tc>
          <w:tcPr>
            <w:tcW w:w="553" w:type="dxa"/>
          </w:tcPr>
          <w:p w14:paraId="124CF60B" w14:textId="734FFCD7"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M8</w:t>
            </w:r>
          </w:p>
        </w:tc>
        <w:tc>
          <w:tcPr>
            <w:tcW w:w="553" w:type="dxa"/>
          </w:tcPr>
          <w:p w14:paraId="65AACB1E" w14:textId="43D0FF20"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M9</w:t>
            </w:r>
          </w:p>
        </w:tc>
        <w:tc>
          <w:tcPr>
            <w:tcW w:w="553" w:type="dxa"/>
          </w:tcPr>
          <w:p w14:paraId="7861DD79" w14:textId="5F4CC2C9"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M10</w:t>
            </w:r>
          </w:p>
        </w:tc>
        <w:tc>
          <w:tcPr>
            <w:tcW w:w="553" w:type="dxa"/>
          </w:tcPr>
          <w:p w14:paraId="38F1A7B3" w14:textId="68CAAD7C"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M11</w:t>
            </w:r>
          </w:p>
        </w:tc>
        <w:tc>
          <w:tcPr>
            <w:tcW w:w="553" w:type="dxa"/>
          </w:tcPr>
          <w:p w14:paraId="5A4A154B" w14:textId="3BD5C2B0" w:rsidR="00FF746C" w:rsidRPr="00FF746C" w:rsidRDefault="00FF746C" w:rsidP="00D212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FF746C">
              <w:rPr>
                <w:sz w:val="18"/>
                <w:szCs w:val="18"/>
              </w:rPr>
              <w:t>M12</w:t>
            </w:r>
          </w:p>
        </w:tc>
      </w:tr>
      <w:tr w:rsidR="00FF746C" w:rsidRPr="00B970E7" w14:paraId="070FB1B1" w14:textId="671FC93E" w:rsidTr="00FF746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06" w:type="dxa"/>
          </w:tcPr>
          <w:p w14:paraId="00046EDA" w14:textId="2F58AE39" w:rsidR="00FF746C" w:rsidRPr="00FF746C" w:rsidRDefault="00FF746C" w:rsidP="00FF746C">
            <w:pPr>
              <w:jc w:val="left"/>
              <w:rPr>
                <w:b w:val="0"/>
                <w:bCs w:val="0"/>
                <w:sz w:val="18"/>
                <w:szCs w:val="18"/>
              </w:rPr>
            </w:pPr>
            <w:r w:rsidRPr="00FF746C">
              <w:rPr>
                <w:b w:val="0"/>
                <w:bCs w:val="0"/>
                <w:sz w:val="18"/>
                <w:szCs w:val="18"/>
              </w:rPr>
              <w:t>1. Predisposizione degli ambienti tecnologici</w:t>
            </w:r>
          </w:p>
        </w:tc>
        <w:tc>
          <w:tcPr>
            <w:tcW w:w="1232" w:type="dxa"/>
            <w:tcBorders>
              <w:bottom w:val="single" w:sz="4" w:space="0" w:color="FFFFFF" w:themeColor="background1"/>
            </w:tcBorders>
          </w:tcPr>
          <w:p w14:paraId="451D60BC" w14:textId="3A2E559D"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1106" w:type="dxa"/>
            <w:tcBorders>
              <w:bottom w:val="single" w:sz="4" w:space="0" w:color="FFFFFF" w:themeColor="background1"/>
            </w:tcBorders>
          </w:tcPr>
          <w:p w14:paraId="1314E757" w14:textId="1E972F12"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08BC7BAF" w14:textId="28F58082"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41E19B4D"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5F993427"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39ECADBB"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719CD6B8"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4013BBD3"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14EEE2C9"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4DE3889B"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644D7605"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397417FD"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0F63BCA6"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4978380C"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r>
      <w:tr w:rsidR="00FF746C" w:rsidRPr="00B970E7" w14:paraId="15055DC2" w14:textId="240B0D1C" w:rsidTr="00FF746C">
        <w:trPr>
          <w:trHeight w:val="320"/>
          <w:jc w:val="center"/>
        </w:trPr>
        <w:tc>
          <w:tcPr>
            <w:cnfStyle w:val="001000000000" w:firstRow="0" w:lastRow="0" w:firstColumn="1" w:lastColumn="0" w:oddVBand="0" w:evenVBand="0" w:oddHBand="0" w:evenHBand="0" w:firstRowFirstColumn="0" w:firstRowLastColumn="0" w:lastRowFirstColumn="0" w:lastRowLastColumn="0"/>
            <w:tcW w:w="1806" w:type="dxa"/>
          </w:tcPr>
          <w:p w14:paraId="0020892E" w14:textId="2B7E7B99" w:rsidR="00FF746C" w:rsidRPr="00FF746C" w:rsidRDefault="00FF746C" w:rsidP="00FF746C">
            <w:pPr>
              <w:jc w:val="left"/>
              <w:rPr>
                <w:b w:val="0"/>
                <w:bCs w:val="0"/>
                <w:sz w:val="18"/>
                <w:szCs w:val="18"/>
              </w:rPr>
            </w:pPr>
            <w:r w:rsidRPr="00FF746C">
              <w:rPr>
                <w:b w:val="0"/>
                <w:bCs w:val="0"/>
                <w:sz w:val="18"/>
                <w:szCs w:val="18"/>
              </w:rPr>
              <w:t>2. Installazione dei sistemi tecnologici</w:t>
            </w:r>
          </w:p>
        </w:tc>
        <w:tc>
          <w:tcPr>
            <w:tcW w:w="1232" w:type="dxa"/>
            <w:tcBorders>
              <w:bottom w:val="single" w:sz="4" w:space="0" w:color="FFFFFF" w:themeColor="background1"/>
            </w:tcBorders>
          </w:tcPr>
          <w:p w14:paraId="7B3B4DD3" w14:textId="77777777" w:rsidR="00FF746C" w:rsidRPr="00C630FF" w:rsidRDefault="00FF746C" w:rsidP="00E853C4">
            <w:pPr>
              <w:cnfStyle w:val="000000000000" w:firstRow="0" w:lastRow="0" w:firstColumn="0" w:lastColumn="0" w:oddVBand="0" w:evenVBand="0" w:oddHBand="0" w:evenHBand="0" w:firstRowFirstColumn="0" w:firstRowLastColumn="0" w:lastRowFirstColumn="0" w:lastRowLastColumn="0"/>
            </w:pPr>
          </w:p>
        </w:tc>
        <w:tc>
          <w:tcPr>
            <w:tcW w:w="1106" w:type="dxa"/>
            <w:tcBorders>
              <w:bottom w:val="single" w:sz="4" w:space="0" w:color="FFFFFF" w:themeColor="background1"/>
            </w:tcBorders>
          </w:tcPr>
          <w:p w14:paraId="2D2586A0" w14:textId="77777777" w:rsidR="00FF746C" w:rsidRPr="00C630FF" w:rsidRDefault="00FF746C" w:rsidP="00E853C4">
            <w:pP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0BC21B04" w14:textId="77777777" w:rsidR="00FF746C" w:rsidRPr="00C630FF" w:rsidRDefault="00FF746C" w:rsidP="00E853C4">
            <w:pP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30931124"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2EE31189"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54652D32"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24224951"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77134C08"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3E12E384"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6F897493"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7031E8E3"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7EA22972"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06986F03"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Borders>
              <w:bottom w:val="single" w:sz="4" w:space="0" w:color="FFFFFF" w:themeColor="background1"/>
            </w:tcBorders>
          </w:tcPr>
          <w:p w14:paraId="5702C276"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r>
      <w:tr w:rsidR="00FF746C" w:rsidRPr="00B970E7" w14:paraId="710F5A83" w14:textId="1FEB1A29" w:rsidTr="00FF746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06" w:type="dxa"/>
          </w:tcPr>
          <w:p w14:paraId="09EAA07D" w14:textId="04F16643" w:rsidR="00FF746C" w:rsidRPr="00FF746C" w:rsidRDefault="00FF746C" w:rsidP="00FF746C">
            <w:pPr>
              <w:spacing w:after="120"/>
              <w:jc w:val="left"/>
              <w:rPr>
                <w:b w:val="0"/>
                <w:bCs w:val="0"/>
                <w:sz w:val="18"/>
                <w:szCs w:val="18"/>
              </w:rPr>
            </w:pPr>
            <w:r w:rsidRPr="00FF746C">
              <w:rPr>
                <w:b w:val="0"/>
                <w:bCs w:val="0"/>
                <w:sz w:val="18"/>
                <w:szCs w:val="18"/>
              </w:rPr>
              <w:t>3. Formazione</w:t>
            </w:r>
          </w:p>
        </w:tc>
        <w:tc>
          <w:tcPr>
            <w:tcW w:w="1232" w:type="dxa"/>
            <w:tcBorders>
              <w:bottom w:val="single" w:sz="4" w:space="0" w:color="FFFFFF" w:themeColor="background1"/>
            </w:tcBorders>
          </w:tcPr>
          <w:p w14:paraId="091B9A0E" w14:textId="77777777" w:rsidR="00FF746C" w:rsidRPr="00C630FF" w:rsidRDefault="00FF746C" w:rsidP="00E853C4">
            <w:pPr>
              <w:cnfStyle w:val="000000100000" w:firstRow="0" w:lastRow="0" w:firstColumn="0" w:lastColumn="0" w:oddVBand="0" w:evenVBand="0" w:oddHBand="1" w:evenHBand="0" w:firstRowFirstColumn="0" w:firstRowLastColumn="0" w:lastRowFirstColumn="0" w:lastRowLastColumn="0"/>
            </w:pPr>
          </w:p>
        </w:tc>
        <w:tc>
          <w:tcPr>
            <w:tcW w:w="1106" w:type="dxa"/>
            <w:tcBorders>
              <w:bottom w:val="single" w:sz="4" w:space="0" w:color="FFFFFF" w:themeColor="background1"/>
            </w:tcBorders>
          </w:tcPr>
          <w:p w14:paraId="02F1B8DF" w14:textId="77777777" w:rsidR="00FF746C" w:rsidRPr="00C630FF" w:rsidRDefault="00FF746C" w:rsidP="00E853C4">
            <w:pP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5FDC0C3F" w14:textId="77777777" w:rsidR="00FF746C" w:rsidRPr="00C630FF" w:rsidRDefault="00FF746C" w:rsidP="00E853C4">
            <w:pP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17CEBC02"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0D4C0AAD"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7F32E4A5"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4AFA055F"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79E64FBF"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5B7EDC96"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416C8298"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7D6C8C50"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28A7B27F"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6D65D63D"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Borders>
              <w:bottom w:val="single" w:sz="4" w:space="0" w:color="FFFFFF" w:themeColor="background1"/>
            </w:tcBorders>
          </w:tcPr>
          <w:p w14:paraId="195762F3"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r>
      <w:tr w:rsidR="00FF746C" w:rsidRPr="00B970E7" w14:paraId="16717822" w14:textId="487BC5C4" w:rsidTr="00FF746C">
        <w:trPr>
          <w:trHeight w:val="320"/>
          <w:jc w:val="center"/>
        </w:trPr>
        <w:tc>
          <w:tcPr>
            <w:cnfStyle w:val="001000000000" w:firstRow="0" w:lastRow="0" w:firstColumn="1" w:lastColumn="0" w:oddVBand="0" w:evenVBand="0" w:oddHBand="0" w:evenHBand="0" w:firstRowFirstColumn="0" w:firstRowLastColumn="0" w:lastRowFirstColumn="0" w:lastRowLastColumn="0"/>
            <w:tcW w:w="1806" w:type="dxa"/>
          </w:tcPr>
          <w:p w14:paraId="75103FDC" w14:textId="571CE166" w:rsidR="00FF746C" w:rsidRPr="00FF746C" w:rsidRDefault="00FF746C" w:rsidP="00FF746C">
            <w:pPr>
              <w:jc w:val="left"/>
              <w:rPr>
                <w:b w:val="0"/>
                <w:bCs w:val="0"/>
                <w:sz w:val="18"/>
                <w:szCs w:val="18"/>
              </w:rPr>
            </w:pPr>
            <w:r w:rsidRPr="00FF746C">
              <w:rPr>
                <w:b w:val="0"/>
                <w:bCs w:val="0"/>
                <w:sz w:val="18"/>
                <w:szCs w:val="18"/>
              </w:rPr>
              <w:t>4. Collaudo</w:t>
            </w:r>
          </w:p>
        </w:tc>
        <w:tc>
          <w:tcPr>
            <w:tcW w:w="1232" w:type="dxa"/>
          </w:tcPr>
          <w:p w14:paraId="0B6EC6E6" w14:textId="77777777" w:rsidR="00FF746C" w:rsidRPr="00C630FF" w:rsidRDefault="00FF746C" w:rsidP="00E853C4">
            <w:pPr>
              <w:cnfStyle w:val="000000000000" w:firstRow="0" w:lastRow="0" w:firstColumn="0" w:lastColumn="0" w:oddVBand="0" w:evenVBand="0" w:oddHBand="0" w:evenHBand="0" w:firstRowFirstColumn="0" w:firstRowLastColumn="0" w:lastRowFirstColumn="0" w:lastRowLastColumn="0"/>
            </w:pPr>
          </w:p>
        </w:tc>
        <w:tc>
          <w:tcPr>
            <w:tcW w:w="1106" w:type="dxa"/>
          </w:tcPr>
          <w:p w14:paraId="33D10F4A" w14:textId="77777777" w:rsidR="00FF746C" w:rsidRPr="00C630FF" w:rsidRDefault="00FF746C" w:rsidP="00E853C4">
            <w:pPr>
              <w:cnfStyle w:val="000000000000" w:firstRow="0" w:lastRow="0" w:firstColumn="0" w:lastColumn="0" w:oddVBand="0" w:evenVBand="0" w:oddHBand="0" w:evenHBand="0" w:firstRowFirstColumn="0" w:firstRowLastColumn="0" w:lastRowFirstColumn="0" w:lastRowLastColumn="0"/>
            </w:pPr>
          </w:p>
        </w:tc>
        <w:tc>
          <w:tcPr>
            <w:tcW w:w="553" w:type="dxa"/>
          </w:tcPr>
          <w:p w14:paraId="39B2565F" w14:textId="77777777" w:rsidR="00FF746C" w:rsidRPr="00C630FF" w:rsidRDefault="00FF746C" w:rsidP="00E853C4">
            <w:pPr>
              <w:cnfStyle w:val="000000000000" w:firstRow="0" w:lastRow="0" w:firstColumn="0" w:lastColumn="0" w:oddVBand="0" w:evenVBand="0" w:oddHBand="0" w:evenHBand="0" w:firstRowFirstColumn="0" w:firstRowLastColumn="0" w:lastRowFirstColumn="0" w:lastRowLastColumn="0"/>
            </w:pPr>
          </w:p>
        </w:tc>
        <w:tc>
          <w:tcPr>
            <w:tcW w:w="553" w:type="dxa"/>
          </w:tcPr>
          <w:p w14:paraId="09A83E7A"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D8440FF"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1CC0693B"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287096A7"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54D56A41"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5A8A363C"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777929E"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99F7F6A"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347C1E75"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7A0AA4A6"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c>
          <w:tcPr>
            <w:tcW w:w="553" w:type="dxa"/>
          </w:tcPr>
          <w:p w14:paraId="4F5EC09A" w14:textId="77777777" w:rsidR="00FF746C" w:rsidRPr="00C630FF" w:rsidRDefault="00FF746C" w:rsidP="00D2124B">
            <w:pPr>
              <w:jc w:val="center"/>
              <w:cnfStyle w:val="000000000000" w:firstRow="0" w:lastRow="0" w:firstColumn="0" w:lastColumn="0" w:oddVBand="0" w:evenVBand="0" w:oddHBand="0" w:evenHBand="0" w:firstRowFirstColumn="0" w:firstRowLastColumn="0" w:lastRowFirstColumn="0" w:lastRowLastColumn="0"/>
            </w:pPr>
          </w:p>
        </w:tc>
      </w:tr>
      <w:tr w:rsidR="00FF746C" w:rsidRPr="00B970E7" w14:paraId="3EA8D012" w14:textId="010FA9F8" w:rsidTr="00FF746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06" w:type="dxa"/>
          </w:tcPr>
          <w:p w14:paraId="6B18D5DE" w14:textId="09FFE5BE" w:rsidR="00FF746C" w:rsidRPr="00FF746C" w:rsidRDefault="00FF746C" w:rsidP="00FF746C">
            <w:pPr>
              <w:jc w:val="left"/>
              <w:rPr>
                <w:b w:val="0"/>
                <w:bCs w:val="0"/>
                <w:sz w:val="18"/>
                <w:szCs w:val="18"/>
              </w:rPr>
            </w:pPr>
            <w:r w:rsidRPr="00FF746C">
              <w:rPr>
                <w:b w:val="0"/>
                <w:bCs w:val="0"/>
                <w:sz w:val="18"/>
                <w:szCs w:val="18"/>
              </w:rPr>
              <w:t>5. Messa in esercizio</w:t>
            </w:r>
          </w:p>
        </w:tc>
        <w:tc>
          <w:tcPr>
            <w:tcW w:w="1232" w:type="dxa"/>
          </w:tcPr>
          <w:p w14:paraId="32D1A374" w14:textId="77777777" w:rsidR="00FF746C" w:rsidRPr="00C630FF" w:rsidRDefault="00FF746C" w:rsidP="00E853C4">
            <w:pPr>
              <w:cnfStyle w:val="000000100000" w:firstRow="0" w:lastRow="0" w:firstColumn="0" w:lastColumn="0" w:oddVBand="0" w:evenVBand="0" w:oddHBand="1" w:evenHBand="0" w:firstRowFirstColumn="0" w:firstRowLastColumn="0" w:lastRowFirstColumn="0" w:lastRowLastColumn="0"/>
            </w:pPr>
          </w:p>
        </w:tc>
        <w:tc>
          <w:tcPr>
            <w:tcW w:w="1106" w:type="dxa"/>
          </w:tcPr>
          <w:p w14:paraId="2F787215" w14:textId="77777777" w:rsidR="00FF746C" w:rsidRPr="00C630FF" w:rsidRDefault="00FF746C" w:rsidP="00E853C4">
            <w:pPr>
              <w:cnfStyle w:val="000000100000" w:firstRow="0" w:lastRow="0" w:firstColumn="0" w:lastColumn="0" w:oddVBand="0" w:evenVBand="0" w:oddHBand="1" w:evenHBand="0" w:firstRowFirstColumn="0" w:firstRowLastColumn="0" w:lastRowFirstColumn="0" w:lastRowLastColumn="0"/>
            </w:pPr>
          </w:p>
        </w:tc>
        <w:tc>
          <w:tcPr>
            <w:tcW w:w="553" w:type="dxa"/>
          </w:tcPr>
          <w:p w14:paraId="3ABD5A68" w14:textId="77777777" w:rsidR="00FF746C" w:rsidRPr="00C630FF" w:rsidRDefault="00FF746C" w:rsidP="00E853C4">
            <w:pPr>
              <w:cnfStyle w:val="000000100000" w:firstRow="0" w:lastRow="0" w:firstColumn="0" w:lastColumn="0" w:oddVBand="0" w:evenVBand="0" w:oddHBand="1" w:evenHBand="0" w:firstRowFirstColumn="0" w:firstRowLastColumn="0" w:lastRowFirstColumn="0" w:lastRowLastColumn="0"/>
            </w:pPr>
          </w:p>
        </w:tc>
        <w:tc>
          <w:tcPr>
            <w:tcW w:w="553" w:type="dxa"/>
          </w:tcPr>
          <w:p w14:paraId="0D422C43"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42C5D71C"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1E2457A7"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5EBF847C"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112FBF0B"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1EEFCB62"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21564DC5"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77E35156"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2F3B214F"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1DC8910C"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c>
          <w:tcPr>
            <w:tcW w:w="553" w:type="dxa"/>
          </w:tcPr>
          <w:p w14:paraId="50F83049" w14:textId="77777777" w:rsidR="00FF746C" w:rsidRPr="00C630FF" w:rsidRDefault="00FF746C" w:rsidP="00D2124B">
            <w:pPr>
              <w:jc w:val="center"/>
              <w:cnfStyle w:val="000000100000" w:firstRow="0" w:lastRow="0" w:firstColumn="0" w:lastColumn="0" w:oddVBand="0" w:evenVBand="0" w:oddHBand="1" w:evenHBand="0" w:firstRowFirstColumn="0" w:firstRowLastColumn="0" w:lastRowFirstColumn="0" w:lastRowLastColumn="0"/>
            </w:pPr>
          </w:p>
        </w:tc>
      </w:tr>
    </w:tbl>
    <w:p w14:paraId="06C39051" w14:textId="5678B8E2" w:rsidR="0006317E" w:rsidRDefault="0006317E" w:rsidP="0006317E">
      <w:pPr>
        <w:pStyle w:val="Didascalia"/>
        <w:jc w:val="center"/>
      </w:pPr>
      <w:r>
        <w:t xml:space="preserve">Tabella </w:t>
      </w:r>
      <w:r w:rsidR="00F91F4E">
        <w:fldChar w:fldCharType="begin"/>
      </w:r>
      <w:r w:rsidR="00F91F4E">
        <w:instrText xml:space="preserve"> SEQ Tabella \* ARABIC </w:instrText>
      </w:r>
      <w:r w:rsidR="00F91F4E">
        <w:fldChar w:fldCharType="separate"/>
      </w:r>
      <w:r>
        <w:t>2</w:t>
      </w:r>
      <w:r w:rsidR="00F91F4E">
        <w:fldChar w:fldCharType="end"/>
      </w:r>
      <w:r>
        <w:t xml:space="preserve"> - Sistema di monitoraggio del progetto di riuso</w:t>
      </w:r>
    </w:p>
    <w:p w14:paraId="65202F26" w14:textId="1EBDA58A" w:rsidR="00F532FE" w:rsidRDefault="00F532FE" w:rsidP="00F532FE">
      <w:pPr>
        <w:pStyle w:val="Paragrafoelenco"/>
      </w:pPr>
    </w:p>
    <w:p w14:paraId="75235BAF" w14:textId="6F51A004" w:rsidR="009A7EC9" w:rsidRDefault="009A7EC9" w:rsidP="00FF746C">
      <w:r>
        <w:t xml:space="preserve"> </w:t>
      </w:r>
    </w:p>
    <w:sectPr w:rsidR="009A7EC9" w:rsidSect="00A932B2">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8B1E2" w14:textId="77777777" w:rsidR="00F91F4E" w:rsidRDefault="00F91F4E" w:rsidP="00DD7646">
      <w:r>
        <w:separator/>
      </w:r>
    </w:p>
  </w:endnote>
  <w:endnote w:type="continuationSeparator" w:id="0">
    <w:p w14:paraId="096FDC87" w14:textId="77777777" w:rsidR="00F91F4E" w:rsidRDefault="00F91F4E"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168245"/>
      <w:docPartObj>
        <w:docPartGallery w:val="Page Numbers (Bottom of Page)"/>
        <w:docPartUnique/>
      </w:docPartObj>
    </w:sdtPr>
    <w:sdtEndPr/>
    <w:sdtContent>
      <w:p w14:paraId="74810604" w14:textId="189C9717" w:rsidR="00AA1C18" w:rsidRPr="00A060E2" w:rsidRDefault="00AA1C18">
        <w:pPr>
          <w:pStyle w:val="Pidipagina"/>
          <w:jc w:val="right"/>
          <w:rPr>
            <w:noProof/>
          </w:rPr>
        </w:pPr>
      </w:p>
      <w:p w14:paraId="503CBC04" w14:textId="4A5D00E8" w:rsidR="00AA1C18" w:rsidRDefault="004A3BD0" w:rsidP="004A3BD0">
        <w:pPr>
          <w:pStyle w:val="Pidipagina"/>
          <w:tabs>
            <w:tab w:val="left" w:pos="2250"/>
          </w:tabs>
          <w:jc w:val="right"/>
        </w:pPr>
        <w:r>
          <w:rPr>
            <w:noProof/>
          </w:rPr>
          <w:drawing>
            <wp:anchor distT="0" distB="0" distL="114300" distR="114300" simplePos="0" relativeHeight="251666432" behindDoc="1" locked="0" layoutInCell="1" allowOverlap="1" wp14:anchorId="2D446C1B" wp14:editId="115112D3">
              <wp:simplePos x="0" y="0"/>
              <wp:positionH relativeFrom="column">
                <wp:posOffset>-66040</wp:posOffset>
              </wp:positionH>
              <wp:positionV relativeFrom="paragraph">
                <wp:posOffset>151765</wp:posOffset>
              </wp:positionV>
              <wp:extent cx="4552950" cy="427990"/>
              <wp:effectExtent l="0" t="0" r="0" b="0"/>
              <wp:wrapTight wrapText="bothSides">
                <wp:wrapPolygon edited="0">
                  <wp:start x="0" y="0"/>
                  <wp:lineTo x="0" y="20190"/>
                  <wp:lineTo x="21510" y="20190"/>
                  <wp:lineTo x="21510" y="0"/>
                  <wp:lineTo x="0" y="0"/>
                </wp:wrapPolygon>
              </wp:wrapTight>
              <wp:docPr id="1" name="Immagine 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4552950" cy="427990"/>
                      </a:xfrm>
                      <a:prstGeom prst="rect">
                        <a:avLst/>
                      </a:prstGeom>
                    </pic:spPr>
                  </pic:pic>
                </a:graphicData>
              </a:graphic>
            </wp:anchor>
          </w:drawing>
        </w:r>
        <w:r w:rsidR="00EC45A5">
          <w:rPr>
            <w:noProof/>
          </w:rPr>
          <w:tab/>
        </w:r>
        <w:r w:rsidR="00EC45A5">
          <w:rPr>
            <w:noProof/>
          </w:rPr>
          <w:tab/>
        </w:r>
        <w:r w:rsidR="00EC45A5">
          <w:rPr>
            <w:noProof/>
          </w:rPr>
          <w:tab/>
        </w:r>
        <w:r w:rsidR="00AA1C18">
          <w:fldChar w:fldCharType="begin"/>
        </w:r>
        <w:r w:rsidR="00AA1C18">
          <w:instrText>PAGE   \* MERGEFORMAT</w:instrText>
        </w:r>
        <w:r w:rsidR="00AA1C18">
          <w:fldChar w:fldCharType="separate"/>
        </w:r>
        <w:r w:rsidR="00AA1C18">
          <w:t>2</w:t>
        </w:r>
        <w:r w:rsidR="00AA1C18">
          <w:fldChar w:fldCharType="end"/>
        </w:r>
      </w:p>
    </w:sdtContent>
  </w:sdt>
  <w:p w14:paraId="2B6CB646" w14:textId="0F6568C0" w:rsidR="00AA1C18" w:rsidRDefault="00AA1C18"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8A54" w14:textId="5635293E" w:rsidR="00EC45A5" w:rsidRDefault="004A3BD0">
    <w:pPr>
      <w:pStyle w:val="Pidipagina"/>
    </w:pPr>
    <w:r>
      <w:rPr>
        <w:noProof/>
      </w:rPr>
      <w:drawing>
        <wp:inline distT="0" distB="0" distL="0" distR="0" wp14:anchorId="507C0431" wp14:editId="40B9AF61">
          <wp:extent cx="4552950" cy="427990"/>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4552950" cy="4279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D5C5E" w14:textId="77777777" w:rsidR="00F91F4E" w:rsidRDefault="00F91F4E" w:rsidP="00DD7646">
      <w:bookmarkStart w:id="0" w:name="_Hlk532206960"/>
      <w:bookmarkEnd w:id="0"/>
      <w:r>
        <w:separator/>
      </w:r>
    </w:p>
  </w:footnote>
  <w:footnote w:type="continuationSeparator" w:id="0">
    <w:p w14:paraId="4E71DC1D" w14:textId="77777777" w:rsidR="00F91F4E" w:rsidRDefault="00F91F4E" w:rsidP="00DD7646">
      <w:r>
        <w:continuationSeparator/>
      </w:r>
    </w:p>
  </w:footnote>
  <w:footnote w:id="1">
    <w:p w14:paraId="6F0BA0BC" w14:textId="77777777" w:rsidR="00F532FE" w:rsidRPr="002E7DA6" w:rsidRDefault="00F532FE"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E1C8" w14:textId="29134EC3" w:rsidR="00AA1C18" w:rsidRDefault="00AA1C18"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AA1C18" w:rsidRDefault="00AA1C18" w:rsidP="00DD7646">
    <w:pPr>
      <w:pStyle w:val="Intestazione"/>
      <w:rPr>
        <w:noProof/>
        <w:lang w:eastAsia="it-IT"/>
      </w:rPr>
    </w:pPr>
  </w:p>
  <w:p w14:paraId="1766A562" w14:textId="77777777" w:rsidR="00AA1C18" w:rsidRDefault="00AA1C18" w:rsidP="00DD7646">
    <w:pPr>
      <w:pStyle w:val="Intestazione"/>
      <w:rPr>
        <w:noProof/>
        <w:lang w:eastAsia="it-IT"/>
      </w:rPr>
    </w:pPr>
  </w:p>
  <w:p w14:paraId="57E3635D" w14:textId="77777777" w:rsidR="00AA1C18" w:rsidRDefault="00AA1C18"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1D90" w14:textId="229A6A00" w:rsidR="00AA1C18" w:rsidRDefault="00AA1C18">
    <w:pPr>
      <w:pStyle w:val="Intestazione"/>
    </w:pPr>
    <w:r w:rsidRPr="007C0EEE">
      <w:rPr>
        <w:noProof/>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886"/>
    <w:multiLevelType w:val="hybridMultilevel"/>
    <w:tmpl w:val="D1C071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6063FE"/>
    <w:multiLevelType w:val="hybridMultilevel"/>
    <w:tmpl w:val="7A00DBB2"/>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4185D9B"/>
    <w:multiLevelType w:val="hybridMultilevel"/>
    <w:tmpl w:val="731C88E0"/>
    <w:lvl w:ilvl="0" w:tplc="854E908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8F597B"/>
    <w:multiLevelType w:val="hybridMultilevel"/>
    <w:tmpl w:val="731C88E0"/>
    <w:lvl w:ilvl="0" w:tplc="854E908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A95655"/>
    <w:multiLevelType w:val="hybridMultilevel"/>
    <w:tmpl w:val="6B1A4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7313FC"/>
    <w:multiLevelType w:val="hybridMultilevel"/>
    <w:tmpl w:val="336AD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687687A"/>
    <w:multiLevelType w:val="hybridMultilevel"/>
    <w:tmpl w:val="2F66EB88"/>
    <w:lvl w:ilvl="0" w:tplc="DCA66B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2235F00"/>
    <w:multiLevelType w:val="hybridMultilevel"/>
    <w:tmpl w:val="731C88E0"/>
    <w:lvl w:ilvl="0" w:tplc="854E908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B75CA9"/>
    <w:multiLevelType w:val="multilevel"/>
    <w:tmpl w:val="0652D0E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210B63"/>
    <w:multiLevelType w:val="hybridMultilevel"/>
    <w:tmpl w:val="42343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CD128DF"/>
    <w:multiLevelType w:val="hybridMultilevel"/>
    <w:tmpl w:val="731C88E0"/>
    <w:lvl w:ilvl="0" w:tplc="854E908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3"/>
  </w:num>
  <w:num w:numId="5">
    <w:abstractNumId w:val="5"/>
  </w:num>
  <w:num w:numId="6">
    <w:abstractNumId w:val="12"/>
  </w:num>
  <w:num w:numId="7">
    <w:abstractNumId w:val="4"/>
  </w:num>
  <w:num w:numId="8">
    <w:abstractNumId w:val="7"/>
  </w:num>
  <w:num w:numId="9">
    <w:abstractNumId w:val="6"/>
  </w:num>
  <w:num w:numId="10">
    <w:abstractNumId w:val="1"/>
  </w:num>
  <w:num w:numId="11">
    <w:abstractNumId w:val="2"/>
  </w:num>
  <w:num w:numId="12">
    <w:abstractNumId w:val="13"/>
  </w:num>
  <w:num w:numId="13">
    <w:abstractNumId w:val="8"/>
  </w:num>
  <w:num w:numId="1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455"/>
    <w:rsid w:val="00010B4C"/>
    <w:rsid w:val="00012DCB"/>
    <w:rsid w:val="000226E2"/>
    <w:rsid w:val="0002789A"/>
    <w:rsid w:val="00031F5F"/>
    <w:rsid w:val="0003552C"/>
    <w:rsid w:val="00036223"/>
    <w:rsid w:val="000529ED"/>
    <w:rsid w:val="000564A9"/>
    <w:rsid w:val="0006317E"/>
    <w:rsid w:val="0007134D"/>
    <w:rsid w:val="000713E3"/>
    <w:rsid w:val="000849F1"/>
    <w:rsid w:val="000A16A9"/>
    <w:rsid w:val="000A34B4"/>
    <w:rsid w:val="000D7090"/>
    <w:rsid w:val="000D70F6"/>
    <w:rsid w:val="000E530E"/>
    <w:rsid w:val="000E590D"/>
    <w:rsid w:val="000F082C"/>
    <w:rsid w:val="000F2E78"/>
    <w:rsid w:val="000F72E5"/>
    <w:rsid w:val="00100823"/>
    <w:rsid w:val="00103A2F"/>
    <w:rsid w:val="00121BAD"/>
    <w:rsid w:val="00126539"/>
    <w:rsid w:val="00131A04"/>
    <w:rsid w:val="00132EE1"/>
    <w:rsid w:val="0013750E"/>
    <w:rsid w:val="001376B7"/>
    <w:rsid w:val="00145D54"/>
    <w:rsid w:val="001557CA"/>
    <w:rsid w:val="00155A74"/>
    <w:rsid w:val="001647B0"/>
    <w:rsid w:val="001714FE"/>
    <w:rsid w:val="00175A97"/>
    <w:rsid w:val="001774D1"/>
    <w:rsid w:val="001834FA"/>
    <w:rsid w:val="0018578C"/>
    <w:rsid w:val="001873E8"/>
    <w:rsid w:val="001A1F24"/>
    <w:rsid w:val="001A3E30"/>
    <w:rsid w:val="001A7A8E"/>
    <w:rsid w:val="001C536A"/>
    <w:rsid w:val="001D39BC"/>
    <w:rsid w:val="001E4656"/>
    <w:rsid w:val="001E5217"/>
    <w:rsid w:val="001E631B"/>
    <w:rsid w:val="001F2BD1"/>
    <w:rsid w:val="00212479"/>
    <w:rsid w:val="00213E83"/>
    <w:rsid w:val="0021609B"/>
    <w:rsid w:val="002229DC"/>
    <w:rsid w:val="0022605C"/>
    <w:rsid w:val="00231DB6"/>
    <w:rsid w:val="0023473B"/>
    <w:rsid w:val="00246F29"/>
    <w:rsid w:val="00265925"/>
    <w:rsid w:val="002857A8"/>
    <w:rsid w:val="0029689B"/>
    <w:rsid w:val="002A07FC"/>
    <w:rsid w:val="002A22F1"/>
    <w:rsid w:val="002A2700"/>
    <w:rsid w:val="002A4BC7"/>
    <w:rsid w:val="002B14CF"/>
    <w:rsid w:val="002B2198"/>
    <w:rsid w:val="002B3000"/>
    <w:rsid w:val="002B6A51"/>
    <w:rsid w:val="002B7ACE"/>
    <w:rsid w:val="002C034A"/>
    <w:rsid w:val="002C26BC"/>
    <w:rsid w:val="002D0E57"/>
    <w:rsid w:val="002D324B"/>
    <w:rsid w:val="002E7DA6"/>
    <w:rsid w:val="002F2F77"/>
    <w:rsid w:val="00311E93"/>
    <w:rsid w:val="00313345"/>
    <w:rsid w:val="00317CB9"/>
    <w:rsid w:val="00324E98"/>
    <w:rsid w:val="00333699"/>
    <w:rsid w:val="00333E2F"/>
    <w:rsid w:val="003516D2"/>
    <w:rsid w:val="00356FC4"/>
    <w:rsid w:val="00370837"/>
    <w:rsid w:val="00373703"/>
    <w:rsid w:val="00382BE5"/>
    <w:rsid w:val="00385444"/>
    <w:rsid w:val="0039132E"/>
    <w:rsid w:val="003A2026"/>
    <w:rsid w:val="003B1C74"/>
    <w:rsid w:val="003D1BB4"/>
    <w:rsid w:val="003E380F"/>
    <w:rsid w:val="003F5E1A"/>
    <w:rsid w:val="00400724"/>
    <w:rsid w:val="00400885"/>
    <w:rsid w:val="00402638"/>
    <w:rsid w:val="00410597"/>
    <w:rsid w:val="00414AA1"/>
    <w:rsid w:val="00430DD5"/>
    <w:rsid w:val="00433051"/>
    <w:rsid w:val="00433EC5"/>
    <w:rsid w:val="004362FA"/>
    <w:rsid w:val="004740DC"/>
    <w:rsid w:val="00474964"/>
    <w:rsid w:val="0047512E"/>
    <w:rsid w:val="00485ED2"/>
    <w:rsid w:val="004918C8"/>
    <w:rsid w:val="00496780"/>
    <w:rsid w:val="0049797C"/>
    <w:rsid w:val="004A3BD0"/>
    <w:rsid w:val="004A51E0"/>
    <w:rsid w:val="004B407E"/>
    <w:rsid w:val="004B6205"/>
    <w:rsid w:val="004C7162"/>
    <w:rsid w:val="004D2FB9"/>
    <w:rsid w:val="004D7760"/>
    <w:rsid w:val="004E03CB"/>
    <w:rsid w:val="004E2832"/>
    <w:rsid w:val="004E46C6"/>
    <w:rsid w:val="004F4C14"/>
    <w:rsid w:val="0050064A"/>
    <w:rsid w:val="005006D2"/>
    <w:rsid w:val="0050349A"/>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2BF0"/>
    <w:rsid w:val="005970ED"/>
    <w:rsid w:val="005A42CD"/>
    <w:rsid w:val="005B3259"/>
    <w:rsid w:val="005C26FB"/>
    <w:rsid w:val="005C2C3B"/>
    <w:rsid w:val="005E64D1"/>
    <w:rsid w:val="006022DC"/>
    <w:rsid w:val="00621077"/>
    <w:rsid w:val="00642946"/>
    <w:rsid w:val="006432E5"/>
    <w:rsid w:val="00653A7A"/>
    <w:rsid w:val="00670070"/>
    <w:rsid w:val="006833D3"/>
    <w:rsid w:val="006B1B03"/>
    <w:rsid w:val="006B59F8"/>
    <w:rsid w:val="006B6780"/>
    <w:rsid w:val="006C68DD"/>
    <w:rsid w:val="006F5023"/>
    <w:rsid w:val="006F57A9"/>
    <w:rsid w:val="006F60CA"/>
    <w:rsid w:val="007009A4"/>
    <w:rsid w:val="00703AD9"/>
    <w:rsid w:val="00735415"/>
    <w:rsid w:val="0073650E"/>
    <w:rsid w:val="007528EF"/>
    <w:rsid w:val="007679D9"/>
    <w:rsid w:val="007704D2"/>
    <w:rsid w:val="00773DC7"/>
    <w:rsid w:val="00776B6D"/>
    <w:rsid w:val="00786CC8"/>
    <w:rsid w:val="00786D2D"/>
    <w:rsid w:val="007925A9"/>
    <w:rsid w:val="00796CA4"/>
    <w:rsid w:val="007979AF"/>
    <w:rsid w:val="007A3117"/>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866"/>
    <w:rsid w:val="00836B33"/>
    <w:rsid w:val="00837890"/>
    <w:rsid w:val="008536A2"/>
    <w:rsid w:val="008536DB"/>
    <w:rsid w:val="0085656E"/>
    <w:rsid w:val="00862BE9"/>
    <w:rsid w:val="00867471"/>
    <w:rsid w:val="00877E76"/>
    <w:rsid w:val="0088742D"/>
    <w:rsid w:val="00891BDE"/>
    <w:rsid w:val="00893F2F"/>
    <w:rsid w:val="008A53F8"/>
    <w:rsid w:val="008E1277"/>
    <w:rsid w:val="008F22B3"/>
    <w:rsid w:val="008F6E77"/>
    <w:rsid w:val="00914E10"/>
    <w:rsid w:val="009176C2"/>
    <w:rsid w:val="00941895"/>
    <w:rsid w:val="009419E6"/>
    <w:rsid w:val="00945207"/>
    <w:rsid w:val="00951910"/>
    <w:rsid w:val="009535D0"/>
    <w:rsid w:val="00955EDE"/>
    <w:rsid w:val="0096772F"/>
    <w:rsid w:val="00982285"/>
    <w:rsid w:val="00984913"/>
    <w:rsid w:val="00987DAD"/>
    <w:rsid w:val="00991AF1"/>
    <w:rsid w:val="00991F97"/>
    <w:rsid w:val="009A6E7F"/>
    <w:rsid w:val="009A7EC9"/>
    <w:rsid w:val="009B44BB"/>
    <w:rsid w:val="009F0275"/>
    <w:rsid w:val="00A00B0A"/>
    <w:rsid w:val="00A11057"/>
    <w:rsid w:val="00A1231C"/>
    <w:rsid w:val="00A23233"/>
    <w:rsid w:val="00A40E63"/>
    <w:rsid w:val="00A467D9"/>
    <w:rsid w:val="00A527CE"/>
    <w:rsid w:val="00A540AC"/>
    <w:rsid w:val="00A82D48"/>
    <w:rsid w:val="00A932B2"/>
    <w:rsid w:val="00AA1C18"/>
    <w:rsid w:val="00AA5E7F"/>
    <w:rsid w:val="00AA7E1C"/>
    <w:rsid w:val="00AB2F51"/>
    <w:rsid w:val="00AB5443"/>
    <w:rsid w:val="00AD4035"/>
    <w:rsid w:val="00AD4E94"/>
    <w:rsid w:val="00B023E4"/>
    <w:rsid w:val="00B044BF"/>
    <w:rsid w:val="00B05666"/>
    <w:rsid w:val="00B15681"/>
    <w:rsid w:val="00B32479"/>
    <w:rsid w:val="00B44893"/>
    <w:rsid w:val="00B5585F"/>
    <w:rsid w:val="00B6005A"/>
    <w:rsid w:val="00B62729"/>
    <w:rsid w:val="00B62D75"/>
    <w:rsid w:val="00B67F47"/>
    <w:rsid w:val="00B7094C"/>
    <w:rsid w:val="00B80A90"/>
    <w:rsid w:val="00B91817"/>
    <w:rsid w:val="00B970E7"/>
    <w:rsid w:val="00BA0D02"/>
    <w:rsid w:val="00BA57B8"/>
    <w:rsid w:val="00BD322D"/>
    <w:rsid w:val="00BD6D59"/>
    <w:rsid w:val="00BD7169"/>
    <w:rsid w:val="00BE52E4"/>
    <w:rsid w:val="00C00277"/>
    <w:rsid w:val="00C00A35"/>
    <w:rsid w:val="00C01FE3"/>
    <w:rsid w:val="00C02919"/>
    <w:rsid w:val="00C03DCB"/>
    <w:rsid w:val="00C13B00"/>
    <w:rsid w:val="00C630FF"/>
    <w:rsid w:val="00C67DC9"/>
    <w:rsid w:val="00C7353B"/>
    <w:rsid w:val="00C74731"/>
    <w:rsid w:val="00C80DD9"/>
    <w:rsid w:val="00C82BCC"/>
    <w:rsid w:val="00C864A4"/>
    <w:rsid w:val="00C91FDB"/>
    <w:rsid w:val="00C94EBB"/>
    <w:rsid w:val="00CA430D"/>
    <w:rsid w:val="00CB3644"/>
    <w:rsid w:val="00CC1679"/>
    <w:rsid w:val="00CC6352"/>
    <w:rsid w:val="00CD2D37"/>
    <w:rsid w:val="00CD3389"/>
    <w:rsid w:val="00CF5BD4"/>
    <w:rsid w:val="00CF6DA9"/>
    <w:rsid w:val="00D12AFC"/>
    <w:rsid w:val="00D15878"/>
    <w:rsid w:val="00D16196"/>
    <w:rsid w:val="00D205B3"/>
    <w:rsid w:val="00D2124B"/>
    <w:rsid w:val="00D2509C"/>
    <w:rsid w:val="00D30A00"/>
    <w:rsid w:val="00D31DCB"/>
    <w:rsid w:val="00D37968"/>
    <w:rsid w:val="00D42A85"/>
    <w:rsid w:val="00D43C35"/>
    <w:rsid w:val="00D577A0"/>
    <w:rsid w:val="00D67E92"/>
    <w:rsid w:val="00D767B6"/>
    <w:rsid w:val="00D76CA8"/>
    <w:rsid w:val="00D76E07"/>
    <w:rsid w:val="00D77EC6"/>
    <w:rsid w:val="00D83AFA"/>
    <w:rsid w:val="00D83F8D"/>
    <w:rsid w:val="00D900DD"/>
    <w:rsid w:val="00D92428"/>
    <w:rsid w:val="00D933B6"/>
    <w:rsid w:val="00DA2B4E"/>
    <w:rsid w:val="00DA5EF7"/>
    <w:rsid w:val="00DB6287"/>
    <w:rsid w:val="00DD24D2"/>
    <w:rsid w:val="00DD7611"/>
    <w:rsid w:val="00DD7646"/>
    <w:rsid w:val="00DE1637"/>
    <w:rsid w:val="00DF020A"/>
    <w:rsid w:val="00E01284"/>
    <w:rsid w:val="00E01569"/>
    <w:rsid w:val="00E02138"/>
    <w:rsid w:val="00E04805"/>
    <w:rsid w:val="00E05E49"/>
    <w:rsid w:val="00E06E98"/>
    <w:rsid w:val="00E223FB"/>
    <w:rsid w:val="00E3429B"/>
    <w:rsid w:val="00E3508D"/>
    <w:rsid w:val="00E50CA4"/>
    <w:rsid w:val="00E5312E"/>
    <w:rsid w:val="00E60534"/>
    <w:rsid w:val="00E84EA3"/>
    <w:rsid w:val="00E915AF"/>
    <w:rsid w:val="00E917B0"/>
    <w:rsid w:val="00EA7939"/>
    <w:rsid w:val="00EA7B04"/>
    <w:rsid w:val="00EC0A29"/>
    <w:rsid w:val="00EC3560"/>
    <w:rsid w:val="00EC3646"/>
    <w:rsid w:val="00EC45A5"/>
    <w:rsid w:val="00EC5509"/>
    <w:rsid w:val="00EC757B"/>
    <w:rsid w:val="00ED289C"/>
    <w:rsid w:val="00EE2B40"/>
    <w:rsid w:val="00F02CA4"/>
    <w:rsid w:val="00F076CE"/>
    <w:rsid w:val="00F1383B"/>
    <w:rsid w:val="00F31C3C"/>
    <w:rsid w:val="00F34A0D"/>
    <w:rsid w:val="00F34D5F"/>
    <w:rsid w:val="00F4296B"/>
    <w:rsid w:val="00F441D2"/>
    <w:rsid w:val="00F45CCB"/>
    <w:rsid w:val="00F46771"/>
    <w:rsid w:val="00F51855"/>
    <w:rsid w:val="00F51E1D"/>
    <w:rsid w:val="00F532FE"/>
    <w:rsid w:val="00F56EA7"/>
    <w:rsid w:val="00F62DBE"/>
    <w:rsid w:val="00F91F4E"/>
    <w:rsid w:val="00F94083"/>
    <w:rsid w:val="00FA0C2C"/>
    <w:rsid w:val="00FA2BFE"/>
    <w:rsid w:val="00FC3C27"/>
    <w:rsid w:val="00FF176F"/>
    <w:rsid w:val="00FF74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555092208">
      <w:bodyDiv w:val="1"/>
      <w:marLeft w:val="0"/>
      <w:marRight w:val="0"/>
      <w:marTop w:val="0"/>
      <w:marBottom w:val="0"/>
      <w:divBdr>
        <w:top w:val="none" w:sz="0" w:space="0" w:color="auto"/>
        <w:left w:val="none" w:sz="0" w:space="0" w:color="auto"/>
        <w:bottom w:val="none" w:sz="0" w:space="0" w:color="auto"/>
        <w:right w:val="none" w:sz="0" w:space="0" w:color="auto"/>
      </w:divBdr>
    </w:div>
    <w:div w:id="734855846">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50907694">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2118">
      <w:bodyDiv w:val="1"/>
      <w:marLeft w:val="0"/>
      <w:marRight w:val="0"/>
      <w:marTop w:val="0"/>
      <w:marBottom w:val="0"/>
      <w:divBdr>
        <w:top w:val="none" w:sz="0" w:space="0" w:color="auto"/>
        <w:left w:val="none" w:sz="0" w:space="0" w:color="auto"/>
        <w:bottom w:val="none" w:sz="0" w:space="0" w:color="auto"/>
        <w:right w:val="none" w:sz="0" w:space="0" w:color="auto"/>
      </w:divBdr>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459F3F-D9AC-45A7-8560-7C444C08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762</Words>
  <Characters>4346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Matteo Villettaz</cp:lastModifiedBy>
  <cp:revision>29</cp:revision>
  <cp:lastPrinted>2018-12-05T16:48:00Z</cp:lastPrinted>
  <dcterms:created xsi:type="dcterms:W3CDTF">2018-12-10T11:11:00Z</dcterms:created>
  <dcterms:modified xsi:type="dcterms:W3CDTF">2020-05-06T12:54:00Z</dcterms:modified>
</cp:coreProperties>
</file>