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9637"/>
      </w:tblGrid>
      <w:tr w:rsidR="00C33320" w:rsidRPr="00321D9E" w14:paraId="672A6659" w14:textId="77777777" w:rsidTr="009D6723">
        <w:tc>
          <w:tcPr>
            <w:tcW w:w="9637" w:type="dxa"/>
            <w:shd w:val="clear" w:color="auto" w:fill="auto"/>
          </w:tcPr>
          <w:p w14:paraId="5DAB6C7B" w14:textId="6964FD96" w:rsidR="00C33320" w:rsidRPr="00321D9E" w:rsidRDefault="00C33320" w:rsidP="00C33320">
            <w:pPr>
              <w:spacing w:line="240" w:lineRule="auto"/>
              <w:jc w:val="center"/>
            </w:pPr>
            <w:r w:rsidRPr="006539F6">
              <w:rPr>
                <w:noProof/>
              </w:rPr>
              <w:drawing>
                <wp:inline distT="0" distB="0" distL="0" distR="0" wp14:anchorId="62614439" wp14:editId="48832BA7">
                  <wp:extent cx="1038225" cy="1627884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253" cy="16937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5C3" w:rsidRPr="00321D9E" w14:paraId="02EB378F" w14:textId="77777777" w:rsidTr="009A763E">
        <w:trPr>
          <w:trHeight w:val="1686"/>
        </w:trPr>
        <w:tc>
          <w:tcPr>
            <w:tcW w:w="9637" w:type="dxa"/>
            <w:shd w:val="clear" w:color="auto" w:fill="auto"/>
          </w:tcPr>
          <w:p w14:paraId="6A05A809" w14:textId="33F80A76" w:rsidR="006565C3" w:rsidRPr="00321D9E" w:rsidRDefault="00042530" w:rsidP="00321D9E">
            <w:pPr>
              <w:spacing w:line="240" w:lineRule="auto"/>
            </w:pPr>
            <w:r w:rsidRPr="006539F6">
              <w:rPr>
                <w:noProof/>
              </w:rPr>
              <w:drawing>
                <wp:inline distT="0" distB="0" distL="0" distR="0" wp14:anchorId="4DB63139" wp14:editId="618B482C">
                  <wp:extent cx="5882290" cy="300038"/>
                  <wp:effectExtent l="0" t="0" r="0" b="508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578" cy="302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5C3" w:rsidRPr="00321D9E" w14:paraId="5F69ED1F" w14:textId="77777777" w:rsidTr="00C33320">
        <w:trPr>
          <w:trHeight w:val="6237"/>
        </w:trPr>
        <w:tc>
          <w:tcPr>
            <w:tcW w:w="9637" w:type="dxa"/>
            <w:shd w:val="clear" w:color="auto" w:fill="auto"/>
          </w:tcPr>
          <w:p w14:paraId="4F9BA56B" w14:textId="77777777" w:rsidR="00D0185B" w:rsidRDefault="00D0185B" w:rsidP="00660EEE">
            <w:pPr>
              <w:pStyle w:val="Titolo"/>
              <w:rPr>
                <w:sz w:val="52"/>
              </w:rPr>
            </w:pPr>
            <w:r>
              <w:rPr>
                <w:sz w:val="52"/>
              </w:rPr>
              <w:t>MANUALE DI CONSERVAZIONE</w:t>
            </w:r>
          </w:p>
          <w:p w14:paraId="5A39BBE3" w14:textId="77777777" w:rsidR="00D0185B" w:rsidRPr="00D0185B" w:rsidRDefault="00D0185B" w:rsidP="00D0185B"/>
          <w:p w14:paraId="3C25EC39" w14:textId="77777777" w:rsidR="00614784" w:rsidRDefault="00D0185B" w:rsidP="00660EEE">
            <w:pPr>
              <w:pStyle w:val="Titolo"/>
              <w:rPr>
                <w:sz w:val="52"/>
              </w:rPr>
            </w:pPr>
            <w:r>
              <w:rPr>
                <w:sz w:val="52"/>
              </w:rPr>
              <w:t>Allegato 1</w:t>
            </w:r>
          </w:p>
          <w:p w14:paraId="4AA0F834" w14:textId="77777777" w:rsidR="006565C3" w:rsidRPr="00660EEE" w:rsidRDefault="008A7C7D" w:rsidP="00660EEE">
            <w:pPr>
              <w:pStyle w:val="Titolo"/>
              <w:rPr>
                <w:sz w:val="52"/>
              </w:rPr>
            </w:pPr>
            <w:r>
              <w:rPr>
                <w:sz w:val="52"/>
              </w:rPr>
              <w:t>Normativa e Standard di riferimento</w:t>
            </w:r>
          </w:p>
        </w:tc>
      </w:tr>
      <w:tr w:rsidR="006565C3" w:rsidRPr="00321D9E" w14:paraId="66BDA720" w14:textId="77777777" w:rsidTr="00C33320">
        <w:tc>
          <w:tcPr>
            <w:tcW w:w="9637" w:type="dxa"/>
            <w:shd w:val="clear" w:color="auto" w:fill="auto"/>
          </w:tcPr>
          <w:p w14:paraId="41C8F396" w14:textId="22DBF76C" w:rsidR="006565C3" w:rsidRPr="00321D9E" w:rsidRDefault="006565C3" w:rsidP="00321D9E">
            <w:pPr>
              <w:spacing w:line="240" w:lineRule="auto"/>
              <w:jc w:val="center"/>
            </w:pPr>
          </w:p>
          <w:p w14:paraId="72A3D3EC" w14:textId="77777777" w:rsidR="006565C3" w:rsidRPr="00321D9E" w:rsidRDefault="006565C3" w:rsidP="00321D9E">
            <w:pPr>
              <w:spacing w:line="240" w:lineRule="auto"/>
              <w:jc w:val="center"/>
            </w:pPr>
          </w:p>
          <w:tbl>
            <w:tblPr>
              <w:tblW w:w="5000" w:type="pct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ook w:val="04A0" w:firstRow="1" w:lastRow="0" w:firstColumn="1" w:lastColumn="0" w:noHBand="0" w:noVBand="1"/>
            </w:tblPr>
            <w:tblGrid>
              <w:gridCol w:w="2091"/>
              <w:gridCol w:w="7320"/>
            </w:tblGrid>
            <w:tr w:rsidR="00132ECE" w:rsidRPr="00EA50F0" w14:paraId="3EA1087C" w14:textId="77777777" w:rsidTr="3E36A98F">
              <w:tc>
                <w:tcPr>
                  <w:tcW w:w="2122" w:type="dxa"/>
                  <w:shd w:val="clear" w:color="auto" w:fill="auto"/>
                </w:tcPr>
                <w:p w14:paraId="51A59785" w14:textId="77777777" w:rsidR="00132ECE" w:rsidRPr="00EA50F0" w:rsidRDefault="00132ECE" w:rsidP="00F65FF6">
                  <w:pPr>
                    <w:spacing w:before="40" w:after="40" w:line="240" w:lineRule="auto"/>
                    <w:rPr>
                      <w:i/>
                      <w:sz w:val="16"/>
                    </w:rPr>
                  </w:pPr>
                  <w:r w:rsidRPr="00EA50F0">
                    <w:rPr>
                      <w:i/>
                      <w:sz w:val="16"/>
                    </w:rPr>
                    <w:t>Data</w:t>
                  </w:r>
                </w:p>
              </w:tc>
              <w:tc>
                <w:tcPr>
                  <w:tcW w:w="7505" w:type="dxa"/>
                  <w:shd w:val="clear" w:color="auto" w:fill="auto"/>
                </w:tcPr>
                <w:p w14:paraId="43A942A5" w14:textId="733E3E58" w:rsidR="00132ECE" w:rsidRPr="00EA50F0" w:rsidRDefault="00AD2839" w:rsidP="3E36A98F">
                  <w:pPr>
                    <w:spacing w:before="40" w:after="40" w:line="240" w:lineRule="auto"/>
                    <w:rPr>
                      <w:sz w:val="16"/>
                    </w:rPr>
                  </w:pPr>
                  <w:r w:rsidRPr="00AD2839">
                    <w:rPr>
                      <w:sz w:val="16"/>
                      <w:highlight w:val="yellow"/>
                    </w:rPr>
                    <w:t>xx/xx/</w:t>
                  </w:r>
                  <w:proofErr w:type="spellStart"/>
                  <w:r w:rsidRPr="00AD2839">
                    <w:rPr>
                      <w:sz w:val="16"/>
                      <w:highlight w:val="yellow"/>
                    </w:rPr>
                    <w:t>xxxx</w:t>
                  </w:r>
                  <w:proofErr w:type="spellEnd"/>
                </w:p>
              </w:tc>
            </w:tr>
            <w:tr w:rsidR="00426CF8" w:rsidRPr="00EA50F0" w14:paraId="07CDB709" w14:textId="77777777" w:rsidTr="3E36A98F">
              <w:tc>
                <w:tcPr>
                  <w:tcW w:w="2122" w:type="dxa"/>
                  <w:shd w:val="clear" w:color="auto" w:fill="auto"/>
                </w:tcPr>
                <w:p w14:paraId="47E0AEB2" w14:textId="77777777" w:rsidR="00426CF8" w:rsidRPr="00EA50F0" w:rsidRDefault="00426CF8" w:rsidP="00321D9E">
                  <w:pPr>
                    <w:spacing w:before="40" w:after="40" w:line="240" w:lineRule="auto"/>
                    <w:rPr>
                      <w:i/>
                      <w:sz w:val="16"/>
                    </w:rPr>
                  </w:pPr>
                  <w:r w:rsidRPr="00EA50F0">
                    <w:rPr>
                      <w:i/>
                      <w:sz w:val="16"/>
                    </w:rPr>
                    <w:t>Codice documento</w:t>
                  </w:r>
                </w:p>
              </w:tc>
              <w:tc>
                <w:tcPr>
                  <w:tcW w:w="7505" w:type="dxa"/>
                  <w:shd w:val="clear" w:color="auto" w:fill="auto"/>
                </w:tcPr>
                <w:p w14:paraId="02FBA635" w14:textId="77777777" w:rsidR="00426CF8" w:rsidRPr="00EA50F0" w:rsidRDefault="00D0185B" w:rsidP="00E0669A">
                  <w:pPr>
                    <w:spacing w:before="40" w:after="40" w:line="240" w:lineRule="auto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Allegato 1 al Manuale di Conservazione: </w:t>
                  </w:r>
                  <w:r w:rsidR="00E0669A">
                    <w:rPr>
                      <w:sz w:val="16"/>
                    </w:rPr>
                    <w:t>Normativa</w:t>
                  </w:r>
                  <w:r w:rsidR="00833637">
                    <w:rPr>
                      <w:sz w:val="16"/>
                    </w:rPr>
                    <w:t xml:space="preserve"> e Standard </w:t>
                  </w:r>
                  <w:r w:rsidR="00E0669A">
                    <w:rPr>
                      <w:sz w:val="16"/>
                    </w:rPr>
                    <w:t>di riferimento</w:t>
                  </w:r>
                </w:p>
              </w:tc>
            </w:tr>
            <w:tr w:rsidR="009C0F8B" w:rsidRPr="00EA50F0" w14:paraId="49DE6394" w14:textId="77777777" w:rsidTr="3E36A98F">
              <w:tc>
                <w:tcPr>
                  <w:tcW w:w="2122" w:type="dxa"/>
                  <w:shd w:val="clear" w:color="auto" w:fill="auto"/>
                </w:tcPr>
                <w:p w14:paraId="3487E6E0" w14:textId="77777777" w:rsidR="009C0F8B" w:rsidRPr="00EA50F0" w:rsidRDefault="009C0F8B" w:rsidP="00321D9E">
                  <w:pPr>
                    <w:spacing w:before="40" w:after="40" w:line="240" w:lineRule="auto"/>
                    <w:rPr>
                      <w:i/>
                      <w:sz w:val="16"/>
                    </w:rPr>
                  </w:pPr>
                  <w:r w:rsidRPr="00EA50F0">
                    <w:rPr>
                      <w:i/>
                      <w:sz w:val="16"/>
                    </w:rPr>
                    <w:t>Versione</w:t>
                  </w:r>
                </w:p>
              </w:tc>
              <w:tc>
                <w:tcPr>
                  <w:tcW w:w="7505" w:type="dxa"/>
                  <w:shd w:val="clear" w:color="auto" w:fill="auto"/>
                </w:tcPr>
                <w:p w14:paraId="1F6B2BC5" w14:textId="71DECC4B" w:rsidR="009C0F8B" w:rsidRPr="00EA50F0" w:rsidRDefault="00AD2839" w:rsidP="3E36A98F">
                  <w:pPr>
                    <w:spacing w:before="40" w:after="40"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1.0</w:t>
                  </w:r>
                </w:p>
              </w:tc>
            </w:tr>
          </w:tbl>
          <w:p w14:paraId="0D0B940D" w14:textId="77777777" w:rsidR="009C0F8B" w:rsidRPr="00321D9E" w:rsidRDefault="009C0F8B" w:rsidP="00321D9E">
            <w:pPr>
              <w:spacing w:line="240" w:lineRule="auto"/>
            </w:pPr>
          </w:p>
        </w:tc>
      </w:tr>
    </w:tbl>
    <w:p w14:paraId="60061E4C" w14:textId="77777777" w:rsidR="00272A1C" w:rsidRDefault="00272A1C" w:rsidP="00272A1C">
      <w:pPr>
        <w:sectPr w:rsidR="00272A1C" w:rsidSect="00C6403D">
          <w:headerReference w:type="even" r:id="rId14"/>
          <w:headerReference w:type="default" r:id="rId15"/>
          <w:footerReference w:type="even" r:id="rId16"/>
          <w:footerReference w:type="default" r:id="rId17"/>
          <w:footnotePr>
            <w:pos w:val="beneathText"/>
          </w:footnotePr>
          <w:pgSz w:w="11905" w:h="16837" w:code="9"/>
          <w:pgMar w:top="1644" w:right="1134" w:bottom="1134" w:left="1134" w:header="851" w:footer="720" w:gutter="0"/>
          <w:cols w:space="720"/>
          <w:titlePg/>
          <w:docGrid w:linePitch="360"/>
        </w:sectPr>
      </w:pPr>
    </w:p>
    <w:p w14:paraId="34CCB0AB" w14:textId="77777777" w:rsidR="00804D03" w:rsidRDefault="00972ACD" w:rsidP="00272A1C">
      <w:pPr>
        <w:pStyle w:val="Titolo1"/>
      </w:pPr>
      <w:bookmarkStart w:id="0" w:name="_Toc25834685"/>
      <w:r>
        <w:lastRenderedPageBreak/>
        <w:t>I</w:t>
      </w:r>
      <w:r w:rsidR="00804D03" w:rsidRPr="00804D03">
        <w:t>ndice</w:t>
      </w:r>
      <w:bookmarkEnd w:id="0"/>
    </w:p>
    <w:bookmarkStart w:id="1" w:name="_Toc351454764"/>
    <w:p w14:paraId="51554D9F" w14:textId="47FEC8AB" w:rsidR="00614475" w:rsidRDefault="00110519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TOC \o "1-2" \t "Appendice;1" </w:instrText>
      </w:r>
      <w:r>
        <w:rPr>
          <w:b w:val="0"/>
          <w:sz w:val="24"/>
        </w:rPr>
        <w:fldChar w:fldCharType="separate"/>
      </w:r>
      <w:bookmarkStart w:id="2" w:name="_GoBack"/>
      <w:bookmarkEnd w:id="2"/>
      <w:r w:rsidR="00614475">
        <w:rPr>
          <w:noProof/>
        </w:rPr>
        <w:t>Indice</w:t>
      </w:r>
      <w:r w:rsidR="00614475">
        <w:rPr>
          <w:noProof/>
        </w:rPr>
        <w:tab/>
      </w:r>
      <w:r w:rsidR="00614475">
        <w:rPr>
          <w:noProof/>
        </w:rPr>
        <w:fldChar w:fldCharType="begin"/>
      </w:r>
      <w:r w:rsidR="00614475">
        <w:rPr>
          <w:noProof/>
        </w:rPr>
        <w:instrText xml:space="preserve"> PAGEREF _Toc25834685 \h </w:instrText>
      </w:r>
      <w:r w:rsidR="00614475">
        <w:rPr>
          <w:noProof/>
        </w:rPr>
      </w:r>
      <w:r w:rsidR="00614475">
        <w:rPr>
          <w:noProof/>
        </w:rPr>
        <w:fldChar w:fldCharType="separate"/>
      </w:r>
      <w:r w:rsidR="00614475">
        <w:rPr>
          <w:noProof/>
        </w:rPr>
        <w:t>2</w:t>
      </w:r>
      <w:r w:rsidR="00614475">
        <w:rPr>
          <w:noProof/>
        </w:rPr>
        <w:fldChar w:fldCharType="end"/>
      </w:r>
    </w:p>
    <w:p w14:paraId="508F9D02" w14:textId="66A728C6" w:rsidR="00614475" w:rsidRDefault="00614475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Storia delle modifiche apportate all’Allegato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_Toc25834686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87442C" w14:textId="3BDE5345" w:rsidR="00614475" w:rsidRDefault="00614475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_Toc25834687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4F1BC8" w14:textId="5777397E" w:rsidR="00614475" w:rsidRDefault="00614475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Normativa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_Toc25834688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E9B2A8" w14:textId="51C09B54" w:rsidR="00614475" w:rsidRDefault="00614475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Normativa europea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_Toc25834689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779931" w14:textId="0731483A" w:rsidR="00614475" w:rsidRDefault="00614475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Normativa nazionale italiana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_Toc25834690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3CD58E" w14:textId="4AAE1B35" w:rsidR="00614475" w:rsidRDefault="00614475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 w:rsidRPr="009F37AE">
        <w:rPr>
          <w:noProof/>
          <w:highlight w:val="yellow"/>
        </w:rPr>
        <w:t>Normativa della Provincia autonoma di Trento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_Toc25834691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D959A9" w14:textId="29D096B3" w:rsidR="00614475" w:rsidRDefault="00614475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 w:rsidRPr="009F37AE">
        <w:rPr>
          <w:noProof/>
          <w:highlight w:val="yellow"/>
        </w:rPr>
        <w:t>Atti amministrativi della Provincia autonoma di Trento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_Toc25834692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51A7A0" w14:textId="60486F0A" w:rsidR="00614475" w:rsidRDefault="00614475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 w:rsidRPr="00614475">
        <w:rPr>
          <w:noProof/>
        </w:rPr>
        <w:t>Standard di riferimento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_Toc25834693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C986917" w14:textId="3B26F337" w:rsidR="00614475" w:rsidRDefault="00614475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Documentazione di riferimento ai fini della Gestione della Sicurezza delle Informazioni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_Toc25834694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04412A" w14:textId="52777022" w:rsidR="00614475" w:rsidRDefault="00614475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 w:rsidRPr="009F37AE">
        <w:rPr>
          <w:noProof/>
          <w:highlight w:val="yellow"/>
        </w:rPr>
        <w:t>Atti amministrativi della Provincia autonoma di Trento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_Toc25834695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444CFBD" w14:textId="7E81F52F" w:rsidR="00614475" w:rsidRDefault="00614475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 w:rsidRPr="00614475">
        <w:rPr>
          <w:noProof/>
        </w:rPr>
        <w:t>Standard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_Toc25834696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E23338" w14:textId="0BA87494" w:rsidR="00614475" w:rsidRDefault="00614475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Provvedimenti e Linee Guida Garante Privacy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_Toc25834697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D3AF9B" w14:textId="5F94C8FD" w:rsidR="00614475" w:rsidRDefault="00614475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Altre linee guida e raccomandazioni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_Toc25834698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4EAFD9C" w14:textId="720492FD" w:rsidR="00110519" w:rsidRDefault="00110519" w:rsidP="00110519">
      <w:r>
        <w:rPr>
          <w:rFonts w:eastAsia="Arial Unicode MS"/>
          <w:lang w:eastAsia="hi-IN" w:bidi="hi-IN"/>
        </w:rPr>
        <w:fldChar w:fldCharType="end"/>
      </w:r>
      <w:bookmarkEnd w:id="1"/>
    </w:p>
    <w:p w14:paraId="7DD9C2CF" w14:textId="77777777" w:rsidR="00660EEE" w:rsidRPr="00272A1C" w:rsidRDefault="00110519" w:rsidP="00110519">
      <w:pPr>
        <w:pStyle w:val="Titolo1"/>
      </w:pPr>
      <w:r>
        <w:br w:type="page"/>
      </w:r>
      <w:bookmarkStart w:id="3" w:name="_Toc334188901"/>
      <w:bookmarkStart w:id="4" w:name="_Toc334192067"/>
      <w:bookmarkStart w:id="5" w:name="_Toc351455138"/>
      <w:bookmarkStart w:id="6" w:name="_Toc25834686"/>
      <w:r w:rsidR="00660EEE" w:rsidRPr="00272A1C">
        <w:lastRenderedPageBreak/>
        <w:t>Storia delle modifiche apportate al</w:t>
      </w:r>
      <w:r w:rsidR="00D0185B">
        <w:t>l’Allegato</w:t>
      </w:r>
      <w:bookmarkEnd w:id="6"/>
    </w:p>
    <w:tbl>
      <w:tblPr>
        <w:tblW w:w="0" w:type="auto"/>
        <w:tblInd w:w="5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0"/>
        <w:gridCol w:w="5387"/>
        <w:gridCol w:w="1316"/>
      </w:tblGrid>
      <w:tr w:rsidR="00D0185B" w14:paraId="494C0E3B" w14:textId="77777777" w:rsidTr="00C63F9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566AB282" w14:textId="77777777" w:rsidR="00D0185B" w:rsidRDefault="00D0185B" w:rsidP="00C63F90">
            <w:pPr>
              <w:snapToGrid w:val="0"/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VERSIONE</w:t>
            </w: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603E73EB" w14:textId="77777777" w:rsidR="00D0185B" w:rsidRDefault="00D0185B" w:rsidP="00C63F90">
            <w:pPr>
              <w:snapToGrid w:val="0"/>
              <w:spacing w:before="40" w:after="40"/>
              <w:jc w:val="left"/>
              <w:rPr>
                <w:i/>
              </w:rPr>
            </w:pPr>
            <w:r>
              <w:rPr>
                <w:i/>
              </w:rPr>
              <w:t>Variazioni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7A478" w14:textId="77777777" w:rsidR="00D0185B" w:rsidRDefault="00D0185B" w:rsidP="00C63F90">
            <w:pPr>
              <w:snapToGrid w:val="0"/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Data</w:t>
            </w:r>
          </w:p>
        </w:tc>
      </w:tr>
      <w:tr w:rsidR="00D0185B" w14:paraId="5FEA9BEB" w14:textId="77777777" w:rsidTr="00C63F9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4B3AA50C" w14:textId="77777777" w:rsidR="00D0185B" w:rsidRDefault="00D0185B" w:rsidP="00C63F9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72E4C2C9" w14:textId="77777777" w:rsidR="00D0185B" w:rsidRDefault="00D0185B" w:rsidP="00C63F90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 emissione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7E25B" w14:textId="12238ADA" w:rsidR="00D0185B" w:rsidRPr="00C67B25" w:rsidRDefault="00C67B25" w:rsidP="00C63F90">
            <w:pPr>
              <w:snapToGrid w:val="0"/>
              <w:jc w:val="center"/>
              <w:rPr>
                <w:sz w:val="18"/>
                <w:szCs w:val="18"/>
                <w:highlight w:val="yellow"/>
              </w:rPr>
            </w:pPr>
            <w:r w:rsidRPr="00C67B25">
              <w:rPr>
                <w:sz w:val="18"/>
                <w:szCs w:val="18"/>
                <w:highlight w:val="yellow"/>
              </w:rPr>
              <w:t>xx/xx/</w:t>
            </w:r>
            <w:proofErr w:type="spellStart"/>
            <w:r w:rsidRPr="00C67B25">
              <w:rPr>
                <w:sz w:val="18"/>
                <w:szCs w:val="18"/>
                <w:highlight w:val="yellow"/>
              </w:rPr>
              <w:t>xxxx</w:t>
            </w:r>
            <w:proofErr w:type="spellEnd"/>
          </w:p>
        </w:tc>
      </w:tr>
      <w:tr w:rsidR="00BD7E17" w14:paraId="3C46D695" w14:textId="77777777" w:rsidTr="00C63F9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699E2A8F" w14:textId="5C42EB4D" w:rsidR="00BD7E17" w:rsidRDefault="00BD7E17" w:rsidP="00C63F9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4FF50AC9" w14:textId="187BB106" w:rsidR="00BD7E17" w:rsidRDefault="00BD7E17" w:rsidP="006A07A6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DDD32" w14:textId="414894A7" w:rsidR="00BD7E17" w:rsidRDefault="00BD7E17" w:rsidP="00C63F90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6F309E" w14:paraId="1D5D9481" w14:textId="77777777" w:rsidTr="00C63F9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286B0249" w14:textId="30A26974" w:rsidR="006F309E" w:rsidRDefault="006F309E" w:rsidP="00C63F9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5C5D246F" w14:textId="3F0B5400" w:rsidR="006F309E" w:rsidRDefault="006F309E" w:rsidP="006A07A6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95464" w14:textId="0E49C4B0" w:rsidR="006F309E" w:rsidRDefault="006F309E" w:rsidP="00C63F90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C00D48" w14:paraId="000A6620" w14:textId="77777777" w:rsidTr="00C63F9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51D8739F" w14:textId="0E12983B" w:rsidR="00C00D48" w:rsidRDefault="00C00D48" w:rsidP="00C63F9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0F1F3133" w14:textId="5FA312BC" w:rsidR="00C00D48" w:rsidRDefault="00C00D48" w:rsidP="006A07A6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64EED" w14:textId="61B45EBB" w:rsidR="00C00D48" w:rsidRDefault="00C00D48" w:rsidP="00C63F90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2509D0" w14:paraId="2B12B844" w14:textId="77777777" w:rsidTr="00C63F9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41ADC8E8" w14:textId="72303A41" w:rsidR="002509D0" w:rsidRDefault="002509D0" w:rsidP="00C63F9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5B5D05E5" w14:textId="55A33B8C" w:rsidR="002509D0" w:rsidRDefault="002509D0" w:rsidP="006A07A6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B715E" w14:textId="7A66D26B" w:rsidR="002509D0" w:rsidRDefault="002509D0" w:rsidP="00C63F90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</w:tbl>
    <w:p w14:paraId="4B94D5A5" w14:textId="77777777" w:rsidR="00660EEE" w:rsidRDefault="00660EEE" w:rsidP="00660EEE"/>
    <w:p w14:paraId="21A3DC50" w14:textId="77777777" w:rsidR="00CF3032" w:rsidRDefault="00272A1C" w:rsidP="00CF3032">
      <w:pPr>
        <w:pStyle w:val="Titolo1"/>
      </w:pPr>
      <w:r>
        <w:br w:type="page"/>
      </w:r>
      <w:bookmarkStart w:id="7" w:name="_Toc394308673"/>
      <w:bookmarkStart w:id="8" w:name="_Toc25834687"/>
      <w:r w:rsidR="00CF3032">
        <w:lastRenderedPageBreak/>
        <w:t>Introduzione</w:t>
      </w:r>
      <w:bookmarkEnd w:id="7"/>
      <w:bookmarkEnd w:id="8"/>
    </w:p>
    <w:p w14:paraId="38AF3FC6" w14:textId="16E3C629" w:rsidR="002E6095" w:rsidRDefault="002E6095" w:rsidP="002E6095">
      <w:r>
        <w:t xml:space="preserve">Il presente allegato riporta la principale normativa di riferimento per l’attività di conservazione in vigore nei luoghi </w:t>
      </w:r>
      <w:r w:rsidR="006C3B38">
        <w:t>in cui</w:t>
      </w:r>
      <w:r>
        <w:t xml:space="preserve"> sono conservati i documenti.</w:t>
      </w:r>
    </w:p>
    <w:p w14:paraId="3CDC019F" w14:textId="090CCCB1" w:rsidR="002E6095" w:rsidRDefault="002E6095" w:rsidP="002E6095">
      <w:r>
        <w:t>Pertanto</w:t>
      </w:r>
      <w:r w:rsidR="00A55472">
        <w:t>,</w:t>
      </w:r>
      <w:r>
        <w:t xml:space="preserve"> viene riportata la normativa </w:t>
      </w:r>
      <w:r w:rsidR="004D0791">
        <w:t xml:space="preserve">europea, </w:t>
      </w:r>
      <w:r>
        <w:t xml:space="preserve">nazionale italiana </w:t>
      </w:r>
      <w:r w:rsidRPr="00416DF5">
        <w:rPr>
          <w:highlight w:val="yellow"/>
        </w:rPr>
        <w:t xml:space="preserve">e la normativa </w:t>
      </w:r>
      <w:r w:rsidR="00416DF5" w:rsidRPr="00416DF5">
        <w:rPr>
          <w:highlight w:val="yellow"/>
        </w:rPr>
        <w:t>emanata dalla Provincia autonoma di Trento</w:t>
      </w:r>
      <w:r w:rsidR="00760144">
        <w:t>, compreso gli atti amministrativi di riferimento, in particolare in relazione alla gestione della sicurezza delle informazioni del sistema di conservazione</w:t>
      </w:r>
      <w:r>
        <w:t>.</w:t>
      </w:r>
    </w:p>
    <w:p w14:paraId="2132FAA6" w14:textId="77777777" w:rsidR="002E6095" w:rsidRDefault="002E6095" w:rsidP="002E6095">
      <w:r>
        <w:t>Sono riportati inoltre gli standard a cui l’attività di conservazione si riferisce e che sono in qualche modo richiamati nel Manuale di Conservazione.</w:t>
      </w:r>
    </w:p>
    <w:p w14:paraId="0CC89E6A" w14:textId="77777777" w:rsidR="002E6095" w:rsidRDefault="002E6095" w:rsidP="002E6095">
      <w:r>
        <w:t xml:space="preserve">Tra essi anche gli standard indicati all’allegato </w:t>
      </w:r>
      <w:proofErr w:type="gramStart"/>
      <w:r>
        <w:t>3</w:t>
      </w:r>
      <w:proofErr w:type="gramEnd"/>
      <w:r>
        <w:t xml:space="preserve"> delle Regole Tecniche.</w:t>
      </w:r>
    </w:p>
    <w:p w14:paraId="36541029" w14:textId="77777777" w:rsidR="00760144" w:rsidRDefault="00760144" w:rsidP="002E6095">
      <w:r>
        <w:t>Anche per gli standard sono specificamente individuati quelli relativi in particolare alla sicurezza delle informazioni e del sistema di conservazione.</w:t>
      </w:r>
    </w:p>
    <w:p w14:paraId="15B191B4" w14:textId="77777777" w:rsidR="00A55472" w:rsidRDefault="00A55472" w:rsidP="002E6095">
      <w:r>
        <w:t>Sulla sicurezza delle informazioni vengono riportati alcuni riferimenti di linee guida e provvedimenti del Garante Privacy e altre</w:t>
      </w:r>
      <w:r w:rsidR="002F5DA8">
        <w:t xml:space="preserve"> linee guida e</w:t>
      </w:r>
      <w:r>
        <w:t xml:space="preserve"> raccomandazioni</w:t>
      </w:r>
      <w:r w:rsidR="00847CD5">
        <w:t xml:space="preserve"> da siti di riferimento,</w:t>
      </w:r>
      <w:r>
        <w:t xml:space="preserve"> in particolare dell’ENISA</w:t>
      </w:r>
      <w:r w:rsidR="002F5DA8">
        <w:t xml:space="preserve"> di AGID e di CERT-PA</w:t>
      </w:r>
      <w:r>
        <w:t>.</w:t>
      </w:r>
    </w:p>
    <w:p w14:paraId="181CDAC6" w14:textId="77777777" w:rsidR="00D7564A" w:rsidRPr="002E6095" w:rsidRDefault="00D7564A" w:rsidP="002E6095">
      <w:r>
        <w:t xml:space="preserve">Viene periodicamente aggiornato in base agli eventuali aggiornamenti della normativa e degli standard di riferimento. </w:t>
      </w:r>
    </w:p>
    <w:p w14:paraId="3DEEC669" w14:textId="77777777" w:rsidR="00CF3032" w:rsidRDefault="00CF3032" w:rsidP="00D82210">
      <w:pPr>
        <w:snapToGrid w:val="0"/>
        <w:spacing w:before="40" w:after="40"/>
        <w:jc w:val="left"/>
      </w:pPr>
    </w:p>
    <w:p w14:paraId="3656B9AB" w14:textId="77777777" w:rsidR="006A07A6" w:rsidRDefault="006A07A6" w:rsidP="00D82210">
      <w:pPr>
        <w:snapToGrid w:val="0"/>
        <w:spacing w:before="40" w:after="40"/>
        <w:jc w:val="left"/>
      </w:pPr>
    </w:p>
    <w:p w14:paraId="2CA2C20D" w14:textId="77777777" w:rsidR="00660EEE" w:rsidRDefault="00E0669A" w:rsidP="00CF3032">
      <w:pPr>
        <w:pStyle w:val="Titolo1"/>
      </w:pPr>
      <w:bookmarkStart w:id="9" w:name="_Toc25834688"/>
      <w:r>
        <w:t>Normativa</w:t>
      </w:r>
      <w:bookmarkEnd w:id="9"/>
      <w:r w:rsidR="00833637">
        <w:t xml:space="preserve"> </w:t>
      </w:r>
    </w:p>
    <w:p w14:paraId="14F930BE" w14:textId="77777777" w:rsidR="004D0791" w:rsidRDefault="004D0791" w:rsidP="002E6095">
      <w:pPr>
        <w:pStyle w:val="Titolo2"/>
      </w:pPr>
      <w:bookmarkStart w:id="10" w:name="_Toc25834689"/>
      <w:r>
        <w:t>Normativa europea</w:t>
      </w:r>
      <w:bookmarkEnd w:id="10"/>
    </w:p>
    <w:p w14:paraId="4E8FB845" w14:textId="77777777" w:rsidR="000E1BBB" w:rsidRDefault="000E1BBB" w:rsidP="006058D5">
      <w:r>
        <w:rPr>
          <w:b/>
        </w:rPr>
        <w:t xml:space="preserve">Regolamento (UE) del 23 luglio 2014, n. 910, </w:t>
      </w:r>
      <w:r w:rsidRPr="000E1BBB">
        <w:t>del Parlamento europeo e del Consiglio</w:t>
      </w:r>
      <w:r>
        <w:t>, in materia di identificazione elettronica e servizi fiduciari per le transazioni elettroniche nel mercato interno</w:t>
      </w:r>
      <w:r w:rsidR="00D40E5E">
        <w:t xml:space="preserve"> e che abroga la direttiva 1999/93/CE</w:t>
      </w:r>
      <w:r>
        <w:t xml:space="preserve">, noto con l’acronimo di </w:t>
      </w:r>
      <w:proofErr w:type="spellStart"/>
      <w:r w:rsidRPr="000E1BBB">
        <w:rPr>
          <w:b/>
          <w:i/>
        </w:rPr>
        <w:t>eIDAS</w:t>
      </w:r>
      <w:proofErr w:type="spellEnd"/>
      <w:r>
        <w:t xml:space="preserve"> – </w:t>
      </w:r>
      <w:proofErr w:type="spellStart"/>
      <w:r w:rsidRPr="000E1BBB">
        <w:rPr>
          <w:i/>
        </w:rPr>
        <w:t>elec</w:t>
      </w:r>
      <w:r>
        <w:rPr>
          <w:i/>
        </w:rPr>
        <w:t>tronic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IDentification</w:t>
      </w:r>
      <w:proofErr w:type="spellEnd"/>
      <w:r>
        <w:t xml:space="preserve"> </w:t>
      </w:r>
      <w:r w:rsidRPr="000E1BBB">
        <w:rPr>
          <w:i/>
        </w:rPr>
        <w:t>Authentication and Signature</w:t>
      </w:r>
      <w:r>
        <w:t xml:space="preserve"> (</w:t>
      </w:r>
      <w:proofErr w:type="spellStart"/>
      <w:r w:rsidRPr="000E1BBB">
        <w:rPr>
          <w:i/>
        </w:rPr>
        <w:t>eTS</w:t>
      </w:r>
      <w:proofErr w:type="spellEnd"/>
      <w:r>
        <w:t xml:space="preserve"> </w:t>
      </w:r>
      <w:proofErr w:type="spellStart"/>
      <w:r w:rsidRPr="000E1BBB">
        <w:rPr>
          <w:i/>
        </w:rPr>
        <w:t>electronic</w:t>
      </w:r>
      <w:proofErr w:type="spellEnd"/>
      <w:r w:rsidRPr="000E1BBB">
        <w:rPr>
          <w:i/>
        </w:rPr>
        <w:t xml:space="preserve"> Trust</w:t>
      </w:r>
      <w:r>
        <w:t xml:space="preserve"> </w:t>
      </w:r>
      <w:r w:rsidRPr="000E1BBB">
        <w:rPr>
          <w:i/>
        </w:rPr>
        <w:t>Services</w:t>
      </w:r>
      <w:r>
        <w:t>)</w:t>
      </w:r>
      <w:r w:rsidR="00A55472">
        <w:t>;</w:t>
      </w:r>
    </w:p>
    <w:p w14:paraId="45FB0818" w14:textId="77777777" w:rsidR="006058D5" w:rsidRDefault="006058D5" w:rsidP="006058D5"/>
    <w:p w14:paraId="75D8B98C" w14:textId="77777777" w:rsidR="004D0791" w:rsidRPr="000E1BBB" w:rsidRDefault="000E1BBB" w:rsidP="006058D5">
      <w:r w:rsidRPr="000E1BBB">
        <w:rPr>
          <w:b/>
        </w:rPr>
        <w:t>Re</w:t>
      </w:r>
      <w:r w:rsidR="00003BC6" w:rsidRPr="000E1BBB">
        <w:rPr>
          <w:b/>
        </w:rPr>
        <w:t xml:space="preserve">golamento </w:t>
      </w:r>
      <w:r>
        <w:rPr>
          <w:b/>
        </w:rPr>
        <w:t xml:space="preserve">(UE) del 27 aprile 2016, n. 679, </w:t>
      </w:r>
      <w:r w:rsidRPr="000E1BBB">
        <w:t>del Parlamento europeo e del Consiglio</w:t>
      </w:r>
      <w:r>
        <w:t>, relativo alla protezione delle persone fisiche con riguardo al trattamento dei dati personali</w:t>
      </w:r>
      <w:r w:rsidR="00D40E5E">
        <w:t>, nonché alla libera circolazione di tali dati e che abroga la direttiva 95/46/CE (regolamento generale sulla protezione dei dati</w:t>
      </w:r>
      <w:r w:rsidR="00A55472">
        <w:t xml:space="preserve">), noto con l’acronimo GDPR (General Data </w:t>
      </w:r>
      <w:proofErr w:type="spellStart"/>
      <w:r w:rsidR="00A55472">
        <w:t>Protection</w:t>
      </w:r>
      <w:proofErr w:type="spellEnd"/>
      <w:r w:rsidR="00A55472">
        <w:t xml:space="preserve"> </w:t>
      </w:r>
      <w:proofErr w:type="spellStart"/>
      <w:r w:rsidR="00A55472">
        <w:t>Regulation</w:t>
      </w:r>
      <w:proofErr w:type="spellEnd"/>
      <w:r w:rsidR="00A55472">
        <w:t>).</w:t>
      </w:r>
    </w:p>
    <w:p w14:paraId="6804B540" w14:textId="77777777" w:rsidR="002E6095" w:rsidRDefault="002E6095" w:rsidP="002E6095">
      <w:pPr>
        <w:pStyle w:val="Titolo2"/>
      </w:pPr>
      <w:bookmarkStart w:id="11" w:name="_Toc25834690"/>
      <w:r>
        <w:t>Normativa nazionale italiana</w:t>
      </w:r>
      <w:bookmarkEnd w:id="11"/>
    </w:p>
    <w:p w14:paraId="621D74C5" w14:textId="77777777" w:rsidR="00660EEE" w:rsidRPr="006B4B3E" w:rsidRDefault="00660EEE" w:rsidP="006B4B3E">
      <w:proofErr w:type="gramStart"/>
      <w:r w:rsidRPr="006B4B3E">
        <w:rPr>
          <w:b/>
        </w:rPr>
        <w:t>Codice Civile</w:t>
      </w:r>
      <w:proofErr w:type="gramEnd"/>
      <w:r w:rsidRPr="006B4B3E">
        <w:rPr>
          <w:b/>
        </w:rPr>
        <w:t xml:space="preserve"> [Libro Quinto Del lavoro, Titolo II Del lavoro nell'impresa, Capo III Delle imprese commerciali e delle altre imprese soggette a registrazione, Sezione III Disposizioni particolari per le imprese commerciali, Paragrafo 2 Delle scritture contabili], articolo 2215 bis</w:t>
      </w:r>
      <w:r w:rsidRPr="006B4B3E">
        <w:t xml:space="preserve"> - Documentazione informatica;</w:t>
      </w:r>
    </w:p>
    <w:p w14:paraId="049F31CB" w14:textId="77777777" w:rsidR="000A54FC" w:rsidRPr="006B4B3E" w:rsidRDefault="000A54FC" w:rsidP="006B4B3E"/>
    <w:p w14:paraId="77CF92B1" w14:textId="77777777" w:rsidR="00660EEE" w:rsidRPr="006B4B3E" w:rsidRDefault="00660EEE" w:rsidP="006B4B3E">
      <w:r w:rsidRPr="006B4B3E">
        <w:rPr>
          <w:b/>
        </w:rPr>
        <w:t xml:space="preserve">Legge del 7 agosto 1990, n. 241 e </w:t>
      </w:r>
      <w:proofErr w:type="spellStart"/>
      <w:r w:rsidRPr="006B4B3E">
        <w:rPr>
          <w:b/>
        </w:rPr>
        <w:t>s.m.i.</w:t>
      </w:r>
      <w:proofErr w:type="spellEnd"/>
      <w:r w:rsidRPr="006B4B3E">
        <w:rPr>
          <w:b/>
        </w:rPr>
        <w:t xml:space="preserve"> </w:t>
      </w:r>
      <w:r w:rsidRPr="006B4B3E">
        <w:t>– Nuove norme in materia di procedimento amministrativo e di diritto di accesso ai documenti amministrativi;</w:t>
      </w:r>
    </w:p>
    <w:p w14:paraId="53128261" w14:textId="77777777" w:rsidR="000A54FC" w:rsidRPr="006B4B3E" w:rsidRDefault="000A54FC" w:rsidP="006B4B3E"/>
    <w:p w14:paraId="01848A62" w14:textId="77777777" w:rsidR="00660EEE" w:rsidRPr="006B4B3E" w:rsidRDefault="00660EEE" w:rsidP="006B4B3E">
      <w:r w:rsidRPr="006B4B3E">
        <w:rPr>
          <w:b/>
        </w:rPr>
        <w:lastRenderedPageBreak/>
        <w:t xml:space="preserve">Decreto del Presidente della Repubblica del 28 dicembre 2000, n. 445 e </w:t>
      </w:r>
      <w:proofErr w:type="spellStart"/>
      <w:r w:rsidRPr="006B4B3E">
        <w:rPr>
          <w:b/>
        </w:rPr>
        <w:t>s.m.i.</w:t>
      </w:r>
      <w:proofErr w:type="spellEnd"/>
      <w:r w:rsidRPr="006B4B3E">
        <w:t xml:space="preserve"> – Testo Unico delle disposizioni legislative e regolamentari in materia di documentazione amministrativa;</w:t>
      </w:r>
    </w:p>
    <w:p w14:paraId="62486C05" w14:textId="77777777" w:rsidR="000A54FC" w:rsidRPr="006B4B3E" w:rsidRDefault="000A54FC" w:rsidP="006B4B3E"/>
    <w:p w14:paraId="7E6C66AD" w14:textId="77777777" w:rsidR="00660EEE" w:rsidRPr="006B4B3E" w:rsidRDefault="00660EEE" w:rsidP="002F5DA8">
      <w:r w:rsidRPr="00DE3722">
        <w:rPr>
          <w:b/>
        </w:rPr>
        <w:t xml:space="preserve">Decreto Legislativo del 30 giugno 2003, n. 196 e </w:t>
      </w:r>
      <w:proofErr w:type="spellStart"/>
      <w:r w:rsidRPr="00DE3722">
        <w:rPr>
          <w:b/>
        </w:rPr>
        <w:t>s.m.i.</w:t>
      </w:r>
      <w:proofErr w:type="spellEnd"/>
      <w:r w:rsidRPr="00DE3722">
        <w:rPr>
          <w:b/>
        </w:rPr>
        <w:t xml:space="preserve"> –</w:t>
      </w:r>
      <w:r w:rsidRPr="006B4B3E">
        <w:t xml:space="preserve"> </w:t>
      </w:r>
      <w:r w:rsidRPr="00DE3722">
        <w:t>Codice in materia di protezione dei dati personali</w:t>
      </w:r>
      <w:r w:rsidR="00DE0679" w:rsidRPr="00DE3722">
        <w:t xml:space="preserve">, come modificato dal </w:t>
      </w:r>
      <w:r w:rsidR="00DE0679" w:rsidRPr="00DE3722">
        <w:rPr>
          <w:b/>
        </w:rPr>
        <w:t>DECRETO LEGISLATIVO</w:t>
      </w:r>
      <w:r w:rsidR="00A55472">
        <w:rPr>
          <w:b/>
        </w:rPr>
        <w:t xml:space="preserve"> </w:t>
      </w:r>
      <w:r w:rsidR="00DE0679" w:rsidRPr="00DE3722">
        <w:rPr>
          <w:b/>
        </w:rPr>
        <w:t>10 agosto 2018, n. 101</w:t>
      </w:r>
      <w:r w:rsidR="002F5DA8">
        <w:rPr>
          <w:b/>
        </w:rPr>
        <w:t xml:space="preserve"> </w:t>
      </w:r>
      <w:r w:rsidR="00DE0679" w:rsidRPr="00DE3722">
        <w:rPr>
          <w:i/>
          <w:iCs/>
        </w:rPr>
        <w:t xml:space="preserve">Disposizioni per l'adeguamento della normativa nazionale alle disposizioni del regolamento (UE) 2016/679 del Parlamento europeo e del Consiglio, del 27 aprile 2016, relativo alla protezione delle persone fisiche con riguardo al trattamento dei dati personali, </w:t>
      </w:r>
      <w:r w:rsidR="00434B14" w:rsidRPr="00DE3722">
        <w:rPr>
          <w:i/>
          <w:iCs/>
        </w:rPr>
        <w:t>nonché</w:t>
      </w:r>
      <w:r w:rsidR="00DE0679" w:rsidRPr="00DE3722">
        <w:rPr>
          <w:i/>
          <w:iCs/>
        </w:rPr>
        <w:t>' alla libera circolazione di tali dati e che abroga la direttiva 95/46/CE (regolamento generale sulla protezione dei dati). (18G00129)</w:t>
      </w:r>
      <w:r w:rsidR="00A55472">
        <w:rPr>
          <w:i/>
          <w:iCs/>
        </w:rPr>
        <w:t xml:space="preserve"> </w:t>
      </w:r>
      <w:hyperlink r:id="rId18" w:tgtFrame="_blank" w:history="1">
        <w:r w:rsidR="00DE0679" w:rsidRPr="00DE3722">
          <w:rPr>
            <w:i/>
            <w:iCs/>
          </w:rPr>
          <w:t>(GU Serie Generale n.205 del 04-09-2018)</w:t>
        </w:r>
      </w:hyperlink>
      <w:r w:rsidR="002F5DA8">
        <w:rPr>
          <w:i/>
          <w:iCs/>
        </w:rPr>
        <w:t xml:space="preserve"> </w:t>
      </w:r>
      <w:r w:rsidR="00DE0679" w:rsidRPr="00DE3722">
        <w:t>Entrata in vigore del provvedimento: 19/09/2018</w:t>
      </w:r>
      <w:r w:rsidRPr="006B4B3E">
        <w:t>;</w:t>
      </w:r>
    </w:p>
    <w:p w14:paraId="4101652C" w14:textId="77777777" w:rsidR="000A54FC" w:rsidRPr="006B4B3E" w:rsidRDefault="000A54FC" w:rsidP="006B4B3E"/>
    <w:p w14:paraId="4188D551" w14:textId="77777777" w:rsidR="00660EEE" w:rsidRPr="006B4B3E" w:rsidRDefault="00660EEE" w:rsidP="006B4B3E">
      <w:r w:rsidRPr="006B4B3E">
        <w:rPr>
          <w:b/>
        </w:rPr>
        <w:t xml:space="preserve">Decreto Legislativo del 22 gennaio 2004, n. 42 e </w:t>
      </w:r>
      <w:proofErr w:type="spellStart"/>
      <w:r w:rsidRPr="006B4B3E">
        <w:rPr>
          <w:b/>
        </w:rPr>
        <w:t>s.m.i.</w:t>
      </w:r>
      <w:proofErr w:type="spellEnd"/>
      <w:r w:rsidRPr="006B4B3E">
        <w:rPr>
          <w:b/>
        </w:rPr>
        <w:t xml:space="preserve"> </w:t>
      </w:r>
      <w:r w:rsidRPr="006B4B3E">
        <w:t>– Codice dei Beni Culturali e del Paesaggio;</w:t>
      </w:r>
    </w:p>
    <w:p w14:paraId="4B99056E" w14:textId="77777777" w:rsidR="000A54FC" w:rsidRPr="006B4B3E" w:rsidRDefault="000A54FC" w:rsidP="006B4B3E"/>
    <w:p w14:paraId="44B40124" w14:textId="77777777" w:rsidR="00660EEE" w:rsidRDefault="00660EEE" w:rsidP="006B4B3E">
      <w:r w:rsidRPr="006B4B3E">
        <w:rPr>
          <w:b/>
        </w:rPr>
        <w:t>Decreto Legislativo</w:t>
      </w:r>
      <w:r w:rsidR="00982C4A">
        <w:rPr>
          <w:b/>
        </w:rPr>
        <w:t xml:space="preserve"> del 7 marzo 2005 n. 82</w:t>
      </w:r>
      <w:r w:rsidRPr="006B4B3E">
        <w:rPr>
          <w:b/>
        </w:rPr>
        <w:t xml:space="preserve"> </w:t>
      </w:r>
      <w:r w:rsidR="006A07A6" w:rsidRPr="006B4B3E">
        <w:rPr>
          <w:b/>
        </w:rPr>
        <w:t xml:space="preserve">e </w:t>
      </w:r>
      <w:proofErr w:type="spellStart"/>
      <w:r w:rsidR="006A07A6" w:rsidRPr="006B4B3E">
        <w:rPr>
          <w:b/>
        </w:rPr>
        <w:t>s.m.i.</w:t>
      </w:r>
      <w:proofErr w:type="spellEnd"/>
      <w:r w:rsidR="006A07A6" w:rsidRPr="006B4B3E">
        <w:rPr>
          <w:b/>
        </w:rPr>
        <w:t xml:space="preserve"> </w:t>
      </w:r>
      <w:r w:rsidRPr="006B4B3E">
        <w:t>– Codice dell'amministrazione digitale</w:t>
      </w:r>
      <w:r w:rsidR="00F17225">
        <w:t xml:space="preserve"> (CAD)</w:t>
      </w:r>
      <w:r w:rsidRPr="006B4B3E">
        <w:t>;</w:t>
      </w:r>
    </w:p>
    <w:p w14:paraId="1299C43A" w14:textId="77777777" w:rsidR="00982C4A" w:rsidRDefault="00982C4A" w:rsidP="006B4B3E"/>
    <w:p w14:paraId="4DDBEF00" w14:textId="77777777" w:rsidR="00760144" w:rsidRDefault="00760144" w:rsidP="006B4B3E"/>
    <w:p w14:paraId="2DF46800" w14:textId="77777777" w:rsidR="000A54FC" w:rsidRDefault="00660EEE" w:rsidP="006B4B3E">
      <w:r w:rsidRPr="006B4B3E">
        <w:rPr>
          <w:b/>
        </w:rPr>
        <w:t xml:space="preserve">Decreto del Presidente del </w:t>
      </w:r>
      <w:proofErr w:type="gramStart"/>
      <w:r w:rsidRPr="006B4B3E">
        <w:rPr>
          <w:b/>
        </w:rPr>
        <w:t>Consiglio dei Ministri</w:t>
      </w:r>
      <w:proofErr w:type="gramEnd"/>
      <w:r w:rsidRPr="006B4B3E">
        <w:rPr>
          <w:b/>
        </w:rPr>
        <w:t xml:space="preserve"> del </w:t>
      </w:r>
      <w:r w:rsidR="00B221F2">
        <w:rPr>
          <w:b/>
        </w:rPr>
        <w:t>22</w:t>
      </w:r>
      <w:r w:rsidRPr="006B4B3E">
        <w:rPr>
          <w:b/>
        </w:rPr>
        <w:t xml:space="preserve"> </w:t>
      </w:r>
      <w:r w:rsidR="00B221F2">
        <w:rPr>
          <w:b/>
        </w:rPr>
        <w:t>febbraio</w:t>
      </w:r>
      <w:r w:rsidRPr="006B4B3E">
        <w:rPr>
          <w:b/>
        </w:rPr>
        <w:t xml:space="preserve"> 20</w:t>
      </w:r>
      <w:r w:rsidR="00B221F2">
        <w:rPr>
          <w:b/>
        </w:rPr>
        <w:t>13</w:t>
      </w:r>
      <w:r w:rsidRPr="006B4B3E">
        <w:rPr>
          <w:b/>
        </w:rPr>
        <w:t xml:space="preserve"> </w:t>
      </w:r>
      <w:r w:rsidRPr="006B4B3E">
        <w:t xml:space="preserve">– Regole tecniche in materia di generazione, apposizione e verifica delle firme </w:t>
      </w:r>
      <w:r w:rsidR="00B221F2">
        <w:t xml:space="preserve">elettroniche avanzate, qualificate e </w:t>
      </w:r>
      <w:r w:rsidRPr="006B4B3E">
        <w:t xml:space="preserve">digitali </w:t>
      </w:r>
      <w:r w:rsidR="00B221F2">
        <w:t>ai sensi degli articoli 20, comma 3, 24, comma 4, 28, comma 3, 32, comma3, lettera b), 35, comma 2, 36, comma 2, e 71</w:t>
      </w:r>
    </w:p>
    <w:p w14:paraId="3461D779" w14:textId="77777777" w:rsidR="00B221F2" w:rsidRPr="006B4B3E" w:rsidRDefault="00B221F2" w:rsidP="006B4B3E"/>
    <w:p w14:paraId="6F38E5D0" w14:textId="77777777" w:rsidR="00833637" w:rsidRDefault="00833637" w:rsidP="006B4B3E">
      <w:r w:rsidRPr="006B4B3E">
        <w:rPr>
          <w:b/>
        </w:rPr>
        <w:t>Decreto del Presidente del Consiglio dei Ministri del 3 dicembre 2013</w:t>
      </w:r>
      <w:r w:rsidRPr="006B4B3E">
        <w:t xml:space="preserve"> - Regole tecniche in materia di sistema di conservazione ai sensi degli articoli 20, commi 3 e 5-bis, 23-ter, comma 4, 43, commi 1 e 3, </w:t>
      </w:r>
      <w:proofErr w:type="gramStart"/>
      <w:r w:rsidRPr="006B4B3E">
        <w:t>44 ,</w:t>
      </w:r>
      <w:proofErr w:type="gramEnd"/>
      <w:r w:rsidRPr="006B4B3E">
        <w:t xml:space="preserve"> 44-bis e 71, comma 1, del Codice dell'amministrazione digitale di cui al decreto legislativo n. 82 del 2005;</w:t>
      </w:r>
    </w:p>
    <w:p w14:paraId="3CF2D8B6" w14:textId="77777777" w:rsidR="006A07A6" w:rsidRDefault="006A07A6" w:rsidP="006B4B3E"/>
    <w:p w14:paraId="17188DC3" w14:textId="77777777" w:rsidR="006A07A6" w:rsidRPr="002848AC" w:rsidRDefault="006A07A6" w:rsidP="006A07A6">
      <w:r w:rsidRPr="002848AC">
        <w:rPr>
          <w:b/>
        </w:rPr>
        <w:t xml:space="preserve">Decreto del Presidente del </w:t>
      </w:r>
      <w:proofErr w:type="gramStart"/>
      <w:r w:rsidRPr="002848AC">
        <w:rPr>
          <w:b/>
        </w:rPr>
        <w:t>Consiglio dei Ministri</w:t>
      </w:r>
      <w:proofErr w:type="gramEnd"/>
      <w:r w:rsidRPr="002848AC">
        <w:rPr>
          <w:b/>
        </w:rPr>
        <w:t xml:space="preserve"> 13 novembre 2014</w:t>
      </w:r>
      <w:r>
        <w:rPr>
          <w:b/>
        </w:rPr>
        <w:t xml:space="preserve"> -</w:t>
      </w:r>
      <w:r>
        <w:rPr>
          <w:rFonts w:ascii="Times New Roman" w:hAnsi="Times New Roman"/>
          <w:sz w:val="24"/>
          <w:szCs w:val="24"/>
          <w:lang w:eastAsia="it-IT"/>
        </w:rPr>
        <w:t xml:space="preserve"> “</w:t>
      </w:r>
      <w:r w:rsidRPr="002848AC">
        <w:t>Regole</w:t>
      </w:r>
      <w:r>
        <w:t xml:space="preserve"> </w:t>
      </w:r>
      <w:r w:rsidRPr="002848AC">
        <w:t>tecniche in materia di formazione, trasmissione, copia, duplicazione, riproduzione e validazione</w:t>
      </w:r>
      <w:r>
        <w:t xml:space="preserve"> </w:t>
      </w:r>
      <w:r w:rsidRPr="002848AC">
        <w:t>temporale dei documenti informatici nonché di formazione e conservazione dei documenti</w:t>
      </w:r>
      <w:r>
        <w:t xml:space="preserve"> </w:t>
      </w:r>
      <w:r w:rsidRPr="002848AC">
        <w:t>informatici delle pubbliche amministrazioni ai sensi degli articoli 20, 22, 23-bis, 23-ter, 40, comma</w:t>
      </w:r>
      <w:r>
        <w:t xml:space="preserve"> </w:t>
      </w:r>
      <w:r w:rsidRPr="002848AC">
        <w:t>1, 41, e 71, comma 1, del Codice dell'amministrazione digitale di cui al decreto legislativo n. 82 del</w:t>
      </w:r>
      <w:r>
        <w:t xml:space="preserve"> </w:t>
      </w:r>
      <w:r w:rsidRPr="002848AC">
        <w:t>2005”</w:t>
      </w:r>
    </w:p>
    <w:p w14:paraId="0FB78278" w14:textId="77777777" w:rsidR="006A07A6" w:rsidRDefault="006A07A6" w:rsidP="006B4B3E"/>
    <w:p w14:paraId="056DBD95" w14:textId="77777777" w:rsidR="00833637" w:rsidRPr="006B4B3E" w:rsidRDefault="00833637" w:rsidP="006B4B3E">
      <w:r w:rsidRPr="006B4B3E">
        <w:rPr>
          <w:b/>
        </w:rPr>
        <w:t>Decreto del Ministero dell'Economia e delle Finanze del 17 giugno 2014</w:t>
      </w:r>
      <w:r w:rsidRPr="006B4B3E">
        <w:t xml:space="preserve"> - Modalità di assolvimento degli obblighi fiscali relativi ai documenti informatici ed alla loro riproduzione su diversi tipi di supporto - articolo 21, comma 5, del decreto legislativo n. 82/2005</w:t>
      </w:r>
    </w:p>
    <w:p w14:paraId="1FC39945" w14:textId="77777777" w:rsidR="00833637" w:rsidRDefault="00833637" w:rsidP="006B4B3E"/>
    <w:p w14:paraId="3DEFA3CB" w14:textId="77777777" w:rsidR="00B221F2" w:rsidRPr="006B4B3E" w:rsidRDefault="00B221F2" w:rsidP="00B221F2">
      <w:r w:rsidRPr="006B4B3E">
        <w:rPr>
          <w:b/>
        </w:rPr>
        <w:t xml:space="preserve">Circolare </w:t>
      </w:r>
      <w:proofErr w:type="spellStart"/>
      <w:r w:rsidRPr="006B4B3E">
        <w:rPr>
          <w:b/>
        </w:rPr>
        <w:t>A</w:t>
      </w:r>
      <w:r w:rsidR="00D82210">
        <w:rPr>
          <w:b/>
        </w:rPr>
        <w:t>gi</w:t>
      </w:r>
      <w:r w:rsidRPr="006B4B3E">
        <w:rPr>
          <w:b/>
        </w:rPr>
        <w:t>D</w:t>
      </w:r>
      <w:proofErr w:type="spellEnd"/>
      <w:r w:rsidRPr="006B4B3E">
        <w:rPr>
          <w:b/>
        </w:rPr>
        <w:t xml:space="preserve"> del 10 aprile 2014, n. 65</w:t>
      </w:r>
      <w:r w:rsidRPr="006B4B3E">
        <w:t xml:space="preserve"> - Modalità per l’accreditamento e la vigilanza sui soggetti pubblici e privati che svolgono attività di conservazione dei documenti informatici di cui all'articolo 44-bis, comma 1, del decreto legislativo 7 marzo 2005, n. 82;</w:t>
      </w:r>
    </w:p>
    <w:p w14:paraId="0562CB0E" w14:textId="77777777" w:rsidR="00B221F2" w:rsidRDefault="00B221F2" w:rsidP="00B221F2"/>
    <w:p w14:paraId="6E150BE6" w14:textId="77777777" w:rsidR="00A55472" w:rsidRPr="006B4B3E" w:rsidRDefault="00A55472" w:rsidP="00A55472">
      <w:r w:rsidRPr="006B4B3E">
        <w:rPr>
          <w:b/>
        </w:rPr>
        <w:t xml:space="preserve">Circolare </w:t>
      </w:r>
      <w:proofErr w:type="spellStart"/>
      <w:r w:rsidRPr="006B4B3E">
        <w:rPr>
          <w:b/>
        </w:rPr>
        <w:t>A</w:t>
      </w:r>
      <w:r>
        <w:rPr>
          <w:b/>
        </w:rPr>
        <w:t>gi</w:t>
      </w:r>
      <w:r w:rsidRPr="006B4B3E">
        <w:rPr>
          <w:b/>
        </w:rPr>
        <w:t>D</w:t>
      </w:r>
      <w:proofErr w:type="spellEnd"/>
      <w:r w:rsidRPr="006B4B3E">
        <w:rPr>
          <w:b/>
        </w:rPr>
        <w:t xml:space="preserve"> del 1</w:t>
      </w:r>
      <w:r>
        <w:rPr>
          <w:b/>
        </w:rPr>
        <w:t>8</w:t>
      </w:r>
      <w:r w:rsidRPr="006B4B3E">
        <w:rPr>
          <w:b/>
        </w:rPr>
        <w:t xml:space="preserve"> aprile 201</w:t>
      </w:r>
      <w:r>
        <w:rPr>
          <w:b/>
        </w:rPr>
        <w:t>7</w:t>
      </w:r>
      <w:r w:rsidRPr="006B4B3E">
        <w:rPr>
          <w:b/>
        </w:rPr>
        <w:t xml:space="preserve">, n. </w:t>
      </w:r>
      <w:r>
        <w:rPr>
          <w:b/>
        </w:rPr>
        <w:t>2</w:t>
      </w:r>
      <w:r w:rsidRPr="006B4B3E">
        <w:t xml:space="preserve"> </w:t>
      </w:r>
      <w:r>
        <w:t>–</w:t>
      </w:r>
      <w:r w:rsidRPr="006B4B3E">
        <w:t xml:space="preserve"> </w:t>
      </w:r>
      <w:r>
        <w:t>Sostituzione della circolare n.1/2017 del 17 marzo 2017, recante: “Misure minime di sicurezza ICT per le pubbliche amministrazioni (Direttiva del Presidente del Consiglio dei ministri 1° agosto 2015)”</w:t>
      </w:r>
      <w:r w:rsidR="00914F01">
        <w:t xml:space="preserve"> </w:t>
      </w:r>
      <w:hyperlink r:id="rId19" w:tgtFrame="_blank" w:history="1">
        <w:r w:rsidR="00914F01" w:rsidRPr="00DE3722">
          <w:rPr>
            <w:i/>
            <w:iCs/>
          </w:rPr>
          <w:t>(GU n.</w:t>
        </w:r>
        <w:r w:rsidR="00914F01">
          <w:rPr>
            <w:i/>
            <w:iCs/>
          </w:rPr>
          <w:t>103</w:t>
        </w:r>
        <w:r w:rsidR="00914F01" w:rsidRPr="00DE3722">
          <w:rPr>
            <w:i/>
            <w:iCs/>
          </w:rPr>
          <w:t xml:space="preserve"> del 0</w:t>
        </w:r>
        <w:r w:rsidR="00914F01">
          <w:rPr>
            <w:i/>
            <w:iCs/>
          </w:rPr>
          <w:t>5</w:t>
        </w:r>
        <w:r w:rsidR="00914F01" w:rsidRPr="00DE3722">
          <w:rPr>
            <w:i/>
            <w:iCs/>
          </w:rPr>
          <w:t>-0</w:t>
        </w:r>
        <w:r w:rsidR="00914F01">
          <w:rPr>
            <w:i/>
            <w:iCs/>
          </w:rPr>
          <w:t>5</w:t>
        </w:r>
        <w:r w:rsidR="00914F01" w:rsidRPr="00DE3722">
          <w:rPr>
            <w:i/>
            <w:iCs/>
          </w:rPr>
          <w:t>-201</w:t>
        </w:r>
        <w:r w:rsidR="00914F01">
          <w:rPr>
            <w:i/>
            <w:iCs/>
          </w:rPr>
          <w:t>7</w:t>
        </w:r>
        <w:r w:rsidR="00914F01" w:rsidRPr="00DE3722">
          <w:rPr>
            <w:i/>
            <w:iCs/>
          </w:rPr>
          <w:t>)</w:t>
        </w:r>
      </w:hyperlink>
      <w:r w:rsidRPr="006B4B3E">
        <w:t>;</w:t>
      </w:r>
    </w:p>
    <w:p w14:paraId="34CE0A41" w14:textId="77777777" w:rsidR="006058D5" w:rsidRDefault="006058D5" w:rsidP="00B221F2">
      <w:r>
        <w:br w:type="page"/>
      </w:r>
    </w:p>
    <w:p w14:paraId="5B445D6D" w14:textId="699A99D3" w:rsidR="00B221F2" w:rsidRPr="00896814" w:rsidRDefault="00B221F2" w:rsidP="00B221F2">
      <w:pPr>
        <w:pStyle w:val="Titolo2"/>
        <w:rPr>
          <w:highlight w:val="yellow"/>
        </w:rPr>
      </w:pPr>
      <w:bookmarkStart w:id="12" w:name="_Toc25834691"/>
      <w:r w:rsidRPr="00896814">
        <w:rPr>
          <w:highlight w:val="yellow"/>
        </w:rPr>
        <w:lastRenderedPageBreak/>
        <w:t xml:space="preserve">Normativa </w:t>
      </w:r>
      <w:r w:rsidR="00D82210" w:rsidRPr="00896814">
        <w:rPr>
          <w:highlight w:val="yellow"/>
        </w:rPr>
        <w:t xml:space="preserve">della </w:t>
      </w:r>
      <w:r w:rsidR="00896814" w:rsidRPr="00896814">
        <w:rPr>
          <w:highlight w:val="yellow"/>
        </w:rPr>
        <w:t>Provincia autonoma di Trento</w:t>
      </w:r>
      <w:bookmarkEnd w:id="12"/>
    </w:p>
    <w:p w14:paraId="0F0AC44D" w14:textId="62AE8558" w:rsidR="00B221F2" w:rsidRDefault="00896814" w:rsidP="00B221F2">
      <w:r w:rsidRPr="00896814">
        <w:rPr>
          <w:b/>
          <w:highlight w:val="yellow"/>
        </w:rPr>
        <w:t>???????????????</w:t>
      </w:r>
    </w:p>
    <w:p w14:paraId="5997CC1D" w14:textId="77777777" w:rsidR="00B221F2" w:rsidRPr="006B4B3E" w:rsidRDefault="00B221F2" w:rsidP="00B221F2"/>
    <w:p w14:paraId="110FFD37" w14:textId="77777777" w:rsidR="00B221F2" w:rsidRDefault="00B221F2" w:rsidP="006B4B3E">
      <w:pPr>
        <w:rPr>
          <w:rStyle w:val="Rimandocommento"/>
        </w:rPr>
      </w:pPr>
    </w:p>
    <w:p w14:paraId="6B699379" w14:textId="77777777" w:rsidR="00760144" w:rsidRDefault="00760144" w:rsidP="006B4B3E">
      <w:pPr>
        <w:rPr>
          <w:rStyle w:val="Rimandocommento"/>
        </w:rPr>
      </w:pPr>
    </w:p>
    <w:p w14:paraId="3FE9F23F" w14:textId="77777777" w:rsidR="00760144" w:rsidRDefault="00760144" w:rsidP="006B4B3E">
      <w:pPr>
        <w:rPr>
          <w:rStyle w:val="Rimandocommento"/>
        </w:rPr>
      </w:pPr>
    </w:p>
    <w:p w14:paraId="6BC1EF05" w14:textId="184B8521" w:rsidR="00B221F2" w:rsidRDefault="00B221F2" w:rsidP="00B221F2">
      <w:pPr>
        <w:pStyle w:val="Titolo2"/>
      </w:pPr>
      <w:bookmarkStart w:id="13" w:name="_Toc25834692"/>
      <w:r w:rsidRPr="00896814">
        <w:rPr>
          <w:highlight w:val="yellow"/>
        </w:rPr>
        <w:t xml:space="preserve">Atti amministrativi </w:t>
      </w:r>
      <w:r w:rsidR="00D82210" w:rsidRPr="00896814">
        <w:rPr>
          <w:highlight w:val="yellow"/>
        </w:rPr>
        <w:t xml:space="preserve">della </w:t>
      </w:r>
      <w:r w:rsidR="00896814" w:rsidRPr="00896814">
        <w:rPr>
          <w:highlight w:val="yellow"/>
        </w:rPr>
        <w:t>Provincia autonoma di Trento</w:t>
      </w:r>
      <w:bookmarkEnd w:id="13"/>
    </w:p>
    <w:p w14:paraId="13AAD1BA" w14:textId="77777777" w:rsidR="00896814" w:rsidRDefault="00896814" w:rsidP="00896814">
      <w:r w:rsidRPr="00896814">
        <w:rPr>
          <w:b/>
          <w:highlight w:val="yellow"/>
        </w:rPr>
        <w:t>???????????????</w:t>
      </w:r>
    </w:p>
    <w:p w14:paraId="1B3C9614" w14:textId="77777777" w:rsidR="00896814" w:rsidRPr="006B4B3E" w:rsidRDefault="00896814" w:rsidP="00896814"/>
    <w:p w14:paraId="7E563802" w14:textId="77777777" w:rsidR="00896814" w:rsidRDefault="00896814" w:rsidP="00896814">
      <w:pPr>
        <w:rPr>
          <w:rStyle w:val="Rimandocommento"/>
        </w:rPr>
      </w:pPr>
    </w:p>
    <w:p w14:paraId="4CAF8E26" w14:textId="77777777" w:rsidR="00896814" w:rsidRDefault="00896814" w:rsidP="00896814">
      <w:pPr>
        <w:rPr>
          <w:rStyle w:val="Rimandocommento"/>
        </w:rPr>
      </w:pPr>
    </w:p>
    <w:p w14:paraId="05ED3787" w14:textId="77777777" w:rsidR="00896814" w:rsidRDefault="00896814" w:rsidP="00896814">
      <w:pPr>
        <w:rPr>
          <w:rStyle w:val="Rimandocommento"/>
        </w:rPr>
      </w:pPr>
    </w:p>
    <w:p w14:paraId="45735D4D" w14:textId="77777777" w:rsidR="00D47894" w:rsidRPr="00015998" w:rsidRDefault="006B4B3E" w:rsidP="00833637">
      <w:pPr>
        <w:pStyle w:val="Titolo1"/>
        <w:rPr>
          <w:lang w:val="en-US"/>
        </w:rPr>
      </w:pPr>
      <w:r w:rsidRPr="001C77AA">
        <w:rPr>
          <w:lang w:val="en-GB"/>
        </w:rPr>
        <w:br w:type="page"/>
      </w:r>
      <w:bookmarkStart w:id="14" w:name="_Toc25834693"/>
      <w:r w:rsidR="00833637" w:rsidRPr="00015998">
        <w:rPr>
          <w:lang w:val="en-US"/>
        </w:rPr>
        <w:lastRenderedPageBreak/>
        <w:t xml:space="preserve">Standard di </w:t>
      </w:r>
      <w:proofErr w:type="spellStart"/>
      <w:r w:rsidR="00833637" w:rsidRPr="00015998">
        <w:rPr>
          <w:lang w:val="en-US"/>
        </w:rPr>
        <w:t>riferimento</w:t>
      </w:r>
      <w:bookmarkEnd w:id="14"/>
      <w:proofErr w:type="spellEnd"/>
    </w:p>
    <w:p w14:paraId="4AB21020" w14:textId="77777777" w:rsidR="00D7564A" w:rsidRPr="00D7564A" w:rsidRDefault="00EE071A" w:rsidP="00F17225">
      <w:pPr>
        <w:suppressAutoHyphens/>
        <w:rPr>
          <w:rFonts w:ascii="Times New Roman" w:hAnsi="Times New Roman"/>
          <w:sz w:val="24"/>
          <w:szCs w:val="24"/>
          <w:lang w:eastAsia="it-IT"/>
        </w:rPr>
      </w:pPr>
      <w:r>
        <w:rPr>
          <w:rFonts w:cs="Arial"/>
          <w:b/>
          <w:lang w:val="en-US" w:eastAsia="ar-SA"/>
        </w:rPr>
        <w:t xml:space="preserve">ICA - </w:t>
      </w:r>
      <w:r w:rsidR="006B4B3E" w:rsidRPr="00EE071A">
        <w:rPr>
          <w:rFonts w:cs="Arial"/>
          <w:b/>
          <w:lang w:val="en-US" w:eastAsia="ar-SA"/>
        </w:rPr>
        <w:t>ISAD</w:t>
      </w:r>
      <w:r w:rsidRPr="00EE071A">
        <w:rPr>
          <w:rFonts w:cs="Arial"/>
          <w:b/>
          <w:lang w:val="en-US" w:eastAsia="ar-SA"/>
        </w:rPr>
        <w:t xml:space="preserve"> (G)</w:t>
      </w:r>
      <w:r w:rsidR="006B4B3E" w:rsidRPr="00EE071A">
        <w:rPr>
          <w:rFonts w:cs="Arial"/>
          <w:b/>
          <w:lang w:val="en-US" w:eastAsia="ar-SA"/>
        </w:rPr>
        <w:t>:</w:t>
      </w:r>
      <w:r w:rsidR="00D40E5E">
        <w:rPr>
          <w:rFonts w:cs="Arial"/>
          <w:b/>
          <w:lang w:val="en-US" w:eastAsia="ar-SA"/>
        </w:rPr>
        <w:t xml:space="preserve"> </w:t>
      </w:r>
      <w:r w:rsidRPr="00EE071A">
        <w:rPr>
          <w:rFonts w:cs="Arial"/>
          <w:lang w:val="en-US" w:eastAsia="ar-SA"/>
        </w:rPr>
        <w:t>General International Standard Archival Description - Second Edition -Adopted by the Committee on Descriptive Standards Stockholm, Sweden, 19-22 September 1999</w:t>
      </w:r>
      <w:r w:rsidR="00D7564A">
        <w:rPr>
          <w:rFonts w:cs="Arial"/>
          <w:lang w:val="en-US" w:eastAsia="ar-SA"/>
        </w:rPr>
        <w:t xml:space="preserve">. </w:t>
      </w:r>
      <w:r w:rsidR="00D7564A" w:rsidRPr="00D7564A">
        <w:rPr>
          <w:rFonts w:cs="Arial"/>
          <w:lang w:eastAsia="ar-SA"/>
        </w:rPr>
        <w:t xml:space="preserve">Traduzione italiana a cura di Stefano Vitali, con la collaborazione di Maurizio </w:t>
      </w:r>
      <w:proofErr w:type="spellStart"/>
      <w:r w:rsidR="00D7564A" w:rsidRPr="00D7564A">
        <w:rPr>
          <w:rFonts w:cs="Arial"/>
          <w:lang w:eastAsia="ar-SA"/>
        </w:rPr>
        <w:t>Savoja</w:t>
      </w:r>
      <w:proofErr w:type="spellEnd"/>
      <w:r w:rsidR="00D7564A" w:rsidRPr="00D7564A">
        <w:rPr>
          <w:rFonts w:cs="Arial"/>
          <w:lang w:eastAsia="ar-SA"/>
        </w:rPr>
        <w:t xml:space="preserve">, Firenze 2000. </w:t>
      </w:r>
      <w:r w:rsidR="00D7564A">
        <w:rPr>
          <w:rFonts w:cs="Arial"/>
          <w:lang w:eastAsia="ar-SA"/>
        </w:rPr>
        <w:t xml:space="preserve">Standard dell’ICA (International </w:t>
      </w:r>
      <w:proofErr w:type="spellStart"/>
      <w:r w:rsidR="00D7564A">
        <w:rPr>
          <w:rFonts w:cs="Arial"/>
          <w:lang w:eastAsia="ar-SA"/>
        </w:rPr>
        <w:t>Council</w:t>
      </w:r>
      <w:proofErr w:type="spellEnd"/>
      <w:r w:rsidR="00D7564A">
        <w:rPr>
          <w:rFonts w:cs="Arial"/>
          <w:lang w:eastAsia="ar-SA"/>
        </w:rPr>
        <w:t xml:space="preserve"> on Archives – </w:t>
      </w:r>
      <w:proofErr w:type="spellStart"/>
      <w:r w:rsidR="00F17225">
        <w:rPr>
          <w:rFonts w:cs="Arial"/>
          <w:lang w:eastAsia="ar-SA"/>
        </w:rPr>
        <w:t>Cons</w:t>
      </w:r>
      <w:r w:rsidR="00D7564A">
        <w:rPr>
          <w:rFonts w:cs="Arial"/>
          <w:lang w:eastAsia="ar-SA"/>
        </w:rPr>
        <w:t>eil</w:t>
      </w:r>
      <w:proofErr w:type="spellEnd"/>
      <w:r w:rsidR="00D7564A">
        <w:rPr>
          <w:rFonts w:cs="Arial"/>
          <w:lang w:eastAsia="ar-SA"/>
        </w:rPr>
        <w:t xml:space="preserve"> International </w:t>
      </w:r>
      <w:proofErr w:type="spellStart"/>
      <w:r w:rsidR="00D7564A">
        <w:rPr>
          <w:rFonts w:cs="Arial"/>
          <w:lang w:eastAsia="ar-SA"/>
        </w:rPr>
        <w:t>des</w:t>
      </w:r>
      <w:proofErr w:type="spellEnd"/>
      <w:r w:rsidR="00D7564A">
        <w:rPr>
          <w:rFonts w:cs="Arial"/>
          <w:lang w:eastAsia="ar-SA"/>
        </w:rPr>
        <w:t xml:space="preserve"> Archives) che </w:t>
      </w:r>
      <w:r w:rsidR="00D7564A" w:rsidRPr="00D7564A">
        <w:rPr>
          <w:rFonts w:cs="Arial"/>
          <w:lang w:eastAsia="ar-SA"/>
        </w:rPr>
        <w:t>fornisce delle norme generali per l’elaborazione di descrizioni</w:t>
      </w:r>
      <w:r w:rsidR="00D7564A">
        <w:rPr>
          <w:rFonts w:cs="Arial"/>
          <w:lang w:eastAsia="ar-SA"/>
        </w:rPr>
        <w:t xml:space="preserve"> </w:t>
      </w:r>
      <w:r w:rsidR="00D7564A" w:rsidRPr="00D7564A">
        <w:rPr>
          <w:rFonts w:cs="Arial"/>
          <w:lang w:eastAsia="ar-SA"/>
        </w:rPr>
        <w:t>archivistiche</w:t>
      </w:r>
      <w:r w:rsidR="00F17225">
        <w:rPr>
          <w:rFonts w:cs="Arial"/>
          <w:lang w:eastAsia="ar-SA"/>
        </w:rPr>
        <w:t>.</w:t>
      </w:r>
      <w:r w:rsidR="00D7564A">
        <w:rPr>
          <w:rFonts w:cs="Arial"/>
          <w:lang w:eastAsia="ar-SA"/>
        </w:rPr>
        <w:t xml:space="preserve"> </w:t>
      </w:r>
    </w:p>
    <w:p w14:paraId="08CE6F91" w14:textId="77777777" w:rsidR="006B4B3E" w:rsidRPr="001C77AA" w:rsidRDefault="006B4B3E" w:rsidP="006B4B3E">
      <w:pPr>
        <w:rPr>
          <w:rFonts w:eastAsia="Calibri"/>
        </w:rPr>
      </w:pPr>
    </w:p>
    <w:p w14:paraId="70A92F4C" w14:textId="77777777" w:rsidR="00284078" w:rsidRDefault="006B4B3E" w:rsidP="00163C5B">
      <w:pPr>
        <w:rPr>
          <w:rFonts w:cs="Arial"/>
          <w:lang w:eastAsia="ar-SA"/>
        </w:rPr>
      </w:pPr>
      <w:r w:rsidRPr="006B4B3E">
        <w:rPr>
          <w:rFonts w:eastAsia="Calibri"/>
          <w:b/>
        </w:rPr>
        <w:t>ISO 14721:2012</w:t>
      </w:r>
      <w:r w:rsidRPr="006B4B3E">
        <w:rPr>
          <w:rFonts w:eastAsia="Calibri"/>
        </w:rPr>
        <w:t xml:space="preserve"> – Open </w:t>
      </w:r>
      <w:proofErr w:type="spellStart"/>
      <w:r w:rsidRPr="006B4B3E">
        <w:rPr>
          <w:rFonts w:eastAsia="Calibri"/>
        </w:rPr>
        <w:t>Archival</w:t>
      </w:r>
      <w:proofErr w:type="spellEnd"/>
      <w:r w:rsidRPr="006B4B3E">
        <w:rPr>
          <w:rFonts w:eastAsia="Calibri"/>
        </w:rPr>
        <w:t xml:space="preserve"> Information System </w:t>
      </w:r>
      <w:r w:rsidR="00FE093C">
        <w:rPr>
          <w:rFonts w:eastAsia="Calibri"/>
        </w:rPr>
        <w:t>–</w:t>
      </w:r>
      <w:r w:rsidRPr="006B4B3E">
        <w:rPr>
          <w:rFonts w:eastAsia="Calibri"/>
        </w:rPr>
        <w:t xml:space="preserve"> Re</w:t>
      </w:r>
      <w:r w:rsidR="00FE093C">
        <w:rPr>
          <w:rFonts w:eastAsia="Calibri"/>
        </w:rPr>
        <w:t>ference model</w:t>
      </w:r>
      <w:r>
        <w:rPr>
          <w:rFonts w:eastAsia="Calibri"/>
        </w:rPr>
        <w:t xml:space="preserve"> (CCSDS 650.0-M-2</w:t>
      </w:r>
      <w:r w:rsidR="00FE093C">
        <w:rPr>
          <w:rFonts w:eastAsia="Calibri"/>
        </w:rPr>
        <w:t>,</w:t>
      </w:r>
      <w:r>
        <w:rPr>
          <w:rFonts w:eastAsia="Calibri"/>
        </w:rPr>
        <w:t xml:space="preserve"> </w:t>
      </w:r>
      <w:proofErr w:type="spellStart"/>
      <w:r w:rsidR="00FE093C" w:rsidRPr="00FE093C">
        <w:rPr>
          <w:rFonts w:eastAsia="Calibri"/>
        </w:rPr>
        <w:t>Recommend</w:t>
      </w:r>
      <w:proofErr w:type="spellEnd"/>
      <w:r w:rsidR="00FE093C" w:rsidRPr="00FE093C">
        <w:rPr>
          <w:rFonts w:eastAsia="Calibri"/>
        </w:rPr>
        <w:t xml:space="preserve"> </w:t>
      </w:r>
      <w:proofErr w:type="spellStart"/>
      <w:r w:rsidR="00FE093C" w:rsidRPr="00FE093C">
        <w:rPr>
          <w:rFonts w:eastAsia="Calibri"/>
        </w:rPr>
        <w:t>Practice</w:t>
      </w:r>
      <w:proofErr w:type="spellEnd"/>
      <w:r w:rsidR="00FE093C" w:rsidRPr="00FE093C">
        <w:rPr>
          <w:rFonts w:eastAsia="Calibri"/>
        </w:rPr>
        <w:t xml:space="preserve">, Magenta Book </w:t>
      </w:r>
      <w:proofErr w:type="spellStart"/>
      <w:r w:rsidR="00FE093C" w:rsidRPr="00FE093C">
        <w:rPr>
          <w:rFonts w:eastAsia="Calibri"/>
        </w:rPr>
        <w:t>June</w:t>
      </w:r>
      <w:proofErr w:type="spellEnd"/>
      <w:r w:rsidR="00FE093C" w:rsidRPr="00FE093C">
        <w:rPr>
          <w:rFonts w:eastAsia="Calibri"/>
        </w:rPr>
        <w:t xml:space="preserve"> 2012</w:t>
      </w:r>
      <w:r w:rsidRPr="00434721">
        <w:rPr>
          <w:rFonts w:eastAsia="Calibri"/>
        </w:rPr>
        <w:t>):</w:t>
      </w:r>
      <w:r w:rsidRPr="006B4B3E">
        <w:rPr>
          <w:rFonts w:cs="Arial"/>
          <w:b/>
          <w:lang w:eastAsia="ar-SA"/>
        </w:rPr>
        <w:t xml:space="preserve"> </w:t>
      </w:r>
      <w:r w:rsidRPr="00355025">
        <w:rPr>
          <w:rFonts w:cs="Arial"/>
          <w:lang w:eastAsia="ar-SA"/>
        </w:rPr>
        <w:t xml:space="preserve">definisce concetti, modelli e funzionalità inerenti agli archivi digitali e </w:t>
      </w:r>
      <w:r w:rsidR="00FE093C">
        <w:rPr>
          <w:rFonts w:cs="Arial"/>
          <w:lang w:eastAsia="ar-SA"/>
        </w:rPr>
        <w:t>ciò che è richiesto per garantire una conservazione permanente, o per un lungo termine indefinito, di informazioni digitali</w:t>
      </w:r>
      <w:r w:rsidR="00F17225">
        <w:rPr>
          <w:rFonts w:cs="Arial"/>
          <w:lang w:eastAsia="ar-SA"/>
        </w:rPr>
        <w:t>.</w:t>
      </w:r>
      <w:r w:rsidR="00434721">
        <w:rPr>
          <w:rFonts w:cs="Arial"/>
          <w:lang w:eastAsia="ar-SA"/>
        </w:rPr>
        <w:t xml:space="preserve"> </w:t>
      </w:r>
      <w:r w:rsidR="00163C5B">
        <w:rPr>
          <w:rFonts w:cs="Arial"/>
          <w:lang w:eastAsia="ar-SA"/>
        </w:rPr>
        <w:t>Questa versione sostituisce l</w:t>
      </w:r>
      <w:r w:rsidR="00434721">
        <w:rPr>
          <w:rFonts w:cs="Arial"/>
          <w:lang w:eastAsia="ar-SA"/>
        </w:rPr>
        <w:t>a prima (ISO 14721:2003</w:t>
      </w:r>
      <w:r w:rsidR="00163C5B">
        <w:rPr>
          <w:rFonts w:cs="Arial"/>
          <w:lang w:eastAsia="ar-SA"/>
        </w:rPr>
        <w:t xml:space="preserve"> - </w:t>
      </w:r>
      <w:r w:rsidR="00163C5B" w:rsidRPr="00163C5B">
        <w:rPr>
          <w:rFonts w:eastAsia="Calibri"/>
          <w:bCs/>
        </w:rPr>
        <w:t>CCSDS 650.0-B-1</w:t>
      </w:r>
      <w:r w:rsidR="00163C5B">
        <w:rPr>
          <w:rFonts w:eastAsia="Calibri"/>
          <w:bCs/>
        </w:rPr>
        <w:t xml:space="preserve"> – Blue Book</w:t>
      </w:r>
      <w:r w:rsidR="00163C5B" w:rsidRPr="00163C5B">
        <w:rPr>
          <w:rFonts w:eastAsia="Calibri"/>
        </w:rPr>
        <w:t xml:space="preserve">, </w:t>
      </w:r>
      <w:proofErr w:type="spellStart"/>
      <w:r w:rsidR="00163C5B">
        <w:rPr>
          <w:rFonts w:eastAsia="Calibri"/>
        </w:rPr>
        <w:t>January</w:t>
      </w:r>
      <w:proofErr w:type="spellEnd"/>
      <w:r w:rsidR="00163C5B">
        <w:rPr>
          <w:rFonts w:eastAsia="Calibri"/>
        </w:rPr>
        <w:t xml:space="preserve"> 200</w:t>
      </w:r>
      <w:r w:rsidR="00163C5B" w:rsidRPr="00FE093C">
        <w:rPr>
          <w:rFonts w:eastAsia="Calibri"/>
        </w:rPr>
        <w:t>2</w:t>
      </w:r>
      <w:r w:rsidR="00434721">
        <w:rPr>
          <w:rFonts w:cs="Arial"/>
          <w:lang w:eastAsia="ar-SA"/>
        </w:rPr>
        <w:t xml:space="preserve">) </w:t>
      </w:r>
      <w:r w:rsidR="00163C5B">
        <w:rPr>
          <w:rFonts w:cs="Arial"/>
          <w:lang w:eastAsia="ar-SA"/>
        </w:rPr>
        <w:t>di cui</w:t>
      </w:r>
      <w:r w:rsidR="00434721">
        <w:rPr>
          <w:rFonts w:cs="Arial"/>
          <w:lang w:eastAsia="ar-SA"/>
        </w:rPr>
        <w:t xml:space="preserve"> è disponibile una traduzione in italiano</w:t>
      </w:r>
      <w:r w:rsidR="00112A47">
        <w:rPr>
          <w:rFonts w:cs="Arial"/>
          <w:lang w:eastAsia="ar-SA"/>
        </w:rPr>
        <w:t xml:space="preserve"> (</w:t>
      </w:r>
      <w:r w:rsidR="00112A47" w:rsidRPr="00F17225">
        <w:t xml:space="preserve">Sistema informativo aperto per l'archiviazione: traduzione italiana: </w:t>
      </w:r>
      <w:r w:rsidR="00112A47" w:rsidRPr="00F17225">
        <w:rPr>
          <w:i/>
        </w:rPr>
        <w:t xml:space="preserve">OAIS. </w:t>
      </w:r>
      <w:r w:rsidR="00112A47">
        <w:rPr>
          <w:i/>
        </w:rPr>
        <w:t>Sistema informativo aperto per l’archiviazione,</w:t>
      </w:r>
      <w:r w:rsidR="00112A47">
        <w:t xml:space="preserve"> a cura di Giovanni </w:t>
      </w:r>
      <w:proofErr w:type="spellStart"/>
      <w:r w:rsidR="00112A47">
        <w:t>Michetti</w:t>
      </w:r>
      <w:proofErr w:type="spellEnd"/>
      <w:r w:rsidR="00112A47">
        <w:t>, Roma, ICCU 2007).</w:t>
      </w:r>
      <w:r w:rsidR="00434721">
        <w:rPr>
          <w:rFonts w:cs="Arial"/>
          <w:lang w:eastAsia="ar-SA"/>
        </w:rPr>
        <w:t xml:space="preserve">  </w:t>
      </w:r>
    </w:p>
    <w:p w14:paraId="61CDCEAD" w14:textId="77777777" w:rsidR="00284078" w:rsidRDefault="00284078" w:rsidP="006B4B3E">
      <w:pPr>
        <w:rPr>
          <w:rFonts w:cs="Arial"/>
          <w:lang w:eastAsia="ar-SA"/>
        </w:rPr>
      </w:pPr>
    </w:p>
    <w:p w14:paraId="4CEC55FB" w14:textId="77777777" w:rsidR="00112A47" w:rsidRPr="006B4B3E" w:rsidRDefault="00112A47" w:rsidP="00112A47">
      <w:pPr>
        <w:rPr>
          <w:rFonts w:eastAsia="Calibri"/>
          <w:lang w:val="en-US"/>
        </w:rPr>
      </w:pPr>
      <w:r w:rsidRPr="006B4B3E">
        <w:rPr>
          <w:rFonts w:eastAsia="Calibri"/>
          <w:b/>
          <w:lang w:val="en-US"/>
        </w:rPr>
        <w:t>ISO 16363:2012</w:t>
      </w:r>
      <w:r w:rsidRPr="006B4B3E">
        <w:rPr>
          <w:rFonts w:eastAsia="Calibri"/>
          <w:lang w:val="en-US"/>
        </w:rPr>
        <w:t xml:space="preserve"> - Space data and information transfer systems - Audit and certification of trustworthy digital repositories (CCSDS 652.0-M-1 </w:t>
      </w:r>
      <w:r>
        <w:rPr>
          <w:rFonts w:eastAsia="Calibri"/>
          <w:lang w:val="en-US"/>
        </w:rPr>
        <w:t>Recommend Practice, Magenta Book September 2011).</w:t>
      </w:r>
    </w:p>
    <w:p w14:paraId="6BB9E253" w14:textId="77777777" w:rsidR="00112A47" w:rsidRPr="00112A47" w:rsidRDefault="00112A47" w:rsidP="006B4B3E">
      <w:pPr>
        <w:rPr>
          <w:rFonts w:cs="Arial"/>
          <w:lang w:val="en-US" w:eastAsia="ar-SA"/>
        </w:rPr>
      </w:pPr>
    </w:p>
    <w:p w14:paraId="78431CE5" w14:textId="77777777" w:rsidR="004F4AFB" w:rsidRPr="00F17225" w:rsidRDefault="004F4AFB" w:rsidP="006B4B3E">
      <w:pPr>
        <w:rPr>
          <w:rFonts w:eastAsia="Calibri"/>
          <w:b/>
        </w:rPr>
      </w:pPr>
      <w:r>
        <w:rPr>
          <w:rFonts w:eastAsia="Calibri"/>
          <w:b/>
          <w:lang w:val="en-US"/>
        </w:rPr>
        <w:t>ISO 158</w:t>
      </w:r>
      <w:r w:rsidRPr="006B4B3E">
        <w:rPr>
          <w:rFonts w:eastAsia="Calibri"/>
          <w:b/>
          <w:lang w:val="en-US"/>
        </w:rPr>
        <w:t>36:</w:t>
      </w:r>
      <w:r w:rsidR="00112A47" w:rsidRPr="00112A47">
        <w:rPr>
          <w:rFonts w:eastAsia="Calibri"/>
          <w:lang w:val="en-US"/>
        </w:rPr>
        <w:t xml:space="preserve"> 2009</w:t>
      </w:r>
      <w:r w:rsidR="00F17225">
        <w:rPr>
          <w:rFonts w:eastAsia="Calibri"/>
          <w:b/>
          <w:lang w:val="en-US"/>
        </w:rPr>
        <w:t xml:space="preserve">: </w:t>
      </w:r>
      <w:r w:rsidR="00F17225">
        <w:rPr>
          <w:lang w:val="en-US"/>
        </w:rPr>
        <w:t>I</w:t>
      </w:r>
      <w:r w:rsidR="00F17225" w:rsidRPr="00284078">
        <w:rPr>
          <w:lang w:val="en-US"/>
        </w:rPr>
        <w:t xml:space="preserve">nformation </w:t>
      </w:r>
      <w:r w:rsidR="00F17225">
        <w:rPr>
          <w:lang w:val="en-US"/>
        </w:rPr>
        <w:t xml:space="preserve">and documentation – The Dublin Core metadata element set. </w:t>
      </w:r>
      <w:r w:rsidR="00F17225" w:rsidRPr="00F17225">
        <w:t xml:space="preserve">Sistema di </w:t>
      </w:r>
      <w:r w:rsidR="00F17225">
        <w:t>metadati</w:t>
      </w:r>
      <w:r w:rsidR="00F17225" w:rsidRPr="00F17225">
        <w:t xml:space="preserve"> del </w:t>
      </w:r>
      <w:proofErr w:type="spellStart"/>
      <w:r w:rsidR="00F17225" w:rsidRPr="00F17225">
        <w:t>Dublin</w:t>
      </w:r>
      <w:proofErr w:type="spellEnd"/>
      <w:r w:rsidR="00F17225" w:rsidRPr="00F17225">
        <w:t xml:space="preserve"> Core (</w:t>
      </w:r>
      <w:r w:rsidR="00163C5B">
        <w:t>questa</w:t>
      </w:r>
      <w:r w:rsidR="00112A47">
        <w:t xml:space="preserve"> versione </w:t>
      </w:r>
      <w:r w:rsidR="00163C5B">
        <w:t>sostituisce la</w:t>
      </w:r>
      <w:r w:rsidR="00112A47">
        <w:t xml:space="preserve"> precedente:</w:t>
      </w:r>
      <w:r w:rsidR="00F17225" w:rsidRPr="00F17225">
        <w:t xml:space="preserve"> </w:t>
      </w:r>
      <w:r w:rsidR="00F17225" w:rsidRPr="00F17225">
        <w:rPr>
          <w:rFonts w:eastAsia="Calibri"/>
        </w:rPr>
        <w:t>ISO 15836:</w:t>
      </w:r>
      <w:r w:rsidR="00112A47">
        <w:rPr>
          <w:rFonts w:eastAsia="Calibri"/>
        </w:rPr>
        <w:t>2003</w:t>
      </w:r>
      <w:r w:rsidR="00F17225" w:rsidRPr="00F17225">
        <w:rPr>
          <w:rFonts w:eastAsia="Calibri"/>
        </w:rPr>
        <w:t>)</w:t>
      </w:r>
      <w:r w:rsidR="00F17225">
        <w:rPr>
          <w:rFonts w:eastAsia="Calibri"/>
        </w:rPr>
        <w:t>.</w:t>
      </w:r>
    </w:p>
    <w:p w14:paraId="23DE523C" w14:textId="77777777" w:rsidR="004F4AFB" w:rsidRPr="00F17225" w:rsidRDefault="004F4AFB" w:rsidP="006B4B3E">
      <w:pPr>
        <w:rPr>
          <w:rFonts w:cs="Arial"/>
          <w:lang w:eastAsia="ar-SA"/>
        </w:rPr>
      </w:pPr>
    </w:p>
    <w:p w14:paraId="326BE6BA" w14:textId="77777777" w:rsidR="006B4B3E" w:rsidRDefault="00284078" w:rsidP="006B4B3E">
      <w:r w:rsidRPr="00284078">
        <w:rPr>
          <w:b/>
          <w:lang w:val="en-US"/>
        </w:rPr>
        <w:t xml:space="preserve">ISO </w:t>
      </w:r>
      <w:r>
        <w:rPr>
          <w:b/>
          <w:lang w:val="en-US"/>
        </w:rPr>
        <w:t>2308</w:t>
      </w:r>
      <w:r w:rsidRPr="00284078">
        <w:rPr>
          <w:b/>
          <w:lang w:val="en-US"/>
        </w:rPr>
        <w:t>1</w:t>
      </w:r>
      <w:r w:rsidR="00EE071A">
        <w:rPr>
          <w:b/>
          <w:lang w:val="en-US"/>
        </w:rPr>
        <w:t>-1</w:t>
      </w:r>
      <w:r w:rsidRPr="00284078">
        <w:rPr>
          <w:b/>
          <w:lang w:val="en-US"/>
        </w:rPr>
        <w:t>:200</w:t>
      </w:r>
      <w:r>
        <w:rPr>
          <w:b/>
          <w:lang w:val="en-US"/>
        </w:rPr>
        <w:t>6</w:t>
      </w:r>
      <w:r w:rsidRPr="00284078">
        <w:rPr>
          <w:lang w:val="en-US"/>
        </w:rPr>
        <w:t xml:space="preserve">: </w:t>
      </w:r>
      <w:r>
        <w:rPr>
          <w:lang w:val="en-US"/>
        </w:rPr>
        <w:t>I</w:t>
      </w:r>
      <w:r w:rsidRPr="00284078">
        <w:rPr>
          <w:lang w:val="en-US"/>
        </w:rPr>
        <w:t xml:space="preserve">nformation </w:t>
      </w:r>
      <w:r>
        <w:rPr>
          <w:lang w:val="en-US"/>
        </w:rPr>
        <w:t xml:space="preserve">and documentation – Records management processes – Metadata for records – Part 1- Principles.  </w:t>
      </w:r>
      <w:r w:rsidRPr="00284078">
        <w:t xml:space="preserve">Quadro di riferimento per lo sviluppo di un Sistema di </w:t>
      </w:r>
      <w:r>
        <w:t>metadati</w:t>
      </w:r>
      <w:r w:rsidRPr="00284078">
        <w:t xml:space="preserve"> per la gestione documentale</w:t>
      </w:r>
      <w:r w:rsidR="00F17225">
        <w:t>.</w:t>
      </w:r>
    </w:p>
    <w:p w14:paraId="52E56223" w14:textId="77777777" w:rsidR="00284078" w:rsidRDefault="00284078" w:rsidP="006B4B3E"/>
    <w:p w14:paraId="212E778A" w14:textId="77777777" w:rsidR="00284078" w:rsidRPr="00EE071A" w:rsidRDefault="00284078" w:rsidP="006B4B3E">
      <w:pPr>
        <w:rPr>
          <w:lang w:val="en-US"/>
        </w:rPr>
      </w:pPr>
      <w:r w:rsidRPr="00284078">
        <w:rPr>
          <w:b/>
          <w:lang w:val="en-US"/>
        </w:rPr>
        <w:t>ISO</w:t>
      </w:r>
      <w:r>
        <w:rPr>
          <w:b/>
          <w:lang w:val="en-US"/>
        </w:rPr>
        <w:t>/TS</w:t>
      </w:r>
      <w:r w:rsidRPr="00284078">
        <w:rPr>
          <w:b/>
          <w:lang w:val="en-US"/>
        </w:rPr>
        <w:t xml:space="preserve"> </w:t>
      </w:r>
      <w:r>
        <w:rPr>
          <w:b/>
          <w:lang w:val="en-US"/>
        </w:rPr>
        <w:t>2308</w:t>
      </w:r>
      <w:r w:rsidRPr="00284078">
        <w:rPr>
          <w:b/>
          <w:lang w:val="en-US"/>
        </w:rPr>
        <w:t>1</w:t>
      </w:r>
      <w:r w:rsidR="00EE071A">
        <w:rPr>
          <w:b/>
          <w:lang w:val="en-US"/>
        </w:rPr>
        <w:t>-2</w:t>
      </w:r>
      <w:r w:rsidRPr="00284078">
        <w:rPr>
          <w:b/>
          <w:lang w:val="en-US"/>
        </w:rPr>
        <w:t>:200</w:t>
      </w:r>
      <w:r>
        <w:rPr>
          <w:b/>
          <w:lang w:val="en-US"/>
        </w:rPr>
        <w:t>7</w:t>
      </w:r>
      <w:r w:rsidRPr="00284078">
        <w:rPr>
          <w:lang w:val="en-US"/>
        </w:rPr>
        <w:t xml:space="preserve">: </w:t>
      </w:r>
      <w:r>
        <w:rPr>
          <w:lang w:val="en-US"/>
        </w:rPr>
        <w:t>I</w:t>
      </w:r>
      <w:r w:rsidRPr="00284078">
        <w:rPr>
          <w:lang w:val="en-US"/>
        </w:rPr>
        <w:t xml:space="preserve">nformation </w:t>
      </w:r>
      <w:r>
        <w:rPr>
          <w:lang w:val="en-US"/>
        </w:rPr>
        <w:t xml:space="preserve">and documentation – Records management processes – Metadata for records – Part </w:t>
      </w:r>
      <w:r w:rsidR="00EE071A">
        <w:rPr>
          <w:lang w:val="en-US"/>
        </w:rPr>
        <w:t>2</w:t>
      </w:r>
      <w:r>
        <w:rPr>
          <w:lang w:val="en-US"/>
        </w:rPr>
        <w:t xml:space="preserve">- Conceptual and implementations issues. </w:t>
      </w:r>
      <w:proofErr w:type="spellStart"/>
      <w:r w:rsidRPr="00EE071A">
        <w:rPr>
          <w:lang w:val="en-US"/>
        </w:rPr>
        <w:t>Guida</w:t>
      </w:r>
      <w:proofErr w:type="spellEnd"/>
      <w:r w:rsidRPr="00EE071A">
        <w:rPr>
          <w:lang w:val="en-US"/>
        </w:rPr>
        <w:t xml:space="preserve"> </w:t>
      </w:r>
      <w:proofErr w:type="spellStart"/>
      <w:r w:rsidRPr="00EE071A">
        <w:rPr>
          <w:lang w:val="en-US"/>
        </w:rPr>
        <w:t>pratica</w:t>
      </w:r>
      <w:proofErr w:type="spellEnd"/>
      <w:r w:rsidRPr="00EE071A">
        <w:rPr>
          <w:lang w:val="en-US"/>
        </w:rPr>
        <w:t xml:space="preserve"> per </w:t>
      </w:r>
      <w:proofErr w:type="spellStart"/>
      <w:r w:rsidRPr="00EE071A">
        <w:rPr>
          <w:lang w:val="en-US"/>
        </w:rPr>
        <w:t>l’implementazione</w:t>
      </w:r>
      <w:proofErr w:type="spellEnd"/>
      <w:r w:rsidR="00F17225">
        <w:rPr>
          <w:lang w:val="en-US"/>
        </w:rPr>
        <w:t>.</w:t>
      </w:r>
    </w:p>
    <w:p w14:paraId="07547A01" w14:textId="77777777" w:rsidR="00284078" w:rsidRPr="00EE071A" w:rsidRDefault="00284078" w:rsidP="006B4B3E">
      <w:pPr>
        <w:rPr>
          <w:lang w:val="en-US"/>
        </w:rPr>
      </w:pPr>
    </w:p>
    <w:p w14:paraId="79F0AF57" w14:textId="77777777" w:rsidR="00EE071A" w:rsidRPr="00BD7E17" w:rsidRDefault="00EE071A" w:rsidP="00EE071A">
      <w:r w:rsidRPr="00284078">
        <w:rPr>
          <w:b/>
          <w:lang w:val="en-US"/>
        </w:rPr>
        <w:t xml:space="preserve">ISO </w:t>
      </w:r>
      <w:r>
        <w:rPr>
          <w:b/>
          <w:lang w:val="en-US"/>
        </w:rPr>
        <w:t>2308</w:t>
      </w:r>
      <w:r w:rsidRPr="00284078">
        <w:rPr>
          <w:b/>
          <w:lang w:val="en-US"/>
        </w:rPr>
        <w:t>1</w:t>
      </w:r>
      <w:r>
        <w:rPr>
          <w:b/>
          <w:lang w:val="en-US"/>
        </w:rPr>
        <w:t>-2</w:t>
      </w:r>
      <w:r w:rsidRPr="00284078">
        <w:rPr>
          <w:b/>
          <w:lang w:val="en-US"/>
        </w:rPr>
        <w:t>:200</w:t>
      </w:r>
      <w:r>
        <w:rPr>
          <w:b/>
          <w:lang w:val="en-US"/>
        </w:rPr>
        <w:t>9</w:t>
      </w:r>
      <w:r w:rsidRPr="00284078">
        <w:rPr>
          <w:lang w:val="en-US"/>
        </w:rPr>
        <w:t xml:space="preserve">: </w:t>
      </w:r>
      <w:r>
        <w:rPr>
          <w:lang w:val="en-US"/>
        </w:rPr>
        <w:t>I</w:t>
      </w:r>
      <w:r w:rsidRPr="00284078">
        <w:rPr>
          <w:lang w:val="en-US"/>
        </w:rPr>
        <w:t xml:space="preserve">nformation </w:t>
      </w:r>
      <w:r>
        <w:rPr>
          <w:lang w:val="en-US"/>
        </w:rPr>
        <w:t xml:space="preserve">and documentation – Managing Metadata for records – Part 2- Conceptual and implementations issues. </w:t>
      </w:r>
      <w:r w:rsidRPr="00BD7E17">
        <w:t>Guida pratica per l’</w:t>
      </w:r>
      <w:r w:rsidR="00F17225" w:rsidRPr="00BD7E17">
        <w:t>implementazione.</w:t>
      </w:r>
    </w:p>
    <w:p w14:paraId="6537F28F" w14:textId="77777777" w:rsidR="006B4B3E" w:rsidRPr="006B4B3E" w:rsidRDefault="006B4B3E" w:rsidP="006B4B3E">
      <w:pPr>
        <w:suppressAutoHyphens/>
        <w:rPr>
          <w:rFonts w:cs="Arial"/>
          <w:b/>
          <w:highlight w:val="yellow"/>
          <w:lang w:eastAsia="ar-SA"/>
        </w:rPr>
      </w:pPr>
    </w:p>
    <w:p w14:paraId="6E040B0C" w14:textId="77777777" w:rsidR="006B4B3E" w:rsidRPr="006B4B3E" w:rsidRDefault="006B4B3E" w:rsidP="006B4B3E">
      <w:pPr>
        <w:rPr>
          <w:rFonts w:eastAsia="Calibri"/>
        </w:rPr>
      </w:pPr>
      <w:r w:rsidRPr="006B4B3E">
        <w:rPr>
          <w:rFonts w:eastAsia="Calibri"/>
          <w:b/>
        </w:rPr>
        <w:t>UNI 11386:2010</w:t>
      </w:r>
      <w:r w:rsidRPr="006B4B3E">
        <w:rPr>
          <w:rFonts w:eastAsia="Calibri"/>
        </w:rPr>
        <w:t xml:space="preserve"> - Supporto all’Interoperabilità nella Conservazione e nel Recupero degli Oggetti digitali (</w:t>
      </w:r>
      <w:r w:rsidRPr="006B4B3E">
        <w:rPr>
          <w:rFonts w:cs="Arial"/>
          <w:lang w:eastAsia="ar-SA"/>
        </w:rPr>
        <w:t xml:space="preserve">UNI </w:t>
      </w:r>
      <w:proofErr w:type="spellStart"/>
      <w:r w:rsidRPr="006B4B3E">
        <w:rPr>
          <w:rFonts w:cs="Arial"/>
          <w:lang w:eastAsia="ar-SA"/>
        </w:rPr>
        <w:t>SInCRO</w:t>
      </w:r>
      <w:proofErr w:type="spellEnd"/>
      <w:r w:rsidRPr="006B4B3E">
        <w:rPr>
          <w:rFonts w:cs="Arial"/>
          <w:lang w:eastAsia="ar-SA"/>
        </w:rPr>
        <w:t>):</w:t>
      </w:r>
      <w:r w:rsidRPr="006B4B3E">
        <w:rPr>
          <w:rFonts w:cs="Arial"/>
          <w:b/>
          <w:lang w:eastAsia="ar-SA"/>
        </w:rPr>
        <w:t xml:space="preserve"> </w:t>
      </w:r>
      <w:r w:rsidRPr="006B4B3E">
        <w:rPr>
          <w:rFonts w:cs="Arial"/>
          <w:lang w:eastAsia="ar-SA"/>
        </w:rPr>
        <w:t>Supporto all’Interoperabilità nella Conservazione e nel Recupero degli Oggetti digitali: definisce la struttura dell'insieme di dati a supporto del processo di conservazione; in particolare, precisa e integra alcune disposizioni contenute nella Deliberazione CNIPA 19 febbraio 2004, n. 11, individuando gli elementi informativi necessari alla creazione dell'indice di conservazione e descrivendone sia la semantica sia l'articolazione per mezzo del linguaggio formale XML. L'obiettivo della norma è di consentire agli operatori del settore di utilizzare una struttura-dati condivisa al fine di raggiungere un soddisfacente grado d'interoperabilità nei processi di migrazione, grazie all'adozione dello Schema XML appositamente elaborato.</w:t>
      </w:r>
    </w:p>
    <w:bookmarkEnd w:id="3"/>
    <w:bookmarkEnd w:id="4"/>
    <w:bookmarkEnd w:id="5"/>
    <w:p w14:paraId="6DFB9E20" w14:textId="77777777" w:rsidR="006B4B3E" w:rsidRDefault="006B4B3E" w:rsidP="000961CD"/>
    <w:p w14:paraId="4033CC26" w14:textId="77777777" w:rsidR="00D7564A" w:rsidRDefault="00D7564A" w:rsidP="000961CD">
      <w:pPr>
        <w:rPr>
          <w:rFonts w:eastAsia="Calibri"/>
        </w:rPr>
      </w:pPr>
      <w:r w:rsidRPr="006B4B3E">
        <w:rPr>
          <w:rFonts w:eastAsia="Calibri"/>
          <w:b/>
        </w:rPr>
        <w:t xml:space="preserve">UNI </w:t>
      </w:r>
      <w:r>
        <w:rPr>
          <w:rFonts w:eastAsia="Calibri"/>
          <w:b/>
        </w:rPr>
        <w:t xml:space="preserve">ISO </w:t>
      </w:r>
      <w:r w:rsidRPr="006B4B3E">
        <w:rPr>
          <w:rFonts w:eastAsia="Calibri"/>
          <w:b/>
        </w:rPr>
        <w:t>1</w:t>
      </w:r>
      <w:r w:rsidR="00F17225">
        <w:rPr>
          <w:rFonts w:eastAsia="Calibri"/>
          <w:b/>
        </w:rPr>
        <w:t>5489-1</w:t>
      </w:r>
      <w:r w:rsidRPr="006B4B3E">
        <w:rPr>
          <w:rFonts w:eastAsia="Calibri"/>
          <w:b/>
        </w:rPr>
        <w:t>:20</w:t>
      </w:r>
      <w:r w:rsidR="00F17225">
        <w:rPr>
          <w:rFonts w:eastAsia="Calibri"/>
          <w:b/>
        </w:rPr>
        <w:t xml:space="preserve">06: </w:t>
      </w:r>
      <w:r w:rsidR="00F17225">
        <w:rPr>
          <w:rFonts w:eastAsia="Calibri"/>
        </w:rPr>
        <w:t xml:space="preserve">Informazione e documentazione – Gestione dei documenti di archivio – Principi generali sul record management. </w:t>
      </w:r>
    </w:p>
    <w:p w14:paraId="70DF9E56" w14:textId="77777777" w:rsidR="00F17225" w:rsidRDefault="00F17225" w:rsidP="000961CD">
      <w:pPr>
        <w:rPr>
          <w:rFonts w:eastAsia="Calibri"/>
        </w:rPr>
      </w:pPr>
    </w:p>
    <w:p w14:paraId="04376470" w14:textId="77777777" w:rsidR="00F17225" w:rsidRPr="00F17225" w:rsidRDefault="00F17225" w:rsidP="00F17225">
      <w:r w:rsidRPr="006B4B3E">
        <w:rPr>
          <w:rFonts w:eastAsia="Calibri"/>
          <w:b/>
        </w:rPr>
        <w:t xml:space="preserve">UNI </w:t>
      </w:r>
      <w:r>
        <w:rPr>
          <w:rFonts w:eastAsia="Calibri"/>
          <w:b/>
        </w:rPr>
        <w:t xml:space="preserve">ISO </w:t>
      </w:r>
      <w:r w:rsidRPr="006B4B3E">
        <w:rPr>
          <w:rFonts w:eastAsia="Calibri"/>
          <w:b/>
        </w:rPr>
        <w:t>1</w:t>
      </w:r>
      <w:r>
        <w:rPr>
          <w:rFonts w:eastAsia="Calibri"/>
          <w:b/>
        </w:rPr>
        <w:t>5489-2</w:t>
      </w:r>
      <w:r w:rsidRPr="006B4B3E">
        <w:rPr>
          <w:rFonts w:eastAsia="Calibri"/>
          <w:b/>
        </w:rPr>
        <w:t>:20</w:t>
      </w:r>
      <w:r>
        <w:rPr>
          <w:rFonts w:eastAsia="Calibri"/>
          <w:b/>
        </w:rPr>
        <w:t xml:space="preserve">07: </w:t>
      </w:r>
      <w:r>
        <w:rPr>
          <w:rFonts w:eastAsia="Calibri"/>
        </w:rPr>
        <w:t xml:space="preserve">Informazione e documentazione – Gestione dei documenti di archivio – Linee guida sul record management. </w:t>
      </w:r>
    </w:p>
    <w:p w14:paraId="44E871BC" w14:textId="77777777" w:rsidR="00CB17D2" w:rsidRPr="00CB17D2" w:rsidRDefault="00B72436" w:rsidP="00CB17D2">
      <w:r>
        <w:br w:type="page"/>
      </w:r>
    </w:p>
    <w:p w14:paraId="15AE4299" w14:textId="77777777" w:rsidR="00CB17D2" w:rsidRPr="006B4B3E" w:rsidRDefault="00CB17D2" w:rsidP="00CB17D2">
      <w:pPr>
        <w:pStyle w:val="Titolo1"/>
      </w:pPr>
      <w:bookmarkStart w:id="15" w:name="_Toc25834694"/>
      <w:r>
        <w:lastRenderedPageBreak/>
        <w:t>Documentazione</w:t>
      </w:r>
      <w:r w:rsidRPr="006B4B3E">
        <w:t xml:space="preserve"> di riferimento</w:t>
      </w:r>
      <w:r>
        <w:t xml:space="preserve"> ai fini della Gestione della Sicurezza delle Informazioni</w:t>
      </w:r>
      <w:bookmarkEnd w:id="15"/>
      <w:r w:rsidRPr="006B4B3E">
        <w:t xml:space="preserve"> </w:t>
      </w:r>
    </w:p>
    <w:p w14:paraId="4E0BD5B4" w14:textId="5DF88343" w:rsidR="00B72436" w:rsidRDefault="00B72436" w:rsidP="00B72436">
      <w:pPr>
        <w:pStyle w:val="Titolo2"/>
      </w:pPr>
      <w:bookmarkStart w:id="16" w:name="_Toc25834695"/>
      <w:r w:rsidRPr="00614475">
        <w:rPr>
          <w:highlight w:val="yellow"/>
        </w:rPr>
        <w:t xml:space="preserve">Atti amministrativi della </w:t>
      </w:r>
      <w:r w:rsidR="00470950" w:rsidRPr="00614475">
        <w:rPr>
          <w:highlight w:val="yellow"/>
        </w:rPr>
        <w:t>Pro</w:t>
      </w:r>
      <w:r w:rsidR="00614475">
        <w:rPr>
          <w:highlight w:val="yellow"/>
        </w:rPr>
        <w:t>vincia</w:t>
      </w:r>
      <w:r w:rsidR="00470950" w:rsidRPr="00614475">
        <w:rPr>
          <w:highlight w:val="yellow"/>
        </w:rPr>
        <w:t xml:space="preserve"> autonoma di Trento</w:t>
      </w:r>
      <w:bookmarkEnd w:id="16"/>
    </w:p>
    <w:p w14:paraId="5B792307" w14:textId="77777777" w:rsidR="00470950" w:rsidRDefault="00470950" w:rsidP="00470950">
      <w:r w:rsidRPr="00896814">
        <w:rPr>
          <w:b/>
          <w:highlight w:val="yellow"/>
        </w:rPr>
        <w:t>???????????????</w:t>
      </w:r>
    </w:p>
    <w:p w14:paraId="5141AEFD" w14:textId="77777777" w:rsidR="00470950" w:rsidRPr="006B4B3E" w:rsidRDefault="00470950" w:rsidP="00470950"/>
    <w:p w14:paraId="5FE30BE1" w14:textId="77777777" w:rsidR="00470950" w:rsidRDefault="00470950" w:rsidP="00470950">
      <w:pPr>
        <w:rPr>
          <w:rStyle w:val="Rimandocommento"/>
        </w:rPr>
      </w:pPr>
    </w:p>
    <w:p w14:paraId="244BAD21" w14:textId="77777777" w:rsidR="00470950" w:rsidRDefault="00470950" w:rsidP="00470950">
      <w:pPr>
        <w:rPr>
          <w:rStyle w:val="Rimandocommento"/>
        </w:rPr>
      </w:pPr>
    </w:p>
    <w:p w14:paraId="063D7E2B" w14:textId="77777777" w:rsidR="00470950" w:rsidRDefault="00470950" w:rsidP="00470950">
      <w:pPr>
        <w:rPr>
          <w:rStyle w:val="Rimandocommento"/>
        </w:rPr>
      </w:pPr>
    </w:p>
    <w:p w14:paraId="03E12EA8" w14:textId="77777777" w:rsidR="00B72436" w:rsidRPr="00B72436" w:rsidRDefault="00B72436" w:rsidP="00B72436">
      <w:pPr>
        <w:pStyle w:val="Titolo2"/>
        <w:rPr>
          <w:lang w:val="en-US"/>
        </w:rPr>
      </w:pPr>
      <w:bookmarkStart w:id="17" w:name="_Toc25834696"/>
      <w:r>
        <w:rPr>
          <w:lang w:val="en-US"/>
        </w:rPr>
        <w:t>Standard</w:t>
      </w:r>
      <w:bookmarkEnd w:id="17"/>
    </w:p>
    <w:p w14:paraId="2CA2DDE8" w14:textId="77777777" w:rsidR="00CB17D2" w:rsidRPr="00015998" w:rsidRDefault="00CB17D2" w:rsidP="00CB17D2">
      <w:pPr>
        <w:rPr>
          <w:rFonts w:eastAsia="Calibri"/>
          <w:lang w:val="en-US"/>
        </w:rPr>
      </w:pPr>
      <w:r w:rsidRPr="00B72436">
        <w:rPr>
          <w:rFonts w:eastAsia="Calibri"/>
          <w:b/>
          <w:lang w:val="en-US"/>
        </w:rPr>
        <w:t>ISO/IEC 27001:2013</w:t>
      </w:r>
      <w:r w:rsidR="00B72436">
        <w:rPr>
          <w:rFonts w:eastAsia="Calibri"/>
          <w:lang w:val="en-US"/>
        </w:rPr>
        <w:t xml:space="preserve"> - I</w:t>
      </w:r>
      <w:r w:rsidR="00B72436" w:rsidRPr="00B72436">
        <w:rPr>
          <w:lang w:val="en-US"/>
        </w:rPr>
        <w:t>nformation technology -- Security techniques -- Information security management systems -- Requirements</w:t>
      </w:r>
      <w:r w:rsidRPr="00015998">
        <w:rPr>
          <w:rFonts w:eastAsia="Calibri"/>
          <w:lang w:val="en-US"/>
        </w:rPr>
        <w:t>.</w:t>
      </w:r>
    </w:p>
    <w:p w14:paraId="7194DBDC" w14:textId="77777777" w:rsidR="00CB17D2" w:rsidRPr="00015998" w:rsidRDefault="00CB17D2" w:rsidP="00CB17D2">
      <w:pPr>
        <w:rPr>
          <w:rFonts w:eastAsia="Calibri"/>
          <w:lang w:val="en-US"/>
        </w:rPr>
      </w:pPr>
    </w:p>
    <w:p w14:paraId="54E9375C" w14:textId="77777777" w:rsidR="00015998" w:rsidRPr="00015998" w:rsidRDefault="00CB17D2" w:rsidP="00015998">
      <w:pPr>
        <w:rPr>
          <w:rFonts w:eastAsia="Calibri"/>
          <w:lang w:val="en-US"/>
        </w:rPr>
      </w:pPr>
      <w:r w:rsidRPr="00015998">
        <w:rPr>
          <w:rFonts w:eastAsia="Calibri"/>
          <w:b/>
          <w:lang w:val="en-US"/>
        </w:rPr>
        <w:t>ISO 22301:2012</w:t>
      </w:r>
      <w:r w:rsidR="00015998" w:rsidRPr="00015998">
        <w:rPr>
          <w:rFonts w:eastAsia="Calibri"/>
          <w:b/>
          <w:lang w:val="en-US"/>
        </w:rPr>
        <w:t xml:space="preserve"> </w:t>
      </w:r>
      <w:r w:rsidR="00015998" w:rsidRPr="00015998">
        <w:rPr>
          <w:rFonts w:eastAsia="Calibri"/>
          <w:lang w:val="en-US"/>
        </w:rPr>
        <w:t>- Societal security -- Business continuity management systems --- Requirements.</w:t>
      </w:r>
    </w:p>
    <w:p w14:paraId="769D0D3C" w14:textId="77777777" w:rsidR="00015998" w:rsidRPr="00015998" w:rsidRDefault="00015998" w:rsidP="00015998">
      <w:pPr>
        <w:rPr>
          <w:rFonts w:eastAsia="Calibri"/>
          <w:b/>
          <w:lang w:val="en-US"/>
        </w:rPr>
      </w:pPr>
    </w:p>
    <w:p w14:paraId="6C2A70BC" w14:textId="77777777" w:rsidR="00015998" w:rsidRPr="001C77AA" w:rsidRDefault="00015998" w:rsidP="00015998">
      <w:pPr>
        <w:rPr>
          <w:rFonts w:eastAsia="Calibri"/>
          <w:b/>
          <w:lang w:val="en-GB"/>
        </w:rPr>
      </w:pPr>
      <w:r w:rsidRPr="001C77AA">
        <w:rPr>
          <w:rFonts w:eastAsia="Calibri"/>
          <w:b/>
          <w:lang w:val="en-GB"/>
        </w:rPr>
        <w:t xml:space="preserve">ETSI TS 101 533-1 v1.3.1 (2012-04) </w:t>
      </w:r>
      <w:r w:rsidRPr="001C77AA">
        <w:rPr>
          <w:rFonts w:eastAsia="Calibri"/>
          <w:lang w:val="en-GB"/>
        </w:rPr>
        <w:t>- Electronic Signatures and Infrastructures (ESI); Data Preservation Systems Security; Part 1: Requirements for Implementation and Management.</w:t>
      </w:r>
    </w:p>
    <w:p w14:paraId="54CD245A" w14:textId="77777777" w:rsidR="00015998" w:rsidRPr="001C77AA" w:rsidRDefault="00015998" w:rsidP="00015998">
      <w:pPr>
        <w:rPr>
          <w:rFonts w:eastAsia="Calibri"/>
          <w:b/>
          <w:lang w:val="en-GB"/>
        </w:rPr>
      </w:pPr>
    </w:p>
    <w:p w14:paraId="6F2E2E76" w14:textId="77777777" w:rsidR="00015998" w:rsidRPr="00015998" w:rsidRDefault="00015998" w:rsidP="00015998">
      <w:pPr>
        <w:rPr>
          <w:rFonts w:eastAsia="Calibri"/>
          <w:b/>
          <w:lang w:val="en-US"/>
        </w:rPr>
      </w:pPr>
      <w:r w:rsidRPr="00015998">
        <w:rPr>
          <w:rFonts w:eastAsia="Calibri"/>
          <w:b/>
          <w:lang w:val="en-US"/>
        </w:rPr>
        <w:t xml:space="preserve">ETSI TR 101 533-2 v1.3.1 (2012-04) </w:t>
      </w:r>
      <w:r w:rsidRPr="00015998">
        <w:rPr>
          <w:rFonts w:eastAsia="Calibri"/>
          <w:lang w:val="en-US"/>
        </w:rPr>
        <w:t>- Technical Report, Electronic Signatures and Infrastructures (ESI); Information Preservation Systems Security; Part 2: Guidelines for Assessors.</w:t>
      </w:r>
    </w:p>
    <w:p w14:paraId="36FEB5B0" w14:textId="77777777" w:rsidR="00854182" w:rsidRDefault="00854182" w:rsidP="00B72436">
      <w:pPr>
        <w:suppressAutoHyphens/>
        <w:rPr>
          <w:rFonts w:cs="Arial"/>
          <w:lang w:eastAsia="ar-SA"/>
        </w:rPr>
      </w:pPr>
    </w:p>
    <w:p w14:paraId="13EE2660" w14:textId="77777777" w:rsidR="00854182" w:rsidRPr="002F5DA8" w:rsidRDefault="002F5DA8" w:rsidP="00B72436">
      <w:pPr>
        <w:suppressAutoHyphens/>
        <w:rPr>
          <w:rFonts w:cs="Arial"/>
          <w:lang w:val="en-US" w:eastAsia="ar-SA"/>
        </w:rPr>
      </w:pPr>
      <w:r w:rsidRPr="002F5DA8">
        <w:rPr>
          <w:rFonts w:cs="Arial"/>
          <w:b/>
          <w:lang w:val="en-US" w:eastAsia="ar-SA"/>
        </w:rPr>
        <w:t>SANS 20</w:t>
      </w:r>
      <w:r w:rsidRPr="002F5DA8">
        <w:rPr>
          <w:rFonts w:cs="Arial"/>
          <w:lang w:val="en-US" w:eastAsia="ar-SA"/>
        </w:rPr>
        <w:t xml:space="preserve">: </w:t>
      </w:r>
      <w:r w:rsidRPr="002F5DA8">
        <w:rPr>
          <w:lang w:val="en-US"/>
        </w:rPr>
        <w:t xml:space="preserve">CIS Critical Security Controls for Effective Cyber Defense - </w:t>
      </w:r>
      <w:proofErr w:type="spellStart"/>
      <w:r w:rsidRPr="002F5DA8">
        <w:rPr>
          <w:lang w:val="en-US"/>
        </w:rPr>
        <w:t>versione</w:t>
      </w:r>
      <w:proofErr w:type="spellEnd"/>
      <w:r w:rsidRPr="002F5DA8">
        <w:rPr>
          <w:lang w:val="en-US"/>
        </w:rPr>
        <w:t xml:space="preserve"> 6.0 di </w:t>
      </w:r>
      <w:proofErr w:type="spellStart"/>
      <w:r w:rsidRPr="002F5DA8">
        <w:rPr>
          <w:lang w:val="en-US"/>
        </w:rPr>
        <w:t>ottobre</w:t>
      </w:r>
      <w:proofErr w:type="spellEnd"/>
      <w:r w:rsidRPr="002F5DA8">
        <w:rPr>
          <w:lang w:val="en-US"/>
        </w:rPr>
        <w:t xml:space="preserve"> 2015</w:t>
      </w:r>
    </w:p>
    <w:p w14:paraId="30D7AA69" w14:textId="77777777" w:rsidR="00854182" w:rsidRPr="002F5DA8" w:rsidRDefault="00604D2A" w:rsidP="00B72436">
      <w:pPr>
        <w:suppressAutoHyphens/>
        <w:rPr>
          <w:rFonts w:cs="Arial"/>
          <w:lang w:val="en-US" w:eastAsia="ar-SA"/>
        </w:rPr>
      </w:pPr>
      <w:r w:rsidRPr="002F5DA8">
        <w:rPr>
          <w:rFonts w:cs="Arial"/>
          <w:lang w:val="en-US" w:eastAsia="ar-SA"/>
        </w:rPr>
        <w:br w:type="page"/>
      </w:r>
    </w:p>
    <w:p w14:paraId="0FDC63E7" w14:textId="77777777" w:rsidR="00854182" w:rsidRPr="00854182" w:rsidRDefault="00854182" w:rsidP="00854182">
      <w:pPr>
        <w:pStyle w:val="Titolo2"/>
      </w:pPr>
      <w:bookmarkStart w:id="18" w:name="_Toc25834697"/>
      <w:r w:rsidRPr="00854182">
        <w:lastRenderedPageBreak/>
        <w:t>Provvedimenti e Linee Guida Garante Privacy</w:t>
      </w:r>
      <w:bookmarkEnd w:id="18"/>
    </w:p>
    <w:p w14:paraId="42126C7A" w14:textId="77777777" w:rsidR="00F0286A" w:rsidRDefault="00F0286A" w:rsidP="00F0286A">
      <w:pPr>
        <w:rPr>
          <w:b/>
        </w:rPr>
      </w:pPr>
      <w:r w:rsidRPr="00F0286A">
        <w:rPr>
          <w:b/>
        </w:rPr>
        <w:t>Diritto di accesso - Informazioni personali conservate con tecniche di cifratura - 21 novembre 2001 [39773]</w:t>
      </w:r>
    </w:p>
    <w:p w14:paraId="7196D064" w14:textId="77777777" w:rsidR="00F0286A" w:rsidRDefault="00F0286A" w:rsidP="00F0286A">
      <w:pPr>
        <w:rPr>
          <w:b/>
        </w:rPr>
      </w:pPr>
    </w:p>
    <w:p w14:paraId="519CD679" w14:textId="77777777" w:rsidR="009D229B" w:rsidRPr="009D229B" w:rsidRDefault="009D229B" w:rsidP="009D229B">
      <w:pPr>
        <w:pStyle w:val="NormaleWeb"/>
        <w:shd w:val="clear" w:color="auto" w:fill="FFFFFF"/>
        <w:spacing w:before="150" w:after="150"/>
        <w:rPr>
          <w:rFonts w:ascii="Helvetica" w:eastAsia="Times New Roman" w:hAnsi="Helvetica" w:cs="Helvetica"/>
          <w:color w:val="292929"/>
          <w:kern w:val="0"/>
          <w:sz w:val="20"/>
          <w:szCs w:val="20"/>
          <w:lang w:eastAsia="it-IT" w:bidi="ar-SA"/>
        </w:rPr>
      </w:pPr>
      <w:r w:rsidRPr="009D229B">
        <w:rPr>
          <w:rFonts w:ascii="Verdana" w:eastAsia="Times New Roman" w:hAnsi="Verdana" w:cs="Times New Roman"/>
          <w:b/>
          <w:kern w:val="0"/>
          <w:sz w:val="20"/>
          <w:szCs w:val="22"/>
          <w:lang w:eastAsia="en-US" w:bidi="ar-SA"/>
        </w:rPr>
        <w:t>Trattamento dei dati sensibili nella pubblica amministrazione - 30 giugno 2005 [1144445</w:t>
      </w:r>
      <w:r w:rsidRPr="009D229B">
        <w:rPr>
          <w:b/>
        </w:rPr>
        <w:t>]</w:t>
      </w:r>
      <w:r>
        <w:rPr>
          <w:b/>
        </w:rPr>
        <w:t xml:space="preserve"> </w:t>
      </w:r>
      <w:r w:rsidRPr="009D229B">
        <w:rPr>
          <w:rFonts w:ascii="Helvetica" w:eastAsia="Times New Roman" w:hAnsi="Helvetica" w:cs="Helvetica"/>
          <w:i/>
          <w:iCs/>
          <w:color w:val="292929"/>
          <w:kern w:val="0"/>
          <w:sz w:val="20"/>
          <w:szCs w:val="20"/>
          <w:lang w:eastAsia="it-IT" w:bidi="ar-SA"/>
        </w:rPr>
        <w:t>(G.U. n. 170 del 23 luglio 2005)</w:t>
      </w:r>
    </w:p>
    <w:p w14:paraId="34FF1C98" w14:textId="77777777" w:rsidR="009D229B" w:rsidRDefault="009D229B" w:rsidP="009D229B">
      <w:pPr>
        <w:shd w:val="clear" w:color="auto" w:fill="FFFFFF"/>
        <w:spacing w:before="150" w:after="150" w:line="240" w:lineRule="auto"/>
        <w:jc w:val="left"/>
        <w:rPr>
          <w:b/>
        </w:rPr>
      </w:pPr>
    </w:p>
    <w:p w14:paraId="3D621B0A" w14:textId="77777777" w:rsidR="003B4A9A" w:rsidRPr="003B4A9A" w:rsidRDefault="003B4A9A" w:rsidP="003B4A9A">
      <w:r w:rsidRPr="003B4A9A">
        <w:rPr>
          <w:b/>
        </w:rPr>
        <w:t>Linee guida in materia di trattamento di dati personali per finalità di pubblicazione e diffusione di atti e documenti di enti locali - 19 aprile 2007</w:t>
      </w:r>
      <w:r>
        <w:rPr>
          <w:b/>
        </w:rPr>
        <w:t xml:space="preserve">, </w:t>
      </w:r>
      <w:r w:rsidRPr="003B4A9A">
        <w:t>G.U. n. 120 del 25 maggio 2007</w:t>
      </w:r>
    </w:p>
    <w:p w14:paraId="6D072C0D" w14:textId="77777777" w:rsidR="003B4A9A" w:rsidRDefault="003B4A9A" w:rsidP="000961CD">
      <w:pPr>
        <w:rPr>
          <w:b/>
        </w:rPr>
      </w:pPr>
    </w:p>
    <w:p w14:paraId="4AA25D71" w14:textId="77777777" w:rsidR="003B4A9A" w:rsidRPr="00F0286A" w:rsidRDefault="003B4A9A" w:rsidP="000961CD">
      <w:pPr>
        <w:rPr>
          <w:b/>
        </w:rPr>
      </w:pPr>
      <w:r w:rsidRPr="003B4A9A">
        <w:rPr>
          <w:rFonts w:ascii="Helvetica" w:hAnsi="Helvetica" w:cs="Helvetica"/>
          <w:b/>
          <w:bCs/>
          <w:color w:val="292929"/>
          <w:szCs w:val="20"/>
          <w:shd w:val="clear" w:color="auto" w:fill="FFFFFF"/>
        </w:rPr>
        <w:t>"</w:t>
      </w:r>
      <w:r w:rsidRPr="003B4A9A">
        <w:rPr>
          <w:b/>
        </w:rPr>
        <w:t>Linee guida in materia di trattamento di dati personali di lavoratori per finalità di gestione del rapporto di lavoro in ambito pubblico" - 14 giugno 2007</w:t>
      </w:r>
      <w:r>
        <w:rPr>
          <w:b/>
        </w:rPr>
        <w:t xml:space="preserve"> </w:t>
      </w:r>
      <w:r w:rsidRPr="00B128E5">
        <w:t>(</w:t>
      </w:r>
      <w:r w:rsidRPr="003B4A9A">
        <w:rPr>
          <w:rFonts w:ascii="Helvetica" w:hAnsi="Helvetica" w:cs="Helvetica"/>
          <w:i/>
          <w:iCs/>
          <w:color w:val="292929"/>
          <w:szCs w:val="20"/>
          <w:shd w:val="clear" w:color="auto" w:fill="FFFFFF"/>
        </w:rPr>
        <w:t>G.U. 13 luglio 2007, n. 161)</w:t>
      </w:r>
    </w:p>
    <w:p w14:paraId="1AC5F8B5" w14:textId="77777777" w:rsidR="00604D2A" w:rsidRDefault="008C0B4B" w:rsidP="00604D2A">
      <w:pPr>
        <w:pStyle w:val="NormaleWeb"/>
        <w:shd w:val="clear" w:color="auto" w:fill="FFFFFF"/>
        <w:spacing w:before="150" w:after="150"/>
        <w:rPr>
          <w:rFonts w:ascii="Helvetica" w:hAnsi="Helvetica" w:cs="Helvetica"/>
          <w:color w:val="292929"/>
          <w:sz w:val="20"/>
          <w:szCs w:val="20"/>
          <w:shd w:val="clear" w:color="auto" w:fill="FFFFFF"/>
        </w:rPr>
      </w:pPr>
      <w:r w:rsidRPr="00931178">
        <w:rPr>
          <w:rFonts w:ascii="Verdana" w:eastAsia="Times New Roman" w:hAnsi="Verdana" w:cs="Times New Roman"/>
          <w:b/>
          <w:kern w:val="0"/>
          <w:sz w:val="20"/>
          <w:szCs w:val="22"/>
          <w:lang w:eastAsia="en-US" w:bidi="ar-SA"/>
        </w:rPr>
        <w:t>Misure e accorgimenti prescritti ai titolari dei trattamenti effettuati con strumenti elettronici relativamente alle attribuzioni delle funzioni di amministratore di sistema</w:t>
      </w:r>
      <w:r w:rsidRPr="003D69E0">
        <w:t xml:space="preserve"> Provvedimento del Garante per la protezione dei dati personali del 27 novembre 2008</w:t>
      </w:r>
      <w:r w:rsidR="00604D2A" w:rsidRPr="00604D2A">
        <w:rPr>
          <w:rStyle w:val="Titolo2Carattere"/>
          <w:rFonts w:ascii="Helvetica" w:hAnsi="Helvetica" w:cs="Helvetica"/>
          <w:color w:val="292929"/>
          <w:sz w:val="20"/>
          <w:szCs w:val="20"/>
        </w:rPr>
        <w:t xml:space="preserve"> </w:t>
      </w:r>
      <w:r w:rsidR="00604D2A">
        <w:rPr>
          <w:rStyle w:val="Enfasicorsivo"/>
          <w:rFonts w:ascii="Helvetica" w:hAnsi="Helvetica" w:cs="Helvetica"/>
          <w:color w:val="292929"/>
          <w:sz w:val="20"/>
          <w:szCs w:val="20"/>
        </w:rPr>
        <w:t>(G.U. n. 300 del 24 dicembre 2008) (così modificato in base al provvedimento del</w:t>
      </w:r>
      <w:r w:rsidR="003B4A9A">
        <w:rPr>
          <w:rStyle w:val="Enfasicorsivo"/>
          <w:rFonts w:ascii="Helvetica" w:hAnsi="Helvetica" w:cs="Helvetica"/>
          <w:color w:val="292929"/>
          <w:sz w:val="20"/>
          <w:szCs w:val="20"/>
        </w:rPr>
        <w:t xml:space="preserve"> </w:t>
      </w:r>
      <w:hyperlink r:id="rId20" w:tgtFrame="_blank" w:history="1">
        <w:r w:rsidR="00604D2A">
          <w:rPr>
            <w:rStyle w:val="Collegamentoipertestuale"/>
            <w:rFonts w:ascii="Helvetica" w:hAnsi="Helvetica" w:cs="Helvetica"/>
            <w:b/>
            <w:bCs/>
            <w:i/>
            <w:iCs/>
            <w:color w:val="1C6685"/>
            <w:sz w:val="20"/>
            <w:szCs w:val="20"/>
          </w:rPr>
          <w:t>25 giugno 2009</w:t>
        </w:r>
      </w:hyperlink>
      <w:r w:rsidR="00604D2A">
        <w:rPr>
          <w:rStyle w:val="Enfasicorsivo"/>
          <w:rFonts w:ascii="Helvetica" w:hAnsi="Helvetica" w:cs="Helvetica"/>
          <w:color w:val="292929"/>
          <w:sz w:val="20"/>
          <w:szCs w:val="20"/>
        </w:rPr>
        <w:t>)</w:t>
      </w:r>
      <w:r w:rsidR="00604D2A" w:rsidRPr="00604D2A">
        <w:rPr>
          <w:rStyle w:val="Titolo1Carattere"/>
          <w:color w:val="292929"/>
          <w:sz w:val="20"/>
          <w:szCs w:val="20"/>
          <w:shd w:val="clear" w:color="auto" w:fill="FFFFFF"/>
        </w:rPr>
        <w:t xml:space="preserve"> </w:t>
      </w:r>
      <w:r w:rsidR="00604D2A" w:rsidRPr="00604D2A">
        <w:rPr>
          <w:rFonts w:ascii="Verdana" w:eastAsia="Times New Roman" w:hAnsi="Verdana" w:cs="Times New Roman"/>
          <w:i/>
          <w:iCs/>
          <w:color w:val="292929"/>
          <w:kern w:val="0"/>
          <w:sz w:val="20"/>
          <w:szCs w:val="20"/>
          <w:shd w:val="clear" w:color="auto" w:fill="FFFFFF"/>
          <w:lang w:eastAsia="en-US" w:bidi="ar-SA"/>
        </w:rPr>
        <w:t>(G.U. n. 149 del</w:t>
      </w:r>
      <w:r w:rsidR="003B4A9A">
        <w:rPr>
          <w:rFonts w:ascii="Verdana" w:eastAsia="Times New Roman" w:hAnsi="Verdana" w:cs="Times New Roman"/>
          <w:i/>
          <w:iCs/>
          <w:color w:val="292929"/>
          <w:kern w:val="0"/>
          <w:sz w:val="20"/>
          <w:szCs w:val="20"/>
          <w:shd w:val="clear" w:color="auto" w:fill="FFFFFF"/>
          <w:lang w:eastAsia="en-US" w:bidi="ar-SA"/>
        </w:rPr>
        <w:t xml:space="preserve"> </w:t>
      </w:r>
      <w:r w:rsidR="00604D2A" w:rsidRPr="00604D2A">
        <w:rPr>
          <w:rFonts w:ascii="Verdana" w:eastAsia="Times New Roman" w:hAnsi="Verdana" w:cs="Times New Roman"/>
          <w:i/>
          <w:iCs/>
          <w:color w:val="292929"/>
          <w:kern w:val="0"/>
          <w:sz w:val="20"/>
          <w:szCs w:val="20"/>
          <w:shd w:val="clear" w:color="auto" w:fill="FFFFFF"/>
          <w:lang w:eastAsia="en-US" w:bidi="ar-SA"/>
        </w:rPr>
        <w:t>30 giugno</w:t>
      </w:r>
      <w:r w:rsidR="003B4A9A">
        <w:rPr>
          <w:rFonts w:ascii="Verdana" w:eastAsia="Times New Roman" w:hAnsi="Verdana" w:cs="Times New Roman"/>
          <w:i/>
          <w:iCs/>
          <w:color w:val="292929"/>
          <w:kern w:val="0"/>
          <w:sz w:val="20"/>
          <w:szCs w:val="20"/>
          <w:shd w:val="clear" w:color="auto" w:fill="FFFFFF"/>
          <w:lang w:eastAsia="en-US" w:bidi="ar-SA"/>
        </w:rPr>
        <w:t xml:space="preserve"> </w:t>
      </w:r>
      <w:r w:rsidR="00604D2A" w:rsidRPr="00604D2A">
        <w:rPr>
          <w:rFonts w:ascii="Verdana" w:eastAsia="Times New Roman" w:hAnsi="Verdana" w:cs="Times New Roman"/>
          <w:i/>
          <w:iCs/>
          <w:color w:val="292929"/>
          <w:kern w:val="0"/>
          <w:sz w:val="20"/>
          <w:szCs w:val="20"/>
          <w:shd w:val="clear" w:color="auto" w:fill="FFFFFF"/>
          <w:lang w:eastAsia="en-US" w:bidi="ar-SA"/>
        </w:rPr>
        <w:t>2009)</w:t>
      </w:r>
      <w:r w:rsidR="00604D2A">
        <w:rPr>
          <w:rStyle w:val="Enfasicorsivo"/>
          <w:rFonts w:ascii="Helvetica" w:hAnsi="Helvetica" w:cs="Helvetica"/>
          <w:color w:val="292929"/>
          <w:sz w:val="20"/>
          <w:szCs w:val="20"/>
        </w:rPr>
        <w:t xml:space="preserve"> [</w:t>
      </w:r>
      <w:r w:rsidR="00604D2A">
        <w:rPr>
          <w:rFonts w:ascii="Helvetica" w:hAnsi="Helvetica" w:cs="Helvetica"/>
          <w:color w:val="292929"/>
          <w:sz w:val="20"/>
          <w:szCs w:val="20"/>
          <w:shd w:val="clear" w:color="auto" w:fill="FFFFFF"/>
        </w:rPr>
        <w:t>doc. web n. 157749]</w:t>
      </w:r>
    </w:p>
    <w:p w14:paraId="010C3781" w14:textId="77777777" w:rsidR="00604D2A" w:rsidRDefault="00931178" w:rsidP="00604D2A">
      <w:pPr>
        <w:pStyle w:val="NormaleWeb"/>
        <w:shd w:val="clear" w:color="auto" w:fill="FFFFFF"/>
        <w:spacing w:before="150" w:after="150"/>
        <w:rPr>
          <w:rFonts w:ascii="Helvetica" w:hAnsi="Helvetica" w:cs="Helvetica"/>
          <w:color w:val="292929"/>
          <w:sz w:val="20"/>
          <w:szCs w:val="20"/>
        </w:rPr>
      </w:pPr>
      <w:r w:rsidRPr="003B4A9A">
        <w:rPr>
          <w:rFonts w:ascii="Verdana" w:eastAsia="Times New Roman" w:hAnsi="Verdana" w:cs="Times New Roman"/>
          <w:b/>
          <w:kern w:val="0"/>
          <w:sz w:val="20"/>
          <w:szCs w:val="22"/>
          <w:lang w:eastAsia="en-US" w:bidi="ar-SA"/>
        </w:rPr>
        <w:t>Linee guida in tema di Fascicolo sanitario elettronico (</w:t>
      </w:r>
      <w:proofErr w:type="spellStart"/>
      <w:r w:rsidRPr="003B4A9A">
        <w:rPr>
          <w:rFonts w:ascii="Verdana" w:eastAsia="Times New Roman" w:hAnsi="Verdana" w:cs="Times New Roman"/>
          <w:b/>
          <w:kern w:val="0"/>
          <w:sz w:val="20"/>
          <w:szCs w:val="22"/>
          <w:lang w:eastAsia="en-US" w:bidi="ar-SA"/>
        </w:rPr>
        <w:t>Fse</w:t>
      </w:r>
      <w:proofErr w:type="spellEnd"/>
      <w:r w:rsidRPr="003B4A9A">
        <w:rPr>
          <w:rFonts w:ascii="Verdana" w:eastAsia="Times New Roman" w:hAnsi="Verdana" w:cs="Times New Roman"/>
          <w:b/>
          <w:kern w:val="0"/>
          <w:sz w:val="20"/>
          <w:szCs w:val="22"/>
          <w:lang w:eastAsia="en-US" w:bidi="ar-SA"/>
        </w:rPr>
        <w:t xml:space="preserve">) e di dossier sanitario </w:t>
      </w:r>
      <w:r w:rsidR="003B4A9A" w:rsidRPr="003B4A9A">
        <w:rPr>
          <w:rFonts w:ascii="Verdana" w:eastAsia="Times New Roman" w:hAnsi="Verdana" w:cs="Times New Roman"/>
          <w:b/>
          <w:kern w:val="0"/>
          <w:sz w:val="20"/>
          <w:szCs w:val="22"/>
          <w:lang w:eastAsia="en-US" w:bidi="ar-SA"/>
        </w:rPr>
        <w:t>e prescrizioni in tema di Fascicolo sanitario elettronico (</w:t>
      </w:r>
      <w:proofErr w:type="spellStart"/>
      <w:r w:rsidR="003B4A9A" w:rsidRPr="003B4A9A">
        <w:rPr>
          <w:rFonts w:ascii="Verdana" w:eastAsia="Times New Roman" w:hAnsi="Verdana" w:cs="Times New Roman"/>
          <w:b/>
          <w:kern w:val="0"/>
          <w:sz w:val="20"/>
          <w:szCs w:val="22"/>
          <w:lang w:eastAsia="en-US" w:bidi="ar-SA"/>
        </w:rPr>
        <w:t>Fse</w:t>
      </w:r>
      <w:proofErr w:type="spellEnd"/>
      <w:r w:rsidR="003B4A9A" w:rsidRPr="003B4A9A">
        <w:rPr>
          <w:rFonts w:ascii="Verdana" w:eastAsia="Times New Roman" w:hAnsi="Verdana" w:cs="Times New Roman"/>
          <w:b/>
          <w:kern w:val="0"/>
          <w:sz w:val="20"/>
          <w:szCs w:val="22"/>
          <w:lang w:eastAsia="en-US" w:bidi="ar-SA"/>
        </w:rPr>
        <w:t xml:space="preserve">) </w:t>
      </w:r>
      <w:r w:rsidRPr="003B4A9A">
        <w:rPr>
          <w:rFonts w:ascii="Verdana" w:eastAsia="Times New Roman" w:hAnsi="Verdana" w:cs="Times New Roman"/>
          <w:b/>
          <w:kern w:val="0"/>
          <w:sz w:val="20"/>
          <w:szCs w:val="22"/>
          <w:lang w:eastAsia="en-US" w:bidi="ar-SA"/>
        </w:rPr>
        <w:t>- 16 luglio 2009</w:t>
      </w:r>
      <w:r w:rsidRPr="00931178">
        <w:rPr>
          <w:rFonts w:ascii="Helvetica" w:hAnsi="Helvetica" w:cs="Helvetica"/>
          <w:color w:val="292929"/>
          <w:sz w:val="20"/>
          <w:szCs w:val="20"/>
        </w:rPr>
        <w:t xml:space="preserve"> [1634116]</w:t>
      </w:r>
      <w:r>
        <w:rPr>
          <w:rFonts w:ascii="Helvetica" w:hAnsi="Helvetica" w:cs="Helvetica"/>
          <w:color w:val="292929"/>
          <w:sz w:val="20"/>
          <w:szCs w:val="20"/>
        </w:rPr>
        <w:t xml:space="preserve"> (</w:t>
      </w:r>
      <w:r>
        <w:rPr>
          <w:rFonts w:ascii="Helvetica" w:hAnsi="Helvetica" w:cs="Helvetica"/>
          <w:i/>
          <w:iCs/>
          <w:color w:val="123D4F"/>
          <w:sz w:val="20"/>
          <w:szCs w:val="20"/>
          <w:shd w:val="clear" w:color="auto" w:fill="EEEEEE"/>
        </w:rPr>
        <w:t>G.U. n. 178 del 3 agosto 2009)</w:t>
      </w:r>
    </w:p>
    <w:p w14:paraId="48A21919" w14:textId="77777777" w:rsidR="003B4A9A" w:rsidRDefault="003B4A9A" w:rsidP="00604D2A">
      <w:pPr>
        <w:rPr>
          <w:b/>
          <w:bCs/>
        </w:rPr>
      </w:pPr>
    </w:p>
    <w:p w14:paraId="41687B43" w14:textId="77777777" w:rsidR="003B4A9A" w:rsidRDefault="003B4A9A" w:rsidP="00604D2A">
      <w:pPr>
        <w:rPr>
          <w:b/>
          <w:bCs/>
        </w:rPr>
      </w:pPr>
      <w:r w:rsidRPr="003B4A9A">
        <w:rPr>
          <w:b/>
          <w:bCs/>
        </w:rPr>
        <w:t>Linee guida in tema di referti on-line - 19 novembre 2009 [1679033]</w:t>
      </w:r>
      <w:r>
        <w:rPr>
          <w:b/>
          <w:bCs/>
        </w:rPr>
        <w:t>,</w:t>
      </w:r>
      <w:r w:rsidRPr="003B4A9A">
        <w:rPr>
          <w:rFonts w:ascii="Helvetica" w:hAnsi="Helvetica" w:cs="Helvetica"/>
          <w:i/>
          <w:iCs/>
          <w:color w:val="123D4F"/>
          <w:szCs w:val="20"/>
          <w:shd w:val="clear" w:color="auto" w:fill="EEEEEE"/>
        </w:rPr>
        <w:t xml:space="preserve"> </w:t>
      </w:r>
      <w:r>
        <w:rPr>
          <w:rFonts w:ascii="Helvetica" w:hAnsi="Helvetica" w:cs="Helvetica"/>
          <w:i/>
          <w:iCs/>
          <w:color w:val="123D4F"/>
          <w:szCs w:val="20"/>
          <w:shd w:val="clear" w:color="auto" w:fill="EEEEEE"/>
        </w:rPr>
        <w:t>G.U. n. 288 del 11 dicembre 2009</w:t>
      </w:r>
    </w:p>
    <w:p w14:paraId="6BD18F9B" w14:textId="77777777" w:rsidR="003B4A9A" w:rsidRDefault="003B4A9A" w:rsidP="00604D2A">
      <w:pPr>
        <w:rPr>
          <w:b/>
          <w:bCs/>
        </w:rPr>
      </w:pPr>
    </w:p>
    <w:p w14:paraId="7422AA5D" w14:textId="77777777" w:rsidR="00604D2A" w:rsidRPr="00604D2A" w:rsidRDefault="00604D2A" w:rsidP="00604D2A">
      <w:pPr>
        <w:rPr>
          <w:b/>
        </w:rPr>
      </w:pPr>
      <w:r w:rsidRPr="00604D2A">
        <w:rPr>
          <w:b/>
          <w:bCs/>
        </w:rPr>
        <w:t>Dematerializzazione della documentazione clinica -26 novembre 2009</w:t>
      </w:r>
      <w:r w:rsidRPr="00604D2A">
        <w:rPr>
          <w:b/>
        </w:rPr>
        <w:t xml:space="preserve"> </w:t>
      </w:r>
      <w:r>
        <w:rPr>
          <w:b/>
        </w:rPr>
        <w:t>[</w:t>
      </w:r>
      <w:r>
        <w:rPr>
          <w:rFonts w:ascii="Helvetica" w:hAnsi="Helvetica" w:cs="Helvetica"/>
          <w:color w:val="292929"/>
          <w:szCs w:val="20"/>
          <w:shd w:val="clear" w:color="auto" w:fill="FFFFFF"/>
        </w:rPr>
        <w:t>doc. web n. 1688961]</w:t>
      </w:r>
    </w:p>
    <w:p w14:paraId="238601FE" w14:textId="77777777" w:rsidR="00604D2A" w:rsidRDefault="00604D2A" w:rsidP="00604D2A">
      <w:pPr>
        <w:rPr>
          <w:b/>
        </w:rPr>
      </w:pPr>
    </w:p>
    <w:p w14:paraId="2DCA4D1C" w14:textId="77777777" w:rsidR="00604D2A" w:rsidRPr="00604D2A" w:rsidRDefault="00604D2A" w:rsidP="00604D2A">
      <w:pPr>
        <w:rPr>
          <w:b/>
        </w:rPr>
      </w:pPr>
      <w:r w:rsidRPr="00604D2A">
        <w:rPr>
          <w:b/>
        </w:rPr>
        <w:t>Protocollo informatico e protezione dei dati personali dei lavoratori - 11 ottobre 2012</w:t>
      </w:r>
      <w:r>
        <w:rPr>
          <w:b/>
        </w:rPr>
        <w:t xml:space="preserve">, </w:t>
      </w:r>
      <w:r w:rsidRPr="00604D2A">
        <w:t>Registro dei provvedimenti n. 280 dell´11 ottobre del 2012</w:t>
      </w:r>
      <w:r>
        <w:t xml:space="preserve"> </w:t>
      </w:r>
      <w:r>
        <w:rPr>
          <w:rFonts w:ascii="Helvetica" w:hAnsi="Helvetica" w:cs="Helvetica"/>
          <w:color w:val="292929"/>
          <w:sz w:val="18"/>
          <w:szCs w:val="18"/>
          <w:shd w:val="clear" w:color="auto" w:fill="FFFFFF"/>
        </w:rPr>
        <w:t>[doc. web n. </w:t>
      </w:r>
      <w:r>
        <w:rPr>
          <w:rStyle w:val="workflow-id"/>
          <w:rFonts w:ascii="Helvetica" w:hAnsi="Helvetica" w:cs="Helvetica"/>
          <w:color w:val="292929"/>
          <w:sz w:val="18"/>
          <w:szCs w:val="18"/>
          <w:shd w:val="clear" w:color="auto" w:fill="FFFFFF"/>
        </w:rPr>
        <w:t>2097560*</w:t>
      </w:r>
      <w:r w:rsidR="00B128E5">
        <w:rPr>
          <w:rStyle w:val="workflow-id"/>
          <w:rFonts w:ascii="Helvetica" w:hAnsi="Helvetica" w:cs="Helvetica"/>
          <w:color w:val="292929"/>
          <w:sz w:val="18"/>
          <w:szCs w:val="18"/>
          <w:shd w:val="clear" w:color="auto" w:fill="FFFFFF"/>
        </w:rPr>
        <w:t>]</w:t>
      </w:r>
    </w:p>
    <w:p w14:paraId="0F3CABC7" w14:textId="77777777" w:rsidR="00931178" w:rsidRDefault="00931178" w:rsidP="000961CD">
      <w:pPr>
        <w:rPr>
          <w:b/>
        </w:rPr>
      </w:pPr>
    </w:p>
    <w:p w14:paraId="7C73B5E6" w14:textId="77777777" w:rsidR="00931178" w:rsidRDefault="00931178" w:rsidP="000961CD">
      <w:pPr>
        <w:rPr>
          <w:b/>
        </w:rPr>
      </w:pPr>
      <w:r w:rsidRPr="00931178">
        <w:rPr>
          <w:b/>
        </w:rPr>
        <w:t>Dossier sanitario e trattamento dei dati personali dei pazienti - 10 gennaio 2013 [2284708]</w:t>
      </w:r>
      <w:r w:rsidR="009D229B">
        <w:rPr>
          <w:b/>
        </w:rPr>
        <w:t xml:space="preserve">, </w:t>
      </w:r>
      <w:r w:rsidR="009D229B" w:rsidRPr="00E22CA5">
        <w:t>Registro dei provvedimenti n. 3 del 10 gennaio 2013</w:t>
      </w:r>
    </w:p>
    <w:p w14:paraId="5B08B5D1" w14:textId="77777777" w:rsidR="00931178" w:rsidRDefault="00931178" w:rsidP="000961CD">
      <w:pPr>
        <w:rPr>
          <w:b/>
        </w:rPr>
      </w:pPr>
    </w:p>
    <w:p w14:paraId="1A85C4A2" w14:textId="77777777" w:rsidR="008C0B4B" w:rsidRPr="00931178" w:rsidRDefault="00931178" w:rsidP="00931178">
      <w:r w:rsidRPr="00931178">
        <w:rPr>
          <w:b/>
        </w:rPr>
        <w:t>Trattamento di dati personali sensibili di un dipendente attraverso il protocollo informatico aziendale - 12 giugno 2014 [3318492]</w:t>
      </w:r>
      <w:r w:rsidRPr="00931178">
        <w:t xml:space="preserve"> Registro dei provvedimenti</w:t>
      </w:r>
      <w:r>
        <w:t xml:space="preserve"> </w:t>
      </w:r>
      <w:r w:rsidRPr="00931178">
        <w:t xml:space="preserve">n. 298 del 12 giugno 2014, </w:t>
      </w:r>
    </w:p>
    <w:p w14:paraId="16DEB4AB" w14:textId="77777777" w:rsidR="00931178" w:rsidRDefault="00931178" w:rsidP="000961CD">
      <w:pPr>
        <w:rPr>
          <w:b/>
        </w:rPr>
      </w:pPr>
    </w:p>
    <w:p w14:paraId="4218AA83" w14:textId="77777777" w:rsidR="008C0B4B" w:rsidRPr="00B72436" w:rsidRDefault="008C0B4B" w:rsidP="008C0B4B">
      <w:r w:rsidRPr="008C0B4B">
        <w:rPr>
          <w:b/>
        </w:rPr>
        <w:t>Linee guida in materia di trattamento di dati personali, contenuti anche in atti e documenti amministrativi, effettuato per finalità di pubblicità e trasparenza sul web da soggetti pubblici e da altri enti obbligati</w:t>
      </w:r>
      <w:r w:rsidRPr="00DE3722">
        <w:rPr>
          <w:rFonts w:ascii="Helvetica" w:hAnsi="Helvetica"/>
          <w:b/>
          <w:bCs/>
          <w:color w:val="292929"/>
          <w:sz w:val="18"/>
          <w:szCs w:val="18"/>
          <w:shd w:val="clear" w:color="auto" w:fill="FFFFFF"/>
        </w:rPr>
        <w:t>" </w:t>
      </w:r>
      <w:r w:rsidRPr="00DE3722">
        <w:rPr>
          <w:rFonts w:ascii="Helvetica" w:hAnsi="Helvetica"/>
          <w:i/>
          <w:iCs/>
          <w:color w:val="292929"/>
          <w:sz w:val="18"/>
          <w:szCs w:val="18"/>
          <w:shd w:val="clear" w:color="auto" w:fill="FFFFFF"/>
        </w:rPr>
        <w:t>(Pubblicato sulla Gazzetta Ufficiale n. 134 del 12 giugno 2014)</w:t>
      </w:r>
    </w:p>
    <w:p w14:paraId="0AD9C6F4" w14:textId="77777777" w:rsidR="008C0B4B" w:rsidRDefault="008C0B4B" w:rsidP="000961CD">
      <w:pPr>
        <w:rPr>
          <w:b/>
        </w:rPr>
      </w:pPr>
    </w:p>
    <w:p w14:paraId="71EFD2A9" w14:textId="77777777" w:rsidR="00CB17D2" w:rsidRDefault="00DE3722" w:rsidP="000961CD">
      <w:r w:rsidRPr="00DE3722">
        <w:rPr>
          <w:b/>
        </w:rPr>
        <w:t>Linee guida in materia di Dossier sanitario</w:t>
      </w:r>
      <w:r>
        <w:t xml:space="preserve"> 4 giugno 2015 [doc. web n. 4084632]</w:t>
      </w:r>
    </w:p>
    <w:p w14:paraId="4B1F511A" w14:textId="77777777" w:rsidR="00DE3722" w:rsidRDefault="00DE3722" w:rsidP="000961CD"/>
    <w:p w14:paraId="198394CD" w14:textId="77777777" w:rsidR="008C0B4B" w:rsidRDefault="009D229B">
      <w:pPr>
        <w:rPr>
          <w:rFonts w:ascii="Helvetica" w:hAnsi="Helvetica" w:cs="Helvetica"/>
          <w:i/>
          <w:iCs/>
          <w:color w:val="123D4F"/>
          <w:szCs w:val="20"/>
          <w:shd w:val="clear" w:color="auto" w:fill="EEEEEE"/>
        </w:rPr>
      </w:pPr>
      <w:r w:rsidRPr="009D229B">
        <w:rPr>
          <w:b/>
        </w:rPr>
        <w:lastRenderedPageBreak/>
        <w:t>Misure di sicurezza e modalità di scambio dei dati personali tra amministrazioni pubbliche - 2 luglio 2015</w:t>
      </w:r>
      <w:r w:rsidRPr="009D229B">
        <w:t xml:space="preserve"> [4129029]</w:t>
      </w:r>
      <w:r>
        <w:t xml:space="preserve">, </w:t>
      </w:r>
      <w:r>
        <w:rPr>
          <w:rFonts w:ascii="Helvetica" w:hAnsi="Helvetica" w:cs="Helvetica"/>
          <w:i/>
          <w:iCs/>
          <w:color w:val="123D4F"/>
          <w:szCs w:val="20"/>
          <w:shd w:val="clear" w:color="auto" w:fill="EEEEEE"/>
        </w:rPr>
        <w:t>Pubblicato sulla Gazzetta Ufficiale n. 179 del 4 agosto 2015</w:t>
      </w:r>
    </w:p>
    <w:p w14:paraId="65F9C3DC" w14:textId="77777777" w:rsidR="00C570E0" w:rsidRDefault="00C570E0"/>
    <w:p w14:paraId="041886C7" w14:textId="77777777" w:rsidR="00895CBE" w:rsidRDefault="00895CBE" w:rsidP="00895CBE">
      <w:pPr>
        <w:pStyle w:val="NormaleWeb"/>
        <w:shd w:val="clear" w:color="auto" w:fill="FFFFFF"/>
        <w:spacing w:before="150" w:after="150"/>
        <w:rPr>
          <w:rFonts w:ascii="Helvetica" w:hAnsi="Helvetica" w:cs="Helvetica"/>
          <w:color w:val="292929"/>
          <w:sz w:val="20"/>
          <w:szCs w:val="20"/>
          <w:lang w:eastAsia="it-IT"/>
        </w:rPr>
      </w:pPr>
      <w:r w:rsidRPr="00895CBE">
        <w:rPr>
          <w:rFonts w:ascii="Verdana" w:eastAsia="Times New Roman" w:hAnsi="Verdana" w:cs="Times New Roman"/>
          <w:b/>
          <w:bCs/>
          <w:kern w:val="0"/>
          <w:sz w:val="20"/>
          <w:szCs w:val="22"/>
          <w:lang w:eastAsia="en-US" w:bidi="ar-SA"/>
        </w:rPr>
        <w:t>Regole deontologiche per il trattamento a fini di archiviazione nel pubblico interesse o per scopi di ricerca storica pubblicate ai sensi dell’art. 20, comma 4, del d.lgs. 10 agosto 2018, n. 101 - 19 dicembre 2018</w:t>
      </w:r>
      <w:r>
        <w:rPr>
          <w:rFonts w:ascii="Helvetica" w:hAnsi="Helvetica" w:cs="Helvetica"/>
          <w:color w:val="292929"/>
          <w:sz w:val="18"/>
          <w:szCs w:val="18"/>
        </w:rPr>
        <w:br/>
      </w:r>
      <w:hyperlink r:id="rId21" w:history="1">
        <w:r>
          <w:rPr>
            <w:rStyle w:val="Collegamentoipertestuale"/>
            <w:rFonts w:ascii="Helvetica" w:hAnsi="Helvetica" w:cs="Helvetica"/>
            <w:b/>
            <w:bCs/>
            <w:color w:val="1C6685"/>
            <w:sz w:val="18"/>
            <w:szCs w:val="18"/>
          </w:rPr>
          <w:t>(Pubblicato sulla Gazzetta Ufficiale n. 12 del 15 gennaio 2019)</w:t>
        </w:r>
      </w:hyperlink>
    </w:p>
    <w:p w14:paraId="5023141B" w14:textId="77777777" w:rsidR="00C570E0" w:rsidRDefault="00C570E0"/>
    <w:p w14:paraId="1F3B1409" w14:textId="77777777" w:rsidR="00C570E0" w:rsidRDefault="00C570E0"/>
    <w:p w14:paraId="01E36DEF" w14:textId="77777777" w:rsidR="00C570E0" w:rsidRPr="00854182" w:rsidRDefault="00BE25E3" w:rsidP="00C570E0">
      <w:pPr>
        <w:pStyle w:val="Titolo2"/>
      </w:pPr>
      <w:bookmarkStart w:id="19" w:name="_Toc25834698"/>
      <w:r>
        <w:t xml:space="preserve">Altre linee guida e </w:t>
      </w:r>
      <w:r w:rsidR="002F5DA8">
        <w:t>raccomandazioni</w:t>
      </w:r>
      <w:bookmarkEnd w:id="19"/>
    </w:p>
    <w:p w14:paraId="2E56E7D0" w14:textId="77777777" w:rsidR="00476CBB" w:rsidRPr="001C77AA" w:rsidRDefault="00476CBB">
      <w:r w:rsidRPr="001C77AA">
        <w:rPr>
          <w:b/>
        </w:rPr>
        <w:t xml:space="preserve">DRAMBORA (Digital Repository Audit Method </w:t>
      </w:r>
      <w:proofErr w:type="spellStart"/>
      <w:r w:rsidRPr="001C77AA">
        <w:rPr>
          <w:b/>
        </w:rPr>
        <w:t>Based</w:t>
      </w:r>
      <w:proofErr w:type="spellEnd"/>
      <w:r w:rsidRPr="001C77AA">
        <w:rPr>
          <w:b/>
        </w:rPr>
        <w:t xml:space="preserve"> on Risk </w:t>
      </w:r>
      <w:proofErr w:type="spellStart"/>
      <w:r w:rsidRPr="001C77AA">
        <w:rPr>
          <w:b/>
        </w:rPr>
        <w:t>Assessment</w:t>
      </w:r>
      <w:proofErr w:type="spellEnd"/>
      <w:r w:rsidRPr="001C77AA">
        <w:rPr>
          <w:b/>
        </w:rPr>
        <w:t>)</w:t>
      </w:r>
      <w:r w:rsidRPr="001C77AA">
        <w:t>,</w:t>
      </w:r>
      <w:r w:rsidRPr="001C77A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C77AA">
        <w:t xml:space="preserve">Digital </w:t>
      </w:r>
      <w:proofErr w:type="spellStart"/>
      <w:r w:rsidRPr="001C77AA">
        <w:t>Curation</w:t>
      </w:r>
      <w:proofErr w:type="spellEnd"/>
      <w:r w:rsidRPr="001C77AA">
        <w:t xml:space="preserve"> Centre (DCC) and Digital </w:t>
      </w:r>
      <w:proofErr w:type="spellStart"/>
      <w:r w:rsidRPr="001C77AA">
        <w:t>Preservation</w:t>
      </w:r>
      <w:proofErr w:type="spellEnd"/>
      <w:r w:rsidRPr="001C77AA">
        <w:t xml:space="preserve"> Europe (DPE), versione 1.0 28 febbraio 2007</w:t>
      </w:r>
    </w:p>
    <w:p w14:paraId="6910B66A" w14:textId="77777777" w:rsidR="007C55CC" w:rsidRPr="001C77AA" w:rsidRDefault="00476CBB">
      <w:pPr>
        <w:rPr>
          <w:b/>
        </w:rPr>
      </w:pPr>
      <w:r w:rsidRPr="001C77A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 </w:t>
      </w:r>
      <w:hyperlink r:id="rId22" w:history="1">
        <w:r w:rsidRPr="001C77AA">
          <w:rPr>
            <w:rStyle w:val="Collegamentoipertestuale"/>
            <w:rFonts w:ascii="Arial" w:hAnsi="Arial" w:cs="Arial"/>
            <w:sz w:val="21"/>
            <w:szCs w:val="21"/>
            <w:shd w:val="clear" w:color="auto" w:fill="FFFFFF"/>
          </w:rPr>
          <w:t>http://www.dcc.ac.uk/resources/repository-audit-and-assessment/drambora</w:t>
        </w:r>
      </w:hyperlink>
      <w:r w:rsidRPr="001C77A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)</w:t>
      </w:r>
    </w:p>
    <w:p w14:paraId="562C75D1" w14:textId="77777777" w:rsidR="007C55CC" w:rsidRPr="001C77AA" w:rsidRDefault="007C55CC">
      <w:pPr>
        <w:rPr>
          <w:b/>
        </w:rPr>
      </w:pPr>
    </w:p>
    <w:p w14:paraId="6A3D4BFC" w14:textId="77777777" w:rsidR="00A72392" w:rsidRDefault="00671E99">
      <w:r w:rsidRPr="00671E99">
        <w:rPr>
          <w:b/>
        </w:rPr>
        <w:t xml:space="preserve">Misure minime di sicurezza </w:t>
      </w:r>
      <w:r w:rsidR="00BE26ED" w:rsidRPr="00671E99">
        <w:rPr>
          <w:b/>
        </w:rPr>
        <w:t>ICT</w:t>
      </w:r>
      <w:r w:rsidRPr="00671E99">
        <w:rPr>
          <w:b/>
        </w:rPr>
        <w:t xml:space="preserve"> per le pubbliche amministrazioni</w:t>
      </w:r>
      <w:r>
        <w:t xml:space="preserve"> (Direttiva del Presidente del </w:t>
      </w:r>
      <w:proofErr w:type="gramStart"/>
      <w:r>
        <w:t>Consiglio dei Ministri</w:t>
      </w:r>
      <w:proofErr w:type="gramEnd"/>
      <w:r>
        <w:t xml:space="preserve"> 1° agosto 2015), AGID 26 aprile 2016</w:t>
      </w:r>
      <w:r w:rsidR="00476CBB">
        <w:t xml:space="preserve"> </w:t>
      </w:r>
    </w:p>
    <w:p w14:paraId="78A7396C" w14:textId="77777777" w:rsidR="00C570E0" w:rsidRDefault="00476CBB">
      <w:r>
        <w:t>(</w:t>
      </w:r>
      <w:r w:rsidR="00A72392">
        <w:t xml:space="preserve"> </w:t>
      </w:r>
      <w:hyperlink r:id="rId23" w:history="1">
        <w:r w:rsidR="00A72392" w:rsidRPr="009F143C">
          <w:rPr>
            <w:rStyle w:val="Collegamentoipertestuale"/>
          </w:rPr>
          <w:t>https://www.agid.gov.it/it/sicurezza/misure-minime-sicurezza-ict</w:t>
        </w:r>
      </w:hyperlink>
      <w:r w:rsidR="00A72392">
        <w:t xml:space="preserve"> )</w:t>
      </w:r>
    </w:p>
    <w:p w14:paraId="664355AD" w14:textId="77777777" w:rsidR="00671E99" w:rsidRDefault="00671E99"/>
    <w:p w14:paraId="12979B02" w14:textId="77777777" w:rsidR="00671E99" w:rsidRDefault="00671E99">
      <w:r w:rsidRPr="00671E99">
        <w:rPr>
          <w:b/>
        </w:rPr>
        <w:t xml:space="preserve">2016 </w:t>
      </w:r>
      <w:proofErr w:type="spellStart"/>
      <w:r w:rsidRPr="00671E99">
        <w:rPr>
          <w:b/>
        </w:rPr>
        <w:t>Italian</w:t>
      </w:r>
      <w:proofErr w:type="spellEnd"/>
      <w:r w:rsidRPr="00671E99">
        <w:rPr>
          <w:b/>
        </w:rPr>
        <w:t xml:space="preserve"> Cybersecurity Report Controlli Essenziali di Cybersecurity</w:t>
      </w:r>
      <w:r>
        <w:rPr>
          <w:b/>
        </w:rPr>
        <w:t xml:space="preserve">, </w:t>
      </w:r>
      <w:r>
        <w:t>CIS Sapienza, versione 1.0 Marzo 2017</w:t>
      </w:r>
      <w:r w:rsidR="00476CBB">
        <w:t xml:space="preserve"> ( </w:t>
      </w:r>
      <w:hyperlink r:id="rId24" w:history="1">
        <w:r w:rsidR="00476CBB" w:rsidRPr="009F143C">
          <w:rPr>
            <w:rStyle w:val="Collegamentoipertestuale"/>
          </w:rPr>
          <w:t>http://www.cybersecurityframework.it/</w:t>
        </w:r>
      </w:hyperlink>
      <w:r w:rsidR="00476CBB">
        <w:t xml:space="preserve"> )</w:t>
      </w:r>
    </w:p>
    <w:p w14:paraId="1A965116" w14:textId="77777777" w:rsidR="00847CD5" w:rsidRDefault="00847CD5"/>
    <w:p w14:paraId="3488B97B" w14:textId="77777777" w:rsidR="00847CD5" w:rsidRDefault="00847CD5">
      <w:r w:rsidRPr="00847CD5">
        <w:rPr>
          <w:b/>
        </w:rPr>
        <w:t>Linee guida di sicurezza nello sviluppo delle applicazioni</w:t>
      </w:r>
      <w:r>
        <w:t xml:space="preserve">, </w:t>
      </w:r>
      <w:proofErr w:type="gramStart"/>
      <w:r>
        <w:t>AGID ,</w:t>
      </w:r>
      <w:proofErr w:type="gramEnd"/>
      <w:r>
        <w:t xml:space="preserve"> 21 novembre 2017</w:t>
      </w:r>
    </w:p>
    <w:p w14:paraId="3D86A43B" w14:textId="77777777" w:rsidR="00847CD5" w:rsidRPr="00847CD5" w:rsidRDefault="00847CD5">
      <w:r>
        <w:t xml:space="preserve">( </w:t>
      </w:r>
      <w:hyperlink r:id="rId25" w:history="1">
        <w:r w:rsidRPr="0047784E">
          <w:rPr>
            <w:rStyle w:val="Collegamentoipertestuale"/>
          </w:rPr>
          <w:t>https://www.agid.gov.it/it/sicurezza/cert-pa/linee-guida-sviluppo-del-software-sicuro</w:t>
        </w:r>
      </w:hyperlink>
      <w:r>
        <w:t xml:space="preserve"> )</w:t>
      </w:r>
    </w:p>
    <w:p w14:paraId="7DF4E37C" w14:textId="77777777" w:rsidR="00671E99" w:rsidRDefault="00671E99"/>
    <w:p w14:paraId="5D9A0F51" w14:textId="77777777" w:rsidR="00BE26ED" w:rsidRPr="00046CA4" w:rsidRDefault="00BE26ED" w:rsidP="00BE26ED">
      <w:pPr>
        <w:rPr>
          <w:lang w:val="en-US"/>
        </w:rPr>
      </w:pPr>
      <w:r w:rsidRPr="00E44965">
        <w:rPr>
          <w:b/>
          <w:lang w:val="en-US"/>
        </w:rPr>
        <w:t>Conformity assessment of Trust Service Providers - Technical guidelines on trust services; Guidelines on Supervision of Qualified Trust Services - Technical guidelines on trust services; Guidelines on Initiation of Qualified Trust Services - Technical guidelines on trust services Security framework for Trust Service Providers - Technical guidelines on trust services</w:t>
      </w:r>
      <w:r>
        <w:rPr>
          <w:lang w:val="en-US"/>
        </w:rPr>
        <w:t xml:space="preserve">; </w:t>
      </w:r>
      <w:r w:rsidRPr="00046CA4">
        <w:rPr>
          <w:lang w:val="en-US"/>
        </w:rPr>
        <w:t>ENISA</w:t>
      </w:r>
      <w:r>
        <w:rPr>
          <w:b/>
          <w:lang w:val="en-US"/>
        </w:rPr>
        <w:t xml:space="preserve">, </w:t>
      </w:r>
      <w:r>
        <w:rPr>
          <w:lang w:val="en-US"/>
        </w:rPr>
        <w:t xml:space="preserve">19 </w:t>
      </w:r>
      <w:proofErr w:type="spellStart"/>
      <w:r>
        <w:rPr>
          <w:lang w:val="en-US"/>
        </w:rPr>
        <w:t>dicembre</w:t>
      </w:r>
      <w:proofErr w:type="spellEnd"/>
      <w:r>
        <w:rPr>
          <w:lang w:val="en-US"/>
        </w:rPr>
        <w:t xml:space="preserve"> 2017</w:t>
      </w:r>
    </w:p>
    <w:p w14:paraId="205685BB" w14:textId="77777777" w:rsidR="00BE26ED" w:rsidRPr="00046CA4" w:rsidRDefault="00BE26ED" w:rsidP="00BE26ED">
      <w:pPr>
        <w:rPr>
          <w:lang w:val="en-US"/>
        </w:rPr>
      </w:pPr>
      <w:r w:rsidRPr="00046CA4">
        <w:rPr>
          <w:lang w:val="en-US"/>
        </w:rPr>
        <w:t xml:space="preserve">( </w:t>
      </w:r>
      <w:hyperlink r:id="rId26" w:history="1">
        <w:r w:rsidRPr="00046CA4">
          <w:rPr>
            <w:rStyle w:val="Collegamentoipertestuale"/>
            <w:lang w:val="en-US"/>
          </w:rPr>
          <w:t>https://www.enisa.europa.eu/publications/</w:t>
        </w:r>
      </w:hyperlink>
      <w:r w:rsidRPr="00046CA4">
        <w:rPr>
          <w:lang w:val="en-US"/>
        </w:rPr>
        <w:t xml:space="preserve"> )</w:t>
      </w:r>
    </w:p>
    <w:p w14:paraId="44FB30F8" w14:textId="77777777" w:rsidR="00046CA4" w:rsidRPr="00BE26ED" w:rsidRDefault="00046CA4">
      <w:pPr>
        <w:rPr>
          <w:lang w:val="en-US"/>
        </w:rPr>
      </w:pPr>
    </w:p>
    <w:p w14:paraId="1D9A9059" w14:textId="77777777" w:rsidR="00046CA4" w:rsidRPr="00046CA4" w:rsidRDefault="00046CA4" w:rsidP="00046CA4">
      <w:pPr>
        <w:rPr>
          <w:lang w:val="en-US"/>
        </w:rPr>
      </w:pPr>
      <w:r w:rsidRPr="00046CA4">
        <w:rPr>
          <w:b/>
          <w:lang w:val="en-US"/>
        </w:rPr>
        <w:t>Improving recognition of ICT security standards</w:t>
      </w:r>
      <w:r>
        <w:rPr>
          <w:lang w:val="en-US"/>
        </w:rPr>
        <w:t xml:space="preserve">, </w:t>
      </w:r>
      <w:r w:rsidRPr="00046CA4">
        <w:rPr>
          <w:lang w:val="en-US"/>
        </w:rPr>
        <w:t>ENISA</w:t>
      </w:r>
      <w:r>
        <w:rPr>
          <w:b/>
          <w:lang w:val="en-US"/>
        </w:rPr>
        <w:t xml:space="preserve">, </w:t>
      </w:r>
      <w:r>
        <w:rPr>
          <w:lang w:val="en-US"/>
        </w:rPr>
        <w:t>1</w:t>
      </w:r>
      <w:r w:rsidRPr="00046CA4">
        <w:rPr>
          <w:lang w:val="en-US"/>
        </w:rPr>
        <w:t xml:space="preserve"> </w:t>
      </w:r>
      <w:proofErr w:type="spellStart"/>
      <w:r>
        <w:rPr>
          <w:lang w:val="en-US"/>
        </w:rPr>
        <w:t>febbraio</w:t>
      </w:r>
      <w:proofErr w:type="spellEnd"/>
      <w:r>
        <w:rPr>
          <w:lang w:val="en-US"/>
        </w:rPr>
        <w:t xml:space="preserve"> </w:t>
      </w:r>
      <w:r w:rsidRPr="00046CA4">
        <w:rPr>
          <w:lang w:val="en-US"/>
        </w:rPr>
        <w:t>2018</w:t>
      </w:r>
    </w:p>
    <w:p w14:paraId="4B239A10" w14:textId="77777777" w:rsidR="00046CA4" w:rsidRPr="00046CA4" w:rsidRDefault="00046CA4" w:rsidP="00046CA4">
      <w:pPr>
        <w:rPr>
          <w:lang w:val="en-US"/>
        </w:rPr>
      </w:pPr>
      <w:r w:rsidRPr="00046CA4">
        <w:rPr>
          <w:lang w:val="en-US"/>
        </w:rPr>
        <w:t xml:space="preserve">( </w:t>
      </w:r>
      <w:hyperlink r:id="rId27" w:history="1">
        <w:r w:rsidRPr="00046CA4">
          <w:rPr>
            <w:rStyle w:val="Collegamentoipertestuale"/>
            <w:lang w:val="en-US"/>
          </w:rPr>
          <w:t>https://www.enisa.europa.eu/publications/</w:t>
        </w:r>
      </w:hyperlink>
      <w:r w:rsidRPr="00046CA4">
        <w:rPr>
          <w:lang w:val="en-US"/>
        </w:rPr>
        <w:t xml:space="preserve"> )</w:t>
      </w:r>
    </w:p>
    <w:p w14:paraId="1DA6542E" w14:textId="77777777" w:rsidR="00046CA4" w:rsidRPr="00046CA4" w:rsidRDefault="00046CA4" w:rsidP="00046CA4">
      <w:pPr>
        <w:rPr>
          <w:lang w:val="en-US"/>
        </w:rPr>
      </w:pPr>
    </w:p>
    <w:p w14:paraId="4F5A0787" w14:textId="77777777" w:rsidR="00BE26ED" w:rsidRPr="00BE26ED" w:rsidRDefault="00BE26ED" w:rsidP="00BE26ED">
      <w:pPr>
        <w:rPr>
          <w:lang w:val="en-US"/>
        </w:rPr>
      </w:pPr>
      <w:r w:rsidRPr="00046CA4">
        <w:rPr>
          <w:b/>
          <w:lang w:val="en-US"/>
        </w:rPr>
        <w:t>Annual Report Trust Services Security Incidents 2017,</w:t>
      </w:r>
      <w:r>
        <w:rPr>
          <w:b/>
          <w:lang w:val="en-US"/>
        </w:rPr>
        <w:t xml:space="preserve"> </w:t>
      </w:r>
      <w:r w:rsidRPr="00046CA4">
        <w:rPr>
          <w:lang w:val="en-US"/>
        </w:rPr>
        <w:t>ENISA</w:t>
      </w:r>
      <w:r>
        <w:rPr>
          <w:b/>
          <w:lang w:val="en-US"/>
        </w:rPr>
        <w:t xml:space="preserve">, </w:t>
      </w:r>
      <w:r w:rsidRPr="00046CA4">
        <w:rPr>
          <w:lang w:val="en-US"/>
        </w:rPr>
        <w:t xml:space="preserve">8 </w:t>
      </w:r>
      <w:proofErr w:type="spellStart"/>
      <w:r w:rsidRPr="00046CA4">
        <w:rPr>
          <w:lang w:val="en-US"/>
        </w:rPr>
        <w:t>ottobre</w:t>
      </w:r>
      <w:proofErr w:type="spellEnd"/>
      <w:r w:rsidRPr="00046CA4">
        <w:rPr>
          <w:lang w:val="en-US"/>
        </w:rPr>
        <w:t xml:space="preserve"> 2018</w:t>
      </w:r>
    </w:p>
    <w:p w14:paraId="7461243C" w14:textId="77777777" w:rsidR="00BE26ED" w:rsidRPr="00BE26ED" w:rsidRDefault="00BE26ED" w:rsidP="00BE26ED">
      <w:pPr>
        <w:rPr>
          <w:lang w:val="en-US"/>
        </w:rPr>
      </w:pPr>
      <w:r w:rsidRPr="00BE26ED">
        <w:rPr>
          <w:lang w:val="en-US"/>
        </w:rPr>
        <w:t xml:space="preserve">( </w:t>
      </w:r>
      <w:hyperlink r:id="rId28" w:history="1">
        <w:r w:rsidRPr="00BE26ED">
          <w:rPr>
            <w:rStyle w:val="Collegamentoipertestuale"/>
            <w:lang w:val="en-US"/>
          </w:rPr>
          <w:t>https://www.enisa.europa.eu/publications/</w:t>
        </w:r>
      </w:hyperlink>
      <w:r w:rsidRPr="00BE26ED">
        <w:rPr>
          <w:lang w:val="en-US"/>
        </w:rPr>
        <w:t xml:space="preserve"> )</w:t>
      </w:r>
    </w:p>
    <w:p w14:paraId="3041E394" w14:textId="77777777" w:rsidR="00E44965" w:rsidRPr="00E44965" w:rsidRDefault="00E44965" w:rsidP="00E44965">
      <w:pPr>
        <w:pStyle w:val="Titolo1"/>
        <w:shd w:val="clear" w:color="auto" w:fill="FFFFFF"/>
        <w:rPr>
          <w:spacing w:val="0"/>
          <w:sz w:val="20"/>
          <w:szCs w:val="22"/>
          <w:lang w:val="en-US"/>
        </w:rPr>
      </w:pPr>
    </w:p>
    <w:p w14:paraId="722B00AE" w14:textId="77777777" w:rsidR="00046CA4" w:rsidRPr="00046CA4" w:rsidRDefault="00046CA4">
      <w:pPr>
        <w:rPr>
          <w:lang w:val="en-US"/>
        </w:rPr>
      </w:pPr>
    </w:p>
    <w:p w14:paraId="42C6D796" w14:textId="77777777" w:rsidR="00046CA4" w:rsidRPr="00046CA4" w:rsidRDefault="00046CA4">
      <w:pPr>
        <w:rPr>
          <w:lang w:val="en-US"/>
        </w:rPr>
      </w:pPr>
    </w:p>
    <w:sectPr w:rsidR="00046CA4" w:rsidRPr="00046CA4" w:rsidSect="00C6403D">
      <w:footnotePr>
        <w:pos w:val="beneathText"/>
      </w:footnotePr>
      <w:pgSz w:w="11905" w:h="16837" w:code="9"/>
      <w:pgMar w:top="1644" w:right="1134" w:bottom="1134" w:left="1134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26E5D" w14:textId="77777777" w:rsidR="0061370A" w:rsidRDefault="0061370A" w:rsidP="00972ACD">
      <w:pPr>
        <w:spacing w:line="240" w:lineRule="auto"/>
      </w:pPr>
      <w:r>
        <w:separator/>
      </w:r>
    </w:p>
  </w:endnote>
  <w:endnote w:type="continuationSeparator" w:id="0">
    <w:p w14:paraId="2DE403A5" w14:textId="77777777" w:rsidR="0061370A" w:rsidRDefault="0061370A" w:rsidP="00972A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one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58F03" w14:textId="77777777" w:rsidR="00593AA0" w:rsidRPr="008114E4" w:rsidRDefault="00593AA0" w:rsidP="00291455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 w:rsidR="00854182">
      <w:rPr>
        <w:rFonts w:ascii="Verdana" w:hAnsi="Verdana"/>
        <w:noProof/>
        <w:sz w:val="18"/>
        <w:szCs w:val="18"/>
      </w:rPr>
      <w:t>4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ab/>
    </w:r>
    <w:r w:rsidR="00E0669A">
      <w:rPr>
        <w:rFonts w:ascii="Verdana" w:hAnsi="Verdana"/>
        <w:sz w:val="18"/>
        <w:szCs w:val="18"/>
      </w:rPr>
      <w:t>Normativa</w:t>
    </w:r>
    <w:r w:rsidR="00833637">
      <w:rPr>
        <w:rFonts w:ascii="Verdana" w:hAnsi="Verdana"/>
        <w:sz w:val="18"/>
        <w:szCs w:val="18"/>
      </w:rPr>
      <w:t xml:space="preserve"> e Standard </w:t>
    </w:r>
    <w:r w:rsidR="00E0669A">
      <w:rPr>
        <w:rFonts w:ascii="Verdana" w:hAnsi="Verdana"/>
        <w:sz w:val="18"/>
        <w:szCs w:val="18"/>
      </w:rPr>
      <w:t>di riferimento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CF549" w14:textId="77777777" w:rsidR="00593AA0" w:rsidRPr="008114E4" w:rsidRDefault="00593AA0" w:rsidP="00291455">
    <w:pPr>
      <w:pStyle w:val="Pidipagina"/>
      <w:tabs>
        <w:tab w:val="clear" w:pos="4819"/>
        <w:tab w:val="right" w:pos="8789"/>
      </w:tabs>
      <w:jc w:val="right"/>
      <w:rPr>
        <w:rFonts w:ascii="Verdana" w:hAnsi="Verdana"/>
      </w:rPr>
    </w:pPr>
    <w:r w:rsidRPr="008114E4">
      <w:rPr>
        <w:rFonts w:ascii="Verdana" w:hAnsi="Verdana"/>
        <w:sz w:val="18"/>
      </w:rPr>
      <w:tab/>
    </w:r>
    <w:r w:rsidR="00E0669A">
      <w:rPr>
        <w:rFonts w:ascii="Verdana" w:hAnsi="Verdana"/>
        <w:sz w:val="18"/>
      </w:rPr>
      <w:t>Normativa</w:t>
    </w:r>
    <w:r w:rsidR="00833637">
      <w:rPr>
        <w:rFonts w:ascii="Verdana" w:hAnsi="Verdana"/>
        <w:sz w:val="18"/>
      </w:rPr>
      <w:t xml:space="preserve"> e Standard </w:t>
    </w:r>
    <w:r w:rsidR="00E0669A">
      <w:rPr>
        <w:rFonts w:ascii="Verdana" w:hAnsi="Verdana"/>
        <w:sz w:val="18"/>
      </w:rPr>
      <w:t>di riferimento</w:t>
    </w:r>
    <w:r w:rsidRPr="008114E4">
      <w:rPr>
        <w:rFonts w:ascii="Verdana" w:hAnsi="Verdana"/>
        <w:sz w:val="18"/>
      </w:rPr>
      <w:tab/>
      <w:t xml:space="preserve">[ </w:t>
    </w:r>
    <w:r w:rsidRPr="008114E4">
      <w:rPr>
        <w:rFonts w:ascii="Verdana" w:hAnsi="Verdana"/>
        <w:sz w:val="18"/>
      </w:rPr>
      <w:fldChar w:fldCharType="begin"/>
    </w:r>
    <w:r w:rsidRPr="008114E4">
      <w:rPr>
        <w:rFonts w:ascii="Verdana" w:hAnsi="Verdana"/>
        <w:sz w:val="18"/>
      </w:rPr>
      <w:instrText>PAGE   \* MERGEFORMAT</w:instrText>
    </w:r>
    <w:r w:rsidRPr="008114E4">
      <w:rPr>
        <w:rFonts w:ascii="Verdana" w:hAnsi="Verdana"/>
        <w:sz w:val="18"/>
      </w:rPr>
      <w:fldChar w:fldCharType="separate"/>
    </w:r>
    <w:r w:rsidR="00854182">
      <w:rPr>
        <w:rFonts w:ascii="Verdana" w:hAnsi="Verdana"/>
        <w:noProof/>
        <w:sz w:val="18"/>
      </w:rPr>
      <w:t>11</w:t>
    </w:r>
    <w:r w:rsidRPr="008114E4">
      <w:rPr>
        <w:rFonts w:ascii="Verdana" w:hAnsi="Verdana"/>
        <w:sz w:val="18"/>
      </w:rPr>
      <w:fldChar w:fldCharType="end"/>
    </w:r>
    <w:r w:rsidRPr="008114E4">
      <w:rPr>
        <w:rFonts w:ascii="Verdana" w:hAnsi="Verdana"/>
        <w:sz w:val="18"/>
      </w:rPr>
      <w:t xml:space="preserve"> 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31CDC" w14:textId="77777777" w:rsidR="0061370A" w:rsidRDefault="0061370A" w:rsidP="00972ACD">
      <w:pPr>
        <w:spacing w:line="240" w:lineRule="auto"/>
      </w:pPr>
      <w:r>
        <w:separator/>
      </w:r>
    </w:p>
  </w:footnote>
  <w:footnote w:type="continuationSeparator" w:id="0">
    <w:p w14:paraId="49E398E2" w14:textId="77777777" w:rsidR="0061370A" w:rsidRDefault="0061370A" w:rsidP="00972A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87F21" w14:textId="77777777" w:rsidR="00593AA0" w:rsidRPr="00117F0E" w:rsidRDefault="00AC017E" w:rsidP="00DA578D">
    <w:pPr>
      <w:pStyle w:val="Intestazione"/>
      <w:jc w:val="center"/>
      <w:rPr>
        <w:rFonts w:ascii="Verdana" w:hAnsi="Verdana"/>
      </w:rPr>
    </w:pPr>
    <w:r w:rsidRPr="00117F0E">
      <w:rPr>
        <w:rFonts w:ascii="Verdana" w:hAnsi="Verdana"/>
        <w:noProof/>
        <w:lang w:eastAsia="it-IT" w:bidi="ar-SA"/>
      </w:rPr>
      <w:drawing>
        <wp:inline distT="0" distB="0" distL="0" distR="0" wp14:anchorId="2340F1B1" wp14:editId="07777777">
          <wp:extent cx="1209675" cy="419100"/>
          <wp:effectExtent l="0" t="0" r="0" b="0"/>
          <wp:docPr id="1" name="Immagine 3" descr="P:\RER\sitoParER\Grafica\LogoParer-2013\LogoPar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P:\RER\sitoParER\Grafica\LogoParer-2013\LogoPar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831B3" w14:textId="77777777" w:rsidR="00593AA0" w:rsidRPr="00B90245" w:rsidRDefault="00AC017E" w:rsidP="00DA578D">
    <w:pPr>
      <w:pStyle w:val="Intestazione"/>
      <w:jc w:val="center"/>
      <w:rPr>
        <w:rFonts w:ascii="Verdana" w:hAnsi="Verdana"/>
      </w:rPr>
    </w:pPr>
    <w:r w:rsidRPr="00B90245">
      <w:rPr>
        <w:rFonts w:ascii="Verdana" w:hAnsi="Verdana"/>
        <w:noProof/>
        <w:lang w:eastAsia="it-IT" w:bidi="ar-SA"/>
      </w:rPr>
      <w:drawing>
        <wp:inline distT="0" distB="0" distL="0" distR="0" wp14:anchorId="3EBEDD38" wp14:editId="07777777">
          <wp:extent cx="1209675" cy="419100"/>
          <wp:effectExtent l="0" t="0" r="0" b="0"/>
          <wp:docPr id="2" name="Immagine 1" descr="P:\RER\sitoParER\Grafica\LogoParer-2013\LogoPar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P:\RER\sitoParER\Grafica\LogoParer-2013\LogoPar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4E11D2A" w14:textId="77777777" w:rsidR="00593AA0" w:rsidRPr="00B90245" w:rsidRDefault="00593AA0" w:rsidP="00DA578D">
    <w:pPr>
      <w:pStyle w:val="Intestazione"/>
      <w:jc w:val="center"/>
      <w:rPr>
        <w:rFonts w:ascii="Verdana" w:hAnsi="Ver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72C625E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 w15:restartNumberingAfterBreak="0">
    <w:nsid w:val="02F17421"/>
    <w:multiLevelType w:val="hybridMultilevel"/>
    <w:tmpl w:val="C5C00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F40BE0"/>
    <w:multiLevelType w:val="hybridMultilevel"/>
    <w:tmpl w:val="8C784D64"/>
    <w:lvl w:ilvl="0" w:tplc="2E1E842A">
      <w:numFmt w:val="bullet"/>
      <w:lvlText w:val="•"/>
      <w:lvlJc w:val="left"/>
      <w:pPr>
        <w:ind w:left="705" w:hanging="705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446310"/>
    <w:multiLevelType w:val="hybridMultilevel"/>
    <w:tmpl w:val="44B6491E"/>
    <w:lvl w:ilvl="0" w:tplc="2E1E842A">
      <w:numFmt w:val="bullet"/>
      <w:lvlText w:val="•"/>
      <w:lvlJc w:val="left"/>
      <w:pPr>
        <w:ind w:left="705" w:hanging="705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201E0D"/>
    <w:multiLevelType w:val="hybridMultilevel"/>
    <w:tmpl w:val="24343220"/>
    <w:lvl w:ilvl="0" w:tplc="2E1E842A">
      <w:numFmt w:val="bullet"/>
      <w:lvlText w:val="•"/>
      <w:lvlJc w:val="left"/>
      <w:pPr>
        <w:ind w:left="705" w:hanging="705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606A3"/>
    <w:multiLevelType w:val="hybridMultilevel"/>
    <w:tmpl w:val="F00CA74C"/>
    <w:lvl w:ilvl="0" w:tplc="2602817A">
      <w:start w:val="1"/>
      <w:numFmt w:val="decimal"/>
      <w:lvlText w:val="%1."/>
      <w:lvlJc w:val="left"/>
      <w:pPr>
        <w:ind w:left="710" w:hanging="495"/>
      </w:pPr>
      <w:rPr>
        <w:rFonts w:hint="default"/>
      </w:rPr>
    </w:lvl>
    <w:lvl w:ilvl="1" w:tplc="79D8F592">
      <w:start w:val="1"/>
      <w:numFmt w:val="decimal"/>
      <w:lvlText w:val="%2."/>
      <w:lvlJc w:val="left"/>
      <w:pPr>
        <w:ind w:left="1625" w:hanging="6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15" w:hanging="180"/>
      </w:pPr>
    </w:lvl>
    <w:lvl w:ilvl="3" w:tplc="0409000F" w:tentative="1">
      <w:start w:val="1"/>
      <w:numFmt w:val="decimal"/>
      <w:lvlText w:val="%4."/>
      <w:lvlJc w:val="left"/>
      <w:pPr>
        <w:ind w:left="2735" w:hanging="360"/>
      </w:pPr>
    </w:lvl>
    <w:lvl w:ilvl="4" w:tplc="04090019" w:tentative="1">
      <w:start w:val="1"/>
      <w:numFmt w:val="lowerLetter"/>
      <w:lvlText w:val="%5."/>
      <w:lvlJc w:val="left"/>
      <w:pPr>
        <w:ind w:left="3455" w:hanging="360"/>
      </w:pPr>
    </w:lvl>
    <w:lvl w:ilvl="5" w:tplc="0409001B" w:tentative="1">
      <w:start w:val="1"/>
      <w:numFmt w:val="lowerRoman"/>
      <w:lvlText w:val="%6."/>
      <w:lvlJc w:val="right"/>
      <w:pPr>
        <w:ind w:left="4175" w:hanging="180"/>
      </w:pPr>
    </w:lvl>
    <w:lvl w:ilvl="6" w:tplc="0409000F" w:tentative="1">
      <w:start w:val="1"/>
      <w:numFmt w:val="decimal"/>
      <w:lvlText w:val="%7."/>
      <w:lvlJc w:val="left"/>
      <w:pPr>
        <w:ind w:left="4895" w:hanging="360"/>
      </w:pPr>
    </w:lvl>
    <w:lvl w:ilvl="7" w:tplc="04090019" w:tentative="1">
      <w:start w:val="1"/>
      <w:numFmt w:val="lowerLetter"/>
      <w:lvlText w:val="%8."/>
      <w:lvlJc w:val="left"/>
      <w:pPr>
        <w:ind w:left="5615" w:hanging="360"/>
      </w:pPr>
    </w:lvl>
    <w:lvl w:ilvl="8" w:tplc="0409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14" w15:restartNumberingAfterBreak="0">
    <w:nsid w:val="1F8F748D"/>
    <w:multiLevelType w:val="hybridMultilevel"/>
    <w:tmpl w:val="3FE22C36"/>
    <w:lvl w:ilvl="0" w:tplc="2E1E842A">
      <w:numFmt w:val="bullet"/>
      <w:lvlText w:val="•"/>
      <w:lvlJc w:val="left"/>
      <w:pPr>
        <w:ind w:left="705" w:hanging="705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DB3260"/>
    <w:multiLevelType w:val="hybridMultilevel"/>
    <w:tmpl w:val="3CA0389A"/>
    <w:lvl w:ilvl="0" w:tplc="831A1DA2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i w:val="0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2D20A53"/>
    <w:multiLevelType w:val="hybridMultilevel"/>
    <w:tmpl w:val="7B70DC8A"/>
    <w:lvl w:ilvl="0" w:tplc="2E1E842A">
      <w:numFmt w:val="bullet"/>
      <w:lvlText w:val="•"/>
      <w:lvlJc w:val="left"/>
      <w:pPr>
        <w:ind w:left="705" w:hanging="705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D7A85"/>
    <w:multiLevelType w:val="hybridMultilevel"/>
    <w:tmpl w:val="242AE486"/>
    <w:lvl w:ilvl="0" w:tplc="2E1E842A">
      <w:numFmt w:val="bullet"/>
      <w:lvlText w:val="•"/>
      <w:lvlJc w:val="left"/>
      <w:pPr>
        <w:ind w:left="705" w:hanging="705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036CE2"/>
    <w:multiLevelType w:val="hybridMultilevel"/>
    <w:tmpl w:val="DB803E12"/>
    <w:lvl w:ilvl="0" w:tplc="2E1E842A">
      <w:numFmt w:val="bullet"/>
      <w:lvlText w:val="•"/>
      <w:lvlJc w:val="left"/>
      <w:pPr>
        <w:ind w:left="705" w:hanging="705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914BAE"/>
    <w:multiLevelType w:val="hybridMultilevel"/>
    <w:tmpl w:val="4258B4AC"/>
    <w:lvl w:ilvl="0" w:tplc="2E1E842A">
      <w:numFmt w:val="bullet"/>
      <w:lvlText w:val="•"/>
      <w:lvlJc w:val="left"/>
      <w:pPr>
        <w:ind w:left="705" w:hanging="705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B3A7B"/>
    <w:multiLevelType w:val="hybridMultilevel"/>
    <w:tmpl w:val="84AC5FDA"/>
    <w:lvl w:ilvl="0" w:tplc="96720C68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D552D"/>
    <w:multiLevelType w:val="hybridMultilevel"/>
    <w:tmpl w:val="F44A843E"/>
    <w:lvl w:ilvl="0" w:tplc="2E1E842A">
      <w:numFmt w:val="bullet"/>
      <w:lvlText w:val="•"/>
      <w:lvlJc w:val="left"/>
      <w:pPr>
        <w:ind w:left="705" w:hanging="705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C258B"/>
    <w:multiLevelType w:val="hybridMultilevel"/>
    <w:tmpl w:val="A71EBD6E"/>
    <w:lvl w:ilvl="0" w:tplc="2E1E842A">
      <w:numFmt w:val="bullet"/>
      <w:lvlText w:val="•"/>
      <w:lvlJc w:val="left"/>
      <w:pPr>
        <w:ind w:left="705" w:hanging="705"/>
      </w:pPr>
      <w:rPr>
        <w:rFonts w:ascii="Verdana" w:eastAsia="Times New Roman" w:hAnsi="Verdana" w:cs="Times New Roman" w:hint="default"/>
      </w:rPr>
    </w:lvl>
    <w:lvl w:ilvl="1" w:tplc="D8AE1FFA">
      <w:numFmt w:val="bullet"/>
      <w:lvlText w:val=""/>
      <w:lvlJc w:val="left"/>
      <w:pPr>
        <w:ind w:left="1425" w:hanging="705"/>
      </w:pPr>
      <w:rPr>
        <w:rFonts w:ascii="Wingdings" w:eastAsia="Times New Roman" w:hAnsi="Wingdings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256F1A"/>
    <w:multiLevelType w:val="hybridMultilevel"/>
    <w:tmpl w:val="34F652FA"/>
    <w:lvl w:ilvl="0" w:tplc="2E1E842A">
      <w:numFmt w:val="bullet"/>
      <w:lvlText w:val="•"/>
      <w:lvlJc w:val="left"/>
      <w:pPr>
        <w:ind w:left="705" w:hanging="705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39526A"/>
    <w:multiLevelType w:val="hybridMultilevel"/>
    <w:tmpl w:val="D51625FC"/>
    <w:lvl w:ilvl="0" w:tplc="2E1E842A">
      <w:numFmt w:val="bullet"/>
      <w:lvlText w:val="•"/>
      <w:lvlJc w:val="left"/>
      <w:pPr>
        <w:ind w:left="705" w:hanging="705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247749"/>
    <w:multiLevelType w:val="hybridMultilevel"/>
    <w:tmpl w:val="F5FA3F34"/>
    <w:lvl w:ilvl="0" w:tplc="04090001">
      <w:start w:val="1"/>
      <w:numFmt w:val="bullet"/>
      <w:lvlText w:val=""/>
      <w:lvlJc w:val="left"/>
      <w:pPr>
        <w:ind w:left="710" w:hanging="495"/>
      </w:pPr>
      <w:rPr>
        <w:rFonts w:ascii="Symbol" w:hAnsi="Symbol" w:hint="default"/>
      </w:rPr>
    </w:lvl>
    <w:lvl w:ilvl="1" w:tplc="79D8F592">
      <w:start w:val="1"/>
      <w:numFmt w:val="decimal"/>
      <w:lvlText w:val="%2."/>
      <w:lvlJc w:val="left"/>
      <w:pPr>
        <w:ind w:left="1625" w:hanging="6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15" w:hanging="180"/>
      </w:pPr>
    </w:lvl>
    <w:lvl w:ilvl="3" w:tplc="0409000F" w:tentative="1">
      <w:start w:val="1"/>
      <w:numFmt w:val="decimal"/>
      <w:lvlText w:val="%4."/>
      <w:lvlJc w:val="left"/>
      <w:pPr>
        <w:ind w:left="2735" w:hanging="360"/>
      </w:pPr>
    </w:lvl>
    <w:lvl w:ilvl="4" w:tplc="04090019" w:tentative="1">
      <w:start w:val="1"/>
      <w:numFmt w:val="lowerLetter"/>
      <w:lvlText w:val="%5."/>
      <w:lvlJc w:val="left"/>
      <w:pPr>
        <w:ind w:left="3455" w:hanging="360"/>
      </w:pPr>
    </w:lvl>
    <w:lvl w:ilvl="5" w:tplc="0409001B" w:tentative="1">
      <w:start w:val="1"/>
      <w:numFmt w:val="lowerRoman"/>
      <w:lvlText w:val="%6."/>
      <w:lvlJc w:val="right"/>
      <w:pPr>
        <w:ind w:left="4175" w:hanging="180"/>
      </w:pPr>
    </w:lvl>
    <w:lvl w:ilvl="6" w:tplc="0409000F" w:tentative="1">
      <w:start w:val="1"/>
      <w:numFmt w:val="decimal"/>
      <w:lvlText w:val="%7."/>
      <w:lvlJc w:val="left"/>
      <w:pPr>
        <w:ind w:left="4895" w:hanging="360"/>
      </w:pPr>
    </w:lvl>
    <w:lvl w:ilvl="7" w:tplc="04090019" w:tentative="1">
      <w:start w:val="1"/>
      <w:numFmt w:val="lowerLetter"/>
      <w:lvlText w:val="%8."/>
      <w:lvlJc w:val="left"/>
      <w:pPr>
        <w:ind w:left="5615" w:hanging="360"/>
      </w:pPr>
    </w:lvl>
    <w:lvl w:ilvl="8" w:tplc="0409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26" w15:restartNumberingAfterBreak="0">
    <w:nsid w:val="620C3C9F"/>
    <w:multiLevelType w:val="hybridMultilevel"/>
    <w:tmpl w:val="C8B2FC76"/>
    <w:lvl w:ilvl="0" w:tplc="2E1E842A">
      <w:numFmt w:val="bullet"/>
      <w:lvlText w:val="•"/>
      <w:lvlJc w:val="left"/>
      <w:pPr>
        <w:ind w:left="705" w:hanging="705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B0BE5"/>
    <w:multiLevelType w:val="hybridMultilevel"/>
    <w:tmpl w:val="FBE880CC"/>
    <w:lvl w:ilvl="0" w:tplc="2E1E842A">
      <w:numFmt w:val="bullet"/>
      <w:lvlText w:val="•"/>
      <w:lvlJc w:val="left"/>
      <w:pPr>
        <w:ind w:left="705" w:hanging="705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F181E"/>
    <w:multiLevelType w:val="hybridMultilevel"/>
    <w:tmpl w:val="EBFE37DE"/>
    <w:lvl w:ilvl="0" w:tplc="2E1E842A">
      <w:numFmt w:val="bullet"/>
      <w:lvlText w:val="•"/>
      <w:lvlJc w:val="left"/>
      <w:pPr>
        <w:ind w:left="705" w:hanging="705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BD7B6E"/>
    <w:multiLevelType w:val="hybridMultilevel"/>
    <w:tmpl w:val="9D5E88C4"/>
    <w:lvl w:ilvl="0" w:tplc="54300EC8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8B45231"/>
    <w:multiLevelType w:val="hybridMultilevel"/>
    <w:tmpl w:val="F0883E1C"/>
    <w:lvl w:ilvl="0" w:tplc="2E1E842A">
      <w:numFmt w:val="bullet"/>
      <w:lvlText w:val="•"/>
      <w:lvlJc w:val="left"/>
      <w:pPr>
        <w:ind w:left="705" w:hanging="705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43F7D"/>
    <w:multiLevelType w:val="hybridMultilevel"/>
    <w:tmpl w:val="A720272E"/>
    <w:lvl w:ilvl="0" w:tplc="0C48A0C0">
      <w:start w:val="1"/>
      <w:numFmt w:val="lowerLetter"/>
      <w:lvlText w:val="%1)"/>
      <w:lvlJc w:val="left"/>
      <w:pPr>
        <w:ind w:left="70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31"/>
  </w:num>
  <w:num w:numId="3">
    <w:abstractNumId w:val="29"/>
  </w:num>
  <w:num w:numId="4">
    <w:abstractNumId w:val="27"/>
  </w:num>
  <w:num w:numId="5">
    <w:abstractNumId w:val="14"/>
  </w:num>
  <w:num w:numId="6">
    <w:abstractNumId w:val="16"/>
  </w:num>
  <w:num w:numId="7">
    <w:abstractNumId w:val="19"/>
  </w:num>
  <w:num w:numId="8">
    <w:abstractNumId w:val="11"/>
  </w:num>
  <w:num w:numId="9">
    <w:abstractNumId w:val="12"/>
  </w:num>
  <w:num w:numId="10">
    <w:abstractNumId w:val="30"/>
  </w:num>
  <w:num w:numId="11">
    <w:abstractNumId w:val="21"/>
  </w:num>
  <w:num w:numId="12">
    <w:abstractNumId w:val="26"/>
  </w:num>
  <w:num w:numId="13">
    <w:abstractNumId w:val="28"/>
  </w:num>
  <w:num w:numId="14">
    <w:abstractNumId w:val="23"/>
  </w:num>
  <w:num w:numId="15">
    <w:abstractNumId w:val="17"/>
  </w:num>
  <w:num w:numId="16">
    <w:abstractNumId w:val="10"/>
  </w:num>
  <w:num w:numId="17">
    <w:abstractNumId w:val="18"/>
  </w:num>
  <w:num w:numId="18">
    <w:abstractNumId w:val="24"/>
  </w:num>
  <w:num w:numId="19">
    <w:abstractNumId w:val="15"/>
  </w:num>
  <w:num w:numId="20">
    <w:abstractNumId w:val="9"/>
  </w:num>
  <w:num w:numId="21">
    <w:abstractNumId w:val="13"/>
  </w:num>
  <w:num w:numId="22">
    <w:abstractNumId w:val="25"/>
  </w:num>
  <w:num w:numId="23">
    <w:abstractNumId w:val="20"/>
  </w:num>
  <w:num w:numId="24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5121">
      <o:colormru v:ext="edit" colors="#fc0,#5f5f5f,gray,#393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03"/>
    <w:rsid w:val="00003BC6"/>
    <w:rsid w:val="00015998"/>
    <w:rsid w:val="0002122A"/>
    <w:rsid w:val="00024CFA"/>
    <w:rsid w:val="00041939"/>
    <w:rsid w:val="00042530"/>
    <w:rsid w:val="00046CA4"/>
    <w:rsid w:val="0007659E"/>
    <w:rsid w:val="00083003"/>
    <w:rsid w:val="00084490"/>
    <w:rsid w:val="000920A4"/>
    <w:rsid w:val="00093EEE"/>
    <w:rsid w:val="000947DE"/>
    <w:rsid w:val="000961CD"/>
    <w:rsid w:val="00097462"/>
    <w:rsid w:val="000A54FC"/>
    <w:rsid w:val="000A6471"/>
    <w:rsid w:val="000B0563"/>
    <w:rsid w:val="000B2BCC"/>
    <w:rsid w:val="000B3930"/>
    <w:rsid w:val="000C2785"/>
    <w:rsid w:val="000D0ACD"/>
    <w:rsid w:val="000E1BBB"/>
    <w:rsid w:val="000E4E51"/>
    <w:rsid w:val="000E68F5"/>
    <w:rsid w:val="000F4943"/>
    <w:rsid w:val="00110519"/>
    <w:rsid w:val="00112A47"/>
    <w:rsid w:val="00117F0E"/>
    <w:rsid w:val="00120A10"/>
    <w:rsid w:val="00132ECE"/>
    <w:rsid w:val="00143BCC"/>
    <w:rsid w:val="00144F13"/>
    <w:rsid w:val="00163C5B"/>
    <w:rsid w:val="001641EC"/>
    <w:rsid w:val="00176FCF"/>
    <w:rsid w:val="0018418B"/>
    <w:rsid w:val="001855B6"/>
    <w:rsid w:val="001A10A7"/>
    <w:rsid w:val="001A33ED"/>
    <w:rsid w:val="001C4E23"/>
    <w:rsid w:val="001C77AA"/>
    <w:rsid w:val="001D0BD3"/>
    <w:rsid w:val="001D4D5C"/>
    <w:rsid w:val="001E36A8"/>
    <w:rsid w:val="001F0406"/>
    <w:rsid w:val="001F61B7"/>
    <w:rsid w:val="001F7A58"/>
    <w:rsid w:val="0020302A"/>
    <w:rsid w:val="002353C7"/>
    <w:rsid w:val="002509D0"/>
    <w:rsid w:val="00272A1C"/>
    <w:rsid w:val="00282419"/>
    <w:rsid w:val="00284078"/>
    <w:rsid w:val="002876B5"/>
    <w:rsid w:val="0028798C"/>
    <w:rsid w:val="00291455"/>
    <w:rsid w:val="002E6095"/>
    <w:rsid w:val="002F5DA8"/>
    <w:rsid w:val="00321D9E"/>
    <w:rsid w:val="00327E4F"/>
    <w:rsid w:val="00355025"/>
    <w:rsid w:val="003575C3"/>
    <w:rsid w:val="0037000C"/>
    <w:rsid w:val="00374EAE"/>
    <w:rsid w:val="00377B78"/>
    <w:rsid w:val="003B061C"/>
    <w:rsid w:val="003B403F"/>
    <w:rsid w:val="003B4A9A"/>
    <w:rsid w:val="003C0AC8"/>
    <w:rsid w:val="003C2C79"/>
    <w:rsid w:val="003C5507"/>
    <w:rsid w:val="003D0215"/>
    <w:rsid w:val="003D1C71"/>
    <w:rsid w:val="003E33DD"/>
    <w:rsid w:val="003E541B"/>
    <w:rsid w:val="0040343B"/>
    <w:rsid w:val="00416DF5"/>
    <w:rsid w:val="00421CBF"/>
    <w:rsid w:val="00426CF8"/>
    <w:rsid w:val="00432963"/>
    <w:rsid w:val="00434721"/>
    <w:rsid w:val="00434B14"/>
    <w:rsid w:val="00436C00"/>
    <w:rsid w:val="00451F38"/>
    <w:rsid w:val="0045281E"/>
    <w:rsid w:val="004544C2"/>
    <w:rsid w:val="00470950"/>
    <w:rsid w:val="00475B8A"/>
    <w:rsid w:val="00476CBB"/>
    <w:rsid w:val="00482C1A"/>
    <w:rsid w:val="00497B2A"/>
    <w:rsid w:val="004C4B45"/>
    <w:rsid w:val="004D0791"/>
    <w:rsid w:val="004D4E1C"/>
    <w:rsid w:val="004E6252"/>
    <w:rsid w:val="004E6F73"/>
    <w:rsid w:val="004E7AD7"/>
    <w:rsid w:val="004F4AFB"/>
    <w:rsid w:val="004F5204"/>
    <w:rsid w:val="00532C5A"/>
    <w:rsid w:val="00543063"/>
    <w:rsid w:val="0055784A"/>
    <w:rsid w:val="00572433"/>
    <w:rsid w:val="00586510"/>
    <w:rsid w:val="00593AA0"/>
    <w:rsid w:val="005A091A"/>
    <w:rsid w:val="005A3E23"/>
    <w:rsid w:val="005B77A6"/>
    <w:rsid w:val="005C24D1"/>
    <w:rsid w:val="005C4408"/>
    <w:rsid w:val="005E19B1"/>
    <w:rsid w:val="00604D2A"/>
    <w:rsid w:val="006058D5"/>
    <w:rsid w:val="006058F8"/>
    <w:rsid w:val="0061370A"/>
    <w:rsid w:val="00614475"/>
    <w:rsid w:val="00614784"/>
    <w:rsid w:val="006565C3"/>
    <w:rsid w:val="00660EEE"/>
    <w:rsid w:val="00671E99"/>
    <w:rsid w:val="00696606"/>
    <w:rsid w:val="006A07A6"/>
    <w:rsid w:val="006A0EA2"/>
    <w:rsid w:val="006A1404"/>
    <w:rsid w:val="006A3D3D"/>
    <w:rsid w:val="006B4B3E"/>
    <w:rsid w:val="006B5A9C"/>
    <w:rsid w:val="006B6314"/>
    <w:rsid w:val="006C3B38"/>
    <w:rsid w:val="006C5336"/>
    <w:rsid w:val="006C61B0"/>
    <w:rsid w:val="006E4FD3"/>
    <w:rsid w:val="006E716C"/>
    <w:rsid w:val="006F309E"/>
    <w:rsid w:val="006F44EA"/>
    <w:rsid w:val="00700298"/>
    <w:rsid w:val="00701A71"/>
    <w:rsid w:val="00721F5E"/>
    <w:rsid w:val="00727957"/>
    <w:rsid w:val="00731D84"/>
    <w:rsid w:val="00760144"/>
    <w:rsid w:val="0076138F"/>
    <w:rsid w:val="007733FC"/>
    <w:rsid w:val="007877B3"/>
    <w:rsid w:val="007959E3"/>
    <w:rsid w:val="007C55CC"/>
    <w:rsid w:val="007C5986"/>
    <w:rsid w:val="007C6AA2"/>
    <w:rsid w:val="007D7876"/>
    <w:rsid w:val="007E553E"/>
    <w:rsid w:val="00804D03"/>
    <w:rsid w:val="008114E4"/>
    <w:rsid w:val="0081635C"/>
    <w:rsid w:val="00821685"/>
    <w:rsid w:val="00823343"/>
    <w:rsid w:val="0082426A"/>
    <w:rsid w:val="0083094E"/>
    <w:rsid w:val="00831C60"/>
    <w:rsid w:val="00833637"/>
    <w:rsid w:val="0084720A"/>
    <w:rsid w:val="00847CD5"/>
    <w:rsid w:val="00854182"/>
    <w:rsid w:val="008569A0"/>
    <w:rsid w:val="00860226"/>
    <w:rsid w:val="00872A0F"/>
    <w:rsid w:val="00874AE9"/>
    <w:rsid w:val="00895CBE"/>
    <w:rsid w:val="00896814"/>
    <w:rsid w:val="008A7C7D"/>
    <w:rsid w:val="008B3DFD"/>
    <w:rsid w:val="008C0B4B"/>
    <w:rsid w:val="008E74EE"/>
    <w:rsid w:val="008F5D38"/>
    <w:rsid w:val="00914F01"/>
    <w:rsid w:val="009245AC"/>
    <w:rsid w:val="00927C96"/>
    <w:rsid w:val="00931178"/>
    <w:rsid w:val="00940615"/>
    <w:rsid w:val="009455CB"/>
    <w:rsid w:val="009556B3"/>
    <w:rsid w:val="00972ACD"/>
    <w:rsid w:val="00973DE7"/>
    <w:rsid w:val="00977C59"/>
    <w:rsid w:val="00982C4A"/>
    <w:rsid w:val="00995C00"/>
    <w:rsid w:val="009A05C3"/>
    <w:rsid w:val="009A763E"/>
    <w:rsid w:val="009B139F"/>
    <w:rsid w:val="009C0F8B"/>
    <w:rsid w:val="009C2A5B"/>
    <w:rsid w:val="009C6826"/>
    <w:rsid w:val="009D0028"/>
    <w:rsid w:val="009D229B"/>
    <w:rsid w:val="009D5B6D"/>
    <w:rsid w:val="009D73CA"/>
    <w:rsid w:val="009E056A"/>
    <w:rsid w:val="009F01AD"/>
    <w:rsid w:val="009F6713"/>
    <w:rsid w:val="00A16F67"/>
    <w:rsid w:val="00A248EF"/>
    <w:rsid w:val="00A2537F"/>
    <w:rsid w:val="00A3298F"/>
    <w:rsid w:val="00A43E1E"/>
    <w:rsid w:val="00A530F7"/>
    <w:rsid w:val="00A55472"/>
    <w:rsid w:val="00A56CC2"/>
    <w:rsid w:val="00A6057C"/>
    <w:rsid w:val="00A61C66"/>
    <w:rsid w:val="00A63214"/>
    <w:rsid w:val="00A72392"/>
    <w:rsid w:val="00A7538E"/>
    <w:rsid w:val="00A87AFE"/>
    <w:rsid w:val="00AB38F7"/>
    <w:rsid w:val="00AB4B90"/>
    <w:rsid w:val="00AC017E"/>
    <w:rsid w:val="00AD2839"/>
    <w:rsid w:val="00B07069"/>
    <w:rsid w:val="00B128E5"/>
    <w:rsid w:val="00B13CF6"/>
    <w:rsid w:val="00B221F2"/>
    <w:rsid w:val="00B24EE6"/>
    <w:rsid w:val="00B2616F"/>
    <w:rsid w:val="00B31492"/>
    <w:rsid w:val="00B326E9"/>
    <w:rsid w:val="00B50199"/>
    <w:rsid w:val="00B53E46"/>
    <w:rsid w:val="00B540E4"/>
    <w:rsid w:val="00B67FA6"/>
    <w:rsid w:val="00B72436"/>
    <w:rsid w:val="00B73AB3"/>
    <w:rsid w:val="00B74D13"/>
    <w:rsid w:val="00B82ED8"/>
    <w:rsid w:val="00B862CB"/>
    <w:rsid w:val="00B90245"/>
    <w:rsid w:val="00B959F9"/>
    <w:rsid w:val="00BD2443"/>
    <w:rsid w:val="00BD450F"/>
    <w:rsid w:val="00BD7E17"/>
    <w:rsid w:val="00BE064C"/>
    <w:rsid w:val="00BE25E3"/>
    <w:rsid w:val="00BE26ED"/>
    <w:rsid w:val="00BE7499"/>
    <w:rsid w:val="00C00D48"/>
    <w:rsid w:val="00C120C0"/>
    <w:rsid w:val="00C20647"/>
    <w:rsid w:val="00C32D0E"/>
    <w:rsid w:val="00C33320"/>
    <w:rsid w:val="00C41C4F"/>
    <w:rsid w:val="00C4771D"/>
    <w:rsid w:val="00C47BF4"/>
    <w:rsid w:val="00C570E0"/>
    <w:rsid w:val="00C634D0"/>
    <w:rsid w:val="00C63F90"/>
    <w:rsid w:val="00C6403D"/>
    <w:rsid w:val="00C67B25"/>
    <w:rsid w:val="00C72CEA"/>
    <w:rsid w:val="00C75CB0"/>
    <w:rsid w:val="00C77F40"/>
    <w:rsid w:val="00C92430"/>
    <w:rsid w:val="00C97C19"/>
    <w:rsid w:val="00CA5EEA"/>
    <w:rsid w:val="00CA7ACE"/>
    <w:rsid w:val="00CA7C23"/>
    <w:rsid w:val="00CB17D2"/>
    <w:rsid w:val="00CC2706"/>
    <w:rsid w:val="00CD2C7D"/>
    <w:rsid w:val="00CD6D01"/>
    <w:rsid w:val="00CF3032"/>
    <w:rsid w:val="00CF581B"/>
    <w:rsid w:val="00CF7368"/>
    <w:rsid w:val="00D0185B"/>
    <w:rsid w:val="00D21653"/>
    <w:rsid w:val="00D2674C"/>
    <w:rsid w:val="00D32BC8"/>
    <w:rsid w:val="00D40E5E"/>
    <w:rsid w:val="00D47894"/>
    <w:rsid w:val="00D6432D"/>
    <w:rsid w:val="00D7564A"/>
    <w:rsid w:val="00D82210"/>
    <w:rsid w:val="00D91BFC"/>
    <w:rsid w:val="00DA1D50"/>
    <w:rsid w:val="00DA578D"/>
    <w:rsid w:val="00DD447B"/>
    <w:rsid w:val="00DE0679"/>
    <w:rsid w:val="00DE2B53"/>
    <w:rsid w:val="00DE3722"/>
    <w:rsid w:val="00DE7D53"/>
    <w:rsid w:val="00E016D4"/>
    <w:rsid w:val="00E0669A"/>
    <w:rsid w:val="00E14D07"/>
    <w:rsid w:val="00E22CA5"/>
    <w:rsid w:val="00E44965"/>
    <w:rsid w:val="00E6221D"/>
    <w:rsid w:val="00E81FA4"/>
    <w:rsid w:val="00EA4BA0"/>
    <w:rsid w:val="00EA50F0"/>
    <w:rsid w:val="00EB492F"/>
    <w:rsid w:val="00EC6E9C"/>
    <w:rsid w:val="00EE071A"/>
    <w:rsid w:val="00EE0EDB"/>
    <w:rsid w:val="00EF50DD"/>
    <w:rsid w:val="00EF69C9"/>
    <w:rsid w:val="00F01C3A"/>
    <w:rsid w:val="00F0286A"/>
    <w:rsid w:val="00F02B41"/>
    <w:rsid w:val="00F0375E"/>
    <w:rsid w:val="00F072F8"/>
    <w:rsid w:val="00F10C4B"/>
    <w:rsid w:val="00F11846"/>
    <w:rsid w:val="00F17225"/>
    <w:rsid w:val="00F17B77"/>
    <w:rsid w:val="00F51929"/>
    <w:rsid w:val="00F5505A"/>
    <w:rsid w:val="00F65FF6"/>
    <w:rsid w:val="00F73555"/>
    <w:rsid w:val="00F961D4"/>
    <w:rsid w:val="00FC2280"/>
    <w:rsid w:val="00FD7413"/>
    <w:rsid w:val="00FE093C"/>
    <w:rsid w:val="00FE62E5"/>
    <w:rsid w:val="00FE78FA"/>
    <w:rsid w:val="00FF4C09"/>
    <w:rsid w:val="3E36A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>
      <o:colormru v:ext="edit" colors="#fc0,#5f5f5f,gray,#393"/>
    </o:shapedefaults>
    <o:shapelayout v:ext="edit">
      <o:idmap v:ext="edit" data="1"/>
    </o:shapelayout>
  </w:shapeDefaults>
  <w:decimalSymbol w:val=","/>
  <w:listSeparator w:val=";"/>
  <w14:docId w14:val="7165470B"/>
  <w15:chartTrackingRefBased/>
  <w15:docId w15:val="{FF338133-CBA4-481B-BB8B-094CFE6A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E0EDB"/>
    <w:pPr>
      <w:spacing w:line="276" w:lineRule="auto"/>
      <w:jc w:val="both"/>
    </w:pPr>
    <w:rPr>
      <w:rFonts w:ascii="Verdana" w:hAnsi="Verdana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C00"/>
    <w:pPr>
      <w:spacing w:after="480"/>
      <w:contextualSpacing/>
      <w:jc w:val="left"/>
      <w:outlineLvl w:val="0"/>
    </w:pPr>
    <w:rPr>
      <w:b/>
      <w:spacing w:val="5"/>
      <w:sz w:val="32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F5204"/>
    <w:pPr>
      <w:spacing w:before="480" w:after="480" w:line="271" w:lineRule="auto"/>
      <w:jc w:val="left"/>
      <w:outlineLvl w:val="1"/>
    </w:pPr>
    <w:rPr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5204"/>
    <w:pPr>
      <w:spacing w:before="360" w:after="360" w:line="271" w:lineRule="auto"/>
      <w:jc w:val="left"/>
      <w:outlineLvl w:val="2"/>
    </w:pPr>
    <w:rPr>
      <w:i/>
      <w:iCs/>
      <w:spacing w:val="5"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F5204"/>
    <w:pPr>
      <w:spacing w:before="120" w:after="120" w:line="271" w:lineRule="auto"/>
      <w:jc w:val="left"/>
      <w:outlineLvl w:val="3"/>
    </w:pPr>
    <w:rPr>
      <w:b/>
      <w:bCs/>
      <w:spacing w:val="5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565C3"/>
    <w:pPr>
      <w:spacing w:line="271" w:lineRule="auto"/>
      <w:outlineLvl w:val="4"/>
    </w:pPr>
    <w:rPr>
      <w:i/>
      <w:i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565C3"/>
    <w:p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65C3"/>
    <w:pPr>
      <w:outlineLvl w:val="6"/>
    </w:pPr>
    <w:rPr>
      <w:b/>
      <w:bCs/>
      <w:i/>
      <w:iCs/>
      <w:color w:val="5A5A5A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65C3"/>
    <w:pPr>
      <w:outlineLvl w:val="7"/>
    </w:pPr>
    <w:rPr>
      <w:b/>
      <w:bCs/>
      <w:color w:val="7F7F7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65C3"/>
    <w:p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436C00"/>
    <w:rPr>
      <w:rFonts w:ascii="Verdana" w:hAnsi="Verdana"/>
      <w:b/>
      <w:spacing w:val="5"/>
      <w:sz w:val="32"/>
      <w:szCs w:val="36"/>
      <w:lang w:eastAsia="en-US"/>
    </w:rPr>
  </w:style>
  <w:style w:type="character" w:customStyle="1" w:styleId="Titolo2Carattere">
    <w:name w:val="Titolo 2 Carattere"/>
    <w:link w:val="Titolo2"/>
    <w:uiPriority w:val="9"/>
    <w:rsid w:val="004F5204"/>
    <w:rPr>
      <w:rFonts w:ascii="Verdana" w:hAnsi="Verdana"/>
      <w:sz w:val="28"/>
      <w:szCs w:val="28"/>
      <w:lang w:eastAsia="en-US"/>
    </w:rPr>
  </w:style>
  <w:style w:type="character" w:customStyle="1" w:styleId="Titolo3Carattere">
    <w:name w:val="Titolo 3 Carattere"/>
    <w:link w:val="Titolo3"/>
    <w:uiPriority w:val="9"/>
    <w:rsid w:val="004F5204"/>
    <w:rPr>
      <w:rFonts w:ascii="Verdana" w:hAnsi="Verdana"/>
      <w:i/>
      <w:iCs/>
      <w:spacing w:val="5"/>
      <w:sz w:val="24"/>
      <w:szCs w:val="26"/>
      <w:lang w:eastAsia="en-US"/>
    </w:rPr>
  </w:style>
  <w:style w:type="character" w:styleId="Enfasigrassetto">
    <w:name w:val="Strong"/>
    <w:uiPriority w:val="22"/>
    <w:qFormat/>
    <w:rsid w:val="006565C3"/>
    <w:rPr>
      <w:b/>
      <w:bCs/>
    </w:rPr>
  </w:style>
  <w:style w:type="character" w:styleId="Enfasicorsivo">
    <w:name w:val="Emphasis"/>
    <w:uiPriority w:val="20"/>
    <w:qFormat/>
    <w:rsid w:val="006565C3"/>
    <w:rPr>
      <w:b/>
      <w:bCs/>
      <w:i/>
      <w:iCs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565C3"/>
    <w:pPr>
      <w:spacing w:line="240" w:lineRule="auto"/>
    </w:pPr>
  </w:style>
  <w:style w:type="paragraph" w:styleId="Paragrafoelenco">
    <w:name w:val="List Paragraph"/>
    <w:basedOn w:val="Normale"/>
    <w:link w:val="ParagrafoelencoCarattere"/>
    <w:uiPriority w:val="34"/>
    <w:qFormat/>
    <w:rsid w:val="006565C3"/>
    <w:pPr>
      <w:ind w:left="720"/>
      <w:contextualSpacing/>
    </w:pPr>
  </w:style>
  <w:style w:type="character" w:customStyle="1" w:styleId="WW8Num2z0">
    <w:name w:val="WW8Num2z0"/>
    <w:rsid w:val="00804D03"/>
    <w:rPr>
      <w:rFonts w:ascii="Symbol" w:hAnsi="Symbol" w:cs="Symbol"/>
    </w:rPr>
  </w:style>
  <w:style w:type="character" w:customStyle="1" w:styleId="WW8Num3z0">
    <w:name w:val="WW8Num3z0"/>
    <w:rsid w:val="00804D03"/>
    <w:rPr>
      <w:rFonts w:ascii="Symbol" w:hAnsi="Symbol" w:cs="Symbol"/>
    </w:rPr>
  </w:style>
  <w:style w:type="character" w:customStyle="1" w:styleId="WW8Num4z0">
    <w:name w:val="WW8Num4z0"/>
    <w:rsid w:val="00804D03"/>
    <w:rPr>
      <w:rFonts w:ascii="Symbol" w:hAnsi="Symbol" w:cs="Symbol"/>
    </w:rPr>
  </w:style>
  <w:style w:type="character" w:customStyle="1" w:styleId="WW8Num4z1">
    <w:name w:val="WW8Num4z1"/>
    <w:rsid w:val="00804D03"/>
    <w:rPr>
      <w:rFonts w:ascii="Courier New" w:hAnsi="Courier New" w:cs="OpenSymbol"/>
    </w:rPr>
  </w:style>
  <w:style w:type="character" w:customStyle="1" w:styleId="WW8Num5z0">
    <w:name w:val="WW8Num5z0"/>
    <w:rsid w:val="00804D03"/>
    <w:rPr>
      <w:rFonts w:ascii="Symbol" w:hAnsi="Symbol" w:cs="Symbol"/>
    </w:rPr>
  </w:style>
  <w:style w:type="character" w:customStyle="1" w:styleId="WW8Num5z1">
    <w:name w:val="WW8Num5z1"/>
    <w:rsid w:val="00804D03"/>
    <w:rPr>
      <w:rFonts w:ascii="OpenSymbol" w:hAnsi="OpenSymbol" w:cs="OpenSymbol"/>
    </w:rPr>
  </w:style>
  <w:style w:type="character" w:customStyle="1" w:styleId="WW8Num6z0">
    <w:name w:val="WW8Num6z0"/>
    <w:rsid w:val="00804D03"/>
    <w:rPr>
      <w:rFonts w:ascii="Arial" w:eastAsia="Coronet" w:hAnsi="Arial" w:cs="Arial"/>
    </w:rPr>
  </w:style>
  <w:style w:type="character" w:customStyle="1" w:styleId="WW8Num6z1">
    <w:name w:val="WW8Num6z1"/>
    <w:rsid w:val="00804D03"/>
    <w:rPr>
      <w:rFonts w:ascii="Courier New" w:hAnsi="Courier New" w:cs="Courier New"/>
    </w:rPr>
  </w:style>
  <w:style w:type="character" w:customStyle="1" w:styleId="WW8Num7z0">
    <w:name w:val="WW8Num7z0"/>
    <w:rsid w:val="00804D03"/>
    <w:rPr>
      <w:rFonts w:ascii="Wingdings" w:hAnsi="Wingdings"/>
    </w:rPr>
  </w:style>
  <w:style w:type="character" w:customStyle="1" w:styleId="WW8Num7z1">
    <w:name w:val="WW8Num7z1"/>
    <w:rsid w:val="00804D03"/>
    <w:rPr>
      <w:rFonts w:ascii="Courier New" w:hAnsi="Courier New" w:cs="Courier New"/>
    </w:rPr>
  </w:style>
  <w:style w:type="character" w:customStyle="1" w:styleId="WW8Num8z0">
    <w:name w:val="WW8Num8z0"/>
    <w:rsid w:val="00804D03"/>
    <w:rPr>
      <w:rFonts w:ascii="Arial" w:eastAsia="Coronet" w:hAnsi="Arial" w:cs="Arial"/>
    </w:rPr>
  </w:style>
  <w:style w:type="character" w:customStyle="1" w:styleId="WW8Num9z0">
    <w:name w:val="WW8Num9z0"/>
    <w:rsid w:val="00804D03"/>
    <w:rPr>
      <w:rFonts w:ascii="Arial" w:eastAsia="Coronet" w:hAnsi="Arial" w:cs="Arial"/>
    </w:rPr>
  </w:style>
  <w:style w:type="character" w:customStyle="1" w:styleId="WW8Num9z1">
    <w:name w:val="WW8Num9z1"/>
    <w:rsid w:val="00804D03"/>
    <w:rPr>
      <w:rFonts w:ascii="Courier New" w:hAnsi="Courier New" w:cs="Courier New"/>
    </w:rPr>
  </w:style>
  <w:style w:type="character" w:customStyle="1" w:styleId="Absatz-Standardschriftart">
    <w:name w:val="Absatz-Standardschriftart"/>
    <w:rsid w:val="00804D03"/>
  </w:style>
  <w:style w:type="character" w:customStyle="1" w:styleId="WW8Num10z0">
    <w:name w:val="WW8Num10z0"/>
    <w:rsid w:val="00804D03"/>
    <w:rPr>
      <w:rFonts w:ascii="Arial" w:eastAsia="Coronet" w:hAnsi="Arial" w:cs="Arial"/>
    </w:rPr>
  </w:style>
  <w:style w:type="character" w:customStyle="1" w:styleId="WW8Num12z0">
    <w:name w:val="WW8Num12z0"/>
    <w:rsid w:val="00804D03"/>
    <w:rPr>
      <w:rFonts w:ascii="Symbol" w:hAnsi="Symbol" w:cs="OpenSymbol"/>
    </w:rPr>
  </w:style>
  <w:style w:type="character" w:customStyle="1" w:styleId="WW8Num12z1">
    <w:name w:val="WW8Num12z1"/>
    <w:rsid w:val="00804D03"/>
    <w:rPr>
      <w:rFonts w:ascii="OpenSymbol" w:hAnsi="OpenSymbol" w:cs="OpenSymbol"/>
    </w:rPr>
  </w:style>
  <w:style w:type="character" w:customStyle="1" w:styleId="WW8Num13z0">
    <w:name w:val="WW8Num13z0"/>
    <w:rsid w:val="00804D03"/>
    <w:rPr>
      <w:rFonts w:ascii="Times New Roman" w:hAnsi="Times New Roman"/>
    </w:rPr>
  </w:style>
  <w:style w:type="character" w:customStyle="1" w:styleId="WW8Num13z1">
    <w:name w:val="WW8Num13z1"/>
    <w:rsid w:val="00804D03"/>
    <w:rPr>
      <w:rFonts w:ascii="OpenSymbol" w:hAnsi="OpenSymbol" w:cs="OpenSymbol"/>
    </w:rPr>
  </w:style>
  <w:style w:type="character" w:customStyle="1" w:styleId="WW8Num14z0">
    <w:name w:val="WW8Num14z0"/>
    <w:rsid w:val="00804D03"/>
    <w:rPr>
      <w:rFonts w:ascii="Arial" w:eastAsia="Coronet" w:hAnsi="Arial" w:cs="Arial"/>
    </w:rPr>
  </w:style>
  <w:style w:type="character" w:customStyle="1" w:styleId="WW8Num14z1">
    <w:name w:val="WW8Num14z1"/>
    <w:rsid w:val="00804D03"/>
    <w:rPr>
      <w:rFonts w:ascii="Courier New" w:hAnsi="Courier New" w:cs="Courier New"/>
    </w:rPr>
  </w:style>
  <w:style w:type="character" w:customStyle="1" w:styleId="WW8Num15z0">
    <w:name w:val="WW8Num15z0"/>
    <w:rsid w:val="00804D03"/>
    <w:rPr>
      <w:rFonts w:ascii="Arial" w:eastAsia="Coronet" w:hAnsi="Arial" w:cs="Arial"/>
    </w:rPr>
  </w:style>
  <w:style w:type="character" w:customStyle="1" w:styleId="WW8Num15z1">
    <w:name w:val="WW8Num15z1"/>
    <w:rsid w:val="00804D03"/>
    <w:rPr>
      <w:rFonts w:ascii="Courier New" w:hAnsi="Courier New" w:cs="Courier New"/>
    </w:rPr>
  </w:style>
  <w:style w:type="character" w:customStyle="1" w:styleId="WW8Num16z0">
    <w:name w:val="WW8Num16z0"/>
    <w:rsid w:val="00804D03"/>
    <w:rPr>
      <w:rFonts w:ascii="Arial" w:eastAsia="Coronet" w:hAnsi="Arial" w:cs="Arial"/>
    </w:rPr>
  </w:style>
  <w:style w:type="character" w:customStyle="1" w:styleId="WW8Num17z0">
    <w:name w:val="WW8Num17z0"/>
    <w:rsid w:val="00804D03"/>
    <w:rPr>
      <w:rFonts w:ascii="Symbol" w:hAnsi="Symbol"/>
    </w:rPr>
  </w:style>
  <w:style w:type="character" w:customStyle="1" w:styleId="WW8Num17z1">
    <w:name w:val="WW8Num17z1"/>
    <w:rsid w:val="00804D03"/>
    <w:rPr>
      <w:rFonts w:ascii="Courier New" w:hAnsi="Courier New" w:cs="Courier New"/>
    </w:rPr>
  </w:style>
  <w:style w:type="character" w:customStyle="1" w:styleId="Carpredefinitoparagrafo3">
    <w:name w:val="Car. predefinito paragrafo3"/>
    <w:rsid w:val="00804D03"/>
  </w:style>
  <w:style w:type="character" w:customStyle="1" w:styleId="WW-Absatz-Standardschriftart">
    <w:name w:val="WW-Absatz-Standardschriftart"/>
    <w:rsid w:val="00804D03"/>
  </w:style>
  <w:style w:type="character" w:customStyle="1" w:styleId="WW-Absatz-Standardschriftart1">
    <w:name w:val="WW-Absatz-Standardschriftart1"/>
    <w:rsid w:val="00804D03"/>
  </w:style>
  <w:style w:type="character" w:customStyle="1" w:styleId="WW8Num2z1">
    <w:name w:val="WW8Num2z1"/>
    <w:rsid w:val="00804D03"/>
    <w:rPr>
      <w:rFonts w:ascii="OpenSymbol" w:hAnsi="OpenSymbol" w:cs="OpenSymbol"/>
    </w:rPr>
  </w:style>
  <w:style w:type="character" w:customStyle="1" w:styleId="WW8Num6z2">
    <w:name w:val="WW8Num6z2"/>
    <w:rsid w:val="00804D03"/>
    <w:rPr>
      <w:rFonts w:ascii="Wingdings" w:hAnsi="Wingdings"/>
    </w:rPr>
  </w:style>
  <w:style w:type="character" w:customStyle="1" w:styleId="WW8Num6z3">
    <w:name w:val="WW8Num6z3"/>
    <w:rsid w:val="00804D03"/>
    <w:rPr>
      <w:rFonts w:ascii="Symbol" w:hAnsi="Symbol"/>
    </w:rPr>
  </w:style>
  <w:style w:type="character" w:customStyle="1" w:styleId="WW8Num7z3">
    <w:name w:val="WW8Num7z3"/>
    <w:rsid w:val="00804D03"/>
    <w:rPr>
      <w:rFonts w:ascii="Symbol" w:hAnsi="Symbol"/>
    </w:rPr>
  </w:style>
  <w:style w:type="character" w:customStyle="1" w:styleId="WW8Num8z1">
    <w:name w:val="WW8Num8z1"/>
    <w:rsid w:val="00804D03"/>
    <w:rPr>
      <w:rFonts w:ascii="Courier New" w:hAnsi="Courier New" w:cs="Courier New"/>
    </w:rPr>
  </w:style>
  <w:style w:type="character" w:customStyle="1" w:styleId="WW8Num8z2">
    <w:name w:val="WW8Num8z2"/>
    <w:rsid w:val="00804D03"/>
    <w:rPr>
      <w:rFonts w:ascii="Wingdings" w:hAnsi="Wingdings"/>
    </w:rPr>
  </w:style>
  <w:style w:type="character" w:customStyle="1" w:styleId="WW8Num8z3">
    <w:name w:val="WW8Num8z3"/>
    <w:rsid w:val="00804D03"/>
    <w:rPr>
      <w:rFonts w:ascii="Symbol" w:hAnsi="Symbol"/>
    </w:rPr>
  </w:style>
  <w:style w:type="character" w:customStyle="1" w:styleId="WW8Num9z2">
    <w:name w:val="WW8Num9z2"/>
    <w:rsid w:val="00804D03"/>
    <w:rPr>
      <w:rFonts w:ascii="Wingdings" w:hAnsi="Wingdings"/>
    </w:rPr>
  </w:style>
  <w:style w:type="character" w:customStyle="1" w:styleId="WW8Num9z3">
    <w:name w:val="WW8Num9z3"/>
    <w:rsid w:val="00804D03"/>
    <w:rPr>
      <w:rFonts w:ascii="Symbol" w:hAnsi="Symbol"/>
    </w:rPr>
  </w:style>
  <w:style w:type="character" w:customStyle="1" w:styleId="WW8Num10z1">
    <w:name w:val="WW8Num10z1"/>
    <w:rsid w:val="00804D03"/>
    <w:rPr>
      <w:rFonts w:ascii="Courier New" w:hAnsi="Courier New" w:cs="Courier New"/>
    </w:rPr>
  </w:style>
  <w:style w:type="character" w:customStyle="1" w:styleId="WW8Num10z2">
    <w:name w:val="WW8Num10z2"/>
    <w:rsid w:val="00804D03"/>
    <w:rPr>
      <w:rFonts w:ascii="Wingdings" w:hAnsi="Wingdings"/>
    </w:rPr>
  </w:style>
  <w:style w:type="character" w:customStyle="1" w:styleId="WW8Num10z3">
    <w:name w:val="WW8Num10z3"/>
    <w:rsid w:val="00804D03"/>
    <w:rPr>
      <w:rFonts w:ascii="Symbol" w:hAnsi="Symbol"/>
    </w:rPr>
  </w:style>
  <w:style w:type="character" w:customStyle="1" w:styleId="WW8Num11z0">
    <w:name w:val="WW8Num11z0"/>
    <w:rsid w:val="00804D03"/>
    <w:rPr>
      <w:rFonts w:ascii="Times New Roman" w:hAnsi="Times New Roman"/>
    </w:rPr>
  </w:style>
  <w:style w:type="character" w:customStyle="1" w:styleId="WW8Num11z1">
    <w:name w:val="WW8Num11z1"/>
    <w:rsid w:val="00804D03"/>
    <w:rPr>
      <w:rFonts w:ascii="Courier New" w:hAnsi="Courier New" w:cs="Courier New"/>
    </w:rPr>
  </w:style>
  <w:style w:type="character" w:customStyle="1" w:styleId="WW8Num11z2">
    <w:name w:val="WW8Num11z2"/>
    <w:rsid w:val="00804D03"/>
    <w:rPr>
      <w:rFonts w:ascii="Wingdings" w:hAnsi="Wingdings"/>
    </w:rPr>
  </w:style>
  <w:style w:type="character" w:customStyle="1" w:styleId="WW8Num11z3">
    <w:name w:val="WW8Num11z3"/>
    <w:rsid w:val="00804D03"/>
    <w:rPr>
      <w:rFonts w:ascii="Symbol" w:hAnsi="Symbol"/>
    </w:rPr>
  </w:style>
  <w:style w:type="character" w:customStyle="1" w:styleId="WW8Num14z2">
    <w:name w:val="WW8Num14z2"/>
    <w:rsid w:val="00804D03"/>
    <w:rPr>
      <w:rFonts w:ascii="Wingdings" w:hAnsi="Wingdings"/>
    </w:rPr>
  </w:style>
  <w:style w:type="character" w:customStyle="1" w:styleId="WW8Num14z3">
    <w:name w:val="WW8Num14z3"/>
    <w:rsid w:val="00804D03"/>
    <w:rPr>
      <w:rFonts w:ascii="Symbol" w:hAnsi="Symbol"/>
    </w:rPr>
  </w:style>
  <w:style w:type="character" w:customStyle="1" w:styleId="WW8Num15z2">
    <w:name w:val="WW8Num15z2"/>
    <w:rsid w:val="00804D03"/>
    <w:rPr>
      <w:rFonts w:ascii="Wingdings" w:hAnsi="Wingdings"/>
    </w:rPr>
  </w:style>
  <w:style w:type="character" w:customStyle="1" w:styleId="WW8Num15z3">
    <w:name w:val="WW8Num15z3"/>
    <w:rsid w:val="00804D03"/>
    <w:rPr>
      <w:rFonts w:ascii="Symbol" w:hAnsi="Symbol"/>
    </w:rPr>
  </w:style>
  <w:style w:type="character" w:customStyle="1" w:styleId="WW8Num16z1">
    <w:name w:val="WW8Num16z1"/>
    <w:rsid w:val="00804D03"/>
    <w:rPr>
      <w:rFonts w:ascii="Courier New" w:hAnsi="Courier New" w:cs="Courier New"/>
    </w:rPr>
  </w:style>
  <w:style w:type="character" w:customStyle="1" w:styleId="WW8Num16z2">
    <w:name w:val="WW8Num16z2"/>
    <w:rsid w:val="00804D03"/>
    <w:rPr>
      <w:rFonts w:ascii="Wingdings" w:hAnsi="Wingdings"/>
    </w:rPr>
  </w:style>
  <w:style w:type="character" w:customStyle="1" w:styleId="WW8Num16z3">
    <w:name w:val="WW8Num16z3"/>
    <w:rsid w:val="00804D03"/>
    <w:rPr>
      <w:rFonts w:ascii="Symbol" w:hAnsi="Symbol"/>
    </w:rPr>
  </w:style>
  <w:style w:type="character" w:customStyle="1" w:styleId="WW8Num17z2">
    <w:name w:val="WW8Num17z2"/>
    <w:rsid w:val="00804D03"/>
    <w:rPr>
      <w:rFonts w:ascii="Wingdings" w:hAnsi="Wingdings"/>
    </w:rPr>
  </w:style>
  <w:style w:type="character" w:customStyle="1" w:styleId="Carpredefinitoparagrafo2">
    <w:name w:val="Car. predefinito paragrafo2"/>
    <w:rsid w:val="00804D03"/>
  </w:style>
  <w:style w:type="character" w:customStyle="1" w:styleId="Carpredefinitoparagrafo1">
    <w:name w:val="Car. predefinito paragrafo1"/>
    <w:rsid w:val="00804D03"/>
  </w:style>
  <w:style w:type="character" w:customStyle="1" w:styleId="FootnoteCharacters">
    <w:name w:val="Footnote Characters"/>
    <w:rsid w:val="00804D03"/>
    <w:rPr>
      <w:vertAlign w:val="superscript"/>
    </w:rPr>
  </w:style>
  <w:style w:type="character" w:customStyle="1" w:styleId="Caratteredellanota">
    <w:name w:val="Carattere della nota"/>
    <w:rsid w:val="00804D03"/>
    <w:rPr>
      <w:vertAlign w:val="superscript"/>
    </w:rPr>
  </w:style>
  <w:style w:type="character" w:customStyle="1" w:styleId="Caratterenotadichiusura">
    <w:name w:val="Carattere nota di chiusura"/>
    <w:rsid w:val="00804D03"/>
    <w:rPr>
      <w:vertAlign w:val="superscript"/>
    </w:rPr>
  </w:style>
  <w:style w:type="character" w:customStyle="1" w:styleId="EndnoteCharacters">
    <w:name w:val="Endnote Characters"/>
    <w:rsid w:val="00804D03"/>
  </w:style>
  <w:style w:type="character" w:customStyle="1" w:styleId="apple-converted-space">
    <w:name w:val="apple-converted-space"/>
    <w:basedOn w:val="Carpredefinitoparagrafo2"/>
    <w:rsid w:val="00804D03"/>
  </w:style>
  <w:style w:type="character" w:styleId="Collegamentoipertestuale">
    <w:name w:val="Hyperlink"/>
    <w:rsid w:val="00804D03"/>
    <w:rPr>
      <w:color w:val="0000FF"/>
      <w:u w:val="single"/>
    </w:rPr>
  </w:style>
  <w:style w:type="character" w:styleId="Numeropagina">
    <w:name w:val="page number"/>
    <w:basedOn w:val="Carpredefinitoparagrafo2"/>
    <w:rsid w:val="00804D03"/>
  </w:style>
  <w:style w:type="character" w:customStyle="1" w:styleId="Rimandocommento1">
    <w:name w:val="Rimando commento1"/>
    <w:rsid w:val="00804D03"/>
    <w:rPr>
      <w:sz w:val="16"/>
      <w:szCs w:val="16"/>
    </w:rPr>
  </w:style>
  <w:style w:type="character" w:customStyle="1" w:styleId="Rimandonotaapidipagina1">
    <w:name w:val="Rimando nota a piè di pagina1"/>
    <w:rsid w:val="00804D03"/>
    <w:rPr>
      <w:vertAlign w:val="superscript"/>
    </w:rPr>
  </w:style>
  <w:style w:type="character" w:customStyle="1" w:styleId="Rimandonotadichiusura1">
    <w:name w:val="Rimando nota di chiusura1"/>
    <w:rsid w:val="00804D03"/>
    <w:rPr>
      <w:vertAlign w:val="superscript"/>
    </w:rPr>
  </w:style>
  <w:style w:type="character" w:customStyle="1" w:styleId="Punti">
    <w:name w:val="Punti"/>
    <w:rsid w:val="00804D03"/>
    <w:rPr>
      <w:rFonts w:ascii="OpenSymbol" w:eastAsia="OpenSymbol" w:hAnsi="OpenSymbol" w:cs="OpenSymbol"/>
    </w:rPr>
  </w:style>
  <w:style w:type="paragraph" w:customStyle="1" w:styleId="Intestazione2">
    <w:name w:val="Intestazione2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styleId="Corpotesto">
    <w:name w:val="Body Text"/>
    <w:basedOn w:val="Normale"/>
    <w:link w:val="CorpotestoCarattere"/>
    <w:rsid w:val="00804D03"/>
    <w:pPr>
      <w:widowControl w:val="0"/>
      <w:suppressAutoHyphens/>
      <w:spacing w:after="120"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CorpotestoCarattere">
    <w:name w:val="Corpo testo Carattere"/>
    <w:link w:val="Corpotesto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Elenco">
    <w:name w:val="List"/>
    <w:basedOn w:val="Corpotesto"/>
    <w:rsid w:val="00804D03"/>
  </w:style>
  <w:style w:type="paragraph" w:customStyle="1" w:styleId="Didascalia2">
    <w:name w:val="Didascalia2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Indice">
    <w:name w:val="Indice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customStyle="1" w:styleId="Intestazione1">
    <w:name w:val="Intestazione1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customStyle="1" w:styleId="Didascalia1">
    <w:name w:val="Didascalia1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Heading">
    <w:name w:val="Heading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Arial Unicode MS" w:hAnsi="Arial" w:cs="Wingdings 2"/>
      <w:kern w:val="1"/>
      <w:sz w:val="28"/>
      <w:szCs w:val="28"/>
      <w:lang w:eastAsia="hi-IN" w:bidi="hi-IN"/>
    </w:rPr>
  </w:style>
  <w:style w:type="paragraph" w:customStyle="1" w:styleId="Didascalia3">
    <w:name w:val="Didascalia3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Wingdings 2"/>
      <w:i/>
      <w:iCs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Normale1">
    <w:name w:val="Normale1"/>
    <w:rsid w:val="00804D03"/>
    <w:pPr>
      <w:suppressAutoHyphens/>
      <w:spacing w:line="100" w:lineRule="atLeast"/>
      <w:ind w:left="284" w:hanging="284"/>
      <w:jc w:val="both"/>
    </w:pPr>
    <w:rPr>
      <w:rFonts w:ascii="Verdana" w:eastAsia="Arial" w:hAnsi="Verdana" w:cs="Verdana"/>
      <w:kern w:val="1"/>
      <w:szCs w:val="24"/>
      <w:lang w:eastAsia="ar-SA"/>
    </w:rPr>
  </w:style>
  <w:style w:type="paragraph" w:styleId="NormaleWeb">
    <w:name w:val="Normal (Web)"/>
    <w:basedOn w:val="Normale"/>
    <w:uiPriority w:val="99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Testonotaapidipagina">
    <w:name w:val="footnote text"/>
    <w:basedOn w:val="Normale"/>
    <w:link w:val="TestonotaapidipaginaCarattere"/>
    <w:semiHidden/>
    <w:rsid w:val="00EA50F0"/>
    <w:pPr>
      <w:widowControl w:val="0"/>
      <w:suppressLineNumbers/>
      <w:suppressAutoHyphens/>
      <w:spacing w:before="60" w:line="240" w:lineRule="auto"/>
    </w:pPr>
    <w:rPr>
      <w:rFonts w:eastAsia="Arial Unicode MS" w:cs="Wingdings 2"/>
      <w:kern w:val="1"/>
      <w:sz w:val="17"/>
      <w:szCs w:val="20"/>
      <w:lang w:eastAsia="hi-IN" w:bidi="hi-IN"/>
    </w:rPr>
  </w:style>
  <w:style w:type="character" w:customStyle="1" w:styleId="TestonotaapidipaginaCarattere">
    <w:name w:val="Testo nota a piè di pagina Carattere"/>
    <w:link w:val="Testonotaapidipagina"/>
    <w:semiHidden/>
    <w:rsid w:val="00EA50F0"/>
    <w:rPr>
      <w:rFonts w:ascii="Verdana" w:eastAsia="Arial Unicode MS" w:hAnsi="Verdana" w:cs="Wingdings 2"/>
      <w:kern w:val="1"/>
      <w:sz w:val="17"/>
      <w:lang w:eastAsia="hi-IN" w:bidi="hi-IN"/>
    </w:rPr>
  </w:style>
  <w:style w:type="paragraph" w:customStyle="1" w:styleId="Corpodeltesto21">
    <w:name w:val="Corpo del testo 21"/>
    <w:basedOn w:val="Normale"/>
    <w:rsid w:val="00804D03"/>
    <w:pPr>
      <w:widowControl w:val="0"/>
      <w:suppressAutoHyphens/>
      <w:spacing w:line="240" w:lineRule="auto"/>
    </w:pPr>
    <w:rPr>
      <w:rFonts w:eastAsia="Arial Unicode MS" w:cs="Verdana"/>
      <w:kern w:val="1"/>
      <w:sz w:val="18"/>
      <w:szCs w:val="24"/>
      <w:lang w:eastAsia="hi-IN" w:bidi="hi-IN"/>
    </w:rPr>
  </w:style>
  <w:style w:type="paragraph" w:customStyle="1" w:styleId="Corpodeltesto22">
    <w:name w:val="Corpo del testo 22"/>
    <w:basedOn w:val="Normale"/>
    <w:rsid w:val="00804D03"/>
    <w:pPr>
      <w:widowControl w:val="0"/>
      <w:suppressAutoHyphens/>
      <w:spacing w:after="120" w:line="360" w:lineRule="auto"/>
    </w:pPr>
    <w:rPr>
      <w:rFonts w:ascii="Arial" w:eastAsia="Arial Unicode MS" w:hAnsi="Arial" w:cs="Wingdings 2"/>
      <w:color w:val="000000"/>
      <w:kern w:val="1"/>
      <w:sz w:val="24"/>
      <w:szCs w:val="24"/>
      <w:lang w:eastAsia="hi-IN" w:bidi="hi-IN"/>
    </w:rPr>
  </w:style>
  <w:style w:type="paragraph" w:styleId="Pidipagina">
    <w:name w:val="footer"/>
    <w:basedOn w:val="Normale"/>
    <w:link w:val="PidipaginaCarattere"/>
    <w:uiPriority w:val="99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PidipaginaCarattere">
    <w:name w:val="Piè di pagina Carattere"/>
    <w:link w:val="Pidipagina"/>
    <w:uiPriority w:val="99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Intestazione">
    <w:name w:val="header"/>
    <w:basedOn w:val="Normale"/>
    <w:link w:val="IntestazioneCarattere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IntestazioneCarattere">
    <w:name w:val="Intestazione Carattere"/>
    <w:link w:val="Intestazione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Testocommento1">
    <w:name w:val="Testo commento1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Cs w:val="20"/>
      <w:lang w:eastAsia="hi-IN" w:bidi="hi-IN"/>
    </w:rPr>
  </w:style>
  <w:style w:type="paragraph" w:styleId="Testocommento">
    <w:name w:val="annotation text"/>
    <w:basedOn w:val="Normale"/>
    <w:link w:val="TestocommentoCarattere"/>
    <w:semiHidden/>
    <w:unhideWhenUsed/>
    <w:rsid w:val="00804D03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link w:val="Testocommento"/>
    <w:semiHidden/>
    <w:rsid w:val="00804D03"/>
    <w:rPr>
      <w:sz w:val="20"/>
      <w:szCs w:val="20"/>
    </w:rPr>
  </w:style>
  <w:style w:type="paragraph" w:styleId="Soggettocommento">
    <w:name w:val="annotation subject"/>
    <w:basedOn w:val="Testocommento1"/>
    <w:next w:val="Testocommento1"/>
    <w:link w:val="SoggettocommentoCarattere"/>
    <w:rsid w:val="00804D03"/>
    <w:rPr>
      <w:b/>
      <w:bCs/>
    </w:rPr>
  </w:style>
  <w:style w:type="character" w:customStyle="1" w:styleId="SoggettocommentoCarattere">
    <w:name w:val="Soggetto commento Carattere"/>
    <w:link w:val="Soggettocommento"/>
    <w:rsid w:val="00804D03"/>
    <w:rPr>
      <w:rFonts w:ascii="Times New Roman" w:eastAsia="Arial Unicode MS" w:hAnsi="Times New Roman" w:cs="Wingdings 2"/>
      <w:b/>
      <w:bCs/>
      <w:kern w:val="1"/>
      <w:sz w:val="20"/>
      <w:szCs w:val="20"/>
      <w:lang w:eastAsia="hi-IN" w:bidi="hi-IN"/>
    </w:rPr>
  </w:style>
  <w:style w:type="paragraph" w:styleId="Testofumetto">
    <w:name w:val="Balloon Text"/>
    <w:basedOn w:val="Normale"/>
    <w:link w:val="TestofumettoCarattere"/>
    <w:rsid w:val="00804D03"/>
    <w:pPr>
      <w:widowControl w:val="0"/>
      <w:suppressAutoHyphens/>
      <w:spacing w:line="240" w:lineRule="auto"/>
    </w:pPr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character" w:customStyle="1" w:styleId="TestofumettoCarattere">
    <w:name w:val="Testo fumetto Carattere"/>
    <w:link w:val="Testofumetto"/>
    <w:rsid w:val="00804D03"/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paragraph" w:customStyle="1" w:styleId="Contenutotabella">
    <w:name w:val="Contenuto tabella"/>
    <w:basedOn w:val="Normale"/>
    <w:rsid w:val="009E056A"/>
    <w:pPr>
      <w:widowControl w:val="0"/>
      <w:suppressLineNumbers/>
      <w:suppressAutoHyphens/>
      <w:spacing w:line="240" w:lineRule="auto"/>
      <w:jc w:val="left"/>
    </w:pPr>
    <w:rPr>
      <w:rFonts w:ascii="Times New Roman" w:eastAsia="Arial Unicode MS" w:hAnsi="Times New Roman" w:cs="Wingdings 2"/>
      <w:kern w:val="1"/>
      <w:szCs w:val="24"/>
      <w:lang w:eastAsia="hi-IN" w:bidi="hi-IN"/>
    </w:rPr>
  </w:style>
  <w:style w:type="paragraph" w:customStyle="1" w:styleId="Intestazionetabella">
    <w:name w:val="Intestazione tabella"/>
    <w:basedOn w:val="Contenutotabella"/>
    <w:rsid w:val="009E056A"/>
    <w:pPr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804D03"/>
  </w:style>
  <w:style w:type="paragraph" w:styleId="Sommario1">
    <w:name w:val="toc 1"/>
    <w:basedOn w:val="Normale"/>
    <w:next w:val="Normale"/>
    <w:uiPriority w:val="39"/>
    <w:rsid w:val="00A2537F"/>
    <w:pPr>
      <w:widowControl w:val="0"/>
      <w:suppressAutoHyphens/>
      <w:spacing w:before="500" w:line="240" w:lineRule="auto"/>
      <w:jc w:val="left"/>
    </w:pPr>
    <w:rPr>
      <w:rFonts w:eastAsia="Arial Unicode MS" w:cs="Arial"/>
      <w:b/>
      <w:bCs/>
      <w:caps/>
      <w:kern w:val="1"/>
      <w:sz w:val="18"/>
      <w:szCs w:val="24"/>
      <w:lang w:eastAsia="hi-IN" w:bidi="hi-IN"/>
    </w:rPr>
  </w:style>
  <w:style w:type="paragraph" w:styleId="Sommario2">
    <w:name w:val="toc 2"/>
    <w:basedOn w:val="Normale"/>
    <w:next w:val="Normale"/>
    <w:uiPriority w:val="39"/>
    <w:rsid w:val="00EA50F0"/>
    <w:pPr>
      <w:widowControl w:val="0"/>
      <w:suppressAutoHyphens/>
      <w:spacing w:before="60" w:line="240" w:lineRule="auto"/>
      <w:ind w:left="284"/>
    </w:pPr>
    <w:rPr>
      <w:rFonts w:eastAsia="Arial Unicode MS"/>
      <w:bCs/>
      <w:kern w:val="1"/>
      <w:sz w:val="18"/>
      <w:szCs w:val="20"/>
      <w:lang w:eastAsia="hi-IN" w:bidi="hi-IN"/>
    </w:rPr>
  </w:style>
  <w:style w:type="table" w:styleId="Grigliatabella">
    <w:name w:val="Table Grid"/>
    <w:basedOn w:val="Tabellanormale"/>
    <w:rsid w:val="00A16F67"/>
    <w:pPr>
      <w:widowControl w:val="0"/>
      <w:suppressAutoHyphens/>
    </w:pPr>
    <w:rPr>
      <w:rFonts w:ascii="Times New Roman" w:hAnsi="Times New Roman"/>
      <w:lang w:eastAsia="it-IT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cPr>
      <w:shd w:val="clear" w:color="auto" w:fill="auto"/>
    </w:tcPr>
    <w:tblStylePr w:type="band2Horz">
      <w:tblPr/>
      <w:tcPr>
        <w:shd w:val="clear" w:color="auto" w:fill="F3F3F3"/>
      </w:tcPr>
    </w:tblStylePr>
  </w:style>
  <w:style w:type="paragraph" w:styleId="Sommario3">
    <w:name w:val="toc 3"/>
    <w:basedOn w:val="Normale"/>
    <w:next w:val="Normale"/>
    <w:autoRedefine/>
    <w:uiPriority w:val="39"/>
    <w:rsid w:val="007959E3"/>
    <w:pPr>
      <w:widowControl w:val="0"/>
      <w:tabs>
        <w:tab w:val="right" w:leader="dot" w:pos="9627"/>
      </w:tabs>
      <w:suppressAutoHyphens/>
      <w:spacing w:line="240" w:lineRule="auto"/>
      <w:ind w:left="284"/>
      <w:jc w:val="left"/>
    </w:pPr>
    <w:rPr>
      <w:rFonts w:eastAsia="Arial Unicode MS"/>
      <w:kern w:val="1"/>
      <w:szCs w:val="20"/>
      <w:lang w:eastAsia="hi-IN" w:bidi="hi-IN"/>
    </w:rPr>
  </w:style>
  <w:style w:type="paragraph" w:styleId="Sommario4">
    <w:name w:val="toc 4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48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5">
    <w:name w:val="toc 5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72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6">
    <w:name w:val="toc 6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96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7">
    <w:name w:val="toc 7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20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8">
    <w:name w:val="toc 8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44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9">
    <w:name w:val="toc 9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680"/>
    </w:pPr>
    <w:rPr>
      <w:rFonts w:ascii="Times New Roman" w:eastAsia="Arial Unicode MS" w:hAnsi="Times New Roman"/>
      <w:kern w:val="1"/>
      <w:szCs w:val="20"/>
      <w:lang w:eastAsia="hi-IN" w:bidi="hi-IN"/>
    </w:rPr>
  </w:style>
  <w:style w:type="character" w:customStyle="1" w:styleId="Titolo4Carattere">
    <w:name w:val="Titolo 4 Carattere"/>
    <w:link w:val="Titolo4"/>
    <w:uiPriority w:val="9"/>
    <w:rsid w:val="004F5204"/>
    <w:rPr>
      <w:rFonts w:ascii="Verdana" w:hAnsi="Verdana"/>
      <w:b/>
      <w:bCs/>
      <w:spacing w:val="5"/>
      <w:szCs w:val="24"/>
      <w:lang w:eastAsia="en-US"/>
    </w:rPr>
  </w:style>
  <w:style w:type="character" w:customStyle="1" w:styleId="Titolo5Carattere">
    <w:name w:val="Titolo 5 Carattere"/>
    <w:link w:val="Titolo5"/>
    <w:uiPriority w:val="9"/>
    <w:rsid w:val="006565C3"/>
    <w:rPr>
      <w:i/>
      <w:iCs/>
      <w:sz w:val="24"/>
      <w:szCs w:val="24"/>
    </w:rPr>
  </w:style>
  <w:style w:type="character" w:customStyle="1" w:styleId="Titolo6Carattere">
    <w:name w:val="Titolo 6 Carattere"/>
    <w:link w:val="Titolo6"/>
    <w:uiPriority w:val="9"/>
    <w:rsid w:val="006565C3"/>
    <w:rPr>
      <w:b/>
      <w:bCs/>
      <w:color w:val="595959"/>
      <w:spacing w:val="5"/>
      <w:shd w:val="clear" w:color="auto" w:fill="FFFFFF"/>
    </w:rPr>
  </w:style>
  <w:style w:type="character" w:customStyle="1" w:styleId="Titolo7Carattere">
    <w:name w:val="Titolo 7 Carattere"/>
    <w:link w:val="Titolo7"/>
    <w:uiPriority w:val="9"/>
    <w:semiHidden/>
    <w:rsid w:val="006565C3"/>
    <w:rPr>
      <w:b/>
      <w:bCs/>
      <w:i/>
      <w:iCs/>
      <w:color w:val="5A5A5A"/>
      <w:sz w:val="20"/>
      <w:szCs w:val="20"/>
    </w:rPr>
  </w:style>
  <w:style w:type="character" w:customStyle="1" w:styleId="Titolo8Carattere">
    <w:name w:val="Titolo 8 Carattere"/>
    <w:link w:val="Titolo8"/>
    <w:uiPriority w:val="9"/>
    <w:semiHidden/>
    <w:rsid w:val="006565C3"/>
    <w:rPr>
      <w:b/>
      <w:bCs/>
      <w:color w:val="7F7F7F"/>
      <w:sz w:val="20"/>
      <w:szCs w:val="20"/>
    </w:rPr>
  </w:style>
  <w:style w:type="character" w:customStyle="1" w:styleId="Titolo9Carattere">
    <w:name w:val="Titolo 9 Carattere"/>
    <w:link w:val="Titolo9"/>
    <w:uiPriority w:val="9"/>
    <w:semiHidden/>
    <w:rsid w:val="006565C3"/>
    <w:rPr>
      <w:b/>
      <w:bCs/>
      <w:i/>
      <w:iCs/>
      <w:color w:val="7F7F7F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0F8B"/>
    <w:pPr>
      <w:spacing w:after="300" w:line="240" w:lineRule="auto"/>
      <w:contextualSpacing/>
      <w:jc w:val="center"/>
    </w:pPr>
    <w:rPr>
      <w:rFonts w:ascii="Arial" w:hAnsi="Arial"/>
      <w:b/>
      <w:sz w:val="58"/>
      <w:szCs w:val="52"/>
    </w:rPr>
  </w:style>
  <w:style w:type="character" w:customStyle="1" w:styleId="TitoloCarattere">
    <w:name w:val="Titolo Carattere"/>
    <w:link w:val="Titolo"/>
    <w:uiPriority w:val="10"/>
    <w:rsid w:val="009C0F8B"/>
    <w:rPr>
      <w:b/>
      <w:sz w:val="5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F8B"/>
    <w:pPr>
      <w:spacing w:line="240" w:lineRule="auto"/>
      <w:jc w:val="center"/>
    </w:pPr>
    <w:rPr>
      <w:rFonts w:ascii="Arial" w:hAnsi="Arial"/>
      <w:iCs/>
      <w:spacing w:val="10"/>
      <w:sz w:val="50"/>
      <w:szCs w:val="28"/>
    </w:rPr>
  </w:style>
  <w:style w:type="character" w:customStyle="1" w:styleId="SottotitoloCarattere">
    <w:name w:val="Sottotitolo Carattere"/>
    <w:link w:val="Sottotitolo"/>
    <w:uiPriority w:val="11"/>
    <w:rsid w:val="009C0F8B"/>
    <w:rPr>
      <w:iCs/>
      <w:spacing w:val="10"/>
      <w:sz w:val="50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65C3"/>
    <w:rPr>
      <w:i/>
      <w:iCs/>
    </w:rPr>
  </w:style>
  <w:style w:type="character" w:customStyle="1" w:styleId="CitazioneCarattere">
    <w:name w:val="Citazione Carattere"/>
    <w:link w:val="Citazione"/>
    <w:uiPriority w:val="29"/>
    <w:rsid w:val="006565C3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65C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zioneintensaCarattere">
    <w:name w:val="Citazione intensa Carattere"/>
    <w:link w:val="Citazioneintensa"/>
    <w:uiPriority w:val="30"/>
    <w:rsid w:val="006565C3"/>
    <w:rPr>
      <w:i/>
      <w:iCs/>
    </w:rPr>
  </w:style>
  <w:style w:type="character" w:styleId="Enfasidelicata">
    <w:name w:val="Subtle Emphasis"/>
    <w:uiPriority w:val="19"/>
    <w:qFormat/>
    <w:rsid w:val="006565C3"/>
    <w:rPr>
      <w:i/>
      <w:iCs/>
    </w:rPr>
  </w:style>
  <w:style w:type="character" w:styleId="Enfasiintensa">
    <w:name w:val="Intense Emphasis"/>
    <w:uiPriority w:val="21"/>
    <w:qFormat/>
    <w:rsid w:val="006565C3"/>
    <w:rPr>
      <w:b/>
      <w:bCs/>
      <w:i/>
      <w:iCs/>
    </w:rPr>
  </w:style>
  <w:style w:type="character" w:styleId="Riferimentodelicato">
    <w:name w:val="Subtle Reference"/>
    <w:uiPriority w:val="31"/>
    <w:qFormat/>
    <w:rsid w:val="006565C3"/>
    <w:rPr>
      <w:smallCaps/>
    </w:rPr>
  </w:style>
  <w:style w:type="character" w:styleId="Riferimentointenso">
    <w:name w:val="Intense Reference"/>
    <w:uiPriority w:val="32"/>
    <w:qFormat/>
    <w:rsid w:val="006565C3"/>
    <w:rPr>
      <w:b/>
      <w:bCs/>
      <w:smallCaps/>
    </w:rPr>
  </w:style>
  <w:style w:type="character" w:styleId="Titolodellibro">
    <w:name w:val="Book Title"/>
    <w:uiPriority w:val="33"/>
    <w:qFormat/>
    <w:rsid w:val="006565C3"/>
    <w:rPr>
      <w:i/>
      <w:i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565C3"/>
    <w:p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804D03"/>
    <w:rPr>
      <w:b/>
      <w:bCs/>
      <w:caps/>
      <w:sz w:val="16"/>
      <w:szCs w:val="1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04D03"/>
  </w:style>
  <w:style w:type="paragraph" w:customStyle="1" w:styleId="BlankpageBasic">
    <w:name w:val="Blank page (Basic)"/>
    <w:basedOn w:val="Normale"/>
    <w:uiPriority w:val="99"/>
    <w:rsid w:val="00F11846"/>
    <w:pPr>
      <w:suppressAutoHyphens/>
      <w:autoSpaceDE w:val="0"/>
      <w:autoSpaceDN w:val="0"/>
      <w:adjustRightInd w:val="0"/>
      <w:spacing w:after="170" w:line="300" w:lineRule="atLeast"/>
      <w:jc w:val="center"/>
      <w:textAlignment w:val="center"/>
    </w:pPr>
    <w:rPr>
      <w:rFonts w:ascii="Arial" w:hAnsi="Arial" w:cs="Arial"/>
      <w:i/>
      <w:iCs/>
      <w:color w:val="000000"/>
    </w:rPr>
  </w:style>
  <w:style w:type="table" w:styleId="Sfondochiaro">
    <w:name w:val="Light Shading"/>
    <w:basedOn w:val="Tabellanormale"/>
    <w:uiPriority w:val="60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gliachiara">
    <w:name w:val="Light Grid"/>
    <w:basedOn w:val="Tabellanormale"/>
    <w:uiPriority w:val="62"/>
    <w:rsid w:val="00EB49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" w:eastAsia="Times New Roman" w:hAnsi="Arial" w:cs="Times New Roman"/>
        <w:b/>
        <w:bCs/>
      </w:rPr>
    </w:tblStylePr>
    <w:tblStylePr w:type="lastCol"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Elencomedio1">
    <w:name w:val="Medium List 1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Elencomedio1-Colore5">
    <w:name w:val="Medium List 1 Accent 5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Grigliamedia1">
    <w:name w:val="Medium Grid 1"/>
    <w:basedOn w:val="Tabellanormale"/>
    <w:uiPriority w:val="67"/>
    <w:rsid w:val="00CA5EEA"/>
    <w:pPr>
      <w:spacing w:before="20" w:after="2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rPr>
        <w:rFonts w:ascii="Times New Roman" w:hAnsi="Times New Roman"/>
        <w:sz w:val="22"/>
      </w:rPr>
      <w:tblPr/>
      <w:tcPr>
        <w:shd w:val="clear" w:color="auto" w:fill="F3F3F3"/>
      </w:tcPr>
    </w:tblStylePr>
    <w:tblStylePr w:type="band2Horz">
      <w:rPr>
        <w:rFonts w:ascii="Times New Roman" w:hAnsi="Times New Roman"/>
        <w:sz w:val="22"/>
      </w:rPr>
    </w:tblStylePr>
  </w:style>
  <w:style w:type="paragraph" w:customStyle="1" w:styleId="Appendice">
    <w:name w:val="Appendice"/>
    <w:basedOn w:val="Titolo"/>
    <w:link w:val="AppendiceCarattere"/>
    <w:qFormat/>
    <w:rsid w:val="00F51929"/>
  </w:style>
  <w:style w:type="table" w:customStyle="1" w:styleId="Tabellabianca">
    <w:name w:val="Tabella bianca"/>
    <w:basedOn w:val="Tabellanormale"/>
    <w:uiPriority w:val="99"/>
    <w:rsid w:val="00532C5A"/>
    <w:tblPr/>
    <w:tcPr>
      <w:shd w:val="clear" w:color="auto" w:fill="auto"/>
    </w:tcPr>
  </w:style>
  <w:style w:type="table" w:styleId="Sfondochiaro-Colore3">
    <w:name w:val="Light Shading Accent 3"/>
    <w:basedOn w:val="Tabellanormale"/>
    <w:uiPriority w:val="60"/>
    <w:rsid w:val="009E056A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tiletabellagenerica">
    <w:name w:val="Stile tabella generica"/>
    <w:basedOn w:val="Tabellanormale"/>
    <w:uiPriority w:val="99"/>
    <w:rsid w:val="00120A10"/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blStylePr w:type="firstRow">
      <w:tblPr/>
      <w:tcPr>
        <w:shd w:val="clear" w:color="auto" w:fill="F2F2F2"/>
      </w:tcPr>
    </w:tblStylePr>
  </w:style>
  <w:style w:type="character" w:customStyle="1" w:styleId="AppendiceCarattere">
    <w:name w:val="Appendice Carattere"/>
    <w:link w:val="Appendice"/>
    <w:rsid w:val="00F51929"/>
    <w:rPr>
      <w:rFonts w:ascii="Arial" w:hAnsi="Arial"/>
      <w:b/>
      <w:sz w:val="58"/>
      <w:szCs w:val="52"/>
    </w:rPr>
  </w:style>
  <w:style w:type="table" w:customStyle="1" w:styleId="Stiletabellapersonalizzato">
    <w:name w:val="Stile tabella personalizzato"/>
    <w:basedOn w:val="Tabellanormale"/>
    <w:uiPriority w:val="99"/>
    <w:rsid w:val="00DE7D53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113" w:type="dxa"/>
        <w:left w:w="113" w:type="dxa"/>
        <w:bottom w:w="113" w:type="dxa"/>
        <w:right w:w="113" w:type="dxa"/>
      </w:tblCellMar>
    </w:tblPr>
    <w:tblStylePr w:type="firstRow">
      <w:pPr>
        <w:wordWrap/>
        <w:jc w:val="left"/>
      </w:pPr>
      <w:rPr>
        <w:b/>
      </w:rPr>
      <w:tblPr/>
      <w:tcPr>
        <w:shd w:val="clear" w:color="auto" w:fill="F2F2F2"/>
      </w:tcPr>
    </w:tblStylePr>
  </w:style>
  <w:style w:type="table" w:customStyle="1" w:styleId="Stiletabellacopertina">
    <w:name w:val="Stile tabella copertina"/>
    <w:basedOn w:val="Tabellanormale"/>
    <w:uiPriority w:val="99"/>
    <w:rsid w:val="00A61C66"/>
    <w:pPr>
      <w:spacing w:before="40" w:after="40"/>
    </w:p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</w:style>
  <w:style w:type="paragraph" w:customStyle="1" w:styleId="Daverificare">
    <w:name w:val="Da verificare"/>
    <w:basedOn w:val="Normale"/>
    <w:link w:val="DaverificareCarattere"/>
    <w:qFormat/>
    <w:rsid w:val="00041939"/>
    <w:pPr>
      <w:spacing w:after="120"/>
      <w:jc w:val="center"/>
    </w:pPr>
    <w:rPr>
      <w:rFonts w:ascii="Times New Roman" w:hAnsi="Times New Roman"/>
      <w:b/>
      <w:i/>
      <w:color w:val="FF0000"/>
      <w:sz w:val="28"/>
    </w:rPr>
  </w:style>
  <w:style w:type="character" w:styleId="Rimandonotaapidipagina">
    <w:name w:val="footnote reference"/>
    <w:uiPriority w:val="99"/>
    <w:semiHidden/>
    <w:unhideWhenUsed/>
    <w:rsid w:val="00660EEE"/>
    <w:rPr>
      <w:vertAlign w:val="superscript"/>
    </w:rPr>
  </w:style>
  <w:style w:type="character" w:customStyle="1" w:styleId="DaverificareCarattere">
    <w:name w:val="Da verificare Carattere"/>
    <w:link w:val="Daverificare"/>
    <w:rsid w:val="00041939"/>
    <w:rPr>
      <w:rFonts w:ascii="Times New Roman" w:hAnsi="Times New Roman"/>
      <w:b/>
      <w:i/>
      <w:color w:val="FF0000"/>
      <w:sz w:val="28"/>
      <w:szCs w:val="22"/>
      <w:lang w:eastAsia="en-US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C0AC8"/>
    <w:rPr>
      <w:szCs w:val="20"/>
    </w:rPr>
  </w:style>
  <w:style w:type="character" w:customStyle="1" w:styleId="TestonotadichiusuraCarattere">
    <w:name w:val="Testo nota di chiusura Carattere"/>
    <w:link w:val="Testonotadichiusura"/>
    <w:uiPriority w:val="99"/>
    <w:semiHidden/>
    <w:rsid w:val="003C0AC8"/>
    <w:rPr>
      <w:rFonts w:ascii="Verdana" w:hAnsi="Verdana"/>
      <w:lang w:eastAsia="en-US"/>
    </w:rPr>
  </w:style>
  <w:style w:type="character" w:styleId="Rimandonotadichiusura">
    <w:name w:val="endnote reference"/>
    <w:uiPriority w:val="99"/>
    <w:semiHidden/>
    <w:unhideWhenUsed/>
    <w:rsid w:val="003C0AC8"/>
    <w:rPr>
      <w:vertAlign w:val="superscript"/>
    </w:rPr>
  </w:style>
  <w:style w:type="paragraph" w:customStyle="1" w:styleId="Titolografico">
    <w:name w:val="Titolo grafico"/>
    <w:basedOn w:val="Normale"/>
    <w:link w:val="TitolograficoCarattere"/>
    <w:qFormat/>
    <w:rsid w:val="007733FC"/>
    <w:pPr>
      <w:spacing w:after="120"/>
      <w:jc w:val="center"/>
    </w:pPr>
    <w:rPr>
      <w:b/>
      <w:color w:val="7F7F7F"/>
      <w:sz w:val="22"/>
    </w:rPr>
  </w:style>
  <w:style w:type="character" w:styleId="Rimandocommento">
    <w:name w:val="annotation reference"/>
    <w:semiHidden/>
    <w:unhideWhenUsed/>
    <w:rsid w:val="00A56CC2"/>
    <w:rPr>
      <w:sz w:val="16"/>
      <w:szCs w:val="16"/>
    </w:rPr>
  </w:style>
  <w:style w:type="character" w:customStyle="1" w:styleId="TitolograficoCarattere">
    <w:name w:val="Titolo grafico Carattere"/>
    <w:link w:val="Titolografico"/>
    <w:rsid w:val="007733FC"/>
    <w:rPr>
      <w:rFonts w:ascii="Verdana" w:hAnsi="Verdana"/>
      <w:b/>
      <w:color w:val="7F7F7F"/>
      <w:sz w:val="22"/>
      <w:szCs w:val="22"/>
      <w:lang w:eastAsia="en-US"/>
    </w:rPr>
  </w:style>
  <w:style w:type="paragraph" w:customStyle="1" w:styleId="ListParagraph0">
    <w:name w:val="List Paragraph0"/>
    <w:basedOn w:val="Normale"/>
    <w:rsid w:val="007D7876"/>
    <w:pPr>
      <w:spacing w:before="120" w:line="264" w:lineRule="auto"/>
      <w:ind w:left="720"/>
      <w:contextualSpacing/>
    </w:pPr>
    <w:rPr>
      <w:rFonts w:ascii="Calibri" w:hAnsi="Calibri"/>
      <w:sz w:val="24"/>
    </w:rPr>
  </w:style>
  <w:style w:type="character" w:customStyle="1" w:styleId="ParagrafoelencoCarattere">
    <w:name w:val="Paragrafo elenco Carattere"/>
    <w:link w:val="Paragrafoelenco"/>
    <w:uiPriority w:val="34"/>
    <w:locked/>
    <w:rsid w:val="00CB17D2"/>
    <w:rPr>
      <w:rFonts w:ascii="Verdana" w:hAnsi="Verdana"/>
      <w:szCs w:val="22"/>
      <w:lang w:eastAsia="en-US"/>
    </w:rPr>
  </w:style>
  <w:style w:type="character" w:customStyle="1" w:styleId="linkgazzetta">
    <w:name w:val="link_gazzetta"/>
    <w:rsid w:val="00DE0679"/>
  </w:style>
  <w:style w:type="character" w:customStyle="1" w:styleId="rosso">
    <w:name w:val="rosso"/>
    <w:rsid w:val="00DE0679"/>
  </w:style>
  <w:style w:type="character" w:customStyle="1" w:styleId="workflow-id">
    <w:name w:val="workflow-id"/>
    <w:rsid w:val="00604D2A"/>
  </w:style>
  <w:style w:type="character" w:styleId="Menzionenonrisolta">
    <w:name w:val="Unresolved Mention"/>
    <w:uiPriority w:val="99"/>
    <w:semiHidden/>
    <w:unhideWhenUsed/>
    <w:rsid w:val="00476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wmf"/><Relationship Id="rId18" Type="http://schemas.openxmlformats.org/officeDocument/2006/relationships/hyperlink" Target="http://www.gazzettaufficiale.it/eli/gu/2018/09/04/205/sg/pdf" TargetMode="External"/><Relationship Id="rId26" Type="http://schemas.openxmlformats.org/officeDocument/2006/relationships/hyperlink" Target="https://www.enisa.europa.eu/publications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gazzettaufficiale.it/eli/id/2019/01/15/19A00178/sg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5" Type="http://schemas.openxmlformats.org/officeDocument/2006/relationships/hyperlink" Target="https://www.agid.gov.it/it/sicurezza/cert-pa/linee-guida-sviluppo-del-software-sicuro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www.garanteprivacy.it/garante/doc.jsp?ID=162659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://www.cybersecurityframework.it/" TargetMode="Externa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yperlink" Target="https://www.agid.gov.it/it/sicurezza/misure-minime-sicurezza-ict" TargetMode="External"/><Relationship Id="rId28" Type="http://schemas.openxmlformats.org/officeDocument/2006/relationships/hyperlink" Target="https://www.enisa.europa.eu/publications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://www.gazzettaufficiale.it/eli/gu/2018/09/04/205/sg/pdf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hyperlink" Target="http://www.dcc.ac.uk/resources/repository-audit-and-assessment/drambora" TargetMode="External"/><Relationship Id="rId27" Type="http://schemas.openxmlformats.org/officeDocument/2006/relationships/hyperlink" Target="https://www.enisa.europa.eu/publications/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646ad6-a4f1-46dc-a57d-873c914ee080">
      <Value>20</Value>
      <Value>12</Value>
      <Value>23</Value>
      <Value>16</Value>
    </TaxCatchAll>
    <Redattore xmlns="f0646ad6-a4f1-46dc-a57d-873c914ee080">
      <UserInfo>
        <DisplayName>Bezzi Gabriele</DisplayName>
        <AccountId>21</AccountId>
        <AccountType/>
      </UserInfo>
    </Redattore>
    <DataFineRedazione xmlns="f0646ad6-a4f1-46dc-a57d-873c914ee080">2018-12-30T23:00:00+00:00</DataFineRedazione>
    <dfd58be6d7094eb2a53d3fc55b1b0223 xmlns="f0646ad6-a4f1-46dc-a57d-873c914ee080">
      <Terms xmlns="http://schemas.microsoft.com/office/infopath/2007/PartnerControls">
        <TermInfo xmlns="http://schemas.microsoft.com/office/infopath/2007/PartnerControls">
          <TermName xmlns="http://schemas.microsoft.com/office/infopath/2007/PartnerControls">Manuale di conservazione</TermName>
          <TermId xmlns="http://schemas.microsoft.com/office/infopath/2007/PartnerControls">b65e0d0f-cb99-4c4b-880a-5e6ce90c7d4b</TermId>
        </TermInfo>
      </Terms>
    </dfd58be6d7094eb2a53d3fc55b1b0223>
    <o9350844f78b410a8bb7367f9d197441 xmlns="f0646ad6-a4f1-46dc-a57d-873c914ee080">
      <Terms xmlns="http://schemas.microsoft.com/office/infopath/2007/PartnerControls">
        <TermInfo xmlns="http://schemas.microsoft.com/office/infopath/2007/PartnerControls">
          <TermName xmlns="http://schemas.microsoft.com/office/infopath/2007/PartnerControls">Pubblico</TermName>
          <TermId xmlns="http://schemas.microsoft.com/office/infopath/2007/PartnerControls">a4b9a649-f9fb-4132-9476-a4099dd1c0e5</TermId>
        </TermInfo>
      </Terms>
    </o9350844f78b410a8bb7367f9d197441>
    <m76061afd289447e929cf6edf5ec18b5 xmlns="f0646ad6-a4f1-46dc-a57d-873c914ee080">
      <Terms xmlns="http://schemas.microsoft.com/office/infopath/2007/PartnerControls">
        <TermInfo xmlns="http://schemas.microsoft.com/office/infopath/2007/PartnerControls">
          <TermName xmlns="http://schemas.microsoft.com/office/infopath/2007/PartnerControls">Tutto il personale ParER</TermName>
          <TermId xmlns="http://schemas.microsoft.com/office/infopath/2007/PartnerControls">39b5051b-676e-4618-aec0-974e3874ebc0</TermId>
        </TermInfo>
        <TermInfo xmlns="http://schemas.microsoft.com/office/infopath/2007/PartnerControls">
          <TermName xmlns="http://schemas.microsoft.com/office/infopath/2007/PartnerControls">Referenti sito pubblico</TermName>
          <TermId xmlns="http://schemas.microsoft.com/office/infopath/2007/PartnerControls">08a0c4a3-0d8d-450c-ab93-d18864dc36aa</TermId>
        </TermInfo>
      </Terms>
    </m76061afd289447e929cf6edf5ec18b5>
    <VersioneUfficiale xmlns="f0646ad6-a4f1-46dc-a57d-873c914ee080" xsi:nil="true"/>
    <InLavorazione xmlns="f0646ad6-a4f1-46dc-a57d-873c914ee08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 Semplice" ma:contentTypeID="0x0101007F6BBF3B7708124290134201FA7D688600CE889274FAB9EA49ABF623E6BAFB0F6A" ma:contentTypeVersion="15" ma:contentTypeDescription="" ma:contentTypeScope="" ma:versionID="3a6a59ae12988e58cac75e0822d9baaa">
  <xsd:schema xmlns:xsd="http://www.w3.org/2001/XMLSchema" xmlns:xs="http://www.w3.org/2001/XMLSchema" xmlns:p="http://schemas.microsoft.com/office/2006/metadata/properties" xmlns:ns2="f0646ad6-a4f1-46dc-a57d-873c914ee080" targetNamespace="http://schemas.microsoft.com/office/2006/metadata/properties" ma:root="true" ma:fieldsID="8ed931d21968843570ff6b0f72738697" ns2:_="">
    <xsd:import namespace="f0646ad6-a4f1-46dc-a57d-873c914ee080"/>
    <xsd:element name="properties">
      <xsd:complexType>
        <xsd:sequence>
          <xsd:element name="documentManagement">
            <xsd:complexType>
              <xsd:all>
                <xsd:element ref="ns2:InLavorazione" minOccurs="0"/>
                <xsd:element ref="ns2:Redattore" minOccurs="0"/>
                <xsd:element ref="ns2:DataFineRedazione" minOccurs="0"/>
                <xsd:element ref="ns2:VersioneUfficiale" minOccurs="0"/>
                <xsd:element ref="ns2:TaxCatchAll" minOccurs="0"/>
                <xsd:element ref="ns2:TaxCatchAllLabel" minOccurs="0"/>
                <xsd:element ref="ns2:m76061afd289447e929cf6edf5ec18b5" minOccurs="0"/>
                <xsd:element ref="ns2:dfd58be6d7094eb2a53d3fc55b1b0223" minOccurs="0"/>
                <xsd:element ref="ns2:o9350844f78b410a8bb7367f9d19744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46ad6-a4f1-46dc-a57d-873c914ee080" elementFormDefault="qualified">
    <xsd:import namespace="http://schemas.microsoft.com/office/2006/documentManagement/types"/>
    <xsd:import namespace="http://schemas.microsoft.com/office/infopath/2007/PartnerControls"/>
    <xsd:element name="InLavorazione" ma:index="2" nillable="true" ma:displayName="In Lavorazione" ma:format="Dropdown" ma:internalName="InLavorazione" ma:readOnly="false">
      <xsd:simpleType>
        <xsd:restriction base="dms:Choice">
          <xsd:enumeration value="In corso"/>
          <xsd:enumeration value="Terminato"/>
        </xsd:restriction>
      </xsd:simpleType>
    </xsd:element>
    <xsd:element name="Redattore" ma:index="4" nillable="true" ma:displayName="Redattore" ma:list="UserInfo" ma:SharePointGroup="0" ma:internalName="Redattor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FineRedazione" ma:index="5" nillable="true" ma:displayName="Data Fine Redazione" ma:format="DateOnly" ma:internalName="DataFineRedazione" ma:readOnly="false">
      <xsd:simpleType>
        <xsd:restriction base="dms:DateTime"/>
      </xsd:simpleType>
    </xsd:element>
    <xsd:element name="VersioneUfficiale" ma:index="6" nillable="true" ma:displayName="Versione Ufficiale" ma:internalName="VersioneUfficiale">
      <xsd:simpleType>
        <xsd:restriction base="dms:Text">
          <xsd:maxLength value="255"/>
        </xsd:restriction>
      </xsd:simpleType>
    </xsd:element>
    <xsd:element name="TaxCatchAll" ma:index="9" nillable="true" ma:displayName="Taxonomy Catch All Column" ma:hidden="true" ma:list="{185cd289-a45e-44fe-b01a-39b379347012}" ma:internalName="TaxCatchAll" ma:showField="CatchAllData" ma:web="f0646ad6-a4f1-46dc-a57d-873c914ee0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185cd289-a45e-44fe-b01a-39b379347012}" ma:internalName="TaxCatchAllLabel" ma:readOnly="true" ma:showField="CatchAllDataLabel" ma:web="f0646ad6-a4f1-46dc-a57d-873c914ee0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76061afd289447e929cf6edf5ec18b5" ma:index="14" nillable="true" ma:taxonomy="true" ma:internalName="m76061afd289447e929cf6edf5ec18b5" ma:taxonomyFieldName="SoggettiDaNotificare" ma:displayName="Lista di distribuzione" ma:default="" ma:fieldId="{676061af-d289-447e-929c-f6edf5ec18b5}" ma:taxonomyMulti="true" ma:sspId="4468606d-3e0e-4e7b-a815-ae4d792ab8ff" ma:termSetId="642376fa-6220-450e-8a4c-668dfa3623b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fd58be6d7094eb2a53d3fc55b1b0223" ma:index="16" nillable="true" ma:taxonomy="true" ma:internalName="dfd58be6d7094eb2a53d3fc55b1b0223" ma:taxonomyFieldName="Collocazione" ma:displayName="Collocazione" ma:readOnly="false" ma:default="" ma:fieldId="{dfd58be6-d709-4eb2-a53d-3fc55b1b0223}" ma:sspId="4468606d-3e0e-4e7b-a815-ae4d792ab8ff" ma:termSetId="a41512ce-a7b3-414f-8911-85827261de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9350844f78b410a8bb7367f9d197441" ma:index="19" ma:taxonomy="true" ma:internalName="o9350844f78b410a8bb7367f9d197441" ma:taxonomyFieldName="LivelloRiservatezza" ma:displayName="Livello Riservatezza" ma:readOnly="false" ma:default="" ma:fieldId="{89350844-f78b-410a-8bb7-367f9d197441}" ma:sspId="4468606d-3e0e-4e7b-a815-ae4d792ab8ff" ma:termSetId="c71d97b8-c079-4ba2-a5c4-daa4f7ec4b0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i contenuto"/>
        <xsd:element ref="dc:title" maxOccurs="1" ma:index="1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F99DB-1F11-42AE-96E2-697EB30898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126B3B-49B4-44CC-B56C-BF0C7A67439B}">
  <ds:schemaRefs>
    <ds:schemaRef ds:uri="http://schemas.microsoft.com/office/2006/metadata/properties"/>
    <ds:schemaRef ds:uri="http://schemas.microsoft.com/office/infopath/2007/PartnerControls"/>
    <ds:schemaRef ds:uri="f0646ad6-a4f1-46dc-a57d-873c914ee080"/>
  </ds:schemaRefs>
</ds:datastoreItem>
</file>

<file path=customXml/itemProps3.xml><?xml version="1.0" encoding="utf-8"?>
<ds:datastoreItem xmlns:ds="http://schemas.openxmlformats.org/officeDocument/2006/customXml" ds:itemID="{7CAC6CB6-1778-4CE7-B9E7-D1F4C91565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646ad6-a4f1-46dc-a57d-873c914ee0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CC2276-E5A0-4BE2-BA4A-85758681197B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F5C2CF69-A00E-4EF1-91DC-079D25F96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2395</Words>
  <Characters>13652</Characters>
  <Application>Microsoft Office Word</Application>
  <DocSecurity>0</DocSecurity>
  <Lines>113</Lines>
  <Paragraphs>32</Paragraphs>
  <ScaleCrop>false</ScaleCrop>
  <Company>Regione Emilia-Romagna</Company>
  <LinksUpToDate>false</LinksUpToDate>
  <CharactersWithSpaces>16015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Normativa e Standard di riferimento, allegato 1 al manuale di conservazione</dc:title>
  <dc:subject/>
  <dc:creator>ParER</dc:creator>
  <cp:keywords/>
  <dc:description/>
  <cp:lastModifiedBy>Giovanni Galazzini</cp:lastModifiedBy>
  <cp:revision>17</cp:revision>
  <cp:lastPrinted>2018-10-11T02:28:00Z</cp:lastPrinted>
  <dcterms:created xsi:type="dcterms:W3CDTF">2019-06-07T09:26:00Z</dcterms:created>
  <dcterms:modified xsi:type="dcterms:W3CDTF">2019-11-28T10:57:00Z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0x0101007F6BBF3B7708124290134201FA7D688600CE889274FAB9EA49ABF623E6BAFB0F6A</vt:lpwstr>
  </property>
  <property fmtid="{D5CDD505-2E9C-101B-9397-08002B2CF9AE}" pid="3" name="display_urn:schemas-microsoft-com:office:office#Editor">
    <vt:lpwstr>Bezzi Gabriele</vt:lpwstr>
  </property>
  <property fmtid="{D5CDD505-2E9C-101B-9397-08002B2CF9AE}" pid="4" name="display_urn:schemas-microsoft-com:office:office#Author">
    <vt:lpwstr>Bezzi Gabriele</vt:lpwstr>
  </property>
  <property fmtid="{D5CDD505-2E9C-101B-9397-08002B2CF9AE}" pid="5" name="g33f0d5de64d4011b42c0590c951e430">
    <vt:lpwstr>Pubblico|a4b9a649-f9fb-4132-9476-a4099dd1c0e5</vt:lpwstr>
  </property>
  <property fmtid="{D5CDD505-2E9C-101B-9397-08002B2CF9AE}" pid="6" name="LivelloRiservatezza">
    <vt:lpwstr>12;#Pubblico|a4b9a649-f9fb-4132-9476-a4099dd1c0e5</vt:lpwstr>
  </property>
  <property fmtid="{D5CDD505-2E9C-101B-9397-08002B2CF9AE}" pid="7" name="Collocazione">
    <vt:lpwstr>20;#Manuale di conservazione|b65e0d0f-cb99-4c4b-880a-5e6ce90c7d4b</vt:lpwstr>
  </property>
  <property fmtid="{D5CDD505-2E9C-101B-9397-08002B2CF9AE}" pid="8" name="p82c4d71bf6a459bb76cdca1cb969e65">
    <vt:lpwstr/>
  </property>
  <property fmtid="{D5CDD505-2E9C-101B-9397-08002B2CF9AE}" pid="9" name="g47f1a315428458eae2bf2b8b9ab4b48">
    <vt:lpwstr>Tutto il personale ParER|39b5051b-676e-4618-aec0-974e3874ebc0;Referenti sito pubblico|08a0c4a3-0d8d-450c-ab93-d18864dc36aa</vt:lpwstr>
  </property>
  <property fmtid="{D5CDD505-2E9C-101B-9397-08002B2CF9AE}" pid="10" name="SoggettiDaNotificare">
    <vt:lpwstr>16;#Tutto il personale ParER|39b5051b-676e-4618-aec0-974e3874ebc0;#23;#Referenti sito pubblico|08a0c4a3-0d8d-450c-ab93-d18864dc36aa</vt:lpwstr>
  </property>
  <property fmtid="{D5CDD505-2E9C-101B-9397-08002B2CF9AE}" pid="11" name="TaxCatchAll">
    <vt:lpwstr>5;#Pubblico|a4b9a649-f9fb-4132-9476-a4099dd1c0e5;#32;#Referenti sito pubblico|08a0c4a3-0d8d-450c-ab93-d18864dc36aa;#31;#Tutto il personale ParER|39b5051b-676e-4618-aec0-974e3874ebc0</vt:lpwstr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LivelloPriorita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xd_Signature">
    <vt:bool>false</vt:bool>
  </property>
  <property fmtid="{D5CDD505-2E9C-101B-9397-08002B2CF9AE}" pid="19" name="StatoDelDocumento">
    <vt:lpwstr/>
  </property>
  <property fmtid="{D5CDD505-2E9C-101B-9397-08002B2CF9AE}" pid="20" name="Verificatore">
    <vt:lpwstr/>
  </property>
  <property fmtid="{D5CDD505-2E9C-101B-9397-08002B2CF9AE}" pid="21" name="Approvatore">
    <vt:lpwstr/>
  </property>
  <property fmtid="{D5CDD505-2E9C-101B-9397-08002B2CF9AE}" pid="22" name="OpenSource">
    <vt:bool>false</vt:bool>
  </property>
  <property fmtid="{D5CDD505-2E9C-101B-9397-08002B2CF9AE}" pid="23" name="f5060d7343ce43beb69627224a4795e4">
    <vt:lpwstr/>
  </property>
  <property fmtid="{D5CDD505-2E9C-101B-9397-08002B2CF9AE}" pid="24" name="i3d3d67068c14147b110b445550f5993">
    <vt:lpwstr/>
  </property>
</Properties>
</file>