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5662"/>
      </w:tblGrid>
      <w:tr w:rsidR="00EA50F0" w:rsidRPr="00321D9E" w14:paraId="1A38DD0D" w14:textId="77777777" w:rsidTr="001B0141">
        <w:tc>
          <w:tcPr>
            <w:tcW w:w="3641" w:type="dxa"/>
            <w:shd w:val="clear" w:color="auto" w:fill="auto"/>
          </w:tcPr>
          <w:p w14:paraId="46E5EA22" w14:textId="35CD6CE2" w:rsidR="00EA50F0" w:rsidRPr="00321D9E" w:rsidRDefault="001B0141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4D6EFF9" wp14:editId="64C0DD13">
                  <wp:extent cx="2161476" cy="670803"/>
                  <wp:effectExtent l="0" t="0" r="0" b="0"/>
                  <wp:docPr id="10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shd w:val="clear" w:color="auto" w:fill="auto"/>
          </w:tcPr>
          <w:p w14:paraId="7D53FDB4" w14:textId="3ACFA4FA" w:rsidR="00EA50F0" w:rsidRPr="00321D9E" w:rsidRDefault="00336D03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E4B5383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12D8F22F" w14:textId="77777777" w:rsidTr="001B0141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1284FC8A" w14:textId="6BB237EC" w:rsidR="006565C3" w:rsidRPr="00321D9E" w:rsidRDefault="00336D03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34459001">
                      <wp:extent cx="6174105" cy="635"/>
                      <wp:effectExtent l="31115" t="26670" r="33655" b="30480"/>
                      <wp:docPr id="9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B7B479B">
                    <v:line id="Connettore 1 10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7752c" strokeweight="4pt" from="0,0" to="486.15pt,.05pt" w14:anchorId="391C9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509A861C" w14:textId="77777777" w:rsidTr="001B0141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27CFA375" w14:textId="110F5300" w:rsidR="000A2B6D" w:rsidRPr="000A2B6D" w:rsidRDefault="00336D03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r w:rsidR="00E077A5">
              <w:rPr>
                <w:sz w:val="52"/>
              </w:rPr>
              <w:t>G1</w:t>
            </w:r>
            <w:r w:rsidR="007835C9">
              <w:rPr>
                <w:sz w:val="52"/>
              </w:rPr>
              <w:t>2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408"/>
              <w:gridCol w:w="1272"/>
              <w:gridCol w:w="1817"/>
              <w:gridCol w:w="4919"/>
            </w:tblGrid>
            <w:tr w:rsidR="00A12EA0" w:rsidRPr="007375F3" w14:paraId="5A0EC5E7" w14:textId="77777777" w:rsidTr="007835C9"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BE83B0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2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1ECEDC0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00DB609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7B146FB7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3FA32E14" w14:textId="77777777" w:rsidTr="007835C9">
              <w:tc>
                <w:tcPr>
                  <w:tcW w:w="1408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03CB0F0E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14:paraId="200D414A" w14:textId="49A811D3" w:rsidR="00A12EA0" w:rsidRPr="002A39FA" w:rsidRDefault="001815A2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2A39FA">
                    <w:rPr>
                      <w:sz w:val="16"/>
                    </w:rPr>
                    <w:t>24/08</w:t>
                  </w:r>
                  <w:r w:rsidR="001E0027" w:rsidRPr="002A39FA">
                    <w:rPr>
                      <w:sz w:val="16"/>
                    </w:rPr>
                    <w:t>/2017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378E6603" w14:textId="70364E25" w:rsidR="00A12EA0" w:rsidRPr="002A39FA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6CEC486B" w14:textId="7B1D35F4" w:rsidR="00A12EA0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</w:t>
                  </w:r>
                </w:p>
              </w:tc>
            </w:tr>
            <w:tr w:rsidR="007835C9" w:rsidRPr="007375F3" w14:paraId="3064B2B5" w14:textId="77777777" w:rsidTr="00A35067">
              <w:tc>
                <w:tcPr>
                  <w:tcW w:w="1408" w:type="dxa"/>
                  <w:shd w:val="clear" w:color="auto" w:fill="auto"/>
                  <w:vAlign w:val="center"/>
                </w:tcPr>
                <w:p w14:paraId="3142203C" w14:textId="77777777" w:rsidR="007835C9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14:paraId="50DB7AEF" w14:textId="6324A772" w:rsidR="007835C9" w:rsidRPr="00756BB6" w:rsidRDefault="0033689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33689B">
                    <w:rPr>
                      <w:sz w:val="16"/>
                    </w:rPr>
                    <w:t>27/09/2017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0F07F433" w14:textId="14626A12" w:rsidR="007835C9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Mario Musiani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3F30060B" w14:textId="6C35A476" w:rsidR="007835C9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Area Servizi Tecnologici e Infrastrutture</w:t>
                  </w:r>
                </w:p>
              </w:tc>
            </w:tr>
            <w:tr w:rsidR="007835C9" w:rsidRPr="007375F3" w14:paraId="79A5090A" w14:textId="77777777" w:rsidTr="00A35067">
              <w:tc>
                <w:tcPr>
                  <w:tcW w:w="1408" w:type="dxa"/>
                  <w:shd w:val="clear" w:color="auto" w:fill="auto"/>
                  <w:vAlign w:val="center"/>
                </w:tcPr>
                <w:p w14:paraId="22289403" w14:textId="77777777" w:rsidR="007835C9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14:paraId="09C2EACB" w14:textId="1D6F4D0C" w:rsidR="007835C9" w:rsidRPr="00756BB6" w:rsidRDefault="0033689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33689B">
                    <w:rPr>
                      <w:sz w:val="16"/>
                    </w:rPr>
                    <w:t>27/09/2017</w:t>
                  </w:r>
                </w:p>
              </w:tc>
              <w:tc>
                <w:tcPr>
                  <w:tcW w:w="1817" w:type="dxa"/>
                  <w:shd w:val="clear" w:color="auto" w:fill="auto"/>
                  <w:vAlign w:val="center"/>
                </w:tcPr>
                <w:p w14:paraId="15B62DF6" w14:textId="0556946D" w:rsidR="007835C9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4919" w:type="dxa"/>
                  <w:shd w:val="clear" w:color="auto" w:fill="auto"/>
                  <w:vAlign w:val="center"/>
                </w:tcPr>
                <w:p w14:paraId="090E0366" w14:textId="46E2149A" w:rsidR="007835C9" w:rsidRPr="007375F3" w:rsidRDefault="007835C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4B58AC2F" w14:textId="6764C490" w:rsidR="00FA1519" w:rsidRDefault="001E0027" w:rsidP="00FA1519">
            <w:pPr>
              <w:pStyle w:val="Titolo"/>
              <w:rPr>
                <w:sz w:val="52"/>
              </w:rPr>
            </w:pPr>
            <w:proofErr w:type="spellStart"/>
            <w:r>
              <w:rPr>
                <w:sz w:val="52"/>
              </w:rPr>
              <w:t>Capacity</w:t>
            </w:r>
            <w:proofErr w:type="spellEnd"/>
            <w:r>
              <w:rPr>
                <w:sz w:val="52"/>
              </w:rPr>
              <w:t xml:space="preserve"> Management</w:t>
            </w:r>
          </w:p>
          <w:p w14:paraId="23D2621D" w14:textId="77777777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72A2F369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90AC09C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C8C04DB" w14:textId="776BFD2B" w:rsidR="00923383" w:rsidRDefault="00336D0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PR</w:t>
                  </w:r>
                  <w:r w:rsidR="00756BB6">
                    <w:rPr>
                      <w:sz w:val="16"/>
                    </w:rPr>
                    <w:t>02</w:t>
                  </w:r>
                  <w:r w:rsidR="001E0027">
                    <w:rPr>
                      <w:sz w:val="16"/>
                    </w:rPr>
                    <w:t>_CapacityM</w:t>
                  </w:r>
                  <w:r w:rsidR="00E077A5">
                    <w:rPr>
                      <w:sz w:val="16"/>
                    </w:rPr>
                    <w:t>gt_v1.0</w:t>
                  </w:r>
                </w:p>
              </w:tc>
            </w:tr>
            <w:tr w:rsidR="00923383" w14:paraId="1CFD8184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06109A3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5BBB437" w14:textId="110E162A" w:rsidR="00923383" w:rsidRDefault="007835C9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1.0</w:t>
                  </w:r>
                </w:p>
              </w:tc>
            </w:tr>
          </w:tbl>
          <w:p w14:paraId="445E6F22" w14:textId="4EFAC763" w:rsidR="00A12EA0" w:rsidRDefault="00336D03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245E4145">
                      <wp:extent cx="6174105" cy="635"/>
                      <wp:effectExtent l="31115" t="32385" r="33655" b="3429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23A0CEE">
                    <v:line id="Connettore 1 10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07752c" strokeweight="4pt" from="0,0" to="486.15pt,.05pt" w14:anchorId="5C077F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>
                      <w10:anchorlock/>
                    </v:line>
                  </w:pict>
                </mc:Fallback>
              </mc:AlternateContent>
            </w:r>
          </w:p>
          <w:p w14:paraId="75DA3E72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540DAB4F" w14:textId="77777777" w:rsidTr="001B0141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5317D330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479879CA" w14:textId="77777777" w:rsidTr="001B0141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5CDF8249" w14:textId="77777777" w:rsidR="00C36A60" w:rsidRDefault="00C36A60" w:rsidP="00C36A60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2B71CB7E" w14:textId="05961DEA" w:rsidR="00F11846" w:rsidRPr="00321D9E" w:rsidRDefault="00C36A60" w:rsidP="00C36A60">
            <w:pPr>
              <w:spacing w:line="240" w:lineRule="auto"/>
              <w:jc w:val="center"/>
            </w:pPr>
            <w:bookmarkStart w:id="0" w:name="_GoBack"/>
            <w:r>
              <w:rPr>
                <w:noProof/>
                <w:lang w:eastAsia="it-IT"/>
              </w:rPr>
              <w:drawing>
                <wp:inline distT="0" distB="0" distL="0" distR="0" wp14:anchorId="6B0642FE" wp14:editId="6A44F1D2">
                  <wp:extent cx="840105" cy="297815"/>
                  <wp:effectExtent l="0" t="0" r="0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53E46" w:rsidRPr="003B403F" w14:paraId="2311D670" w14:textId="77777777" w:rsidTr="001B0141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9637" w:type="dxa"/>
            <w:gridSpan w:val="2"/>
            <w:shd w:val="clear" w:color="auto" w:fill="auto"/>
          </w:tcPr>
          <w:p w14:paraId="3F850C21" w14:textId="5E8F427C" w:rsidR="00EC6E9C" w:rsidRPr="00EA50F0" w:rsidRDefault="00336D03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noProof/>
                <w:sz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1160B828" wp14:editId="3C5D338B">
                      <wp:simplePos x="0" y="0"/>
                      <wp:positionH relativeFrom="column">
                        <wp:posOffset>-1316355</wp:posOffset>
                      </wp:positionH>
                      <wp:positionV relativeFrom="paragraph">
                        <wp:posOffset>61595</wp:posOffset>
                      </wp:positionV>
                      <wp:extent cx="7486650" cy="1047115"/>
                      <wp:effectExtent l="3810" t="4445" r="0" b="0"/>
                      <wp:wrapNone/>
                      <wp:docPr id="3" name="Rectangl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412BE21E">
                    <v:rect id="Rectangle 332" style="position:absolute;margin-left:-103.65pt;margin-top:4.85pt;width:589.5pt;height:82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0A19A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SpfgIAAP4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"/>
                  </w:pict>
                </mc:Fallback>
              </mc:AlternateContent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Il presente documento è rilasciato sotto la licenza </w:t>
            </w:r>
            <w:r w:rsidR="00EC6E9C" w:rsidRPr="00EA50F0">
              <w:rPr>
                <w:rFonts w:ascii="Verdana" w:hAnsi="Verdana"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="00EC6E9C"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="00EC6E9C" w:rsidRPr="00EA50F0">
              <w:rPr>
                <w:rFonts w:ascii="Verdana" w:hAnsi="Verdana"/>
                <w:i w:val="0"/>
                <w:sz w:val="16"/>
              </w:rPr>
              <w:t xml:space="preserve">. </w:t>
            </w:r>
          </w:p>
          <w:p w14:paraId="6E2F2E58" w14:textId="252CA70B" w:rsidR="00B53E46" w:rsidRPr="003B403F" w:rsidRDefault="00336D03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8587AF" wp14:editId="4EE7942F">
                  <wp:extent cx="838200" cy="295275"/>
                  <wp:effectExtent l="0" t="0" r="0" b="0"/>
                  <wp:docPr id="5" name="Immagine 5" descr="http://i.creativecommons.org/l/by-nc/3.0/88x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.creativecommons.org/l/by-nc/3.0/88x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C52E3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6E4C441" w14:textId="77777777" w:rsidR="00804D03" w:rsidRDefault="00972ACD" w:rsidP="00272A1C">
      <w:pPr>
        <w:pStyle w:val="Titolo1"/>
      </w:pPr>
      <w:bookmarkStart w:id="1" w:name="_Toc491849762"/>
      <w:r>
        <w:lastRenderedPageBreak/>
        <w:t>I</w:t>
      </w:r>
      <w:r w:rsidR="00804D03" w:rsidRPr="00804D03">
        <w:t>ndice</w:t>
      </w:r>
      <w:bookmarkEnd w:id="1"/>
    </w:p>
    <w:bookmarkStart w:id="2" w:name="_Toc351454764"/>
    <w:p w14:paraId="529E3EBC" w14:textId="3D05EF79" w:rsidR="009608D3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9608D3">
        <w:rPr>
          <w:noProof/>
        </w:rPr>
        <w:t>Indice</w:t>
      </w:r>
      <w:r w:rsidR="009608D3">
        <w:rPr>
          <w:noProof/>
        </w:rPr>
        <w:tab/>
      </w:r>
      <w:r w:rsidR="009608D3">
        <w:rPr>
          <w:noProof/>
        </w:rPr>
        <w:fldChar w:fldCharType="begin"/>
      </w:r>
      <w:r w:rsidR="009608D3">
        <w:rPr>
          <w:noProof/>
        </w:rPr>
        <w:instrText xml:space="preserve"> PAGEREF _Toc491849762 \h </w:instrText>
      </w:r>
      <w:r w:rsidR="009608D3">
        <w:rPr>
          <w:noProof/>
        </w:rPr>
      </w:r>
      <w:r w:rsidR="009608D3">
        <w:rPr>
          <w:noProof/>
        </w:rPr>
        <w:fldChar w:fldCharType="separate"/>
      </w:r>
      <w:r w:rsidR="0081113F">
        <w:rPr>
          <w:noProof/>
        </w:rPr>
        <w:t>3</w:t>
      </w:r>
      <w:r w:rsidR="009608D3">
        <w:rPr>
          <w:noProof/>
        </w:rPr>
        <w:fldChar w:fldCharType="end"/>
      </w:r>
    </w:p>
    <w:p w14:paraId="1BD98818" w14:textId="290CADD4" w:rsidR="009608D3" w:rsidRDefault="009608D3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_Toc491849763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4</w:t>
      </w:r>
      <w:r>
        <w:rPr>
          <w:noProof/>
        </w:rPr>
        <w:fldChar w:fldCharType="end"/>
      </w:r>
    </w:p>
    <w:p w14:paraId="0346B360" w14:textId="41701628" w:rsidR="009608D3" w:rsidRDefault="009608D3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_Toc491849764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5</w:t>
      </w:r>
      <w:r>
        <w:rPr>
          <w:noProof/>
        </w:rPr>
        <w:fldChar w:fldCharType="end"/>
      </w:r>
    </w:p>
    <w:p w14:paraId="4A5C1542" w14:textId="4776B55E" w:rsidR="009608D3" w:rsidRDefault="009608D3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_Toc491849765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5</w:t>
      </w:r>
      <w:r>
        <w:rPr>
          <w:noProof/>
        </w:rPr>
        <w:fldChar w:fldCharType="end"/>
      </w:r>
    </w:p>
    <w:p w14:paraId="49A86556" w14:textId="3C14650F" w:rsidR="009608D3" w:rsidRDefault="009608D3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_Toc491849766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5</w:t>
      </w:r>
      <w:r>
        <w:rPr>
          <w:noProof/>
        </w:rPr>
        <w:fldChar w:fldCharType="end"/>
      </w:r>
    </w:p>
    <w:p w14:paraId="5C447559" w14:textId="43BBA099" w:rsidR="009608D3" w:rsidRDefault="009608D3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Ruoli 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_Toc491849767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6</w:t>
      </w:r>
      <w:r>
        <w:rPr>
          <w:noProof/>
        </w:rPr>
        <w:fldChar w:fldCharType="end"/>
      </w:r>
    </w:p>
    <w:p w14:paraId="4956C0C2" w14:textId="5878FE87" w:rsidR="009608D3" w:rsidRDefault="009608D3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 1 Processo: Capacity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_Toc491849768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7</w:t>
      </w:r>
      <w:r>
        <w:rPr>
          <w:noProof/>
        </w:rPr>
        <w:fldChar w:fldCharType="end"/>
      </w:r>
    </w:p>
    <w:p w14:paraId="202D9BC2" w14:textId="2E510383" w:rsidR="009608D3" w:rsidRDefault="009608D3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Sottoprocesso PRXX.01: Analizzare l’utilizzo delle risorse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_Toc491849769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7</w:t>
      </w:r>
      <w:r>
        <w:rPr>
          <w:noProof/>
        </w:rPr>
        <w:fldChar w:fldCharType="end"/>
      </w:r>
    </w:p>
    <w:p w14:paraId="10BD2DAF" w14:textId="3123E176" w:rsidR="009608D3" w:rsidRDefault="009608D3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Sottoprocesso PRXX.02: Individuare ed implementare azioni migliorative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_Toc491849770 \h </w:instrText>
      </w:r>
      <w:r>
        <w:rPr>
          <w:noProof/>
        </w:rPr>
      </w:r>
      <w:r>
        <w:rPr>
          <w:noProof/>
        </w:rPr>
        <w:fldChar w:fldCharType="separate"/>
      </w:r>
      <w:r w:rsidR="0081113F">
        <w:rPr>
          <w:noProof/>
        </w:rPr>
        <w:t>8</w:t>
      </w:r>
      <w:r>
        <w:rPr>
          <w:noProof/>
        </w:rPr>
        <w:fldChar w:fldCharType="end"/>
      </w:r>
    </w:p>
    <w:p w14:paraId="59AABD59" w14:textId="2C870381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2"/>
    </w:p>
    <w:p w14:paraId="062EECBB" w14:textId="77777777" w:rsidR="00660EEE" w:rsidRPr="00272A1C" w:rsidRDefault="00110519" w:rsidP="00110519">
      <w:pPr>
        <w:pStyle w:val="Titolo1"/>
      </w:pPr>
      <w:r>
        <w:br w:type="page"/>
      </w:r>
      <w:bookmarkStart w:id="3" w:name="_Toc491849763"/>
      <w:bookmarkStart w:id="4" w:name="_Toc334188901"/>
      <w:bookmarkStart w:id="5" w:name="_Toc334192067"/>
      <w:bookmarkStart w:id="6" w:name="_Toc351455138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3"/>
    </w:p>
    <w:p w14:paraId="513C7CE7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1661895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89081E3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AD39E61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E2EE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14EBF73F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6DDE5DB" w14:textId="5202FD3A" w:rsidR="00562F81" w:rsidRPr="00562F81" w:rsidRDefault="00756BB6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9C7DEF1" w14:textId="7758A46A" w:rsidR="00562F81" w:rsidRPr="00562F81" w:rsidRDefault="00756BB6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Primo rilascio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C255" w14:textId="4B74AFAD" w:rsidR="00562F81" w:rsidRPr="00562F81" w:rsidRDefault="0033689B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27/09/2017</w:t>
            </w:r>
          </w:p>
        </w:tc>
      </w:tr>
      <w:tr w:rsidR="006C71B9" w14:paraId="056DB32A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B78E07D" w14:textId="3962F0F3" w:rsidR="006C71B9" w:rsidRPr="000839D8" w:rsidRDefault="006C71B9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3226CA41" w14:textId="071485F0" w:rsidR="0000709A" w:rsidRPr="000839D8" w:rsidRDefault="0000709A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F376" w14:textId="606E6B3A" w:rsidR="006C71B9" w:rsidRDefault="006C71B9" w:rsidP="000839D8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1654C6" w14:paraId="294C2CE2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C7EF5B3" w14:textId="573628EC" w:rsidR="001654C6" w:rsidRPr="000839D8" w:rsidRDefault="001654C6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0DA4AAA6" w14:textId="74D980FC" w:rsidR="001654C6" w:rsidRPr="000839D8" w:rsidRDefault="001654C6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54E3" w14:textId="23C26CED" w:rsidR="001654C6" w:rsidRDefault="001654C6" w:rsidP="000839D8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7151CB" w14:paraId="7D3D2A90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A629837" w14:textId="17F8CFA7" w:rsidR="007151CB" w:rsidRDefault="007151CB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63767193" w14:textId="753F49A2" w:rsidR="007151CB" w:rsidRDefault="007151CB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FF2A9" w14:textId="53CCDCCB" w:rsidR="007151CB" w:rsidRDefault="007151CB" w:rsidP="000839D8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C772DB" w14:paraId="472677E2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E96C91B" w14:textId="11939B80" w:rsidR="00C772DB" w:rsidRDefault="00C772DB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69ADCEC6" w14:textId="087BD47E" w:rsidR="00C772DB" w:rsidRDefault="00C772DB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6416" w14:textId="3F4300A0" w:rsidR="00C772DB" w:rsidRDefault="00C772DB" w:rsidP="000839D8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29D1F56A" w14:textId="77777777" w:rsidR="007D3007" w:rsidRDefault="007D3007" w:rsidP="00660EEE"/>
    <w:p w14:paraId="76C0B4F4" w14:textId="5EBFD1F2" w:rsidR="005F0450" w:rsidRPr="000C7204" w:rsidRDefault="6BF55B68" w:rsidP="00660EEE">
      <w:pPr>
        <w:rPr>
          <w:b/>
          <w:i/>
        </w:rPr>
      </w:pPr>
      <w:r>
        <w:t>Livello di riservatezza e rilevanza:</w:t>
      </w:r>
      <w:r w:rsidRPr="6BF55B68">
        <w:rPr>
          <w:b/>
          <w:bCs/>
          <w:i/>
          <w:iCs/>
        </w:rPr>
        <w:t xml:space="preserve"> critico</w:t>
      </w:r>
    </w:p>
    <w:p w14:paraId="59EADF7D" w14:textId="3990B2AD" w:rsidR="00E742E8" w:rsidRPr="00E742E8" w:rsidRDefault="00E742E8" w:rsidP="00660EEE">
      <w:pPr>
        <w:rPr>
          <w:b/>
          <w:i/>
        </w:rPr>
      </w:pPr>
      <w:r w:rsidRPr="000C7204">
        <w:t>Classificazione e ordinamento</w:t>
      </w:r>
      <w:r w:rsidRPr="000C7204">
        <w:rPr>
          <w:b/>
          <w:i/>
        </w:rPr>
        <w:t xml:space="preserve">: </w:t>
      </w:r>
      <w:proofErr w:type="spellStart"/>
      <w:r w:rsidRPr="000C7204">
        <w:rPr>
          <w:b/>
        </w:rPr>
        <w:t>PaRERDoc</w:t>
      </w:r>
      <w:proofErr w:type="spellEnd"/>
      <w:r w:rsidRPr="000C7204">
        <w:rPr>
          <w:b/>
          <w:i/>
        </w:rPr>
        <w:t xml:space="preserve"> </w:t>
      </w:r>
      <w:r w:rsidR="00ED4B61" w:rsidRPr="000C7204">
        <w:rPr>
          <w:b/>
          <w:i/>
        </w:rPr>
        <w:t>2</w:t>
      </w:r>
      <w:r w:rsidRPr="000C7204">
        <w:rPr>
          <w:b/>
          <w:i/>
        </w:rPr>
        <w:t>.1 Procedure/</w:t>
      </w:r>
      <w:r w:rsidR="000C7204">
        <w:rPr>
          <w:b/>
          <w:i/>
        </w:rPr>
        <w:t>Pianificazione</w:t>
      </w:r>
    </w:p>
    <w:p w14:paraId="228C9927" w14:textId="77777777" w:rsidR="00E742E8" w:rsidRPr="00E742E8" w:rsidRDefault="00E742E8" w:rsidP="003C7F0C"/>
    <w:p w14:paraId="06DC1F60" w14:textId="77777777" w:rsidR="00660EEE" w:rsidRDefault="00272A1C" w:rsidP="00272A1C">
      <w:pPr>
        <w:pStyle w:val="Titolo1"/>
      </w:pPr>
      <w:r>
        <w:br w:type="page"/>
      </w:r>
      <w:bookmarkStart w:id="7" w:name="_Toc491849764"/>
      <w:r w:rsidR="00660EEE">
        <w:lastRenderedPageBreak/>
        <w:t>Introduzione</w:t>
      </w:r>
      <w:bookmarkEnd w:id="7"/>
    </w:p>
    <w:p w14:paraId="3DFBE045" w14:textId="3CD7ACB4" w:rsidR="00B64C79" w:rsidRPr="00293C88" w:rsidRDefault="00660EEE" w:rsidP="00293C88">
      <w:pPr>
        <w:pStyle w:val="Titolo2"/>
      </w:pPr>
      <w:bookmarkStart w:id="8" w:name="_Toc491849765"/>
      <w:r>
        <w:t>Scopo e ambito del documento</w:t>
      </w:r>
      <w:bookmarkEnd w:id="8"/>
    </w:p>
    <w:p w14:paraId="7C296547" w14:textId="48D60718" w:rsidR="00607F96" w:rsidRDefault="00607F96" w:rsidP="00607F96">
      <w:r>
        <w:t>Il processo “</w:t>
      </w:r>
      <w:proofErr w:type="spellStart"/>
      <w:r>
        <w:t>Capacity</w:t>
      </w:r>
      <w:proofErr w:type="spellEnd"/>
      <w:r>
        <w:t xml:space="preserve"> Management” </w:t>
      </w:r>
      <w:r w:rsidR="001903F2">
        <w:t>ha l’obiettivo di</w:t>
      </w:r>
      <w:r>
        <w:t xml:space="preserve"> assicura</w:t>
      </w:r>
      <w:r w:rsidR="001903F2">
        <w:t>re</w:t>
      </w:r>
      <w:r>
        <w:t xml:space="preserve"> il corretto equilibrio </w:t>
      </w:r>
      <w:r w:rsidR="00756BB6">
        <w:t>nel</w:t>
      </w:r>
      <w:r>
        <w:t xml:space="preserve">le risorse </w:t>
      </w:r>
      <w:r w:rsidR="00756BB6">
        <w:t>messe a disposizione</w:t>
      </w:r>
      <w:r>
        <w:t xml:space="preserve"> dall’infrastruttura e l’ottimizzaz</w:t>
      </w:r>
      <w:r w:rsidR="001903F2">
        <w:t>ione dell’utilizzo delle stesse, in relazione ai requisiti relativi al Servizio di Conservazione</w:t>
      </w:r>
      <w:r w:rsidR="00756BB6">
        <w:t xml:space="preserve">, al fine di garantire </w:t>
      </w:r>
      <w:r w:rsidR="00A83C36">
        <w:t xml:space="preserve">e migliorare </w:t>
      </w:r>
      <w:r w:rsidR="00756BB6">
        <w:t xml:space="preserve">i Livelli di servizio </w:t>
      </w:r>
      <w:r w:rsidR="00A83C36">
        <w:t>offerti</w:t>
      </w:r>
      <w:r w:rsidR="001903F2">
        <w:t>.</w:t>
      </w:r>
    </w:p>
    <w:p w14:paraId="5B1F5D29" w14:textId="77777777" w:rsidR="00607F96" w:rsidRPr="00F03F55" w:rsidRDefault="00607F96" w:rsidP="00607F96"/>
    <w:p w14:paraId="3CA0FD36" w14:textId="77777777" w:rsidR="00945555" w:rsidRDefault="00945555" w:rsidP="00945555">
      <w:pPr>
        <w:spacing w:after="120"/>
      </w:pPr>
      <w:r w:rsidRPr="00945555">
        <w:t xml:space="preserve">L’obiettivo del processo di </w:t>
      </w:r>
      <w:proofErr w:type="spellStart"/>
      <w:r>
        <w:t>Capacity</w:t>
      </w:r>
      <w:proofErr w:type="spellEnd"/>
      <w:r>
        <w:t xml:space="preserve"> management</w:t>
      </w:r>
      <w:r w:rsidRPr="00945555">
        <w:t xml:space="preserve"> viene raggiunto attraverso le seguenti attività</w:t>
      </w:r>
      <w:r>
        <w:t>:</w:t>
      </w:r>
    </w:p>
    <w:p w14:paraId="19860679" w14:textId="12076C1A" w:rsidR="00F1189C" w:rsidRDefault="00C302EC" w:rsidP="00163469">
      <w:pPr>
        <w:numPr>
          <w:ilvl w:val="0"/>
          <w:numId w:val="3"/>
        </w:numPr>
        <w:spacing w:after="120"/>
      </w:pPr>
      <w:r>
        <w:t xml:space="preserve">analisi dello stato di erogazione del servizio di conservazione </w:t>
      </w:r>
      <w:r w:rsidR="00163469">
        <w:t>rispetto alle caratteristiche degli Enti versatori, alla tipologia</w:t>
      </w:r>
      <w:r w:rsidR="00756BB6">
        <w:t>, al numero</w:t>
      </w:r>
      <w:r w:rsidR="00163469">
        <w:t xml:space="preserve"> e alla dimensione dei documenti versati;</w:t>
      </w:r>
    </w:p>
    <w:p w14:paraId="3D1F90DC" w14:textId="4E802D8C" w:rsidR="00A83C36" w:rsidRDefault="0020171A" w:rsidP="00945555">
      <w:pPr>
        <w:numPr>
          <w:ilvl w:val="0"/>
          <w:numId w:val="3"/>
        </w:numPr>
        <w:spacing w:after="120"/>
      </w:pPr>
      <w:r w:rsidRPr="0020171A">
        <w:t xml:space="preserve">analisi delle esigenze </w:t>
      </w:r>
      <w:r w:rsidR="00163469">
        <w:t>future del</w:t>
      </w:r>
      <w:r w:rsidRPr="0020171A">
        <w:t xml:space="preserve"> servizi</w:t>
      </w:r>
      <w:r w:rsidR="00163469">
        <w:t>o</w:t>
      </w:r>
      <w:r w:rsidR="00A83C36">
        <w:t>;</w:t>
      </w:r>
    </w:p>
    <w:p w14:paraId="51D080BD" w14:textId="6952F478" w:rsidR="00A83C36" w:rsidRDefault="0020171A" w:rsidP="00945555">
      <w:pPr>
        <w:numPr>
          <w:ilvl w:val="0"/>
          <w:numId w:val="3"/>
        </w:numPr>
        <w:spacing w:after="120"/>
      </w:pPr>
      <w:r w:rsidRPr="0020171A">
        <w:t>effettua</w:t>
      </w:r>
      <w:r w:rsidR="00A83C36">
        <w:t>zione di</w:t>
      </w:r>
      <w:r w:rsidR="00163469">
        <w:t xml:space="preserve"> </w:t>
      </w:r>
      <w:r w:rsidRPr="0020171A">
        <w:t>previsioni</w:t>
      </w:r>
      <w:r w:rsidR="00756BB6">
        <w:t xml:space="preserve"> </w:t>
      </w:r>
      <w:r w:rsidRPr="0020171A">
        <w:t>sulla richiesta di capacità</w:t>
      </w:r>
      <w:r w:rsidR="00756BB6">
        <w:t xml:space="preserve"> </w:t>
      </w:r>
      <w:r w:rsidR="00A83C36">
        <w:t>del sistema;</w:t>
      </w:r>
    </w:p>
    <w:p w14:paraId="7785713E" w14:textId="4659094E" w:rsidR="00945555" w:rsidRPr="0020171A" w:rsidRDefault="00A83C36" w:rsidP="00945555">
      <w:pPr>
        <w:numPr>
          <w:ilvl w:val="0"/>
          <w:numId w:val="3"/>
        </w:numPr>
        <w:spacing w:after="120"/>
      </w:pPr>
      <w:r>
        <w:t>avvio di</w:t>
      </w:r>
      <w:r w:rsidR="0020171A" w:rsidRPr="0020171A">
        <w:t xml:space="preserve"> azioni migliorative delle performance</w:t>
      </w:r>
      <w:r w:rsidR="00F1189C" w:rsidRPr="0020171A">
        <w:t>.</w:t>
      </w:r>
    </w:p>
    <w:p w14:paraId="41A0EC11" w14:textId="2DD4E067" w:rsidR="00505ABC" w:rsidRDefault="00505ABC" w:rsidP="001F169B">
      <w:pPr>
        <w:pStyle w:val="Titolo2"/>
      </w:pPr>
      <w:bookmarkStart w:id="9" w:name="_Toc491849766"/>
      <w:r w:rsidRPr="00844F86">
        <w:t>Campo di applicazione</w:t>
      </w:r>
      <w:bookmarkEnd w:id="9"/>
    </w:p>
    <w:p w14:paraId="5AB1A822" w14:textId="01EAED9F" w:rsidR="00877610" w:rsidRDefault="001815A2" w:rsidP="00877610">
      <w:r w:rsidRPr="00B50D34">
        <w:t>L’ambito di applicabilità del pr</w:t>
      </w:r>
      <w:r w:rsidR="002059E6">
        <w:t>esente processo è individuato ne</w:t>
      </w:r>
      <w:r w:rsidRPr="00B50D34">
        <w:t>l</w:t>
      </w:r>
      <w:r w:rsidR="002059E6">
        <w:t>l’erogazione del</w:t>
      </w:r>
      <w:r w:rsidRPr="00B50D34">
        <w:t xml:space="preserve"> Servizio di Conservazione</w:t>
      </w:r>
      <w:r w:rsidR="002059E6">
        <w:t xml:space="preserve"> da parte del </w:t>
      </w:r>
      <w:proofErr w:type="spellStart"/>
      <w:r w:rsidR="002059E6">
        <w:t>ParER</w:t>
      </w:r>
      <w:proofErr w:type="spellEnd"/>
      <w:r w:rsidRPr="00B50D34">
        <w:t>.</w:t>
      </w:r>
    </w:p>
    <w:p w14:paraId="429CCE8D" w14:textId="4666E092" w:rsidR="005C6B07" w:rsidRPr="009939E0" w:rsidRDefault="00B83B8C" w:rsidP="005C6B07">
      <w:pPr>
        <w:pStyle w:val="Titolo2"/>
      </w:pPr>
      <w:bookmarkStart w:id="10" w:name="_Toc488999734"/>
      <w:r>
        <w:br w:type="page"/>
      </w:r>
      <w:bookmarkStart w:id="11" w:name="_Toc491849767"/>
      <w:r w:rsidR="005C6B07" w:rsidRPr="009939E0">
        <w:lastRenderedPageBreak/>
        <w:t>Ruoli e responsabilità</w:t>
      </w:r>
      <w:bookmarkEnd w:id="10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0"/>
        <w:gridCol w:w="7267"/>
      </w:tblGrid>
      <w:tr w:rsidR="005C6B07" w:rsidRPr="009939E0" w14:paraId="60D5B21D" w14:textId="77777777" w:rsidTr="00C302EC">
        <w:trPr>
          <w:trHeight w:val="401"/>
          <w:tblHeader/>
        </w:trPr>
        <w:tc>
          <w:tcPr>
            <w:tcW w:w="2360" w:type="dxa"/>
            <w:shd w:val="solid" w:color="009900" w:fill="00B050"/>
          </w:tcPr>
          <w:p w14:paraId="14ACDAE1" w14:textId="77777777" w:rsidR="005C6B07" w:rsidRPr="009939E0" w:rsidRDefault="005C6B07" w:rsidP="00A35067">
            <w:pPr>
              <w:jc w:val="center"/>
              <w:rPr>
                <w:b/>
                <w:color w:val="FFFFFF"/>
              </w:rPr>
            </w:pPr>
            <w:r w:rsidRPr="009939E0">
              <w:rPr>
                <w:b/>
                <w:color w:val="FFFFFF"/>
              </w:rPr>
              <w:t>Ruolo / Funzione</w:t>
            </w:r>
          </w:p>
        </w:tc>
        <w:tc>
          <w:tcPr>
            <w:tcW w:w="7267" w:type="dxa"/>
            <w:shd w:val="solid" w:color="009900" w:fill="00B050"/>
          </w:tcPr>
          <w:p w14:paraId="4655B38B" w14:textId="77777777" w:rsidR="005C6B07" w:rsidRPr="009939E0" w:rsidRDefault="005C6B07" w:rsidP="00A35067">
            <w:pPr>
              <w:jc w:val="center"/>
              <w:rPr>
                <w:b/>
                <w:color w:val="FFFFFF"/>
              </w:rPr>
            </w:pPr>
            <w:r w:rsidRPr="009939E0">
              <w:rPr>
                <w:b/>
                <w:color w:val="FFFFFF"/>
              </w:rPr>
              <w:t>Attività</w:t>
            </w:r>
          </w:p>
        </w:tc>
      </w:tr>
      <w:tr w:rsidR="005C6B07" w:rsidRPr="00EE7BA7" w14:paraId="4FB64987" w14:textId="77777777" w:rsidTr="00C302EC">
        <w:trPr>
          <w:trHeight w:val="451"/>
        </w:trPr>
        <w:tc>
          <w:tcPr>
            <w:tcW w:w="2360" w:type="dxa"/>
          </w:tcPr>
          <w:p w14:paraId="3DA66201" w14:textId="77777777" w:rsidR="005C6B07" w:rsidRPr="00B50D34" w:rsidRDefault="005C6B07" w:rsidP="00A35067">
            <w:pPr>
              <w:jc w:val="left"/>
              <w:rPr>
                <w:szCs w:val="24"/>
              </w:rPr>
            </w:pPr>
            <w:r w:rsidRPr="00B50D34">
              <w:rPr>
                <w:szCs w:val="24"/>
              </w:rPr>
              <w:t>Responsabile del Servizio</w:t>
            </w:r>
          </w:p>
        </w:tc>
        <w:tc>
          <w:tcPr>
            <w:tcW w:w="7267" w:type="dxa"/>
          </w:tcPr>
          <w:p w14:paraId="0130FF14" w14:textId="1379A2DC" w:rsidR="005C6B07" w:rsidRPr="00B50D34" w:rsidRDefault="009B34AC" w:rsidP="009B34AC">
            <w:pPr>
              <w:pStyle w:val="Paragrafoelenco"/>
              <w:widowControl w:val="0"/>
              <w:numPr>
                <w:ilvl w:val="0"/>
                <w:numId w:val="12"/>
              </w:numPr>
              <w:ind w:left="459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4AC">
              <w:rPr>
                <w:szCs w:val="24"/>
              </w:rPr>
              <w:t xml:space="preserve">on il supporto </w:t>
            </w:r>
            <w:r w:rsidR="00163469">
              <w:rPr>
                <w:szCs w:val="24"/>
              </w:rPr>
              <w:t>dei dati relativi al servizio di conservazione e delle analisi previsionali,</w:t>
            </w:r>
            <w:r w:rsidRPr="009B34AC">
              <w:rPr>
                <w:szCs w:val="24"/>
              </w:rPr>
              <w:t xml:space="preserve"> definisce </w:t>
            </w:r>
            <w:r>
              <w:rPr>
                <w:szCs w:val="24"/>
              </w:rPr>
              <w:t xml:space="preserve">opportune azioni migliorative </w:t>
            </w:r>
            <w:r w:rsidR="00163469">
              <w:rPr>
                <w:szCs w:val="24"/>
              </w:rPr>
              <w:t xml:space="preserve">necessarie a supportare le evoluzioni e </w:t>
            </w:r>
            <w:r>
              <w:rPr>
                <w:szCs w:val="24"/>
              </w:rPr>
              <w:t>le esig</w:t>
            </w:r>
            <w:r w:rsidR="00163469">
              <w:rPr>
                <w:szCs w:val="24"/>
              </w:rPr>
              <w:t>enze di capacità espresse</w:t>
            </w:r>
            <w:r w:rsidRPr="009B34AC">
              <w:rPr>
                <w:szCs w:val="24"/>
              </w:rPr>
              <w:t>.</w:t>
            </w:r>
          </w:p>
        </w:tc>
      </w:tr>
      <w:tr w:rsidR="00900E86" w:rsidRPr="009939E0" w14:paraId="3B917785" w14:textId="77777777" w:rsidTr="00C302EC">
        <w:tc>
          <w:tcPr>
            <w:tcW w:w="2360" w:type="dxa"/>
            <w:vAlign w:val="center"/>
          </w:tcPr>
          <w:p w14:paraId="74C43EA3" w14:textId="56BA1DBA" w:rsidR="00900E86" w:rsidRPr="00900E86" w:rsidRDefault="00900E86" w:rsidP="00900E86">
            <w:pPr>
              <w:jc w:val="left"/>
              <w:rPr>
                <w:szCs w:val="24"/>
              </w:rPr>
            </w:pPr>
            <w:r w:rsidRPr="00900E86">
              <w:rPr>
                <w:szCs w:val="24"/>
              </w:rPr>
              <w:t>Responsabile Gestione servizi tecnologici ed infrastrutture</w:t>
            </w:r>
          </w:p>
        </w:tc>
        <w:tc>
          <w:tcPr>
            <w:tcW w:w="7267" w:type="dxa"/>
          </w:tcPr>
          <w:p w14:paraId="06EFDBE6" w14:textId="105FC435" w:rsidR="00900E86" w:rsidRDefault="005970AA" w:rsidP="005970AA">
            <w:pPr>
              <w:pStyle w:val="Paragrafoelenco"/>
              <w:widowControl w:val="0"/>
              <w:numPr>
                <w:ilvl w:val="0"/>
                <w:numId w:val="12"/>
              </w:numPr>
              <w:ind w:left="459"/>
              <w:rPr>
                <w:szCs w:val="24"/>
              </w:rPr>
            </w:pPr>
            <w:r>
              <w:rPr>
                <w:szCs w:val="24"/>
              </w:rPr>
              <w:t xml:space="preserve">È il responsabile dell’analisi relativa all’utilizzo di: risorse HW, risorse applicative, risorse di rete, tempi di risposta </w:t>
            </w:r>
            <w:r w:rsidR="00302A18">
              <w:rPr>
                <w:szCs w:val="24"/>
              </w:rPr>
              <w:t>del servizio e carici di lavoro;</w:t>
            </w:r>
            <w:r>
              <w:rPr>
                <w:szCs w:val="24"/>
              </w:rPr>
              <w:t xml:space="preserve"> </w:t>
            </w:r>
          </w:p>
          <w:p w14:paraId="093EFC81" w14:textId="63F7EED9" w:rsidR="00302A18" w:rsidRPr="00302A18" w:rsidRDefault="00302A18" w:rsidP="00302A18">
            <w:pPr>
              <w:pStyle w:val="Paragrafoelenco"/>
              <w:widowControl w:val="0"/>
              <w:numPr>
                <w:ilvl w:val="0"/>
                <w:numId w:val="12"/>
              </w:numPr>
              <w:ind w:left="459"/>
              <w:rPr>
                <w:szCs w:val="24"/>
              </w:rPr>
            </w:pPr>
            <w:r>
              <w:rPr>
                <w:szCs w:val="24"/>
              </w:rPr>
              <w:t xml:space="preserve">Ha il compito di definire </w:t>
            </w:r>
            <w:r w:rsidRPr="00302A18">
              <w:rPr>
                <w:szCs w:val="24"/>
              </w:rPr>
              <w:t>eventuali azioni per migliorare l’utilizzo delle risorse e</w:t>
            </w:r>
            <w:r>
              <w:rPr>
                <w:szCs w:val="24"/>
              </w:rPr>
              <w:t>/o</w:t>
            </w:r>
            <w:r w:rsidRPr="00302A18">
              <w:rPr>
                <w:szCs w:val="24"/>
              </w:rPr>
              <w:t xml:space="preserve"> </w:t>
            </w:r>
            <w:r w:rsidR="003B603A">
              <w:rPr>
                <w:szCs w:val="24"/>
              </w:rPr>
              <w:t xml:space="preserve">evidenziare </w:t>
            </w:r>
            <w:r w:rsidRPr="00302A18">
              <w:rPr>
                <w:szCs w:val="24"/>
              </w:rPr>
              <w:t>la necessità di un possibile fabbisogno aggiunti</w:t>
            </w:r>
            <w:r w:rsidR="002A01F2">
              <w:rPr>
                <w:szCs w:val="24"/>
              </w:rPr>
              <w:t>vo di capacità infrastrutturale;</w:t>
            </w:r>
          </w:p>
          <w:p w14:paraId="2644E1A6" w14:textId="08DAE0FF" w:rsidR="00357FAD" w:rsidRPr="00900E86" w:rsidRDefault="00357FAD" w:rsidP="005970AA">
            <w:pPr>
              <w:pStyle w:val="Paragrafoelenco"/>
              <w:widowControl w:val="0"/>
              <w:numPr>
                <w:ilvl w:val="0"/>
                <w:numId w:val="12"/>
              </w:numPr>
              <w:ind w:left="459"/>
              <w:rPr>
                <w:szCs w:val="24"/>
              </w:rPr>
            </w:pPr>
            <w:r>
              <w:rPr>
                <w:szCs w:val="24"/>
              </w:rPr>
              <w:t xml:space="preserve">È </w:t>
            </w:r>
            <w:r w:rsidRPr="00357FAD">
              <w:rPr>
                <w:szCs w:val="24"/>
              </w:rPr>
              <w:t>coi</w:t>
            </w:r>
            <w:r>
              <w:rPr>
                <w:szCs w:val="24"/>
              </w:rPr>
              <w:t xml:space="preserve">nvolto attivamente </w:t>
            </w:r>
            <w:r w:rsidR="003B603A">
              <w:rPr>
                <w:szCs w:val="24"/>
              </w:rPr>
              <w:t xml:space="preserve">nella definizione </w:t>
            </w:r>
            <w:r w:rsidR="002A01F2">
              <w:rPr>
                <w:szCs w:val="24"/>
              </w:rPr>
              <w:t>e implementazione di</w:t>
            </w:r>
            <w:r w:rsidR="003B603A">
              <w:rPr>
                <w:szCs w:val="24"/>
              </w:rPr>
              <w:t xml:space="preserve"> eventuali</w:t>
            </w:r>
            <w:r w:rsidR="002A01F2">
              <w:rPr>
                <w:szCs w:val="24"/>
              </w:rPr>
              <w:t xml:space="preserve"> azioni migliorative da porre in essere.</w:t>
            </w:r>
          </w:p>
        </w:tc>
      </w:tr>
    </w:tbl>
    <w:p w14:paraId="56A2F777" w14:textId="77777777" w:rsidR="005C6B07" w:rsidRPr="009939E0" w:rsidRDefault="005C6B07" w:rsidP="005C6B07"/>
    <w:p w14:paraId="44FC7B61" w14:textId="77777777" w:rsidR="005C6B07" w:rsidRPr="009939E0" w:rsidRDefault="005C6B07" w:rsidP="005C6B07"/>
    <w:p w14:paraId="4EBC9F80" w14:textId="25D3AC07" w:rsidR="00877610" w:rsidRPr="00877610" w:rsidRDefault="00877610" w:rsidP="00877610">
      <w:r>
        <w:br w:type="page"/>
      </w:r>
    </w:p>
    <w:p w14:paraId="6716FFC2" w14:textId="74111E07" w:rsidR="000F5033" w:rsidRDefault="000F5033" w:rsidP="00131090">
      <w:pPr>
        <w:pStyle w:val="Titolo1"/>
      </w:pPr>
      <w:bookmarkStart w:id="12" w:name="_Toc491849768"/>
      <w:bookmarkStart w:id="13" w:name="_Toc389050186"/>
      <w:r>
        <w:lastRenderedPageBreak/>
        <w:t xml:space="preserve">Sez. 1 </w:t>
      </w:r>
      <w:r w:rsidR="00877610">
        <w:t>P</w:t>
      </w:r>
      <w:r w:rsidR="00B83B8C">
        <w:t>rocesso:</w:t>
      </w:r>
      <w:r w:rsidR="00877610">
        <w:t xml:space="preserve"> </w:t>
      </w:r>
      <w:proofErr w:type="spellStart"/>
      <w:r w:rsidR="00877610">
        <w:t>Capacity</w:t>
      </w:r>
      <w:proofErr w:type="spellEnd"/>
      <w:r w:rsidR="00877610">
        <w:t xml:space="preserve"> Management</w:t>
      </w:r>
      <w:bookmarkEnd w:id="12"/>
    </w:p>
    <w:p w14:paraId="41FAD906" w14:textId="16946B95" w:rsidR="008C089C" w:rsidRDefault="008C089C" w:rsidP="008C089C">
      <w:r>
        <w:t xml:space="preserve">Il </w:t>
      </w:r>
      <w:r w:rsidR="00DB413D">
        <w:t xml:space="preserve">processo di </w:t>
      </w:r>
      <w:proofErr w:type="spellStart"/>
      <w:r w:rsidR="00DB413D">
        <w:t>Capacity</w:t>
      </w:r>
      <w:proofErr w:type="spellEnd"/>
      <w:r w:rsidR="00DB413D">
        <w:t xml:space="preserve"> management </w:t>
      </w:r>
      <w:r>
        <w:t xml:space="preserve">si </w:t>
      </w:r>
      <w:r w:rsidR="00DB413D">
        <w:t xml:space="preserve">suddivide nei seguenti </w:t>
      </w:r>
      <w:proofErr w:type="spellStart"/>
      <w:r w:rsidR="00DB413D">
        <w:t>sottoprocessi</w:t>
      </w:r>
      <w:proofErr w:type="spellEnd"/>
      <w:r>
        <w:t>:</w:t>
      </w:r>
    </w:p>
    <w:p w14:paraId="3349FA71" w14:textId="6E4205E2" w:rsidR="00812EF4" w:rsidRPr="00812EF4" w:rsidRDefault="00BE1788" w:rsidP="00812EF4">
      <w:pPr>
        <w:numPr>
          <w:ilvl w:val="0"/>
          <w:numId w:val="12"/>
        </w:numPr>
      </w:pPr>
      <w:r>
        <w:t>A</w:t>
      </w:r>
      <w:r w:rsidR="00812EF4" w:rsidRPr="00812EF4">
        <w:t>nalizzare i livelli di servizio e le risorse</w:t>
      </w:r>
      <w:r w:rsidR="00812EF4">
        <w:t>;</w:t>
      </w:r>
    </w:p>
    <w:p w14:paraId="01DCFDC1" w14:textId="77777777" w:rsidR="00945555" w:rsidRDefault="00812EF4" w:rsidP="001A6CEC">
      <w:pPr>
        <w:numPr>
          <w:ilvl w:val="0"/>
          <w:numId w:val="12"/>
        </w:numPr>
      </w:pPr>
      <w:r w:rsidRPr="00812EF4">
        <w:t>Individuare ed implementare azioni migliorative</w:t>
      </w:r>
      <w:r>
        <w:t>.</w:t>
      </w:r>
    </w:p>
    <w:p w14:paraId="3E13544A" w14:textId="631CED8C" w:rsidR="001A6CEC" w:rsidRDefault="001A6CEC" w:rsidP="00945555"/>
    <w:p w14:paraId="67D20B98" w14:textId="77777777" w:rsidR="00B21AD3" w:rsidRDefault="00B21AD3" w:rsidP="00945555"/>
    <w:p w14:paraId="1F8BC16B" w14:textId="1FF1921C" w:rsidR="00DB21D3" w:rsidRDefault="00336D03" w:rsidP="00945555">
      <w:r>
        <w:rPr>
          <w:noProof/>
        </w:rPr>
        <w:drawing>
          <wp:inline distT="0" distB="0" distL="0" distR="0" wp14:anchorId="299ABBE2" wp14:editId="1BF1A271">
            <wp:extent cx="5686425" cy="1762125"/>
            <wp:effectExtent l="0" t="0" r="0" b="0"/>
            <wp:docPr id="8" name="Immagine 8" descr="CapacityManagement_v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acityManagement_v0.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E1EB" w14:textId="0FF5B530" w:rsidR="00AE70E3" w:rsidRPr="00945555" w:rsidRDefault="00D41222" w:rsidP="00680505">
      <w:pPr>
        <w:pStyle w:val="Titolo2"/>
        <w:numPr>
          <w:ilvl w:val="0"/>
          <w:numId w:val="13"/>
        </w:numPr>
        <w:ind w:hanging="720"/>
      </w:pPr>
      <w:bookmarkStart w:id="14" w:name="_Toc491849769"/>
      <w:proofErr w:type="spellStart"/>
      <w:r w:rsidRPr="009939E0">
        <w:t>Sottoprocesso</w:t>
      </w:r>
      <w:proofErr w:type="spellEnd"/>
      <w:r w:rsidRPr="009939E0">
        <w:t xml:space="preserve"> PR</w:t>
      </w:r>
      <w:r w:rsidR="00B21AD3">
        <w:t>02</w:t>
      </w:r>
      <w:r w:rsidR="00945555">
        <w:t>.0</w:t>
      </w:r>
      <w:r w:rsidR="00B21AD3">
        <w:t>1</w:t>
      </w:r>
      <w:r w:rsidRPr="009939E0">
        <w:t xml:space="preserve">: </w:t>
      </w:r>
      <w:r w:rsidR="00BE1788">
        <w:t>A</w:t>
      </w:r>
      <w:r>
        <w:t>nali</w:t>
      </w:r>
      <w:r w:rsidR="00812EF4">
        <w:t>zzare</w:t>
      </w:r>
      <w:r w:rsidR="00680505" w:rsidRPr="00680505">
        <w:t xml:space="preserve"> </w:t>
      </w:r>
      <w:r w:rsidR="00BE1788">
        <w:t>l’utilizzo del</w:t>
      </w:r>
      <w:r w:rsidR="00680505" w:rsidRPr="00680505">
        <w:t>le</w:t>
      </w:r>
      <w:r w:rsidR="003D2134">
        <w:t xml:space="preserve"> </w:t>
      </w:r>
      <w:r w:rsidR="00680505" w:rsidRPr="00680505">
        <w:t>risorse</w:t>
      </w:r>
      <w:bookmarkEnd w:id="14"/>
    </w:p>
    <w:p w14:paraId="2343C1DA" w14:textId="2C59F218" w:rsidR="008E5204" w:rsidRDefault="003269CD" w:rsidP="0063388D">
      <w:r>
        <w:t xml:space="preserve">Il monitoraggio </w:t>
      </w:r>
      <w:r w:rsidR="00680505" w:rsidRPr="00014AE8">
        <w:t xml:space="preserve">delle performance dei servizi </w:t>
      </w:r>
      <w:r w:rsidR="00F259D6">
        <w:t xml:space="preserve">e </w:t>
      </w:r>
      <w:r w:rsidR="002C04A2">
        <w:t>del</w:t>
      </w:r>
      <w:r w:rsidR="00F259D6">
        <w:t>l’utilizzo delle risorse IT</w:t>
      </w:r>
      <w:r w:rsidR="002C04A2">
        <w:t>,</w:t>
      </w:r>
      <w:r w:rsidR="00F259D6">
        <w:t xml:space="preserve"> sono attività iterative</w:t>
      </w:r>
      <w:r w:rsidR="00680505" w:rsidRPr="00014AE8">
        <w:t xml:space="preserve"> </w:t>
      </w:r>
      <w:r w:rsidR="00F259D6">
        <w:t>effettuate</w:t>
      </w:r>
      <w:r w:rsidR="0063388D">
        <w:t xml:space="preserve"> nell’ambito del processo “</w:t>
      </w:r>
      <w:r w:rsidR="0063388D" w:rsidRPr="00A83C36">
        <w:rPr>
          <w:i/>
        </w:rPr>
        <w:t>Monitoraggio del Servizio di Conservazione</w:t>
      </w:r>
      <w:r w:rsidR="0063388D">
        <w:t>” che</w:t>
      </w:r>
      <w:r w:rsidR="002C04A2">
        <w:t xml:space="preserve"> hanno l’obiettivo</w:t>
      </w:r>
      <w:r w:rsidR="00163469">
        <w:t>, tra gli altri,</w:t>
      </w:r>
      <w:r w:rsidR="002C04A2">
        <w:t xml:space="preserve"> di</w:t>
      </w:r>
      <w:r w:rsidR="001903F2">
        <w:t xml:space="preserve"> </w:t>
      </w:r>
      <w:r w:rsidR="0063388D">
        <w:t>forni</w:t>
      </w:r>
      <w:r w:rsidR="002C04A2">
        <w:t>re</w:t>
      </w:r>
      <w:r w:rsidR="0063388D">
        <w:t xml:space="preserve"> i dati necessari</w:t>
      </w:r>
      <w:r w:rsidR="00BE1788">
        <w:t xml:space="preserve"> relativi alle componenti IT</w:t>
      </w:r>
      <w:r w:rsidR="0063388D">
        <w:t xml:space="preserve"> per </w:t>
      </w:r>
      <w:r w:rsidR="008E5204">
        <w:t>l</w:t>
      </w:r>
      <w:r w:rsidR="0063388D">
        <w:t xml:space="preserve">e valutazioni in termini di </w:t>
      </w:r>
      <w:proofErr w:type="spellStart"/>
      <w:r w:rsidR="0063388D">
        <w:t>Capacity</w:t>
      </w:r>
      <w:proofErr w:type="spellEnd"/>
      <w:r w:rsidR="00B21AD3">
        <w:t>.</w:t>
      </w:r>
    </w:p>
    <w:p w14:paraId="5DB2033F" w14:textId="77777777" w:rsidR="008E5204" w:rsidRDefault="008E5204" w:rsidP="0063388D"/>
    <w:p w14:paraId="20BBE91F" w14:textId="22FBCF05" w:rsidR="008E5204" w:rsidRDefault="008E5204" w:rsidP="0063388D">
      <w:r>
        <w:t>Gli ambiti specifici analizzati dal presente processo sono:</w:t>
      </w:r>
    </w:p>
    <w:p w14:paraId="096586F0" w14:textId="77777777" w:rsidR="008E5204" w:rsidRPr="00BB4FFC" w:rsidRDefault="008E5204" w:rsidP="008E5204">
      <w:pPr>
        <w:numPr>
          <w:ilvl w:val="0"/>
          <w:numId w:val="8"/>
        </w:numPr>
      </w:pPr>
      <w:r w:rsidRPr="00BB4FFC">
        <w:rPr>
          <w:b/>
        </w:rPr>
        <w:t>utilizzo delle risorse HW</w:t>
      </w:r>
      <w:r w:rsidRPr="007E2C75">
        <w:t>:</w:t>
      </w:r>
      <w:r w:rsidRPr="00BB4FFC">
        <w:rPr>
          <w:b/>
        </w:rPr>
        <w:t xml:space="preserve"> </w:t>
      </w:r>
      <w:r w:rsidRPr="00BB4FFC">
        <w:t>utilizzo CPU, % utilizzo CPU per transazione, utilizzo di memoria</w:t>
      </w:r>
    </w:p>
    <w:p w14:paraId="38C2796B" w14:textId="6567C7C4" w:rsidR="003740A6" w:rsidRDefault="003740A6" w:rsidP="003740A6">
      <w:pPr>
        <w:numPr>
          <w:ilvl w:val="0"/>
          <w:numId w:val="8"/>
        </w:numPr>
      </w:pPr>
      <w:r w:rsidRPr="00BB4FFC">
        <w:rPr>
          <w:b/>
        </w:rPr>
        <w:t>carichi di lavoro</w:t>
      </w:r>
      <w:r w:rsidRPr="00BB4FFC">
        <w:t xml:space="preserve">: numero di utenti, </w:t>
      </w:r>
      <w:r>
        <w:t xml:space="preserve">numero di documenti in conservazione, </w:t>
      </w:r>
      <w:r w:rsidRPr="00BB4FFC">
        <w:t>picchi di utilizzo</w:t>
      </w:r>
      <w:r>
        <w:t xml:space="preserve"> del servizio.</w:t>
      </w:r>
    </w:p>
    <w:p w14:paraId="16F66960" w14:textId="77777777" w:rsidR="008E5204" w:rsidRPr="00BB4FFC" w:rsidRDefault="008E5204" w:rsidP="008E5204">
      <w:pPr>
        <w:numPr>
          <w:ilvl w:val="0"/>
          <w:numId w:val="8"/>
        </w:numPr>
      </w:pPr>
      <w:r w:rsidRPr="00BB4FFC">
        <w:rPr>
          <w:b/>
        </w:rPr>
        <w:t>utilizzo delle risorse applicative</w:t>
      </w:r>
      <w:r w:rsidRPr="007E2C75">
        <w:t>;</w:t>
      </w:r>
    </w:p>
    <w:p w14:paraId="68181658" w14:textId="72B00530" w:rsidR="008E5204" w:rsidRDefault="008E5204" w:rsidP="0063388D">
      <w:pPr>
        <w:numPr>
          <w:ilvl w:val="0"/>
          <w:numId w:val="8"/>
        </w:numPr>
      </w:pPr>
      <w:r w:rsidRPr="00BB4FFC">
        <w:rPr>
          <w:b/>
        </w:rPr>
        <w:t>utilizzo delle risorse di rete</w:t>
      </w:r>
      <w:r w:rsidRPr="00BB4FFC">
        <w:t>: banda disponibile, tempi di attraversamento, percentuale di errore nella trasmissione</w:t>
      </w:r>
      <w:r>
        <w:t>;</w:t>
      </w:r>
    </w:p>
    <w:p w14:paraId="6FBBCF47" w14:textId="6DDA4DC5" w:rsidR="0063388D" w:rsidRPr="00BB4FFC" w:rsidRDefault="0063388D" w:rsidP="0063388D">
      <w:pPr>
        <w:numPr>
          <w:ilvl w:val="0"/>
          <w:numId w:val="7"/>
        </w:numPr>
      </w:pPr>
      <w:r w:rsidRPr="00BB4FFC">
        <w:rPr>
          <w:b/>
        </w:rPr>
        <w:t>tempi di risposta del servizio</w:t>
      </w:r>
      <w:r w:rsidRPr="00BB4FFC">
        <w:t>;</w:t>
      </w:r>
    </w:p>
    <w:p w14:paraId="234FB30C" w14:textId="220C9B1F" w:rsidR="00366346" w:rsidRDefault="00366346" w:rsidP="00366346">
      <w:pPr>
        <w:rPr>
          <w:b/>
        </w:rPr>
      </w:pPr>
    </w:p>
    <w:p w14:paraId="3D4A872C" w14:textId="73B06B33" w:rsidR="003269CD" w:rsidRDefault="00366346" w:rsidP="003D2ADC">
      <w:r w:rsidRPr="004510C1">
        <w:t>I</w:t>
      </w:r>
      <w:r w:rsidR="00680505" w:rsidRPr="004510C1">
        <w:t xml:space="preserve">l </w:t>
      </w:r>
      <w:r w:rsidR="003740A6" w:rsidRPr="003740A6">
        <w:t xml:space="preserve">Responsabile Gestione servizi tecnologici ed infrastrutture </w:t>
      </w:r>
      <w:r w:rsidR="00F259D6" w:rsidRPr="004510C1">
        <w:t>analizza</w:t>
      </w:r>
      <w:r w:rsidR="00680505" w:rsidRPr="004510C1">
        <w:t xml:space="preserve"> </w:t>
      </w:r>
      <w:r w:rsidR="00F259D6" w:rsidRPr="004510C1">
        <w:t xml:space="preserve">i </w:t>
      </w:r>
      <w:r w:rsidR="00680505" w:rsidRPr="004510C1">
        <w:t>report che</w:t>
      </w:r>
      <w:r w:rsidR="003D2134" w:rsidRPr="004510C1">
        <w:t xml:space="preserve"> </w:t>
      </w:r>
      <w:r w:rsidR="00680505" w:rsidRPr="004510C1">
        <w:t>evidenz</w:t>
      </w:r>
      <w:r w:rsidR="00E97CDE" w:rsidRPr="004510C1">
        <w:t xml:space="preserve">iano l’utilizzo </w:t>
      </w:r>
      <w:r w:rsidR="00F259D6" w:rsidRPr="004510C1">
        <w:t xml:space="preserve">delle risorse in base agli Enti che usufruiscono </w:t>
      </w:r>
      <w:r w:rsidR="00E97CDE" w:rsidRPr="004510C1">
        <w:t xml:space="preserve">del servizio </w:t>
      </w:r>
      <w:r w:rsidR="00F259D6" w:rsidRPr="004510C1">
        <w:t>di conservazione</w:t>
      </w:r>
      <w:r w:rsidR="00357FAD">
        <w:t xml:space="preserve"> </w:t>
      </w:r>
      <w:r w:rsidR="00667E36">
        <w:t xml:space="preserve">e </w:t>
      </w:r>
      <w:r w:rsidR="00A83C36">
        <w:t xml:space="preserve">al numero e </w:t>
      </w:r>
      <w:r w:rsidR="00667E36">
        <w:t xml:space="preserve">alla </w:t>
      </w:r>
      <w:r w:rsidR="00A83C36">
        <w:t>dimensione</w:t>
      </w:r>
      <w:r w:rsidR="00E97CDE" w:rsidRPr="004510C1">
        <w:t xml:space="preserve"> d</w:t>
      </w:r>
      <w:r w:rsidR="00A83C36">
        <w:t>e</w:t>
      </w:r>
      <w:r w:rsidR="00E97CDE" w:rsidRPr="004510C1">
        <w:t>i documenti inviati in conservazione</w:t>
      </w:r>
      <w:r w:rsidR="00680505" w:rsidRPr="004510C1">
        <w:t xml:space="preserve">, in relazione </w:t>
      </w:r>
      <w:r w:rsidR="00A83C36">
        <w:t xml:space="preserve">con </w:t>
      </w:r>
      <w:r w:rsidR="00680505" w:rsidRPr="004510C1">
        <w:t>gli obiettivi</w:t>
      </w:r>
      <w:r w:rsidR="003D2134" w:rsidRPr="004510C1">
        <w:t xml:space="preserve"> </w:t>
      </w:r>
      <w:r w:rsidR="00E97CDE" w:rsidRPr="004510C1">
        <w:t xml:space="preserve">definiti </w:t>
      </w:r>
      <w:r w:rsidR="00A83C36">
        <w:t>nelle convenzioni con gli Enti produttori</w:t>
      </w:r>
      <w:r w:rsidR="00BE1788">
        <w:t>. La valutazione viene</w:t>
      </w:r>
      <w:r w:rsidR="008E5204" w:rsidRPr="004510C1">
        <w:t xml:space="preserve"> </w:t>
      </w:r>
      <w:r w:rsidR="00BE1788">
        <w:t xml:space="preserve">effettuata </w:t>
      </w:r>
      <w:r w:rsidR="008E5204" w:rsidRPr="004510C1">
        <w:t xml:space="preserve">periodicamente </w:t>
      </w:r>
      <w:r w:rsidR="00B21AD3">
        <w:t>al fine</w:t>
      </w:r>
      <w:r w:rsidR="008E5204" w:rsidRPr="004510C1">
        <w:t xml:space="preserve"> di individuare tempestivamente possi</w:t>
      </w:r>
      <w:r w:rsidR="00F259D6" w:rsidRPr="004510C1">
        <w:t xml:space="preserve">bili anomalie o servizi critici </w:t>
      </w:r>
      <w:r w:rsidR="00302EC2">
        <w:t xml:space="preserve">e </w:t>
      </w:r>
      <w:r w:rsidR="00B21AD3">
        <w:t>di suggerire</w:t>
      </w:r>
      <w:r w:rsidR="00302EC2">
        <w:t xml:space="preserve"> </w:t>
      </w:r>
      <w:r w:rsidR="00B21AD3">
        <w:t>l’</w:t>
      </w:r>
      <w:r w:rsidR="00F259D6" w:rsidRPr="004510C1">
        <w:t>implementazione di azioni che razionalizzano l’uso delle risorse IT nel breve termine.</w:t>
      </w:r>
    </w:p>
    <w:p w14:paraId="6DDDEAFA" w14:textId="4D79E3C4" w:rsidR="00715E51" w:rsidRDefault="006A5CDB" w:rsidP="003D2ADC">
      <w:r>
        <w:t xml:space="preserve">Le informazioni più significative sull’andamento del servizio possono essere </w:t>
      </w:r>
      <w:r w:rsidR="004D3C34">
        <w:t xml:space="preserve">analizzate </w:t>
      </w:r>
      <w:r w:rsidR="004D3C34" w:rsidRPr="00607DEF">
        <w:t xml:space="preserve">nell’ambito di riunioni di coordinamento con </w:t>
      </w:r>
      <w:r w:rsidR="004D3C34">
        <w:t>il gestore dell’Infrastruttura e con l’</w:t>
      </w:r>
      <w:proofErr w:type="spellStart"/>
      <w:r w:rsidR="004D3C34" w:rsidRPr="00607DEF">
        <w:t>Outsourcer</w:t>
      </w:r>
      <w:proofErr w:type="spellEnd"/>
      <w:r w:rsidR="004D3C34">
        <w:t xml:space="preserve"> del </w:t>
      </w:r>
      <w:proofErr w:type="spellStart"/>
      <w:r w:rsidR="004D3C34">
        <w:t>Disaster</w:t>
      </w:r>
      <w:proofErr w:type="spellEnd"/>
      <w:r w:rsidR="004D3C34">
        <w:t xml:space="preserve"> Recovery e presentate</w:t>
      </w:r>
      <w:r w:rsidR="004D3C34" w:rsidRPr="00607DEF">
        <w:t xml:space="preserve"> nell’ambito dei SAL</w:t>
      </w:r>
    </w:p>
    <w:p w14:paraId="06A4B66F" w14:textId="77777777" w:rsidR="006A5CDB" w:rsidRDefault="006A5CDB" w:rsidP="003D2ADC"/>
    <w:p w14:paraId="1BAD0A07" w14:textId="04BAF744" w:rsidR="00715E51" w:rsidRDefault="00715E51" w:rsidP="003D2ADC">
      <w:r>
        <w:lastRenderedPageBreak/>
        <w:t xml:space="preserve">Qualora </w:t>
      </w:r>
      <w:r w:rsidR="00A83C36">
        <w:t>si rendessero</w:t>
      </w:r>
      <w:r>
        <w:t xml:space="preserve"> necessarie modifiche</w:t>
      </w:r>
      <w:r w:rsidR="00A83C36">
        <w:t xml:space="preserve"> infrastrutturali per far fronte </w:t>
      </w:r>
      <w:r w:rsidR="00A35067">
        <w:t xml:space="preserve">alla gestione corrente </w:t>
      </w:r>
      <w:r w:rsidR="00A83C36">
        <w:t>del Servizio di conservazione</w:t>
      </w:r>
      <w:r>
        <w:t xml:space="preserve">, il Responsabile valuta se innescare il processo </w:t>
      </w:r>
      <w:r w:rsidRPr="00A83C36">
        <w:rPr>
          <w:i/>
        </w:rPr>
        <w:t>PR07_Gestione delle richieste di cambiamento</w:t>
      </w:r>
      <w:r>
        <w:t>, coinvolgendo gli altri Responsabili oppure il Gestore dell’infrastruttura e/o l’</w:t>
      </w:r>
      <w:proofErr w:type="spellStart"/>
      <w:r>
        <w:t>Outsourcer</w:t>
      </w:r>
      <w:proofErr w:type="spellEnd"/>
      <w:r>
        <w:t>.</w:t>
      </w:r>
    </w:p>
    <w:p w14:paraId="4A5EE61A" w14:textId="645544B6" w:rsidR="00F051B6" w:rsidRDefault="00F051B6" w:rsidP="003D2ADC"/>
    <w:p w14:paraId="3639E018" w14:textId="77777777" w:rsidR="00B21AD3" w:rsidRDefault="00B21AD3" w:rsidP="003D2ADC"/>
    <w:p w14:paraId="7D6F4DDE" w14:textId="77777777" w:rsidR="00F051B6" w:rsidRPr="009939E0" w:rsidRDefault="00F051B6" w:rsidP="00F051B6">
      <w:pPr>
        <w:rPr>
          <w:b/>
          <w:i/>
        </w:rPr>
      </w:pPr>
      <w:r w:rsidRPr="009939E0">
        <w:rPr>
          <w:b/>
          <w:i/>
        </w:rPr>
        <w:t>Attribuzione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0"/>
        <w:gridCol w:w="1124"/>
        <w:gridCol w:w="1130"/>
        <w:gridCol w:w="1130"/>
        <w:gridCol w:w="1130"/>
        <w:gridCol w:w="1130"/>
        <w:gridCol w:w="1130"/>
        <w:gridCol w:w="1123"/>
      </w:tblGrid>
      <w:tr w:rsidR="00232140" w:rsidRPr="009939E0" w14:paraId="5D7A8693" w14:textId="77777777" w:rsidTr="00232140">
        <w:trPr>
          <w:cantSplit/>
          <w:trHeight w:val="161"/>
          <w:tblHeader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320B2C52" w14:textId="77777777" w:rsidR="00232140" w:rsidRPr="009939E0" w:rsidRDefault="00232140" w:rsidP="00A35067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 xml:space="preserve">                     RUOLI ORGANIZZATIVI</w:t>
            </w:r>
          </w:p>
          <w:p w14:paraId="71B00434" w14:textId="77777777" w:rsidR="00232140" w:rsidRPr="009939E0" w:rsidRDefault="00232140" w:rsidP="00A35067">
            <w:pPr>
              <w:rPr>
                <w:rFonts w:cs="Arial"/>
                <w:b/>
                <w:color w:val="FFFFFF"/>
                <w:sz w:val="14"/>
              </w:rPr>
            </w:pPr>
          </w:p>
          <w:p w14:paraId="089E247F" w14:textId="77777777" w:rsidR="00232140" w:rsidRPr="009939E0" w:rsidRDefault="00232140" w:rsidP="00A35067">
            <w:pPr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5EADB4D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>Responsabile del Servizio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0DEBF789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>Responsabile della sicurezza del sistema di conservazione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083FF17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Tecnologie e sviluppo sistema di conservazione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2B33670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Servizi di Conservazione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1A6F6AD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 xml:space="preserve">Responsabile Gestione servizi </w:t>
            </w:r>
            <w:r>
              <w:rPr>
                <w:rFonts w:cs="Arial"/>
                <w:b/>
                <w:color w:val="FFFFFF"/>
                <w:sz w:val="14"/>
              </w:rPr>
              <w:t xml:space="preserve">tecnologici </w:t>
            </w:r>
            <w:r w:rsidRPr="009939E0">
              <w:rPr>
                <w:rFonts w:cs="Arial"/>
                <w:b/>
                <w:color w:val="FFFFFF"/>
                <w:sz w:val="14"/>
              </w:rPr>
              <w:t>ed infrastrutture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6D520849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Funzione archivistica di conservazione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F14D69F" w14:textId="77777777" w:rsidR="00232140" w:rsidRPr="009939E0" w:rsidRDefault="00232140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proofErr w:type="spellStart"/>
            <w:r w:rsidRPr="009939E0">
              <w:rPr>
                <w:rFonts w:cs="Arial"/>
                <w:b/>
                <w:color w:val="FFFFFF"/>
                <w:sz w:val="14"/>
              </w:rPr>
              <w:t>Outsourcer</w:t>
            </w:r>
            <w:proofErr w:type="spellEnd"/>
            <w:r w:rsidRPr="009939E0">
              <w:rPr>
                <w:rFonts w:cs="Arial"/>
                <w:b/>
                <w:color w:val="FFFFFF"/>
                <w:sz w:val="14"/>
              </w:rPr>
              <w:t xml:space="preserve"> infrastruttura</w:t>
            </w:r>
            <w:r>
              <w:rPr>
                <w:rFonts w:cs="Arial"/>
                <w:b/>
                <w:color w:val="FFFFFF"/>
                <w:sz w:val="14"/>
              </w:rPr>
              <w:t>/Gestore infrastruttura</w:t>
            </w:r>
          </w:p>
        </w:tc>
      </w:tr>
      <w:tr w:rsidR="00232140" w:rsidRPr="009939E0" w14:paraId="285A8ED5" w14:textId="77777777" w:rsidTr="00232140">
        <w:trPr>
          <w:cantSplit/>
          <w:trHeight w:val="416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40899623" w14:textId="22119812" w:rsidR="00232140" w:rsidRPr="009939E0" w:rsidRDefault="00232140" w:rsidP="00A35067">
            <w:pPr>
              <w:jc w:val="left"/>
              <w:rPr>
                <w:rFonts w:eastAsia="Calibri"/>
                <w:sz w:val="16"/>
                <w:szCs w:val="24"/>
              </w:rPr>
            </w:pPr>
            <w:r w:rsidRPr="00F051B6">
              <w:rPr>
                <w:rFonts w:eastAsia="Calibri"/>
                <w:sz w:val="16"/>
                <w:szCs w:val="24"/>
              </w:rPr>
              <w:t>Analizzare l’utilizzo delle risorse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834B" w14:textId="2F9D5D5F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D87F" w14:textId="18C595E2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4A8B" w14:textId="7709B8D2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8EB0" w14:textId="76C117D3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0BCA" w14:textId="77777777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R, A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02B8" w14:textId="131049F9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51D8" w14:textId="77777777" w:rsidR="00232140" w:rsidRPr="009939E0" w:rsidRDefault="00232140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</w:tbl>
    <w:p w14:paraId="630B8F6C" w14:textId="77777777" w:rsidR="00F051B6" w:rsidRPr="009939E0" w:rsidRDefault="00F051B6" w:rsidP="00F051B6">
      <w:pPr>
        <w:widowControl w:val="0"/>
        <w:spacing w:line="240" w:lineRule="auto"/>
        <w:rPr>
          <w:sz w:val="16"/>
          <w:szCs w:val="18"/>
        </w:rPr>
      </w:pPr>
    </w:p>
    <w:p w14:paraId="4D89FFAB" w14:textId="77777777" w:rsidR="00F051B6" w:rsidRPr="009939E0" w:rsidRDefault="00F051B6" w:rsidP="00F051B6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R, Responsabile:</w:t>
      </w:r>
      <w:r w:rsidRPr="009939E0">
        <w:rPr>
          <w:sz w:val="16"/>
          <w:szCs w:val="18"/>
        </w:rPr>
        <w:t xml:space="preserve"> è responsabile dei risultati dell’attività o ha un ruolo di approvatore </w:t>
      </w:r>
    </w:p>
    <w:p w14:paraId="4222305E" w14:textId="77777777" w:rsidR="00F051B6" w:rsidRPr="009939E0" w:rsidRDefault="00F051B6" w:rsidP="00F051B6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A, Attuatore:</w:t>
      </w:r>
      <w:r w:rsidRPr="009939E0">
        <w:rPr>
          <w:sz w:val="16"/>
          <w:szCs w:val="18"/>
        </w:rPr>
        <w:t xml:space="preserve"> ha il compito di svolgere una particolare attività </w:t>
      </w:r>
    </w:p>
    <w:p w14:paraId="34A6598B" w14:textId="77777777" w:rsidR="00F051B6" w:rsidRPr="009939E0" w:rsidRDefault="00F051B6" w:rsidP="00F051B6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C, Coinvolto:</w:t>
      </w:r>
      <w:r w:rsidRPr="009939E0"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046F20ED" w14:textId="45B0BA5C" w:rsidR="00F051B6" w:rsidRPr="00D61E47" w:rsidRDefault="00F051B6" w:rsidP="00D61E47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I, Informato</w:t>
      </w:r>
      <w:r w:rsidRPr="009939E0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588CA5A2" w14:textId="6737D32E" w:rsidR="00F05ABA" w:rsidRDefault="00D41222" w:rsidP="00F05ABA">
      <w:pPr>
        <w:pStyle w:val="Titolo2"/>
        <w:numPr>
          <w:ilvl w:val="0"/>
          <w:numId w:val="13"/>
        </w:numPr>
        <w:ind w:hanging="720"/>
      </w:pPr>
      <w:bookmarkStart w:id="15" w:name="_Toc491849770"/>
      <w:proofErr w:type="spellStart"/>
      <w:r w:rsidRPr="009939E0">
        <w:t>Sottoprocesso</w:t>
      </w:r>
      <w:proofErr w:type="spellEnd"/>
      <w:r w:rsidRPr="009939E0">
        <w:t xml:space="preserve"> PR</w:t>
      </w:r>
      <w:r w:rsidR="00A83C36">
        <w:t>02</w:t>
      </w:r>
      <w:r w:rsidR="00DB21D3">
        <w:t>.02</w:t>
      </w:r>
      <w:r w:rsidRPr="009939E0">
        <w:t xml:space="preserve">: </w:t>
      </w:r>
      <w:bookmarkStart w:id="16" w:name="_Hlk491695452"/>
      <w:r w:rsidR="00DA4BB6">
        <w:t>Individuare e</w:t>
      </w:r>
      <w:r w:rsidR="003D2ADC" w:rsidRPr="004306F2">
        <w:t xml:space="preserve"> implementare azioni migliorative</w:t>
      </w:r>
      <w:bookmarkEnd w:id="15"/>
      <w:bookmarkEnd w:id="16"/>
    </w:p>
    <w:p w14:paraId="6E1CA664" w14:textId="4DD345DD" w:rsidR="00B7260E" w:rsidRPr="003D2134" w:rsidRDefault="00B7260E" w:rsidP="00B7260E">
      <w:pPr>
        <w:rPr>
          <w:b/>
        </w:rPr>
      </w:pPr>
      <w:r w:rsidRPr="00BB4FFC">
        <w:rPr>
          <w:b/>
          <w:i/>
          <w:u w:val="single"/>
        </w:rPr>
        <w:t>Macro-attività</w:t>
      </w:r>
      <w:r w:rsidRPr="003D2134">
        <w:rPr>
          <w:b/>
        </w:rPr>
        <w:t xml:space="preserve"> </w:t>
      </w:r>
      <w:r w:rsidR="00A35067">
        <w:rPr>
          <w:b/>
        </w:rPr>
        <w:t xml:space="preserve">- </w:t>
      </w:r>
      <w:r w:rsidR="00A35067">
        <w:t>STIM</w:t>
      </w:r>
      <w:r w:rsidRPr="00B7260E">
        <w:t xml:space="preserve">ARE </w:t>
      </w:r>
      <w:r w:rsidR="00A35067">
        <w:t xml:space="preserve">LE </w:t>
      </w:r>
      <w:r w:rsidRPr="00B7260E">
        <w:t xml:space="preserve">ESIGENZE </w:t>
      </w:r>
      <w:r w:rsidR="00A35067">
        <w:t>FUTURE</w:t>
      </w:r>
    </w:p>
    <w:p w14:paraId="42F923AE" w14:textId="09C22D68" w:rsidR="00B21AD3" w:rsidRDefault="008454E8" w:rsidP="00B7260E">
      <w:r>
        <w:t>La</w:t>
      </w:r>
      <w:r w:rsidR="00B7260E">
        <w:t xml:space="preserve"> macro-attività ha l’obiettivo di individuare le probabili esigenze di </w:t>
      </w:r>
      <w:r w:rsidR="00B21AD3">
        <w:t xml:space="preserve">incremento delle </w:t>
      </w:r>
      <w:r w:rsidR="00B7260E">
        <w:t>capacità</w:t>
      </w:r>
      <w:r w:rsidR="00B21AD3">
        <w:t xml:space="preserve"> del sistema</w:t>
      </w:r>
      <w:r w:rsidR="00B7260E">
        <w:t xml:space="preserve"> attraverso la simulazione </w:t>
      </w:r>
      <w:r w:rsidR="003740A6">
        <w:t xml:space="preserve">delle esigenze </w:t>
      </w:r>
      <w:r w:rsidR="00B21AD3">
        <w:t>elaborative</w:t>
      </w:r>
      <w:r w:rsidR="00B7260E">
        <w:t xml:space="preserve"> a fronte dell’analisi dell</w:t>
      </w:r>
      <w:r w:rsidR="00B21AD3">
        <w:t>’evoluzione del servizio (p.e.</w:t>
      </w:r>
      <w:r w:rsidR="00345981">
        <w:t xml:space="preserve"> nuovi </w:t>
      </w:r>
      <w:r w:rsidR="00B21AD3">
        <w:t>Enti versatori</w:t>
      </w:r>
      <w:r w:rsidR="00345981">
        <w:t>, quantità di documenti da portar</w:t>
      </w:r>
      <w:r w:rsidR="00B21AD3">
        <w:t>e in conservazione per ciascun E</w:t>
      </w:r>
      <w:r w:rsidR="00345981">
        <w:t>nte</w:t>
      </w:r>
      <w:r w:rsidR="00B21AD3">
        <w:t>, ecc.</w:t>
      </w:r>
      <w:r w:rsidR="00345981">
        <w:t>)</w:t>
      </w:r>
      <w:r w:rsidR="00B21AD3">
        <w:t>.</w:t>
      </w:r>
    </w:p>
    <w:p w14:paraId="7954B390" w14:textId="77777777" w:rsidR="00A35067" w:rsidRDefault="00A35067" w:rsidP="00B7260E"/>
    <w:p w14:paraId="5C28327A" w14:textId="4D82F188" w:rsidR="00B7260E" w:rsidRDefault="00B7260E" w:rsidP="00B7260E">
      <w:r>
        <w:t xml:space="preserve">Il </w:t>
      </w:r>
      <w:r w:rsidR="003740A6" w:rsidRPr="00900E86">
        <w:rPr>
          <w:szCs w:val="24"/>
        </w:rPr>
        <w:t>Responsabile Gestione servizi tecnologici ed infrastrutture</w:t>
      </w:r>
      <w:r w:rsidR="003740A6">
        <w:t xml:space="preserve"> </w:t>
      </w:r>
      <w:r w:rsidR="003269CD">
        <w:t>periodicamente (almeno annualmente</w:t>
      </w:r>
      <w:r w:rsidR="003269CD" w:rsidRPr="004510C1">
        <w:t>)</w:t>
      </w:r>
      <w:r w:rsidR="003269CD">
        <w:t xml:space="preserve"> </w:t>
      </w:r>
      <w:r>
        <w:t xml:space="preserve">riceve </w:t>
      </w:r>
      <w:r w:rsidR="00B21AD3">
        <w:t xml:space="preserve">dal Responsabile del servizio </w:t>
      </w:r>
      <w:r>
        <w:t xml:space="preserve">i piani </w:t>
      </w:r>
      <w:r w:rsidR="008E6A86">
        <w:t xml:space="preserve">strategici </w:t>
      </w:r>
      <w:r w:rsidR="00B21AD3">
        <w:t>e li analizza per</w:t>
      </w:r>
      <w:r>
        <w:t xml:space="preserve"> ricava</w:t>
      </w:r>
      <w:r w:rsidR="00B21AD3">
        <w:t>rne</w:t>
      </w:r>
      <w:r>
        <w:t xml:space="preserve"> </w:t>
      </w:r>
      <w:r w:rsidR="00B21AD3">
        <w:t xml:space="preserve">le </w:t>
      </w:r>
      <w:r>
        <w:t xml:space="preserve">informazioni </w:t>
      </w:r>
      <w:r w:rsidR="00B21AD3">
        <w:t xml:space="preserve">essenziali </w:t>
      </w:r>
      <w:r>
        <w:t xml:space="preserve">circa </w:t>
      </w:r>
      <w:r w:rsidR="00B21AD3">
        <w:t>la probabile evoluzione del servizio</w:t>
      </w:r>
      <w:r w:rsidR="00A35067">
        <w:t>. Tali informazioni, unitamente ai co</w:t>
      </w:r>
      <w:r w:rsidR="006A5CDB">
        <w:t>nsuntivi di utilizzo dei sistemi,</w:t>
      </w:r>
      <w:r w:rsidR="00A35067">
        <w:t xml:space="preserve"> vengono utilizzate</w:t>
      </w:r>
      <w:r>
        <w:t xml:space="preserve"> </w:t>
      </w:r>
      <w:r w:rsidR="003740A6">
        <w:t xml:space="preserve">per effettuare </w:t>
      </w:r>
      <w:r w:rsidR="00B21AD3">
        <w:t>simulazioni</w:t>
      </w:r>
      <w:r>
        <w:t xml:space="preserve"> dei futuri carichi di lavoro e determinare il t</w:t>
      </w:r>
      <w:r w:rsidR="00A35067">
        <w:t xml:space="preserve">rend di utilizzo delle risorse. </w:t>
      </w:r>
      <w:r>
        <w:t xml:space="preserve">Le informazioni </w:t>
      </w:r>
      <w:r w:rsidR="00A35067">
        <w:t xml:space="preserve">elaborate </w:t>
      </w:r>
      <w:r w:rsidR="003740A6">
        <w:t xml:space="preserve">vengono condivise con il </w:t>
      </w:r>
      <w:r w:rsidR="00DD1699">
        <w:t xml:space="preserve">Responsabile del servizio di conservazione </w:t>
      </w:r>
      <w:r w:rsidR="003740A6">
        <w:t xml:space="preserve">al fine </w:t>
      </w:r>
      <w:r>
        <w:t xml:space="preserve">di </w:t>
      </w:r>
      <w:r w:rsidR="00A35067">
        <w:t>individuar</w:t>
      </w:r>
      <w:r>
        <w:t>e</w:t>
      </w:r>
      <w:r w:rsidR="003740A6">
        <w:t xml:space="preserve"> </w:t>
      </w:r>
      <w:r w:rsidR="008454E8">
        <w:t xml:space="preserve">eventuali azioni </w:t>
      </w:r>
      <w:r w:rsidR="00A35067">
        <w:t>volte a</w:t>
      </w:r>
      <w:r w:rsidR="008454E8">
        <w:t xml:space="preserve"> migliorare l’</w:t>
      </w:r>
      <w:r w:rsidR="008E6A86">
        <w:t>utilizzo delle risorse</w:t>
      </w:r>
      <w:r w:rsidR="00423DF1">
        <w:t xml:space="preserve"> </w:t>
      </w:r>
      <w:r w:rsidR="008454E8">
        <w:t>e</w:t>
      </w:r>
      <w:r w:rsidR="003740A6">
        <w:t>/o</w:t>
      </w:r>
      <w:r>
        <w:t xml:space="preserve"> </w:t>
      </w:r>
      <w:r w:rsidR="008E6A86">
        <w:t xml:space="preserve">la necessità di </w:t>
      </w:r>
      <w:r>
        <w:t>un possibile fabbisogno aggiunt</w:t>
      </w:r>
      <w:r w:rsidR="00A35067">
        <w:t>ivo di capacità infrastrutturali</w:t>
      </w:r>
      <w:r>
        <w:t>.</w:t>
      </w:r>
    </w:p>
    <w:p w14:paraId="0BBE9F2C" w14:textId="77777777" w:rsidR="004D3C34" w:rsidRDefault="004D3C34" w:rsidP="004D3C34"/>
    <w:p w14:paraId="2AED21A5" w14:textId="1F43C9F5" w:rsidR="004D3C34" w:rsidRDefault="004D3C34" w:rsidP="004D3C34">
      <w:r>
        <w:t xml:space="preserve">Le informazioni più significative sulle ipotesi di evoluzione del servizio possono essere analizzate </w:t>
      </w:r>
      <w:r w:rsidRPr="00607DEF">
        <w:t xml:space="preserve">nell’ambito di riunioni di coordinamento con </w:t>
      </w:r>
      <w:r>
        <w:t>il gestore dell’Infrastruttura e con l’</w:t>
      </w:r>
      <w:proofErr w:type="spellStart"/>
      <w:r w:rsidRPr="00607DEF">
        <w:t>Outsourcer</w:t>
      </w:r>
      <w:proofErr w:type="spellEnd"/>
      <w:r>
        <w:t xml:space="preserve"> del </w:t>
      </w:r>
      <w:proofErr w:type="spellStart"/>
      <w:r>
        <w:t>Disaster</w:t>
      </w:r>
      <w:proofErr w:type="spellEnd"/>
      <w:r>
        <w:t xml:space="preserve"> Recovery e presentate</w:t>
      </w:r>
      <w:r w:rsidRPr="00607DEF">
        <w:t xml:space="preserve"> nell’ambito dei SAL</w:t>
      </w:r>
    </w:p>
    <w:p w14:paraId="551E839F" w14:textId="59DCB10F" w:rsidR="00F05ABA" w:rsidRDefault="00F05ABA" w:rsidP="008454E8">
      <w:pPr>
        <w:rPr>
          <w:b/>
        </w:rPr>
      </w:pPr>
    </w:p>
    <w:p w14:paraId="0281629F" w14:textId="77777777" w:rsidR="00A35067" w:rsidRDefault="00A35067" w:rsidP="008454E8">
      <w:pPr>
        <w:rPr>
          <w:b/>
        </w:rPr>
      </w:pPr>
    </w:p>
    <w:p w14:paraId="61EC6FE9" w14:textId="2F0DF7EC" w:rsidR="008454E8" w:rsidRPr="003D2134" w:rsidRDefault="00F05ABA" w:rsidP="008454E8">
      <w:pPr>
        <w:rPr>
          <w:b/>
        </w:rPr>
      </w:pPr>
      <w:r w:rsidRPr="00BB4FFC">
        <w:rPr>
          <w:b/>
          <w:i/>
          <w:u w:val="single"/>
        </w:rPr>
        <w:t>Macro-attività</w:t>
      </w:r>
      <w:r w:rsidRPr="003D2134">
        <w:rPr>
          <w:b/>
        </w:rPr>
        <w:t xml:space="preserve"> </w:t>
      </w:r>
      <w:r w:rsidR="00A35067">
        <w:rPr>
          <w:b/>
        </w:rPr>
        <w:t xml:space="preserve">- </w:t>
      </w:r>
      <w:r w:rsidR="00A35067">
        <w:t>DEFINIZIRE E</w:t>
      </w:r>
      <w:r w:rsidR="00423DF1">
        <w:rPr>
          <w:b/>
        </w:rPr>
        <w:t xml:space="preserve"> </w:t>
      </w:r>
      <w:r w:rsidR="00423DF1">
        <w:t>IMPLEMENTA</w:t>
      </w:r>
      <w:r w:rsidR="00A35067">
        <w:t>R</w:t>
      </w:r>
      <w:r w:rsidR="00423DF1">
        <w:t>E</w:t>
      </w:r>
      <w:r w:rsidR="00A35067">
        <w:t xml:space="preserve"> </w:t>
      </w:r>
      <w:r w:rsidR="00423DF1">
        <w:t>AZIONI MIGLIORATIVE</w:t>
      </w:r>
    </w:p>
    <w:p w14:paraId="44CDF886" w14:textId="5C7A8443" w:rsidR="008E6A86" w:rsidRDefault="00A35067" w:rsidP="008454E8">
      <w:r>
        <w:t>In</w:t>
      </w:r>
      <w:r w:rsidR="008454E8">
        <w:t xml:space="preserve"> base </w:t>
      </w:r>
      <w:r>
        <w:t xml:space="preserve">a quanto emerso nel </w:t>
      </w:r>
      <w:proofErr w:type="spellStart"/>
      <w:r>
        <w:t>sottoprocesso</w:t>
      </w:r>
      <w:proofErr w:type="spellEnd"/>
      <w:r>
        <w:t xml:space="preserve"> precedente</w:t>
      </w:r>
      <w:r w:rsidR="008454E8">
        <w:t xml:space="preserve"> il </w:t>
      </w:r>
      <w:r w:rsidR="00DD1699">
        <w:t xml:space="preserve">Responsabile del servizio di conservazione, </w:t>
      </w:r>
      <w:r w:rsidR="00715E51">
        <w:t xml:space="preserve">con il supporto del </w:t>
      </w:r>
      <w:r w:rsidR="003740A6" w:rsidRPr="00900E86">
        <w:rPr>
          <w:szCs w:val="24"/>
        </w:rPr>
        <w:t>Responsabile Gestione servizi tecnologici ed infrastrutture</w:t>
      </w:r>
      <w:r w:rsidR="00715E51">
        <w:t xml:space="preserve">, </w:t>
      </w:r>
      <w:r w:rsidR="00DD1699">
        <w:t xml:space="preserve">definisce </w:t>
      </w:r>
      <w:r w:rsidR="00423DF1">
        <w:t>le azioni necessarie</w:t>
      </w:r>
      <w:r w:rsidR="008E6A86" w:rsidRPr="008E6A86">
        <w:t xml:space="preserve"> per soddisfare le nuove esigenze di</w:t>
      </w:r>
      <w:r w:rsidR="00DD1699">
        <w:t xml:space="preserve"> capacità </w:t>
      </w:r>
      <w:r>
        <w:t xml:space="preserve">compatibilmente con </w:t>
      </w:r>
      <w:r>
        <w:lastRenderedPageBreak/>
        <w:t>le risorse finanziarie disponibili</w:t>
      </w:r>
      <w:r w:rsidR="004D3C34">
        <w:t xml:space="preserve"> e con </w:t>
      </w:r>
      <w:proofErr w:type="spellStart"/>
      <w:r w:rsidR="004D3C34">
        <w:t>gi</w:t>
      </w:r>
      <w:proofErr w:type="spellEnd"/>
      <w:r w:rsidR="004D3C34">
        <w:t xml:space="preserve"> accordi in essere </w:t>
      </w:r>
      <w:r w:rsidR="004D3C34" w:rsidRPr="00607DEF">
        <w:t xml:space="preserve">con </w:t>
      </w:r>
      <w:r w:rsidR="004D3C34">
        <w:t>il gestore dell’Infrastruttura e con l’</w:t>
      </w:r>
      <w:proofErr w:type="spellStart"/>
      <w:r w:rsidR="004D3C34" w:rsidRPr="00607DEF">
        <w:t>Outsourcer</w:t>
      </w:r>
      <w:proofErr w:type="spellEnd"/>
      <w:r w:rsidR="004D3C34">
        <w:t xml:space="preserve"> del </w:t>
      </w:r>
      <w:proofErr w:type="spellStart"/>
      <w:r w:rsidR="004D3C34">
        <w:t>Disaster</w:t>
      </w:r>
      <w:proofErr w:type="spellEnd"/>
      <w:r w:rsidR="004D3C34">
        <w:t xml:space="preserve"> Recovery</w:t>
      </w:r>
      <w:r w:rsidR="008E6A86" w:rsidRPr="008E6A86">
        <w:t>.</w:t>
      </w:r>
    </w:p>
    <w:p w14:paraId="66BE06DC" w14:textId="77777777" w:rsidR="00A35067" w:rsidRDefault="00A35067" w:rsidP="008454E8"/>
    <w:p w14:paraId="6F3F3BA7" w14:textId="46671A87" w:rsidR="00423DF1" w:rsidRDefault="006A5CDB" w:rsidP="00F05ABA">
      <w:r>
        <w:t>Le</w:t>
      </w:r>
      <w:r w:rsidR="00423DF1">
        <w:t xml:space="preserve"> azioni </w:t>
      </w:r>
      <w:r w:rsidR="00DD1699">
        <w:t>di miglioramento</w:t>
      </w:r>
      <w:r w:rsidR="00423DF1">
        <w:t xml:space="preserve"> </w:t>
      </w:r>
      <w:r>
        <w:t>concordat</w:t>
      </w:r>
      <w:r w:rsidR="00423DF1">
        <w:t>e</w:t>
      </w:r>
      <w:r w:rsidR="002A39FA">
        <w:t xml:space="preserve"> vengono implementate</w:t>
      </w:r>
      <w:r w:rsidR="003740A6">
        <w:t xml:space="preserve"> e gestite nell’ambito del </w:t>
      </w:r>
      <w:r w:rsidR="00EB3FB3" w:rsidRPr="006A5CDB">
        <w:rPr>
          <w:i/>
        </w:rPr>
        <w:t>PR07_Gestione delle richieste di cambiamento</w:t>
      </w:r>
      <w:r w:rsidR="00EB3FB3">
        <w:t xml:space="preserve"> </w:t>
      </w:r>
      <w:r w:rsidR="002A39FA">
        <w:t xml:space="preserve">e </w:t>
      </w:r>
      <w:r w:rsidR="00423DF1">
        <w:t>sono soggette</w:t>
      </w:r>
      <w:r w:rsidR="00DD1699">
        <w:t xml:space="preserve"> a monitoraggio periodico, </w:t>
      </w:r>
      <w:r w:rsidR="00FE6090">
        <w:t>con lo scopo</w:t>
      </w:r>
      <w:r w:rsidR="00C227AC">
        <w:t xml:space="preserve"> di verificare</w:t>
      </w:r>
      <w:r w:rsidR="00F05ABA">
        <w:t>:</w:t>
      </w:r>
    </w:p>
    <w:p w14:paraId="59791B0F" w14:textId="4BC1D5C2" w:rsidR="00423DF1" w:rsidRDefault="00C227AC" w:rsidP="00A35067">
      <w:pPr>
        <w:numPr>
          <w:ilvl w:val="0"/>
          <w:numId w:val="11"/>
        </w:numPr>
      </w:pPr>
      <w:r>
        <w:t xml:space="preserve">che </w:t>
      </w:r>
      <w:r w:rsidR="00F05ABA">
        <w:t xml:space="preserve">tutte le modifiche </w:t>
      </w:r>
      <w:r w:rsidR="006A5CDB">
        <w:t>concord</w:t>
      </w:r>
      <w:r w:rsidR="00F05ABA">
        <w:t>ate s</w:t>
      </w:r>
      <w:r w:rsidR="00FE6090">
        <w:t>iano</w:t>
      </w:r>
      <w:r w:rsidR="00F05ABA">
        <w:t xml:space="preserve"> state implementate</w:t>
      </w:r>
      <w:r w:rsidR="00423DF1">
        <w:t>;</w:t>
      </w:r>
    </w:p>
    <w:p w14:paraId="193B49D3" w14:textId="56081EE4" w:rsidR="00423DF1" w:rsidRDefault="006A5CDB" w:rsidP="00A35067">
      <w:pPr>
        <w:numPr>
          <w:ilvl w:val="0"/>
          <w:numId w:val="11"/>
        </w:numPr>
      </w:pPr>
      <w:r>
        <w:t xml:space="preserve">che </w:t>
      </w:r>
      <w:r w:rsidR="00F05ABA">
        <w:t>le prevision</w:t>
      </w:r>
      <w:r w:rsidR="00423DF1">
        <w:t xml:space="preserve">i espresse dai requisiti </w:t>
      </w:r>
      <w:r>
        <w:t>del servizio</w:t>
      </w:r>
      <w:r w:rsidR="00F05ABA">
        <w:t xml:space="preserve"> si s</w:t>
      </w:r>
      <w:r w:rsidR="00FE6090">
        <w:t>iano</w:t>
      </w:r>
      <w:r>
        <w:t xml:space="preserve"> verificate (p.e. se</w:t>
      </w:r>
      <w:r w:rsidR="00F05ABA">
        <w:t xml:space="preserve"> il numero di </w:t>
      </w:r>
      <w:r w:rsidR="00EB3FB3">
        <w:t>enti</w:t>
      </w:r>
      <w:r w:rsidR="00F05ABA">
        <w:t xml:space="preserve"> è aumentato nei tempi e nell’ordine di grandezza previsti)</w:t>
      </w:r>
      <w:r w:rsidR="00423DF1">
        <w:t>;</w:t>
      </w:r>
    </w:p>
    <w:p w14:paraId="2CBCAEAE" w14:textId="7F5D1246" w:rsidR="00423DF1" w:rsidRDefault="006A5CDB" w:rsidP="00F05ABA">
      <w:pPr>
        <w:numPr>
          <w:ilvl w:val="0"/>
          <w:numId w:val="11"/>
        </w:numPr>
      </w:pPr>
      <w:r>
        <w:t xml:space="preserve">che </w:t>
      </w:r>
      <w:r w:rsidR="00C227AC">
        <w:t xml:space="preserve">non </w:t>
      </w:r>
      <w:r w:rsidR="00F05ABA">
        <w:t>s</w:t>
      </w:r>
      <w:r w:rsidR="00FE6090">
        <w:t>iano</w:t>
      </w:r>
      <w:r w:rsidR="00F05ABA">
        <w:t xml:space="preserve"> intervenuti nuovi </w:t>
      </w:r>
      <w:proofErr w:type="spellStart"/>
      <w:r w:rsidR="00F05ABA">
        <w:t>change</w:t>
      </w:r>
      <w:proofErr w:type="spellEnd"/>
      <w:r w:rsidR="00F05ABA">
        <w:t xml:space="preserve"> infrastrutturali o applicativi</w:t>
      </w:r>
      <w:r w:rsidR="00C227AC">
        <w:t xml:space="preserve"> tali da richiedere la revisione delle azioni pianificate.</w:t>
      </w:r>
    </w:p>
    <w:p w14:paraId="0935472B" w14:textId="7B0D3B4C" w:rsidR="00B35970" w:rsidRDefault="00F05ABA" w:rsidP="007D2EE9">
      <w:r>
        <w:t xml:space="preserve">In tal modo si assicura l’aderenza del processo di </w:t>
      </w:r>
      <w:proofErr w:type="spellStart"/>
      <w:r>
        <w:t>Capacity</w:t>
      </w:r>
      <w:proofErr w:type="spellEnd"/>
      <w:r>
        <w:t xml:space="preserve"> alla realtà e alle effettive necessità </w:t>
      </w:r>
      <w:r w:rsidR="006A5CDB">
        <w:t>del servizio</w:t>
      </w:r>
      <w:r>
        <w:t>.</w:t>
      </w:r>
      <w:bookmarkEnd w:id="4"/>
      <w:bookmarkEnd w:id="5"/>
      <w:bookmarkEnd w:id="6"/>
      <w:bookmarkEnd w:id="13"/>
    </w:p>
    <w:p w14:paraId="164EBF3A" w14:textId="77777777" w:rsidR="004D3C34" w:rsidRDefault="004D3C34" w:rsidP="00D61E47"/>
    <w:p w14:paraId="365B0A62" w14:textId="77777777" w:rsidR="00B21AD3" w:rsidRDefault="00B21AD3" w:rsidP="00D61E47"/>
    <w:p w14:paraId="784139F1" w14:textId="508538A7" w:rsidR="00D61E47" w:rsidRPr="009939E0" w:rsidRDefault="00D61E47" w:rsidP="00D61E47">
      <w:pPr>
        <w:rPr>
          <w:b/>
          <w:i/>
        </w:rPr>
      </w:pPr>
      <w:r w:rsidRPr="009939E0">
        <w:rPr>
          <w:b/>
          <w:i/>
        </w:rPr>
        <w:t>Attribuzione delle responsabilità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2"/>
        <w:gridCol w:w="1124"/>
        <w:gridCol w:w="1130"/>
        <w:gridCol w:w="1130"/>
        <w:gridCol w:w="1130"/>
        <w:gridCol w:w="1130"/>
        <w:gridCol w:w="1130"/>
        <w:gridCol w:w="1121"/>
      </w:tblGrid>
      <w:tr w:rsidR="006A5CDB" w:rsidRPr="009939E0" w14:paraId="765F26F8" w14:textId="77777777" w:rsidTr="006A5CDB">
        <w:trPr>
          <w:cantSplit/>
          <w:trHeight w:val="161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7958DA2B" w14:textId="77777777" w:rsidR="006A5CDB" w:rsidRPr="009939E0" w:rsidRDefault="006A5CDB" w:rsidP="00A35067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 xml:space="preserve">                     RUOLI ORGANIZZATIVI</w:t>
            </w:r>
          </w:p>
          <w:p w14:paraId="60B69B21" w14:textId="77777777" w:rsidR="006A5CDB" w:rsidRPr="009939E0" w:rsidRDefault="006A5CDB" w:rsidP="00A35067">
            <w:pPr>
              <w:rPr>
                <w:rFonts w:cs="Arial"/>
                <w:b/>
                <w:color w:val="FFFFFF"/>
                <w:sz w:val="14"/>
              </w:rPr>
            </w:pPr>
          </w:p>
          <w:p w14:paraId="586A3666" w14:textId="77777777" w:rsidR="006A5CDB" w:rsidRPr="009939E0" w:rsidRDefault="006A5CDB" w:rsidP="00A35067">
            <w:pPr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>MACRO-ATTIVITÀ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DB5D918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>Responsabile del Servizio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44565917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>Responsabile della sicurezza del sistema di conservazione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FA4AC6F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Tecnologie e sviluppo sistema di conservazione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4A912BB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Servizi di Conservazione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41537DF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939E0">
              <w:rPr>
                <w:rFonts w:cs="Arial"/>
                <w:b/>
                <w:color w:val="FFFFFF"/>
                <w:sz w:val="14"/>
              </w:rPr>
              <w:t xml:space="preserve">Responsabile Gestione servizi </w:t>
            </w:r>
            <w:r>
              <w:rPr>
                <w:rFonts w:cs="Arial"/>
                <w:b/>
                <w:color w:val="FFFFFF"/>
                <w:sz w:val="14"/>
              </w:rPr>
              <w:t xml:space="preserve">tecnologici </w:t>
            </w:r>
            <w:r w:rsidRPr="009939E0">
              <w:rPr>
                <w:rFonts w:cs="Arial"/>
                <w:b/>
                <w:color w:val="FFFFFF"/>
                <w:sz w:val="14"/>
              </w:rPr>
              <w:t>ed infrastrutture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5D0D1C42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Funzione archivistica di conservazione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5B01FD4C" w14:textId="77777777" w:rsidR="006A5CDB" w:rsidRPr="009939E0" w:rsidRDefault="006A5CDB" w:rsidP="00A35067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proofErr w:type="spellStart"/>
            <w:r w:rsidRPr="009939E0">
              <w:rPr>
                <w:rFonts w:cs="Arial"/>
                <w:b/>
                <w:color w:val="FFFFFF"/>
                <w:sz w:val="14"/>
              </w:rPr>
              <w:t>Outsourcer</w:t>
            </w:r>
            <w:proofErr w:type="spellEnd"/>
            <w:r w:rsidRPr="009939E0">
              <w:rPr>
                <w:rFonts w:cs="Arial"/>
                <w:b/>
                <w:color w:val="FFFFFF"/>
                <w:sz w:val="14"/>
              </w:rPr>
              <w:t xml:space="preserve"> infrastruttura</w:t>
            </w:r>
            <w:r>
              <w:rPr>
                <w:rFonts w:cs="Arial"/>
                <w:b/>
                <w:color w:val="FFFFFF"/>
                <w:sz w:val="14"/>
              </w:rPr>
              <w:t>/Gestore infrastruttura</w:t>
            </w:r>
          </w:p>
        </w:tc>
      </w:tr>
      <w:tr w:rsidR="006A5CDB" w:rsidRPr="009939E0" w14:paraId="055C067C" w14:textId="77777777" w:rsidTr="006A5CDB">
        <w:trPr>
          <w:cantSplit/>
          <w:trHeight w:val="416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3B66FA8B" w14:textId="15E69492" w:rsidR="006A5CDB" w:rsidRPr="009939E0" w:rsidRDefault="006A5CDB" w:rsidP="00A35067">
            <w:pPr>
              <w:jc w:val="left"/>
              <w:rPr>
                <w:rFonts w:eastAsia="Calibri"/>
                <w:sz w:val="16"/>
                <w:szCs w:val="24"/>
              </w:rPr>
            </w:pPr>
            <w:r>
              <w:rPr>
                <w:rFonts w:eastAsia="Calibri"/>
                <w:sz w:val="16"/>
                <w:szCs w:val="24"/>
              </w:rPr>
              <w:t>Stimare le esigenze future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8979" w14:textId="18BFE173" w:rsidR="006A5CDB" w:rsidRPr="009939E0" w:rsidRDefault="006A5CDB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E523" w14:textId="5FB6D9E5" w:rsidR="006A5CDB" w:rsidRPr="009939E0" w:rsidRDefault="004D3C34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50E" w14:textId="1F0B8381" w:rsidR="006A5CDB" w:rsidRPr="009939E0" w:rsidRDefault="004D3C34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5214" w14:textId="12485B9E" w:rsidR="006A5CDB" w:rsidRPr="009939E0" w:rsidRDefault="004D3C34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D744" w14:textId="77777777" w:rsidR="006A5CDB" w:rsidRPr="009939E0" w:rsidRDefault="006A5CDB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R, A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477C" w14:textId="47067025" w:rsidR="006A5CDB" w:rsidRPr="009939E0" w:rsidRDefault="004D3C34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3C94" w14:textId="1614B896" w:rsidR="006A5CDB" w:rsidRPr="009939E0" w:rsidRDefault="004D3C34" w:rsidP="00A35067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  <w:tr w:rsidR="006A5CDB" w:rsidRPr="009939E0" w14:paraId="6BB8FD3A" w14:textId="77777777" w:rsidTr="006A5CDB">
        <w:trPr>
          <w:cantSplit/>
          <w:trHeight w:val="416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3E66A6DF" w14:textId="5C87D9D5" w:rsidR="006A5CDB" w:rsidRPr="00F051B6" w:rsidRDefault="006A5CDB" w:rsidP="006A5CDB">
            <w:pPr>
              <w:jc w:val="left"/>
              <w:rPr>
                <w:rFonts w:eastAsia="Calibri"/>
                <w:sz w:val="16"/>
                <w:szCs w:val="24"/>
              </w:rPr>
            </w:pPr>
            <w:r>
              <w:rPr>
                <w:rFonts w:eastAsia="Calibri"/>
                <w:sz w:val="16"/>
                <w:szCs w:val="24"/>
              </w:rPr>
              <w:t>Definire e implementazione azioni m</w:t>
            </w:r>
            <w:r w:rsidRPr="00D61E47">
              <w:rPr>
                <w:rFonts w:eastAsia="Calibri"/>
                <w:sz w:val="16"/>
                <w:szCs w:val="24"/>
              </w:rPr>
              <w:t>igliorative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99E6" w14:textId="2BBC43A4" w:rsidR="006A5CDB" w:rsidRPr="009939E0" w:rsidRDefault="004D3C34" w:rsidP="006A5CDB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BAB5" w14:textId="1E30171D" w:rsidR="006A5CDB" w:rsidRPr="009939E0" w:rsidRDefault="006A5CDB" w:rsidP="006A5CDB">
            <w:pPr>
              <w:jc w:val="center"/>
              <w:rPr>
                <w:sz w:val="1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ADC4" w14:textId="2BC420EE" w:rsidR="006A5CDB" w:rsidRPr="009939E0" w:rsidRDefault="006A5CDB" w:rsidP="006A5CDB">
            <w:pPr>
              <w:jc w:val="center"/>
              <w:rPr>
                <w:sz w:val="1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75A8" w14:textId="7402D577" w:rsidR="006A5CDB" w:rsidRPr="009939E0" w:rsidRDefault="006A5CDB" w:rsidP="006A5CDB">
            <w:pPr>
              <w:jc w:val="center"/>
              <w:rPr>
                <w:sz w:val="14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33C4D" w14:textId="38CA01F2" w:rsidR="006A5CDB" w:rsidRDefault="006A5CDB" w:rsidP="006A5CDB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4458" w14:textId="489F627E" w:rsidR="006A5CDB" w:rsidRPr="009939E0" w:rsidRDefault="004D3C34" w:rsidP="006A5CDB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ACCD" w14:textId="4A56FFE3" w:rsidR="006A5CDB" w:rsidRDefault="004D3C34" w:rsidP="006A5CDB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</w:tbl>
    <w:p w14:paraId="36717B52" w14:textId="77777777" w:rsidR="00D61E47" w:rsidRPr="009939E0" w:rsidRDefault="00D61E47" w:rsidP="00D61E47">
      <w:pPr>
        <w:widowControl w:val="0"/>
        <w:spacing w:line="240" w:lineRule="auto"/>
        <w:rPr>
          <w:sz w:val="16"/>
          <w:szCs w:val="18"/>
        </w:rPr>
      </w:pPr>
    </w:p>
    <w:p w14:paraId="3A94BC13" w14:textId="77777777" w:rsidR="00D61E47" w:rsidRPr="009939E0" w:rsidRDefault="00D61E47" w:rsidP="00D61E47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R, Responsabile:</w:t>
      </w:r>
      <w:r w:rsidRPr="009939E0">
        <w:rPr>
          <w:sz w:val="16"/>
          <w:szCs w:val="18"/>
        </w:rPr>
        <w:t xml:space="preserve"> è responsabile dei risultati dell’attività o ha un ruolo di approvatore </w:t>
      </w:r>
    </w:p>
    <w:p w14:paraId="77000316" w14:textId="77777777" w:rsidR="00D61E47" w:rsidRPr="009939E0" w:rsidRDefault="00D61E47" w:rsidP="00D61E47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A, Attuatore:</w:t>
      </w:r>
      <w:r w:rsidRPr="009939E0">
        <w:rPr>
          <w:sz w:val="16"/>
          <w:szCs w:val="18"/>
        </w:rPr>
        <w:t xml:space="preserve"> ha il compito di svolgere una particolare attività </w:t>
      </w:r>
    </w:p>
    <w:p w14:paraId="56834931" w14:textId="77777777" w:rsidR="00D61E47" w:rsidRPr="009939E0" w:rsidRDefault="00D61E47" w:rsidP="00D61E47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C, Coinvolto:</w:t>
      </w:r>
      <w:r w:rsidRPr="009939E0"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059BD3B7" w14:textId="77777777" w:rsidR="00D61E47" w:rsidRPr="00D61E47" w:rsidRDefault="00D61E47" w:rsidP="00D61E47">
      <w:pPr>
        <w:widowControl w:val="0"/>
        <w:numPr>
          <w:ilvl w:val="0"/>
          <w:numId w:val="14"/>
        </w:numPr>
        <w:rPr>
          <w:sz w:val="16"/>
          <w:szCs w:val="18"/>
        </w:rPr>
      </w:pPr>
      <w:r w:rsidRPr="009939E0">
        <w:rPr>
          <w:b/>
          <w:bCs/>
          <w:sz w:val="16"/>
          <w:szCs w:val="18"/>
        </w:rPr>
        <w:t>I, Informato</w:t>
      </w:r>
      <w:r w:rsidRPr="009939E0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4BC7DDC4" w14:textId="77777777" w:rsidR="00D61E47" w:rsidRPr="00DE5417" w:rsidRDefault="00D61E47" w:rsidP="007D2EE9"/>
    <w:sectPr w:rsidR="00D61E47" w:rsidRPr="00DE5417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3924B" w14:textId="77777777" w:rsidR="0034672F" w:rsidRDefault="0034672F" w:rsidP="00972ACD">
      <w:pPr>
        <w:spacing w:line="240" w:lineRule="auto"/>
      </w:pPr>
      <w:r>
        <w:separator/>
      </w:r>
    </w:p>
  </w:endnote>
  <w:endnote w:type="continuationSeparator" w:id="0">
    <w:p w14:paraId="455C1F02" w14:textId="77777777" w:rsidR="0034672F" w:rsidRDefault="0034672F" w:rsidP="00972ACD">
      <w:pPr>
        <w:spacing w:line="240" w:lineRule="auto"/>
      </w:pPr>
      <w:r>
        <w:continuationSeparator/>
      </w:r>
    </w:p>
  </w:endnote>
  <w:endnote w:type="continuationNotice" w:id="1">
    <w:p w14:paraId="7D3D4067" w14:textId="77777777" w:rsidR="0034672F" w:rsidRDefault="003467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5F45" w14:textId="7F2E2600" w:rsidR="00A35067" w:rsidRPr="008114E4" w:rsidRDefault="00A35067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9D0B31">
      <w:rPr>
        <w:rFonts w:ascii="Verdana" w:hAnsi="Verdana"/>
        <w:noProof/>
        <w:sz w:val="18"/>
        <w:szCs w:val="18"/>
      </w:rPr>
      <w:t>4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</w:rPr>
      <w:t>PR02_CapacityM</w:t>
    </w:r>
    <w:r w:rsidR="00E077A5">
      <w:rPr>
        <w:rFonts w:ascii="Verdana" w:hAnsi="Verdana"/>
        <w:sz w:val="18"/>
      </w:rPr>
      <w:t>g</w:t>
    </w:r>
    <w:r>
      <w:rPr>
        <w:rFonts w:ascii="Verdana" w:hAnsi="Verdana"/>
        <w:sz w:val="18"/>
      </w:rPr>
      <w:t>t v.1.0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3575" w14:textId="60E3D2CE" w:rsidR="00A35067" w:rsidRPr="008114E4" w:rsidRDefault="00A35067" w:rsidP="00D33477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proofErr w:type="spellStart"/>
    <w:r>
      <w:rPr>
        <w:rFonts w:ascii="Verdana" w:hAnsi="Verdana"/>
        <w:sz w:val="18"/>
      </w:rPr>
      <w:t>PRXX_CapacityManagement</w:t>
    </w:r>
    <w:proofErr w:type="spellEnd"/>
    <w:r>
      <w:rPr>
        <w:rFonts w:ascii="Verdana" w:hAnsi="Verdana"/>
        <w:sz w:val="18"/>
      </w:rPr>
      <w:t xml:space="preserve"> v.1.0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9D0B31">
      <w:rPr>
        <w:rFonts w:ascii="Verdana" w:hAnsi="Verdana"/>
        <w:noProof/>
        <w:sz w:val="18"/>
      </w:rPr>
      <w:t>9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8136" w14:textId="77777777" w:rsidR="0034672F" w:rsidRDefault="0034672F" w:rsidP="00972ACD">
      <w:pPr>
        <w:spacing w:line="240" w:lineRule="auto"/>
      </w:pPr>
      <w:r>
        <w:separator/>
      </w:r>
    </w:p>
  </w:footnote>
  <w:footnote w:type="continuationSeparator" w:id="0">
    <w:p w14:paraId="4AC55DC1" w14:textId="77777777" w:rsidR="0034672F" w:rsidRDefault="0034672F" w:rsidP="00972ACD">
      <w:pPr>
        <w:spacing w:line="240" w:lineRule="auto"/>
      </w:pPr>
      <w:r>
        <w:continuationSeparator/>
      </w:r>
    </w:p>
  </w:footnote>
  <w:footnote w:type="continuationNotice" w:id="1">
    <w:p w14:paraId="7BC4C697" w14:textId="77777777" w:rsidR="0034672F" w:rsidRDefault="003467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7E463" w14:textId="224264AF" w:rsidR="00A35067" w:rsidRPr="00117F0E" w:rsidRDefault="00A35067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37444638" wp14:editId="2B276B0C">
          <wp:extent cx="1209675" cy="419100"/>
          <wp:effectExtent l="0" t="0" r="0" b="0"/>
          <wp:docPr id="6" name="Immagine 3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1950A" w14:textId="77777777" w:rsidR="00A35067" w:rsidRPr="00117F0E" w:rsidRDefault="00A35067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4278" w14:textId="036D790D" w:rsidR="00A35067" w:rsidRPr="00B90245" w:rsidRDefault="00A35067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5146B3AD" wp14:editId="07AFEEEC">
          <wp:extent cx="1209675" cy="419100"/>
          <wp:effectExtent l="0" t="0" r="0" b="0"/>
          <wp:docPr id="7" name="Immagine 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27CD42" w14:textId="77777777" w:rsidR="00A35067" w:rsidRPr="00B90245" w:rsidRDefault="00A35067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46C430F"/>
    <w:multiLevelType w:val="hybridMultilevel"/>
    <w:tmpl w:val="90E04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C14E15"/>
    <w:multiLevelType w:val="hybridMultilevel"/>
    <w:tmpl w:val="5FFE1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C7841"/>
    <w:multiLevelType w:val="hybridMultilevel"/>
    <w:tmpl w:val="B10EE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F7080"/>
    <w:multiLevelType w:val="hybridMultilevel"/>
    <w:tmpl w:val="7708F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C763B"/>
    <w:multiLevelType w:val="hybridMultilevel"/>
    <w:tmpl w:val="30080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D2CE3"/>
    <w:multiLevelType w:val="hybridMultilevel"/>
    <w:tmpl w:val="302A378A"/>
    <w:lvl w:ilvl="0" w:tplc="7D54989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B0C05"/>
    <w:multiLevelType w:val="hybridMultilevel"/>
    <w:tmpl w:val="AA08893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E32B40"/>
    <w:multiLevelType w:val="hybridMultilevel"/>
    <w:tmpl w:val="F92A7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76AB5"/>
    <w:multiLevelType w:val="hybridMultilevel"/>
    <w:tmpl w:val="D0A4B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7974273"/>
    <w:multiLevelType w:val="hybridMultilevel"/>
    <w:tmpl w:val="4942F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63A6B"/>
    <w:multiLevelType w:val="hybridMultilevel"/>
    <w:tmpl w:val="14D47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94DD0"/>
    <w:multiLevelType w:val="hybridMultilevel"/>
    <w:tmpl w:val="D1265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0"/>
  </w:num>
  <w:num w:numId="4">
    <w:abstractNumId w:val="8"/>
  </w:num>
  <w:num w:numId="5">
    <w:abstractNumId w:val="16"/>
  </w:num>
  <w:num w:numId="6">
    <w:abstractNumId w:val="14"/>
  </w:num>
  <w:num w:numId="7">
    <w:abstractNumId w:val="18"/>
  </w:num>
  <w:num w:numId="8">
    <w:abstractNumId w:val="9"/>
  </w:num>
  <w:num w:numId="9">
    <w:abstractNumId w:val="20"/>
  </w:num>
  <w:num w:numId="10">
    <w:abstractNumId w:val="15"/>
  </w:num>
  <w:num w:numId="11">
    <w:abstractNumId w:val="11"/>
  </w:num>
  <w:num w:numId="12">
    <w:abstractNumId w:val="19"/>
  </w:num>
  <w:num w:numId="13">
    <w:abstractNumId w:val="13"/>
  </w:num>
  <w:num w:numId="14">
    <w:abstractNumId w:val="17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4306"/>
    <w:rsid w:val="00004A92"/>
    <w:rsid w:val="0000545A"/>
    <w:rsid w:val="000064E0"/>
    <w:rsid w:val="0000709A"/>
    <w:rsid w:val="00014AE8"/>
    <w:rsid w:val="00015890"/>
    <w:rsid w:val="0002122A"/>
    <w:rsid w:val="00024BE1"/>
    <w:rsid w:val="00026977"/>
    <w:rsid w:val="00027921"/>
    <w:rsid w:val="00032AED"/>
    <w:rsid w:val="00032BE5"/>
    <w:rsid w:val="00032E7B"/>
    <w:rsid w:val="000359F1"/>
    <w:rsid w:val="00040BBB"/>
    <w:rsid w:val="00041939"/>
    <w:rsid w:val="00045812"/>
    <w:rsid w:val="00045899"/>
    <w:rsid w:val="000469D4"/>
    <w:rsid w:val="00046E8B"/>
    <w:rsid w:val="000511B5"/>
    <w:rsid w:val="0005194F"/>
    <w:rsid w:val="00052292"/>
    <w:rsid w:val="000526C1"/>
    <w:rsid w:val="00052AB9"/>
    <w:rsid w:val="000545E6"/>
    <w:rsid w:val="000559E5"/>
    <w:rsid w:val="00055D60"/>
    <w:rsid w:val="000728FA"/>
    <w:rsid w:val="00074E98"/>
    <w:rsid w:val="0007604B"/>
    <w:rsid w:val="0007659E"/>
    <w:rsid w:val="00080338"/>
    <w:rsid w:val="00080B7F"/>
    <w:rsid w:val="00083003"/>
    <w:rsid w:val="00083831"/>
    <w:rsid w:val="000839D8"/>
    <w:rsid w:val="00085ED2"/>
    <w:rsid w:val="00086928"/>
    <w:rsid w:val="00086B57"/>
    <w:rsid w:val="00090772"/>
    <w:rsid w:val="00090A36"/>
    <w:rsid w:val="000914E9"/>
    <w:rsid w:val="000920A4"/>
    <w:rsid w:val="000947DE"/>
    <w:rsid w:val="00094B9B"/>
    <w:rsid w:val="00094CF4"/>
    <w:rsid w:val="000961CD"/>
    <w:rsid w:val="00097462"/>
    <w:rsid w:val="000A2B6D"/>
    <w:rsid w:val="000A54FC"/>
    <w:rsid w:val="000A6111"/>
    <w:rsid w:val="000B0563"/>
    <w:rsid w:val="000B0D21"/>
    <w:rsid w:val="000B19F2"/>
    <w:rsid w:val="000B2ADC"/>
    <w:rsid w:val="000B4265"/>
    <w:rsid w:val="000B7CDE"/>
    <w:rsid w:val="000C0A5B"/>
    <w:rsid w:val="000C13C3"/>
    <w:rsid w:val="000C1C7F"/>
    <w:rsid w:val="000C42DE"/>
    <w:rsid w:val="000C5E48"/>
    <w:rsid w:val="000C7204"/>
    <w:rsid w:val="000D0ACD"/>
    <w:rsid w:val="000D20E1"/>
    <w:rsid w:val="000D3526"/>
    <w:rsid w:val="000D58C3"/>
    <w:rsid w:val="000D695A"/>
    <w:rsid w:val="000D7C31"/>
    <w:rsid w:val="000E1353"/>
    <w:rsid w:val="000E4E51"/>
    <w:rsid w:val="000E5F0F"/>
    <w:rsid w:val="000E63F4"/>
    <w:rsid w:val="000E68F5"/>
    <w:rsid w:val="000F0790"/>
    <w:rsid w:val="000F3BD6"/>
    <w:rsid w:val="000F4943"/>
    <w:rsid w:val="000F5033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3B1D"/>
    <w:rsid w:val="001244CF"/>
    <w:rsid w:val="001250D8"/>
    <w:rsid w:val="00126F97"/>
    <w:rsid w:val="00127493"/>
    <w:rsid w:val="00127AD3"/>
    <w:rsid w:val="00131018"/>
    <w:rsid w:val="00131090"/>
    <w:rsid w:val="00131AF3"/>
    <w:rsid w:val="001327C6"/>
    <w:rsid w:val="00132B46"/>
    <w:rsid w:val="00132ECE"/>
    <w:rsid w:val="00133FEB"/>
    <w:rsid w:val="00134600"/>
    <w:rsid w:val="00134616"/>
    <w:rsid w:val="00141228"/>
    <w:rsid w:val="00141D47"/>
    <w:rsid w:val="001424C6"/>
    <w:rsid w:val="00143BCC"/>
    <w:rsid w:val="00144F13"/>
    <w:rsid w:val="00145ED2"/>
    <w:rsid w:val="00146387"/>
    <w:rsid w:val="00146899"/>
    <w:rsid w:val="00147FDC"/>
    <w:rsid w:val="001502C0"/>
    <w:rsid w:val="00151186"/>
    <w:rsid w:val="00151842"/>
    <w:rsid w:val="001607F1"/>
    <w:rsid w:val="00163469"/>
    <w:rsid w:val="001639FD"/>
    <w:rsid w:val="001654C6"/>
    <w:rsid w:val="00166B48"/>
    <w:rsid w:val="00166DDD"/>
    <w:rsid w:val="00167647"/>
    <w:rsid w:val="001730F1"/>
    <w:rsid w:val="00173D35"/>
    <w:rsid w:val="001744EE"/>
    <w:rsid w:val="00176144"/>
    <w:rsid w:val="00176FCF"/>
    <w:rsid w:val="0017766A"/>
    <w:rsid w:val="00180C1B"/>
    <w:rsid w:val="00181407"/>
    <w:rsid w:val="001815A2"/>
    <w:rsid w:val="00181D93"/>
    <w:rsid w:val="001821E6"/>
    <w:rsid w:val="00183DBA"/>
    <w:rsid w:val="0018418B"/>
    <w:rsid w:val="00184791"/>
    <w:rsid w:val="001855B6"/>
    <w:rsid w:val="001903F2"/>
    <w:rsid w:val="001904D6"/>
    <w:rsid w:val="00191B68"/>
    <w:rsid w:val="00194124"/>
    <w:rsid w:val="00194621"/>
    <w:rsid w:val="00197BB6"/>
    <w:rsid w:val="001A33ED"/>
    <w:rsid w:val="001A6527"/>
    <w:rsid w:val="001A6CEC"/>
    <w:rsid w:val="001B0141"/>
    <w:rsid w:val="001B2991"/>
    <w:rsid w:val="001B2B97"/>
    <w:rsid w:val="001B4C26"/>
    <w:rsid w:val="001B4E5B"/>
    <w:rsid w:val="001B642E"/>
    <w:rsid w:val="001C177E"/>
    <w:rsid w:val="001C26AF"/>
    <w:rsid w:val="001C4E23"/>
    <w:rsid w:val="001C5B1D"/>
    <w:rsid w:val="001D0BD3"/>
    <w:rsid w:val="001D0F7E"/>
    <w:rsid w:val="001D1B48"/>
    <w:rsid w:val="001D2787"/>
    <w:rsid w:val="001D7DD2"/>
    <w:rsid w:val="001E0027"/>
    <w:rsid w:val="001E1086"/>
    <w:rsid w:val="001E1DD2"/>
    <w:rsid w:val="001E35B6"/>
    <w:rsid w:val="001E36A8"/>
    <w:rsid w:val="001E457E"/>
    <w:rsid w:val="001E7957"/>
    <w:rsid w:val="001F0406"/>
    <w:rsid w:val="001F169B"/>
    <w:rsid w:val="001F61B7"/>
    <w:rsid w:val="001F7B80"/>
    <w:rsid w:val="001F7C0D"/>
    <w:rsid w:val="002009DD"/>
    <w:rsid w:val="0020171A"/>
    <w:rsid w:val="00202843"/>
    <w:rsid w:val="00202A48"/>
    <w:rsid w:val="0020302A"/>
    <w:rsid w:val="00205476"/>
    <w:rsid w:val="002059E6"/>
    <w:rsid w:val="002211E8"/>
    <w:rsid w:val="00223220"/>
    <w:rsid w:val="00225981"/>
    <w:rsid w:val="00225FD8"/>
    <w:rsid w:val="00226DE3"/>
    <w:rsid w:val="00232140"/>
    <w:rsid w:val="00233BF8"/>
    <w:rsid w:val="0023442E"/>
    <w:rsid w:val="002353C7"/>
    <w:rsid w:val="00235ED1"/>
    <w:rsid w:val="0024237A"/>
    <w:rsid w:val="00247BE5"/>
    <w:rsid w:val="002526A7"/>
    <w:rsid w:val="00252C8E"/>
    <w:rsid w:val="00253F30"/>
    <w:rsid w:val="002556D4"/>
    <w:rsid w:val="00256A29"/>
    <w:rsid w:val="002608E2"/>
    <w:rsid w:val="002656BD"/>
    <w:rsid w:val="0026636E"/>
    <w:rsid w:val="0026796D"/>
    <w:rsid w:val="0027045C"/>
    <w:rsid w:val="00270FD9"/>
    <w:rsid w:val="00271036"/>
    <w:rsid w:val="00272A1C"/>
    <w:rsid w:val="0027433E"/>
    <w:rsid w:val="00274639"/>
    <w:rsid w:val="00274DA2"/>
    <w:rsid w:val="002774A2"/>
    <w:rsid w:val="002776D5"/>
    <w:rsid w:val="00282419"/>
    <w:rsid w:val="0028279E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3C88"/>
    <w:rsid w:val="002945D1"/>
    <w:rsid w:val="0029467E"/>
    <w:rsid w:val="002A01F2"/>
    <w:rsid w:val="002A10C0"/>
    <w:rsid w:val="002A200F"/>
    <w:rsid w:val="002A39FA"/>
    <w:rsid w:val="002A676D"/>
    <w:rsid w:val="002A741A"/>
    <w:rsid w:val="002B1A34"/>
    <w:rsid w:val="002C0212"/>
    <w:rsid w:val="002C0232"/>
    <w:rsid w:val="002C04A2"/>
    <w:rsid w:val="002C2670"/>
    <w:rsid w:val="002C4BA7"/>
    <w:rsid w:val="002C6A08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461"/>
    <w:rsid w:val="002E35A9"/>
    <w:rsid w:val="002E3911"/>
    <w:rsid w:val="002E464C"/>
    <w:rsid w:val="002E478E"/>
    <w:rsid w:val="002E5AA2"/>
    <w:rsid w:val="002E6160"/>
    <w:rsid w:val="002F2C11"/>
    <w:rsid w:val="002F3601"/>
    <w:rsid w:val="002F5020"/>
    <w:rsid w:val="00300D6D"/>
    <w:rsid w:val="00302058"/>
    <w:rsid w:val="003028F7"/>
    <w:rsid w:val="00302A18"/>
    <w:rsid w:val="00302EC2"/>
    <w:rsid w:val="0030490A"/>
    <w:rsid w:val="003058E9"/>
    <w:rsid w:val="003065CB"/>
    <w:rsid w:val="003066A3"/>
    <w:rsid w:val="003134E0"/>
    <w:rsid w:val="00313BBB"/>
    <w:rsid w:val="003147A3"/>
    <w:rsid w:val="00321D9E"/>
    <w:rsid w:val="003224BF"/>
    <w:rsid w:val="00322D5C"/>
    <w:rsid w:val="00324A4B"/>
    <w:rsid w:val="003269CD"/>
    <w:rsid w:val="003272A2"/>
    <w:rsid w:val="0032745D"/>
    <w:rsid w:val="00327E4F"/>
    <w:rsid w:val="003304D8"/>
    <w:rsid w:val="00331A3F"/>
    <w:rsid w:val="00332594"/>
    <w:rsid w:val="00336890"/>
    <w:rsid w:val="0033689B"/>
    <w:rsid w:val="00336B7B"/>
    <w:rsid w:val="00336CA5"/>
    <w:rsid w:val="00336D03"/>
    <w:rsid w:val="003409DD"/>
    <w:rsid w:val="00341D9E"/>
    <w:rsid w:val="00345981"/>
    <w:rsid w:val="00346204"/>
    <w:rsid w:val="0034672F"/>
    <w:rsid w:val="00347C91"/>
    <w:rsid w:val="00347F80"/>
    <w:rsid w:val="00350C04"/>
    <w:rsid w:val="00351C1E"/>
    <w:rsid w:val="00353FC6"/>
    <w:rsid w:val="003546AF"/>
    <w:rsid w:val="00356E12"/>
    <w:rsid w:val="003575C3"/>
    <w:rsid w:val="00357FAD"/>
    <w:rsid w:val="00363F27"/>
    <w:rsid w:val="003654FA"/>
    <w:rsid w:val="00366346"/>
    <w:rsid w:val="00367E30"/>
    <w:rsid w:val="0037000C"/>
    <w:rsid w:val="00370CBE"/>
    <w:rsid w:val="00371909"/>
    <w:rsid w:val="003726AA"/>
    <w:rsid w:val="003739E3"/>
    <w:rsid w:val="003740A6"/>
    <w:rsid w:val="003740BF"/>
    <w:rsid w:val="00374EAE"/>
    <w:rsid w:val="003773B9"/>
    <w:rsid w:val="003828DB"/>
    <w:rsid w:val="00384FEC"/>
    <w:rsid w:val="00386465"/>
    <w:rsid w:val="00386942"/>
    <w:rsid w:val="00397AB1"/>
    <w:rsid w:val="003A3C17"/>
    <w:rsid w:val="003A55DD"/>
    <w:rsid w:val="003B061C"/>
    <w:rsid w:val="003B3227"/>
    <w:rsid w:val="003B403F"/>
    <w:rsid w:val="003B4369"/>
    <w:rsid w:val="003B603A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7F0C"/>
    <w:rsid w:val="003D0215"/>
    <w:rsid w:val="003D0A44"/>
    <w:rsid w:val="003D13AE"/>
    <w:rsid w:val="003D158F"/>
    <w:rsid w:val="003D1C71"/>
    <w:rsid w:val="003D2134"/>
    <w:rsid w:val="003D2ADC"/>
    <w:rsid w:val="003D495A"/>
    <w:rsid w:val="003D7022"/>
    <w:rsid w:val="003D7B95"/>
    <w:rsid w:val="003E1670"/>
    <w:rsid w:val="003E369B"/>
    <w:rsid w:val="003E541B"/>
    <w:rsid w:val="003E6292"/>
    <w:rsid w:val="003E650B"/>
    <w:rsid w:val="003E73CB"/>
    <w:rsid w:val="003F17EB"/>
    <w:rsid w:val="003F3B4A"/>
    <w:rsid w:val="003F3CB6"/>
    <w:rsid w:val="003F401A"/>
    <w:rsid w:val="003F4031"/>
    <w:rsid w:val="003F602A"/>
    <w:rsid w:val="003F606A"/>
    <w:rsid w:val="003F60BB"/>
    <w:rsid w:val="0040095C"/>
    <w:rsid w:val="00402CAB"/>
    <w:rsid w:val="00403D65"/>
    <w:rsid w:val="00404345"/>
    <w:rsid w:val="00404527"/>
    <w:rsid w:val="0040466F"/>
    <w:rsid w:val="00405CB9"/>
    <w:rsid w:val="004065B7"/>
    <w:rsid w:val="004100CE"/>
    <w:rsid w:val="004145D5"/>
    <w:rsid w:val="00414644"/>
    <w:rsid w:val="004171A8"/>
    <w:rsid w:val="00421CBF"/>
    <w:rsid w:val="00423D22"/>
    <w:rsid w:val="00423DC8"/>
    <w:rsid w:val="00423DF1"/>
    <w:rsid w:val="004245E7"/>
    <w:rsid w:val="00425C54"/>
    <w:rsid w:val="00426CF8"/>
    <w:rsid w:val="00427807"/>
    <w:rsid w:val="004306F2"/>
    <w:rsid w:val="00430B43"/>
    <w:rsid w:val="00432963"/>
    <w:rsid w:val="00433155"/>
    <w:rsid w:val="00436C00"/>
    <w:rsid w:val="00436CC2"/>
    <w:rsid w:val="00437358"/>
    <w:rsid w:val="00437447"/>
    <w:rsid w:val="00443454"/>
    <w:rsid w:val="00446982"/>
    <w:rsid w:val="004510C1"/>
    <w:rsid w:val="00451F38"/>
    <w:rsid w:val="00453F6B"/>
    <w:rsid w:val="00454248"/>
    <w:rsid w:val="00454D89"/>
    <w:rsid w:val="00454FA6"/>
    <w:rsid w:val="004577CC"/>
    <w:rsid w:val="00462E04"/>
    <w:rsid w:val="0046451A"/>
    <w:rsid w:val="004662D6"/>
    <w:rsid w:val="0046719E"/>
    <w:rsid w:val="004722B2"/>
    <w:rsid w:val="004732F3"/>
    <w:rsid w:val="0047460C"/>
    <w:rsid w:val="00475B8A"/>
    <w:rsid w:val="004774B1"/>
    <w:rsid w:val="00481B9C"/>
    <w:rsid w:val="00482C1A"/>
    <w:rsid w:val="0048396E"/>
    <w:rsid w:val="0048553F"/>
    <w:rsid w:val="00490B97"/>
    <w:rsid w:val="004911DA"/>
    <w:rsid w:val="004915B0"/>
    <w:rsid w:val="0049266C"/>
    <w:rsid w:val="0049354A"/>
    <w:rsid w:val="004943DE"/>
    <w:rsid w:val="00497B2A"/>
    <w:rsid w:val="004A23F7"/>
    <w:rsid w:val="004A423E"/>
    <w:rsid w:val="004B054E"/>
    <w:rsid w:val="004B05AA"/>
    <w:rsid w:val="004B75DB"/>
    <w:rsid w:val="004B77A6"/>
    <w:rsid w:val="004C0CEA"/>
    <w:rsid w:val="004C0E05"/>
    <w:rsid w:val="004C1F0B"/>
    <w:rsid w:val="004C2846"/>
    <w:rsid w:val="004C322B"/>
    <w:rsid w:val="004C3819"/>
    <w:rsid w:val="004C4B45"/>
    <w:rsid w:val="004C556D"/>
    <w:rsid w:val="004C5CE4"/>
    <w:rsid w:val="004D0E30"/>
    <w:rsid w:val="004D0F20"/>
    <w:rsid w:val="004D34F8"/>
    <w:rsid w:val="004D3C34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4FD3"/>
    <w:rsid w:val="00505ABC"/>
    <w:rsid w:val="00507063"/>
    <w:rsid w:val="00507CC2"/>
    <w:rsid w:val="00510EBC"/>
    <w:rsid w:val="00513735"/>
    <w:rsid w:val="0051545C"/>
    <w:rsid w:val="005155B9"/>
    <w:rsid w:val="00517349"/>
    <w:rsid w:val="0052186E"/>
    <w:rsid w:val="00521F03"/>
    <w:rsid w:val="00522F8D"/>
    <w:rsid w:val="0052512E"/>
    <w:rsid w:val="00530110"/>
    <w:rsid w:val="00532C5A"/>
    <w:rsid w:val="005335F6"/>
    <w:rsid w:val="00534F13"/>
    <w:rsid w:val="0053563F"/>
    <w:rsid w:val="00541BBF"/>
    <w:rsid w:val="00541E33"/>
    <w:rsid w:val="00542D54"/>
    <w:rsid w:val="00544B5B"/>
    <w:rsid w:val="00546C6A"/>
    <w:rsid w:val="005506A9"/>
    <w:rsid w:val="00551814"/>
    <w:rsid w:val="005521EC"/>
    <w:rsid w:val="0055235B"/>
    <w:rsid w:val="00553386"/>
    <w:rsid w:val="00555C47"/>
    <w:rsid w:val="0055784A"/>
    <w:rsid w:val="005617F7"/>
    <w:rsid w:val="005624CC"/>
    <w:rsid w:val="00562F81"/>
    <w:rsid w:val="005638E3"/>
    <w:rsid w:val="00563FFC"/>
    <w:rsid w:val="0056474C"/>
    <w:rsid w:val="00565023"/>
    <w:rsid w:val="005656CC"/>
    <w:rsid w:val="00565F47"/>
    <w:rsid w:val="00566833"/>
    <w:rsid w:val="00570714"/>
    <w:rsid w:val="00570EAA"/>
    <w:rsid w:val="005716E1"/>
    <w:rsid w:val="005736C3"/>
    <w:rsid w:val="00573DA6"/>
    <w:rsid w:val="00576289"/>
    <w:rsid w:val="005766C2"/>
    <w:rsid w:val="005779C1"/>
    <w:rsid w:val="0058105E"/>
    <w:rsid w:val="00581155"/>
    <w:rsid w:val="005859B2"/>
    <w:rsid w:val="00585B5F"/>
    <w:rsid w:val="0059121F"/>
    <w:rsid w:val="00591F80"/>
    <w:rsid w:val="00592F49"/>
    <w:rsid w:val="00593AA0"/>
    <w:rsid w:val="00593D73"/>
    <w:rsid w:val="00593F64"/>
    <w:rsid w:val="00595673"/>
    <w:rsid w:val="005970AA"/>
    <w:rsid w:val="005972A9"/>
    <w:rsid w:val="005A2F86"/>
    <w:rsid w:val="005A3E23"/>
    <w:rsid w:val="005A660B"/>
    <w:rsid w:val="005C0249"/>
    <w:rsid w:val="005C1FC6"/>
    <w:rsid w:val="005C2699"/>
    <w:rsid w:val="005C4408"/>
    <w:rsid w:val="005C444E"/>
    <w:rsid w:val="005C48E2"/>
    <w:rsid w:val="005C574B"/>
    <w:rsid w:val="005C6A80"/>
    <w:rsid w:val="005C6B07"/>
    <w:rsid w:val="005D047D"/>
    <w:rsid w:val="005D0C58"/>
    <w:rsid w:val="005D1943"/>
    <w:rsid w:val="005D38F0"/>
    <w:rsid w:val="005D6469"/>
    <w:rsid w:val="005D7887"/>
    <w:rsid w:val="005E10C4"/>
    <w:rsid w:val="005E19B1"/>
    <w:rsid w:val="005E460D"/>
    <w:rsid w:val="005F0450"/>
    <w:rsid w:val="00600535"/>
    <w:rsid w:val="00602A8D"/>
    <w:rsid w:val="00604154"/>
    <w:rsid w:val="006058F8"/>
    <w:rsid w:val="00606619"/>
    <w:rsid w:val="00607F96"/>
    <w:rsid w:val="00611092"/>
    <w:rsid w:val="00611511"/>
    <w:rsid w:val="00611BC4"/>
    <w:rsid w:val="00612B1D"/>
    <w:rsid w:val="00614784"/>
    <w:rsid w:val="00616526"/>
    <w:rsid w:val="00616C3C"/>
    <w:rsid w:val="00616FF4"/>
    <w:rsid w:val="00622793"/>
    <w:rsid w:val="00624A3E"/>
    <w:rsid w:val="00626011"/>
    <w:rsid w:val="00626AF1"/>
    <w:rsid w:val="006273F1"/>
    <w:rsid w:val="0063267E"/>
    <w:rsid w:val="00632736"/>
    <w:rsid w:val="0063388D"/>
    <w:rsid w:val="0063538F"/>
    <w:rsid w:val="00635C93"/>
    <w:rsid w:val="006437BE"/>
    <w:rsid w:val="006437C9"/>
    <w:rsid w:val="0064593E"/>
    <w:rsid w:val="00647D4A"/>
    <w:rsid w:val="00647F54"/>
    <w:rsid w:val="00651D0A"/>
    <w:rsid w:val="00652556"/>
    <w:rsid w:val="006528EA"/>
    <w:rsid w:val="00652D2F"/>
    <w:rsid w:val="0065532D"/>
    <w:rsid w:val="0065588E"/>
    <w:rsid w:val="006565C3"/>
    <w:rsid w:val="00660418"/>
    <w:rsid w:val="00660C8C"/>
    <w:rsid w:val="00660EEE"/>
    <w:rsid w:val="006658CD"/>
    <w:rsid w:val="0066695D"/>
    <w:rsid w:val="00666F91"/>
    <w:rsid w:val="0066799B"/>
    <w:rsid w:val="00667E36"/>
    <w:rsid w:val="006721AF"/>
    <w:rsid w:val="00674059"/>
    <w:rsid w:val="00676EEA"/>
    <w:rsid w:val="00680505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13C"/>
    <w:rsid w:val="006A1404"/>
    <w:rsid w:val="006A3B66"/>
    <w:rsid w:val="006A3D3D"/>
    <w:rsid w:val="006A580D"/>
    <w:rsid w:val="006A5CDB"/>
    <w:rsid w:val="006A6356"/>
    <w:rsid w:val="006B319A"/>
    <w:rsid w:val="006B5A9C"/>
    <w:rsid w:val="006B61F5"/>
    <w:rsid w:val="006C1F21"/>
    <w:rsid w:val="006C327B"/>
    <w:rsid w:val="006C331F"/>
    <w:rsid w:val="006C3BC9"/>
    <w:rsid w:val="006C5336"/>
    <w:rsid w:val="006C61B0"/>
    <w:rsid w:val="006C71B9"/>
    <w:rsid w:val="006D0501"/>
    <w:rsid w:val="006D15F6"/>
    <w:rsid w:val="006D4179"/>
    <w:rsid w:val="006D5243"/>
    <w:rsid w:val="006D678E"/>
    <w:rsid w:val="006D6AE8"/>
    <w:rsid w:val="006E0744"/>
    <w:rsid w:val="006E1992"/>
    <w:rsid w:val="006E33CE"/>
    <w:rsid w:val="006E359C"/>
    <w:rsid w:val="006E38FA"/>
    <w:rsid w:val="006E4FD3"/>
    <w:rsid w:val="006E5032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116A6"/>
    <w:rsid w:val="00712592"/>
    <w:rsid w:val="007129C6"/>
    <w:rsid w:val="00712D8F"/>
    <w:rsid w:val="00714FF1"/>
    <w:rsid w:val="00715040"/>
    <w:rsid w:val="007151CB"/>
    <w:rsid w:val="00715B98"/>
    <w:rsid w:val="00715E51"/>
    <w:rsid w:val="00717288"/>
    <w:rsid w:val="00720D39"/>
    <w:rsid w:val="00721810"/>
    <w:rsid w:val="00725C54"/>
    <w:rsid w:val="00727314"/>
    <w:rsid w:val="00727957"/>
    <w:rsid w:val="00732FDD"/>
    <w:rsid w:val="00736D80"/>
    <w:rsid w:val="00740D79"/>
    <w:rsid w:val="0074178E"/>
    <w:rsid w:val="00742E8B"/>
    <w:rsid w:val="00743034"/>
    <w:rsid w:val="007440AE"/>
    <w:rsid w:val="00745F0F"/>
    <w:rsid w:val="007477A9"/>
    <w:rsid w:val="00747DD1"/>
    <w:rsid w:val="00752A96"/>
    <w:rsid w:val="00756BB6"/>
    <w:rsid w:val="007605E0"/>
    <w:rsid w:val="0076138F"/>
    <w:rsid w:val="00762FBE"/>
    <w:rsid w:val="00764FF2"/>
    <w:rsid w:val="007722D5"/>
    <w:rsid w:val="0077278C"/>
    <w:rsid w:val="007733FC"/>
    <w:rsid w:val="007734CF"/>
    <w:rsid w:val="00773CFC"/>
    <w:rsid w:val="007742EB"/>
    <w:rsid w:val="007755CC"/>
    <w:rsid w:val="00780433"/>
    <w:rsid w:val="00780C91"/>
    <w:rsid w:val="00780DF7"/>
    <w:rsid w:val="0078117B"/>
    <w:rsid w:val="007831EE"/>
    <w:rsid w:val="007835C9"/>
    <w:rsid w:val="00790977"/>
    <w:rsid w:val="007928E4"/>
    <w:rsid w:val="00794A86"/>
    <w:rsid w:val="007959E3"/>
    <w:rsid w:val="00795F25"/>
    <w:rsid w:val="007A1226"/>
    <w:rsid w:val="007A267F"/>
    <w:rsid w:val="007A2A81"/>
    <w:rsid w:val="007A2F15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47E9"/>
    <w:rsid w:val="007C5986"/>
    <w:rsid w:val="007C6AA2"/>
    <w:rsid w:val="007C71DA"/>
    <w:rsid w:val="007D001F"/>
    <w:rsid w:val="007D1E79"/>
    <w:rsid w:val="007D2EE9"/>
    <w:rsid w:val="007D3007"/>
    <w:rsid w:val="007D4125"/>
    <w:rsid w:val="007D4C16"/>
    <w:rsid w:val="007D4CE8"/>
    <w:rsid w:val="007D7876"/>
    <w:rsid w:val="007E0646"/>
    <w:rsid w:val="007E12FF"/>
    <w:rsid w:val="007E1F6D"/>
    <w:rsid w:val="007E2C75"/>
    <w:rsid w:val="007E3C09"/>
    <w:rsid w:val="007E496B"/>
    <w:rsid w:val="007E4B6A"/>
    <w:rsid w:val="007E553E"/>
    <w:rsid w:val="007E66A7"/>
    <w:rsid w:val="007F1015"/>
    <w:rsid w:val="007F136E"/>
    <w:rsid w:val="007F13A9"/>
    <w:rsid w:val="007F167C"/>
    <w:rsid w:val="007F427A"/>
    <w:rsid w:val="007F6554"/>
    <w:rsid w:val="00800003"/>
    <w:rsid w:val="00800224"/>
    <w:rsid w:val="00804D03"/>
    <w:rsid w:val="00806475"/>
    <w:rsid w:val="00810EC6"/>
    <w:rsid w:val="0081113F"/>
    <w:rsid w:val="008112C8"/>
    <w:rsid w:val="008114E4"/>
    <w:rsid w:val="00811B7D"/>
    <w:rsid w:val="00812EF4"/>
    <w:rsid w:val="008131BF"/>
    <w:rsid w:val="00813706"/>
    <w:rsid w:val="008160B6"/>
    <w:rsid w:val="00820441"/>
    <w:rsid w:val="00820BA8"/>
    <w:rsid w:val="00823343"/>
    <w:rsid w:val="0082426A"/>
    <w:rsid w:val="00826A69"/>
    <w:rsid w:val="00830C00"/>
    <w:rsid w:val="00833038"/>
    <w:rsid w:val="008335AF"/>
    <w:rsid w:val="00835710"/>
    <w:rsid w:val="00835E12"/>
    <w:rsid w:val="00842474"/>
    <w:rsid w:val="00842F50"/>
    <w:rsid w:val="00843F75"/>
    <w:rsid w:val="00844A9F"/>
    <w:rsid w:val="00844F86"/>
    <w:rsid w:val="008454E8"/>
    <w:rsid w:val="00852123"/>
    <w:rsid w:val="008521F9"/>
    <w:rsid w:val="00853B48"/>
    <w:rsid w:val="00853BF0"/>
    <w:rsid w:val="008541A4"/>
    <w:rsid w:val="00857724"/>
    <w:rsid w:val="00857B17"/>
    <w:rsid w:val="00860226"/>
    <w:rsid w:val="00862B27"/>
    <w:rsid w:val="00864008"/>
    <w:rsid w:val="0086589C"/>
    <w:rsid w:val="00870812"/>
    <w:rsid w:val="00872A0F"/>
    <w:rsid w:val="00872E9E"/>
    <w:rsid w:val="008742E9"/>
    <w:rsid w:val="00877610"/>
    <w:rsid w:val="008801A6"/>
    <w:rsid w:val="0088146A"/>
    <w:rsid w:val="00883F3D"/>
    <w:rsid w:val="00884464"/>
    <w:rsid w:val="00884DD8"/>
    <w:rsid w:val="00890D38"/>
    <w:rsid w:val="008940D8"/>
    <w:rsid w:val="00894C48"/>
    <w:rsid w:val="008A1C0C"/>
    <w:rsid w:val="008A577C"/>
    <w:rsid w:val="008B0732"/>
    <w:rsid w:val="008B16C5"/>
    <w:rsid w:val="008B1E6F"/>
    <w:rsid w:val="008B26BB"/>
    <w:rsid w:val="008B30D0"/>
    <w:rsid w:val="008B694E"/>
    <w:rsid w:val="008B7497"/>
    <w:rsid w:val="008C089C"/>
    <w:rsid w:val="008C1F1C"/>
    <w:rsid w:val="008C3D34"/>
    <w:rsid w:val="008C7DC6"/>
    <w:rsid w:val="008D00F0"/>
    <w:rsid w:val="008D0288"/>
    <w:rsid w:val="008D0CA9"/>
    <w:rsid w:val="008D1778"/>
    <w:rsid w:val="008D4787"/>
    <w:rsid w:val="008E0016"/>
    <w:rsid w:val="008E071D"/>
    <w:rsid w:val="008E08E6"/>
    <w:rsid w:val="008E1586"/>
    <w:rsid w:val="008E2705"/>
    <w:rsid w:val="008E2942"/>
    <w:rsid w:val="008E3CD8"/>
    <w:rsid w:val="008E3EC8"/>
    <w:rsid w:val="008E4E53"/>
    <w:rsid w:val="008E5204"/>
    <w:rsid w:val="008E6A86"/>
    <w:rsid w:val="008E74EE"/>
    <w:rsid w:val="008F351D"/>
    <w:rsid w:val="008F3AA1"/>
    <w:rsid w:val="008F575E"/>
    <w:rsid w:val="008F5915"/>
    <w:rsid w:val="008F625B"/>
    <w:rsid w:val="008F6DD9"/>
    <w:rsid w:val="008F7869"/>
    <w:rsid w:val="00900E86"/>
    <w:rsid w:val="009043A4"/>
    <w:rsid w:val="00906107"/>
    <w:rsid w:val="0090729A"/>
    <w:rsid w:val="00907ADB"/>
    <w:rsid w:val="00907AF4"/>
    <w:rsid w:val="00910942"/>
    <w:rsid w:val="00910CCD"/>
    <w:rsid w:val="00911297"/>
    <w:rsid w:val="009133CE"/>
    <w:rsid w:val="00916919"/>
    <w:rsid w:val="00917FEA"/>
    <w:rsid w:val="009204E9"/>
    <w:rsid w:val="009225EC"/>
    <w:rsid w:val="00922B93"/>
    <w:rsid w:val="00923383"/>
    <w:rsid w:val="009245AC"/>
    <w:rsid w:val="009258E6"/>
    <w:rsid w:val="009261D7"/>
    <w:rsid w:val="00927C96"/>
    <w:rsid w:val="00930997"/>
    <w:rsid w:val="00931850"/>
    <w:rsid w:val="0093222C"/>
    <w:rsid w:val="00935BD5"/>
    <w:rsid w:val="00935F04"/>
    <w:rsid w:val="00940615"/>
    <w:rsid w:val="009432A1"/>
    <w:rsid w:val="00945555"/>
    <w:rsid w:val="009455CB"/>
    <w:rsid w:val="009479CD"/>
    <w:rsid w:val="009527BB"/>
    <w:rsid w:val="00953507"/>
    <w:rsid w:val="009556B3"/>
    <w:rsid w:val="00957882"/>
    <w:rsid w:val="0095793B"/>
    <w:rsid w:val="009603F3"/>
    <w:rsid w:val="00960598"/>
    <w:rsid w:val="009608D3"/>
    <w:rsid w:val="009622B0"/>
    <w:rsid w:val="00962C66"/>
    <w:rsid w:val="00967106"/>
    <w:rsid w:val="00967FA6"/>
    <w:rsid w:val="00972ACD"/>
    <w:rsid w:val="009730C2"/>
    <w:rsid w:val="00973DE7"/>
    <w:rsid w:val="009765A6"/>
    <w:rsid w:val="00977C59"/>
    <w:rsid w:val="009802C4"/>
    <w:rsid w:val="009818A8"/>
    <w:rsid w:val="00982344"/>
    <w:rsid w:val="009833E2"/>
    <w:rsid w:val="00983D57"/>
    <w:rsid w:val="00986751"/>
    <w:rsid w:val="00990277"/>
    <w:rsid w:val="00990C31"/>
    <w:rsid w:val="00990D55"/>
    <w:rsid w:val="00991221"/>
    <w:rsid w:val="00991B25"/>
    <w:rsid w:val="009947D5"/>
    <w:rsid w:val="00996717"/>
    <w:rsid w:val="00996AFD"/>
    <w:rsid w:val="009A05C3"/>
    <w:rsid w:val="009A15E1"/>
    <w:rsid w:val="009A47B0"/>
    <w:rsid w:val="009A4EC2"/>
    <w:rsid w:val="009A5464"/>
    <w:rsid w:val="009A72F2"/>
    <w:rsid w:val="009B34AC"/>
    <w:rsid w:val="009B41AB"/>
    <w:rsid w:val="009B4234"/>
    <w:rsid w:val="009B712B"/>
    <w:rsid w:val="009B78EB"/>
    <w:rsid w:val="009C0F8B"/>
    <w:rsid w:val="009C3587"/>
    <w:rsid w:val="009C6826"/>
    <w:rsid w:val="009D0028"/>
    <w:rsid w:val="009D0B31"/>
    <w:rsid w:val="009D0F38"/>
    <w:rsid w:val="009D2A84"/>
    <w:rsid w:val="009D378E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667E"/>
    <w:rsid w:val="009F01AD"/>
    <w:rsid w:val="009F4D0A"/>
    <w:rsid w:val="009F5B56"/>
    <w:rsid w:val="009F77EB"/>
    <w:rsid w:val="00A00907"/>
    <w:rsid w:val="00A01158"/>
    <w:rsid w:val="00A013B6"/>
    <w:rsid w:val="00A0196D"/>
    <w:rsid w:val="00A01CE9"/>
    <w:rsid w:val="00A0538A"/>
    <w:rsid w:val="00A05E55"/>
    <w:rsid w:val="00A10CCC"/>
    <w:rsid w:val="00A12EA0"/>
    <w:rsid w:val="00A13522"/>
    <w:rsid w:val="00A13F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BB4"/>
    <w:rsid w:val="00A35067"/>
    <w:rsid w:val="00A35417"/>
    <w:rsid w:val="00A36D3E"/>
    <w:rsid w:val="00A37E4A"/>
    <w:rsid w:val="00A41CA9"/>
    <w:rsid w:val="00A43176"/>
    <w:rsid w:val="00A4398F"/>
    <w:rsid w:val="00A43E1E"/>
    <w:rsid w:val="00A4457E"/>
    <w:rsid w:val="00A45159"/>
    <w:rsid w:val="00A47A08"/>
    <w:rsid w:val="00A51D2C"/>
    <w:rsid w:val="00A5288E"/>
    <w:rsid w:val="00A530F7"/>
    <w:rsid w:val="00A5337A"/>
    <w:rsid w:val="00A569E7"/>
    <w:rsid w:val="00A56CC2"/>
    <w:rsid w:val="00A6057C"/>
    <w:rsid w:val="00A60D1F"/>
    <w:rsid w:val="00A61C66"/>
    <w:rsid w:val="00A621BD"/>
    <w:rsid w:val="00A6315E"/>
    <w:rsid w:val="00A63214"/>
    <w:rsid w:val="00A64FA2"/>
    <w:rsid w:val="00A65E89"/>
    <w:rsid w:val="00A741A4"/>
    <w:rsid w:val="00A74D78"/>
    <w:rsid w:val="00A74E62"/>
    <w:rsid w:val="00A7538E"/>
    <w:rsid w:val="00A75399"/>
    <w:rsid w:val="00A818B3"/>
    <w:rsid w:val="00A83650"/>
    <w:rsid w:val="00A83C36"/>
    <w:rsid w:val="00A87AFE"/>
    <w:rsid w:val="00A908B2"/>
    <w:rsid w:val="00A90ADD"/>
    <w:rsid w:val="00A90FC2"/>
    <w:rsid w:val="00A95C40"/>
    <w:rsid w:val="00AA4D10"/>
    <w:rsid w:val="00AA618A"/>
    <w:rsid w:val="00AA772F"/>
    <w:rsid w:val="00AB38F7"/>
    <w:rsid w:val="00AB3B67"/>
    <w:rsid w:val="00AB4B0E"/>
    <w:rsid w:val="00AB4B90"/>
    <w:rsid w:val="00AB55D4"/>
    <w:rsid w:val="00AC2AB2"/>
    <w:rsid w:val="00AC3BDC"/>
    <w:rsid w:val="00AC64D9"/>
    <w:rsid w:val="00AC6E95"/>
    <w:rsid w:val="00AC765F"/>
    <w:rsid w:val="00AC7663"/>
    <w:rsid w:val="00AD2942"/>
    <w:rsid w:val="00AD5B64"/>
    <w:rsid w:val="00AD5D49"/>
    <w:rsid w:val="00AE0233"/>
    <w:rsid w:val="00AE41DD"/>
    <w:rsid w:val="00AE4915"/>
    <w:rsid w:val="00AE5618"/>
    <w:rsid w:val="00AE601E"/>
    <w:rsid w:val="00AE70E3"/>
    <w:rsid w:val="00AF4DFD"/>
    <w:rsid w:val="00AF7185"/>
    <w:rsid w:val="00B05D01"/>
    <w:rsid w:val="00B07069"/>
    <w:rsid w:val="00B0750E"/>
    <w:rsid w:val="00B11B43"/>
    <w:rsid w:val="00B11E5C"/>
    <w:rsid w:val="00B13396"/>
    <w:rsid w:val="00B13CF6"/>
    <w:rsid w:val="00B21AD3"/>
    <w:rsid w:val="00B21E26"/>
    <w:rsid w:val="00B24EE6"/>
    <w:rsid w:val="00B2616F"/>
    <w:rsid w:val="00B26972"/>
    <w:rsid w:val="00B272C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50199"/>
    <w:rsid w:val="00B504FA"/>
    <w:rsid w:val="00B5226D"/>
    <w:rsid w:val="00B53E46"/>
    <w:rsid w:val="00B56184"/>
    <w:rsid w:val="00B57638"/>
    <w:rsid w:val="00B621B4"/>
    <w:rsid w:val="00B64C79"/>
    <w:rsid w:val="00B658FC"/>
    <w:rsid w:val="00B67FA6"/>
    <w:rsid w:val="00B72091"/>
    <w:rsid w:val="00B7260E"/>
    <w:rsid w:val="00B73AB3"/>
    <w:rsid w:val="00B745EC"/>
    <w:rsid w:val="00B74D13"/>
    <w:rsid w:val="00B7690F"/>
    <w:rsid w:val="00B82ED8"/>
    <w:rsid w:val="00B83B8C"/>
    <w:rsid w:val="00B83DD1"/>
    <w:rsid w:val="00B83F51"/>
    <w:rsid w:val="00B862CB"/>
    <w:rsid w:val="00B87065"/>
    <w:rsid w:val="00B90245"/>
    <w:rsid w:val="00B916C2"/>
    <w:rsid w:val="00B91D42"/>
    <w:rsid w:val="00B92899"/>
    <w:rsid w:val="00B93795"/>
    <w:rsid w:val="00B959F9"/>
    <w:rsid w:val="00B9629F"/>
    <w:rsid w:val="00B975DC"/>
    <w:rsid w:val="00BA3C09"/>
    <w:rsid w:val="00BA5906"/>
    <w:rsid w:val="00BA6241"/>
    <w:rsid w:val="00BA7884"/>
    <w:rsid w:val="00BB0D11"/>
    <w:rsid w:val="00BB206F"/>
    <w:rsid w:val="00BB413E"/>
    <w:rsid w:val="00BB4FFC"/>
    <w:rsid w:val="00BB6D65"/>
    <w:rsid w:val="00BC49B0"/>
    <w:rsid w:val="00BD15DE"/>
    <w:rsid w:val="00BD1EF8"/>
    <w:rsid w:val="00BD2443"/>
    <w:rsid w:val="00BE064C"/>
    <w:rsid w:val="00BE0843"/>
    <w:rsid w:val="00BE1788"/>
    <w:rsid w:val="00BE1CED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26B6"/>
    <w:rsid w:val="00BF2B05"/>
    <w:rsid w:val="00BF38EE"/>
    <w:rsid w:val="00BF5131"/>
    <w:rsid w:val="00BF6F12"/>
    <w:rsid w:val="00C03325"/>
    <w:rsid w:val="00C03E88"/>
    <w:rsid w:val="00C04F77"/>
    <w:rsid w:val="00C06A3D"/>
    <w:rsid w:val="00C227AC"/>
    <w:rsid w:val="00C2357E"/>
    <w:rsid w:val="00C2731A"/>
    <w:rsid w:val="00C302EC"/>
    <w:rsid w:val="00C32DA1"/>
    <w:rsid w:val="00C33C38"/>
    <w:rsid w:val="00C351A3"/>
    <w:rsid w:val="00C35616"/>
    <w:rsid w:val="00C36A60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403D"/>
    <w:rsid w:val="00C664F3"/>
    <w:rsid w:val="00C67671"/>
    <w:rsid w:val="00C70B8C"/>
    <w:rsid w:val="00C7114B"/>
    <w:rsid w:val="00C72CEA"/>
    <w:rsid w:val="00C743C1"/>
    <w:rsid w:val="00C74D66"/>
    <w:rsid w:val="00C75CB0"/>
    <w:rsid w:val="00C76858"/>
    <w:rsid w:val="00C772DB"/>
    <w:rsid w:val="00C77F40"/>
    <w:rsid w:val="00C82B72"/>
    <w:rsid w:val="00C85C34"/>
    <w:rsid w:val="00C8661F"/>
    <w:rsid w:val="00C942BA"/>
    <w:rsid w:val="00C94434"/>
    <w:rsid w:val="00C95655"/>
    <w:rsid w:val="00C96E14"/>
    <w:rsid w:val="00C97C19"/>
    <w:rsid w:val="00CA0004"/>
    <w:rsid w:val="00CA0D03"/>
    <w:rsid w:val="00CA1153"/>
    <w:rsid w:val="00CA1254"/>
    <w:rsid w:val="00CA2CCD"/>
    <w:rsid w:val="00CA4AB2"/>
    <w:rsid w:val="00CA4D7F"/>
    <w:rsid w:val="00CA4FC7"/>
    <w:rsid w:val="00CA5EEA"/>
    <w:rsid w:val="00CA703D"/>
    <w:rsid w:val="00CA7C23"/>
    <w:rsid w:val="00CA7F2F"/>
    <w:rsid w:val="00CB17B4"/>
    <w:rsid w:val="00CB3E8E"/>
    <w:rsid w:val="00CB4609"/>
    <w:rsid w:val="00CB6338"/>
    <w:rsid w:val="00CC0438"/>
    <w:rsid w:val="00CC1164"/>
    <w:rsid w:val="00CC3672"/>
    <w:rsid w:val="00CC406D"/>
    <w:rsid w:val="00CC5351"/>
    <w:rsid w:val="00CD2C7D"/>
    <w:rsid w:val="00CD2DB1"/>
    <w:rsid w:val="00CD6D01"/>
    <w:rsid w:val="00CD6F7F"/>
    <w:rsid w:val="00CE042E"/>
    <w:rsid w:val="00CE564B"/>
    <w:rsid w:val="00CE62DC"/>
    <w:rsid w:val="00CF0961"/>
    <w:rsid w:val="00CF3D5A"/>
    <w:rsid w:val="00CF5C16"/>
    <w:rsid w:val="00CF7368"/>
    <w:rsid w:val="00D00810"/>
    <w:rsid w:val="00D00D69"/>
    <w:rsid w:val="00D0114F"/>
    <w:rsid w:val="00D01538"/>
    <w:rsid w:val="00D01721"/>
    <w:rsid w:val="00D04C17"/>
    <w:rsid w:val="00D04E3C"/>
    <w:rsid w:val="00D0552C"/>
    <w:rsid w:val="00D05951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1222"/>
    <w:rsid w:val="00D428B1"/>
    <w:rsid w:val="00D477B1"/>
    <w:rsid w:val="00D47894"/>
    <w:rsid w:val="00D478EF"/>
    <w:rsid w:val="00D501EF"/>
    <w:rsid w:val="00D50C81"/>
    <w:rsid w:val="00D5259F"/>
    <w:rsid w:val="00D5274A"/>
    <w:rsid w:val="00D527CB"/>
    <w:rsid w:val="00D52AAA"/>
    <w:rsid w:val="00D568EE"/>
    <w:rsid w:val="00D57FEC"/>
    <w:rsid w:val="00D60732"/>
    <w:rsid w:val="00D60CA2"/>
    <w:rsid w:val="00D615C8"/>
    <w:rsid w:val="00D61E47"/>
    <w:rsid w:val="00D6432D"/>
    <w:rsid w:val="00D6744B"/>
    <w:rsid w:val="00D71FFC"/>
    <w:rsid w:val="00D74714"/>
    <w:rsid w:val="00D752BF"/>
    <w:rsid w:val="00D7665F"/>
    <w:rsid w:val="00D8236C"/>
    <w:rsid w:val="00D83246"/>
    <w:rsid w:val="00D91BFC"/>
    <w:rsid w:val="00D92B7C"/>
    <w:rsid w:val="00D93964"/>
    <w:rsid w:val="00D93FE4"/>
    <w:rsid w:val="00D96E29"/>
    <w:rsid w:val="00DA1D50"/>
    <w:rsid w:val="00DA216D"/>
    <w:rsid w:val="00DA3012"/>
    <w:rsid w:val="00DA3623"/>
    <w:rsid w:val="00DA3ADF"/>
    <w:rsid w:val="00DA4BB6"/>
    <w:rsid w:val="00DA578D"/>
    <w:rsid w:val="00DB0F59"/>
    <w:rsid w:val="00DB1228"/>
    <w:rsid w:val="00DB1CDA"/>
    <w:rsid w:val="00DB21D3"/>
    <w:rsid w:val="00DB2ED7"/>
    <w:rsid w:val="00DB413D"/>
    <w:rsid w:val="00DB7FB8"/>
    <w:rsid w:val="00DC1B96"/>
    <w:rsid w:val="00DC2792"/>
    <w:rsid w:val="00DC42EF"/>
    <w:rsid w:val="00DC4ADC"/>
    <w:rsid w:val="00DC4E13"/>
    <w:rsid w:val="00DC5F1C"/>
    <w:rsid w:val="00DD0BAB"/>
    <w:rsid w:val="00DD1699"/>
    <w:rsid w:val="00DD447B"/>
    <w:rsid w:val="00DD480D"/>
    <w:rsid w:val="00DE1F8E"/>
    <w:rsid w:val="00DE2B53"/>
    <w:rsid w:val="00DE2F32"/>
    <w:rsid w:val="00DE3A46"/>
    <w:rsid w:val="00DE3E08"/>
    <w:rsid w:val="00DE3F02"/>
    <w:rsid w:val="00DE4808"/>
    <w:rsid w:val="00DE4BE1"/>
    <w:rsid w:val="00DE5417"/>
    <w:rsid w:val="00DE542F"/>
    <w:rsid w:val="00DE7368"/>
    <w:rsid w:val="00DE7449"/>
    <w:rsid w:val="00DE7D53"/>
    <w:rsid w:val="00DE7ED9"/>
    <w:rsid w:val="00DF0DEE"/>
    <w:rsid w:val="00DF2433"/>
    <w:rsid w:val="00DF4590"/>
    <w:rsid w:val="00DF5AD8"/>
    <w:rsid w:val="00E00226"/>
    <w:rsid w:val="00E009B4"/>
    <w:rsid w:val="00E016D4"/>
    <w:rsid w:val="00E02198"/>
    <w:rsid w:val="00E02DE6"/>
    <w:rsid w:val="00E077A5"/>
    <w:rsid w:val="00E10B0D"/>
    <w:rsid w:val="00E11C04"/>
    <w:rsid w:val="00E13F41"/>
    <w:rsid w:val="00E150C4"/>
    <w:rsid w:val="00E20EA2"/>
    <w:rsid w:val="00E24565"/>
    <w:rsid w:val="00E24CAA"/>
    <w:rsid w:val="00E2754F"/>
    <w:rsid w:val="00E27EC2"/>
    <w:rsid w:val="00E3225D"/>
    <w:rsid w:val="00E376EF"/>
    <w:rsid w:val="00E37981"/>
    <w:rsid w:val="00E379F2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26C4"/>
    <w:rsid w:val="00E529DA"/>
    <w:rsid w:val="00E567DE"/>
    <w:rsid w:val="00E56F2C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C3D"/>
    <w:rsid w:val="00E85949"/>
    <w:rsid w:val="00E93F6A"/>
    <w:rsid w:val="00E9429B"/>
    <w:rsid w:val="00E94C2C"/>
    <w:rsid w:val="00E9772C"/>
    <w:rsid w:val="00E979F8"/>
    <w:rsid w:val="00E97CDE"/>
    <w:rsid w:val="00EA3D6C"/>
    <w:rsid w:val="00EA4BBF"/>
    <w:rsid w:val="00EA50F0"/>
    <w:rsid w:val="00EA6B28"/>
    <w:rsid w:val="00EA6E01"/>
    <w:rsid w:val="00EB3EA6"/>
    <w:rsid w:val="00EB3FB3"/>
    <w:rsid w:val="00EB492F"/>
    <w:rsid w:val="00EC2769"/>
    <w:rsid w:val="00EC5383"/>
    <w:rsid w:val="00EC5CFB"/>
    <w:rsid w:val="00EC6E9C"/>
    <w:rsid w:val="00EC7A50"/>
    <w:rsid w:val="00ED2D07"/>
    <w:rsid w:val="00ED41C0"/>
    <w:rsid w:val="00ED4B61"/>
    <w:rsid w:val="00ED7B6B"/>
    <w:rsid w:val="00EE0EDB"/>
    <w:rsid w:val="00EE588D"/>
    <w:rsid w:val="00EE6D90"/>
    <w:rsid w:val="00EE784C"/>
    <w:rsid w:val="00EE7B51"/>
    <w:rsid w:val="00EF13B2"/>
    <w:rsid w:val="00EF2732"/>
    <w:rsid w:val="00EF2FE0"/>
    <w:rsid w:val="00EF614D"/>
    <w:rsid w:val="00EF6458"/>
    <w:rsid w:val="00EF68E1"/>
    <w:rsid w:val="00EF69C9"/>
    <w:rsid w:val="00F01B1E"/>
    <w:rsid w:val="00F02947"/>
    <w:rsid w:val="00F02B41"/>
    <w:rsid w:val="00F036B4"/>
    <w:rsid w:val="00F0375E"/>
    <w:rsid w:val="00F04514"/>
    <w:rsid w:val="00F045B5"/>
    <w:rsid w:val="00F0498D"/>
    <w:rsid w:val="00F051B6"/>
    <w:rsid w:val="00F052F7"/>
    <w:rsid w:val="00F05ABA"/>
    <w:rsid w:val="00F05D40"/>
    <w:rsid w:val="00F069D2"/>
    <w:rsid w:val="00F072F8"/>
    <w:rsid w:val="00F07B60"/>
    <w:rsid w:val="00F10C4B"/>
    <w:rsid w:val="00F11846"/>
    <w:rsid w:val="00F1189C"/>
    <w:rsid w:val="00F1405A"/>
    <w:rsid w:val="00F142C9"/>
    <w:rsid w:val="00F150A2"/>
    <w:rsid w:val="00F15315"/>
    <w:rsid w:val="00F17B77"/>
    <w:rsid w:val="00F2581E"/>
    <w:rsid w:val="00F259D6"/>
    <w:rsid w:val="00F263D5"/>
    <w:rsid w:val="00F27795"/>
    <w:rsid w:val="00F33606"/>
    <w:rsid w:val="00F33DDE"/>
    <w:rsid w:val="00F34638"/>
    <w:rsid w:val="00F3643C"/>
    <w:rsid w:val="00F377BE"/>
    <w:rsid w:val="00F42846"/>
    <w:rsid w:val="00F43548"/>
    <w:rsid w:val="00F50662"/>
    <w:rsid w:val="00F50A86"/>
    <w:rsid w:val="00F51929"/>
    <w:rsid w:val="00F63CA8"/>
    <w:rsid w:val="00F65229"/>
    <w:rsid w:val="00F65FF6"/>
    <w:rsid w:val="00F7062A"/>
    <w:rsid w:val="00F71DB7"/>
    <w:rsid w:val="00F71E86"/>
    <w:rsid w:val="00F72279"/>
    <w:rsid w:val="00F7265C"/>
    <w:rsid w:val="00F72D09"/>
    <w:rsid w:val="00F75FE4"/>
    <w:rsid w:val="00F801C8"/>
    <w:rsid w:val="00F81459"/>
    <w:rsid w:val="00F8233D"/>
    <w:rsid w:val="00F825F3"/>
    <w:rsid w:val="00F83F9E"/>
    <w:rsid w:val="00F860E6"/>
    <w:rsid w:val="00F91CE5"/>
    <w:rsid w:val="00F932F9"/>
    <w:rsid w:val="00F96EE2"/>
    <w:rsid w:val="00F977CC"/>
    <w:rsid w:val="00FA127C"/>
    <w:rsid w:val="00FA1519"/>
    <w:rsid w:val="00FA44B9"/>
    <w:rsid w:val="00FA59A1"/>
    <w:rsid w:val="00FB3BF2"/>
    <w:rsid w:val="00FB6DCD"/>
    <w:rsid w:val="00FB6E85"/>
    <w:rsid w:val="00FC334B"/>
    <w:rsid w:val="00FC3DA5"/>
    <w:rsid w:val="00FC519B"/>
    <w:rsid w:val="00FC732D"/>
    <w:rsid w:val="00FD33A0"/>
    <w:rsid w:val="00FD414E"/>
    <w:rsid w:val="00FD5D86"/>
    <w:rsid w:val="00FD6247"/>
    <w:rsid w:val="00FD6A0E"/>
    <w:rsid w:val="00FE0520"/>
    <w:rsid w:val="00FE6090"/>
    <w:rsid w:val="00FE62E5"/>
    <w:rsid w:val="00FE6FF2"/>
    <w:rsid w:val="00FE78FA"/>
    <w:rsid w:val="00FF1A6F"/>
    <w:rsid w:val="00FF1F0C"/>
    <w:rsid w:val="00FF4C09"/>
    <w:rsid w:val="6BF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6D2120FB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  <w:style w:type="character" w:customStyle="1" w:styleId="hps">
    <w:name w:val="hps"/>
    <w:rsid w:val="00B64C79"/>
  </w:style>
  <w:style w:type="character" w:customStyle="1" w:styleId="longtext">
    <w:name w:val="long_text"/>
    <w:rsid w:val="00B6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C7EF51-8F14-4D02-AD5E-1AE252EAC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E3EAFD-15E9-4B53-B81E-FD0721BCC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PG00_Procedura per la gestione della documentazione di progettazione, gestione e sviluppo del sistema di conservazione</dc:title>
  <dc:subject/>
  <dc:creator>Silvia Pedroni</dc:creator>
  <cp:keywords/>
  <cp:lastModifiedBy>Giovanni Galazzini</cp:lastModifiedBy>
  <cp:revision>5</cp:revision>
  <cp:lastPrinted>2017-10-20T10:49:00Z</cp:lastPrinted>
  <dcterms:created xsi:type="dcterms:W3CDTF">2018-06-27T15:12:00Z</dcterms:created>
  <dcterms:modified xsi:type="dcterms:W3CDTF">2018-07-16T13:08:00Z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