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70" w:type="dxa"/>
          <w:right w:w="70" w:type="dxa"/>
        </w:tblCellMar>
        <w:tblLook w:val="04A0" w:firstRow="1" w:lastRow="0" w:firstColumn="1" w:lastColumn="0" w:noHBand="0" w:noVBand="1"/>
      </w:tblPr>
      <w:tblGrid>
        <w:gridCol w:w="3974"/>
        <w:gridCol w:w="5663"/>
      </w:tblGrid>
      <w:tr w:rsidR="00EA50F0" w:rsidRPr="00321D9E" w14:paraId="124A8F43" w14:textId="77777777" w:rsidTr="003F2A4F">
        <w:tc>
          <w:tcPr>
            <w:tcW w:w="3640" w:type="dxa"/>
            <w:shd w:val="clear" w:color="auto" w:fill="auto"/>
          </w:tcPr>
          <w:p w14:paraId="7E08A939" w14:textId="2073047C" w:rsidR="00EA50F0" w:rsidRPr="00321D9E" w:rsidRDefault="003F2A4F" w:rsidP="00041939">
            <w:pPr>
              <w:spacing w:line="240" w:lineRule="auto"/>
            </w:pPr>
            <w:r>
              <w:rPr>
                <w:noProof/>
              </w:rPr>
              <w:drawing>
                <wp:inline distT="0" distB="0" distL="0" distR="0" wp14:anchorId="777FCC7B" wp14:editId="7CD476CD">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bookmarkStart w:id="0" w:name="_GoBack"/>
            <w:bookmarkEnd w:id="0"/>
          </w:p>
        </w:tc>
        <w:tc>
          <w:tcPr>
            <w:tcW w:w="5997" w:type="dxa"/>
            <w:shd w:val="clear" w:color="auto" w:fill="auto"/>
          </w:tcPr>
          <w:p w14:paraId="2D50DD67" w14:textId="77777777" w:rsidR="00EA50F0" w:rsidRPr="00321D9E" w:rsidRDefault="00092536" w:rsidP="00041939">
            <w:pPr>
              <w:spacing w:line="240" w:lineRule="auto"/>
              <w:jc w:val="right"/>
            </w:pPr>
            <w:r>
              <w:rPr>
                <w:noProof/>
                <w:lang w:eastAsia="it-IT"/>
              </w:rPr>
              <w:drawing>
                <wp:inline distT="0" distB="0" distL="0" distR="0" wp14:anchorId="5069D046" wp14:editId="460935C6">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6E999111" w14:textId="77777777" w:rsidTr="008C5E2B">
        <w:tblPrEx>
          <w:tblCellMar>
            <w:left w:w="108" w:type="dxa"/>
            <w:right w:w="108" w:type="dxa"/>
          </w:tblCellMar>
        </w:tblPrEx>
        <w:trPr>
          <w:trHeight w:val="3969"/>
        </w:trPr>
        <w:tc>
          <w:tcPr>
            <w:tcW w:w="9637" w:type="dxa"/>
            <w:gridSpan w:val="2"/>
            <w:shd w:val="clear" w:color="auto" w:fill="auto"/>
          </w:tcPr>
          <w:p w14:paraId="5166C4D2" w14:textId="77777777" w:rsidR="006565C3" w:rsidRPr="00321D9E" w:rsidRDefault="00092536" w:rsidP="00321D9E">
            <w:pPr>
              <w:spacing w:line="240" w:lineRule="auto"/>
            </w:pPr>
            <w:r>
              <w:rPr>
                <w:noProof/>
              </w:rPr>
              <mc:AlternateContent>
                <mc:Choice Requires="wps">
                  <w:drawing>
                    <wp:inline distT="0" distB="0" distL="0" distR="0" wp14:anchorId="5A6DDBC1" wp14:editId="1950D1F5">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9A2054B"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370A09A5" w14:textId="77777777" w:rsidTr="008C5E2B">
        <w:tblPrEx>
          <w:tblCellMar>
            <w:left w:w="108" w:type="dxa"/>
            <w:right w:w="108" w:type="dxa"/>
          </w:tblCellMar>
        </w:tblPrEx>
        <w:trPr>
          <w:trHeight w:val="6237"/>
        </w:trPr>
        <w:tc>
          <w:tcPr>
            <w:tcW w:w="9637" w:type="dxa"/>
            <w:gridSpan w:val="2"/>
            <w:shd w:val="clear" w:color="auto" w:fill="auto"/>
          </w:tcPr>
          <w:p w14:paraId="145F1EC8" w14:textId="35C48C6D" w:rsidR="000A2B6D" w:rsidRPr="009F0EB6" w:rsidRDefault="003E369B" w:rsidP="000A2B6D">
            <w:pPr>
              <w:pStyle w:val="Titolo"/>
              <w:rPr>
                <w:sz w:val="52"/>
              </w:rPr>
            </w:pPr>
            <w:r w:rsidRPr="009F0EB6">
              <w:rPr>
                <w:sz w:val="52"/>
              </w:rPr>
              <w:t>P</w:t>
            </w:r>
            <w:r w:rsidR="00C2243D" w:rsidRPr="009F0EB6">
              <w:rPr>
                <w:sz w:val="52"/>
              </w:rPr>
              <w:t>G</w:t>
            </w:r>
            <w:r w:rsidR="00D92149" w:rsidRPr="009F0EB6">
              <w:rPr>
                <w:sz w:val="52"/>
              </w:rPr>
              <w:t>0</w:t>
            </w:r>
            <w:r w:rsidR="004F6972">
              <w:rPr>
                <w:sz w:val="52"/>
              </w:rPr>
              <w:t>7</w:t>
            </w:r>
          </w:p>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42"/>
              <w:gridCol w:w="1239"/>
              <w:gridCol w:w="1799"/>
              <w:gridCol w:w="4836"/>
            </w:tblGrid>
            <w:tr w:rsidR="00A12EA0" w:rsidRPr="009F0EB6" w14:paraId="62C68804" w14:textId="77777777" w:rsidTr="00534254">
              <w:tc>
                <w:tcPr>
                  <w:tcW w:w="1560" w:type="dxa"/>
                  <w:tcBorders>
                    <w:top w:val="nil"/>
                    <w:left w:val="nil"/>
                    <w:bottom w:val="single" w:sz="4" w:space="0" w:color="808080"/>
                    <w:right w:val="single" w:sz="4" w:space="0" w:color="808080"/>
                  </w:tcBorders>
                  <w:shd w:val="clear" w:color="auto" w:fill="auto"/>
                  <w:vAlign w:val="center"/>
                </w:tcPr>
                <w:p w14:paraId="202C9DD3" w14:textId="77777777" w:rsidR="00A12EA0" w:rsidRPr="009F0EB6" w:rsidRDefault="00A12EA0" w:rsidP="00A12EA0">
                  <w:pPr>
                    <w:snapToGrid w:val="0"/>
                    <w:spacing w:before="40" w:after="40" w:line="240" w:lineRule="auto"/>
                    <w:jc w:val="left"/>
                    <w:rPr>
                      <w:i/>
                      <w:sz w:val="16"/>
                    </w:rPr>
                  </w:pPr>
                </w:p>
              </w:tc>
              <w:tc>
                <w:tcPr>
                  <w:tcW w:w="1129" w:type="dxa"/>
                  <w:tcBorders>
                    <w:left w:val="single" w:sz="4" w:space="0" w:color="808080"/>
                  </w:tcBorders>
                  <w:shd w:val="clear" w:color="auto" w:fill="auto"/>
                  <w:vAlign w:val="center"/>
                </w:tcPr>
                <w:p w14:paraId="6AAF5FD9" w14:textId="77777777" w:rsidR="00A12EA0" w:rsidRPr="009F0EB6" w:rsidRDefault="00A12EA0" w:rsidP="00A12EA0">
                  <w:pPr>
                    <w:snapToGrid w:val="0"/>
                    <w:spacing w:before="40" w:after="40" w:line="240" w:lineRule="auto"/>
                    <w:jc w:val="left"/>
                    <w:rPr>
                      <w:i/>
                      <w:sz w:val="16"/>
                    </w:rPr>
                  </w:pPr>
                  <w:r w:rsidRPr="009F0EB6">
                    <w:rPr>
                      <w:i/>
                      <w:sz w:val="16"/>
                    </w:rPr>
                    <w:t>Data</w:t>
                  </w:r>
                </w:p>
              </w:tc>
              <w:tc>
                <w:tcPr>
                  <w:tcW w:w="1847" w:type="dxa"/>
                  <w:shd w:val="clear" w:color="auto" w:fill="auto"/>
                  <w:vAlign w:val="center"/>
                </w:tcPr>
                <w:p w14:paraId="64FCEA83" w14:textId="77777777" w:rsidR="00A12EA0" w:rsidRPr="009F0EB6" w:rsidRDefault="00A12EA0" w:rsidP="00A12EA0">
                  <w:pPr>
                    <w:snapToGrid w:val="0"/>
                    <w:spacing w:before="40" w:after="40" w:line="240" w:lineRule="auto"/>
                    <w:jc w:val="left"/>
                    <w:rPr>
                      <w:i/>
                      <w:sz w:val="16"/>
                    </w:rPr>
                  </w:pPr>
                  <w:r w:rsidRPr="009F0EB6">
                    <w:rPr>
                      <w:i/>
                      <w:sz w:val="16"/>
                    </w:rPr>
                    <w:t>Nominativo</w:t>
                  </w:r>
                </w:p>
              </w:tc>
              <w:tc>
                <w:tcPr>
                  <w:tcW w:w="5086" w:type="dxa"/>
                  <w:shd w:val="clear" w:color="auto" w:fill="auto"/>
                  <w:vAlign w:val="center"/>
                </w:tcPr>
                <w:p w14:paraId="55BD85E5" w14:textId="77777777" w:rsidR="00A12EA0" w:rsidRPr="009F0EB6" w:rsidRDefault="00A12EA0" w:rsidP="00A12EA0">
                  <w:pPr>
                    <w:snapToGrid w:val="0"/>
                    <w:spacing w:before="40" w:after="40" w:line="240" w:lineRule="auto"/>
                    <w:jc w:val="left"/>
                    <w:rPr>
                      <w:i/>
                      <w:sz w:val="16"/>
                    </w:rPr>
                  </w:pPr>
                  <w:r w:rsidRPr="009F0EB6">
                    <w:rPr>
                      <w:i/>
                      <w:sz w:val="16"/>
                    </w:rPr>
                    <w:t>Funzione</w:t>
                  </w:r>
                </w:p>
              </w:tc>
            </w:tr>
            <w:tr w:rsidR="00A12EA0" w:rsidRPr="009F0EB6" w14:paraId="70EBBD20" w14:textId="77777777" w:rsidTr="00534254">
              <w:tc>
                <w:tcPr>
                  <w:tcW w:w="1560" w:type="dxa"/>
                  <w:tcBorders>
                    <w:top w:val="single" w:sz="4" w:space="0" w:color="808080"/>
                  </w:tcBorders>
                  <w:shd w:val="clear" w:color="auto" w:fill="auto"/>
                  <w:vAlign w:val="center"/>
                </w:tcPr>
                <w:p w14:paraId="755CFBE2" w14:textId="77777777" w:rsidR="00A12EA0" w:rsidRPr="009F0EB6" w:rsidRDefault="00A12EA0" w:rsidP="00A12EA0">
                  <w:pPr>
                    <w:snapToGrid w:val="0"/>
                    <w:spacing w:before="40" w:after="40" w:line="240" w:lineRule="auto"/>
                    <w:jc w:val="left"/>
                    <w:rPr>
                      <w:i/>
                      <w:sz w:val="16"/>
                    </w:rPr>
                  </w:pPr>
                  <w:r w:rsidRPr="009F0EB6">
                    <w:rPr>
                      <w:i/>
                      <w:sz w:val="16"/>
                    </w:rPr>
                    <w:t>Redazione</w:t>
                  </w:r>
                </w:p>
              </w:tc>
              <w:tc>
                <w:tcPr>
                  <w:tcW w:w="1129" w:type="dxa"/>
                  <w:shd w:val="clear" w:color="auto" w:fill="auto"/>
                  <w:vAlign w:val="center"/>
                </w:tcPr>
                <w:p w14:paraId="0B3805AA" w14:textId="78B43012" w:rsidR="00A12EA0" w:rsidRPr="009F0EB6" w:rsidRDefault="00967956" w:rsidP="001654C6">
                  <w:pPr>
                    <w:snapToGrid w:val="0"/>
                    <w:spacing w:before="40" w:after="40" w:line="240" w:lineRule="auto"/>
                    <w:jc w:val="left"/>
                    <w:rPr>
                      <w:sz w:val="16"/>
                    </w:rPr>
                  </w:pPr>
                  <w:r>
                    <w:rPr>
                      <w:sz w:val="16"/>
                    </w:rPr>
                    <w:t>8/6/2018</w:t>
                  </w:r>
                </w:p>
              </w:tc>
              <w:tc>
                <w:tcPr>
                  <w:tcW w:w="1847" w:type="dxa"/>
                  <w:shd w:val="clear" w:color="auto" w:fill="auto"/>
                  <w:vAlign w:val="center"/>
                </w:tcPr>
                <w:p w14:paraId="09D04425" w14:textId="2AF574F6" w:rsidR="00B578A4" w:rsidRPr="009F0EB6" w:rsidRDefault="00967956" w:rsidP="00A12EA0">
                  <w:pPr>
                    <w:snapToGrid w:val="0"/>
                    <w:spacing w:before="40" w:after="40" w:line="240" w:lineRule="auto"/>
                    <w:jc w:val="left"/>
                    <w:rPr>
                      <w:sz w:val="16"/>
                    </w:rPr>
                  </w:pPr>
                  <w:r>
                    <w:rPr>
                      <w:sz w:val="16"/>
                    </w:rPr>
                    <w:t>Franco Sacerdotti</w:t>
                  </w:r>
                </w:p>
              </w:tc>
              <w:tc>
                <w:tcPr>
                  <w:tcW w:w="5086" w:type="dxa"/>
                  <w:shd w:val="clear" w:color="auto" w:fill="auto"/>
                  <w:vAlign w:val="center"/>
                </w:tcPr>
                <w:p w14:paraId="56680DF1" w14:textId="3829EB3D" w:rsidR="00B578A4" w:rsidRPr="009F0EB6" w:rsidRDefault="00967956" w:rsidP="00A12EA0">
                  <w:pPr>
                    <w:snapToGrid w:val="0"/>
                    <w:spacing w:before="40" w:after="40" w:line="240" w:lineRule="auto"/>
                    <w:jc w:val="left"/>
                    <w:rPr>
                      <w:sz w:val="16"/>
                    </w:rPr>
                  </w:pPr>
                  <w:r>
                    <w:rPr>
                      <w:sz w:val="16"/>
                    </w:rPr>
                    <w:t>Consulente</w:t>
                  </w:r>
                </w:p>
              </w:tc>
            </w:tr>
            <w:tr w:rsidR="00A12EA0" w:rsidRPr="009F0EB6" w14:paraId="58F81FC0" w14:textId="77777777" w:rsidTr="00534254">
              <w:tc>
                <w:tcPr>
                  <w:tcW w:w="1560" w:type="dxa"/>
                  <w:shd w:val="clear" w:color="auto" w:fill="auto"/>
                  <w:vAlign w:val="center"/>
                </w:tcPr>
                <w:p w14:paraId="1EC36804" w14:textId="77777777" w:rsidR="00A12EA0" w:rsidRPr="009F0EB6" w:rsidRDefault="00A12EA0" w:rsidP="00A12EA0">
                  <w:pPr>
                    <w:snapToGrid w:val="0"/>
                    <w:spacing w:before="40" w:after="40" w:line="240" w:lineRule="auto"/>
                    <w:jc w:val="left"/>
                    <w:rPr>
                      <w:i/>
                      <w:sz w:val="16"/>
                    </w:rPr>
                  </w:pPr>
                  <w:r w:rsidRPr="009F0EB6">
                    <w:rPr>
                      <w:i/>
                      <w:sz w:val="16"/>
                    </w:rPr>
                    <w:t>Verifica</w:t>
                  </w:r>
                </w:p>
              </w:tc>
              <w:tc>
                <w:tcPr>
                  <w:tcW w:w="1129" w:type="dxa"/>
                  <w:shd w:val="clear" w:color="auto" w:fill="auto"/>
                  <w:vAlign w:val="center"/>
                </w:tcPr>
                <w:p w14:paraId="497A30CD" w14:textId="77777777" w:rsidR="00A12EA0" w:rsidRPr="001602BF" w:rsidRDefault="00612B1D" w:rsidP="00A12EA0">
                  <w:pPr>
                    <w:snapToGrid w:val="0"/>
                    <w:spacing w:before="40" w:after="40" w:line="240" w:lineRule="auto"/>
                    <w:jc w:val="left"/>
                    <w:rPr>
                      <w:sz w:val="16"/>
                      <w:highlight w:val="yellow"/>
                    </w:rPr>
                  </w:pPr>
                  <w:r w:rsidRPr="001602BF">
                    <w:rPr>
                      <w:sz w:val="16"/>
                      <w:highlight w:val="yellow"/>
                    </w:rPr>
                    <w:t>XX/XX/XXXX</w:t>
                  </w:r>
                </w:p>
              </w:tc>
              <w:tc>
                <w:tcPr>
                  <w:tcW w:w="1847" w:type="dxa"/>
                  <w:shd w:val="clear" w:color="auto" w:fill="auto"/>
                  <w:vAlign w:val="center"/>
                </w:tcPr>
                <w:p w14:paraId="6FAF1005" w14:textId="12B60156" w:rsidR="00A12EA0" w:rsidRPr="009F0EB6" w:rsidRDefault="00967956" w:rsidP="00A12EA0">
                  <w:pPr>
                    <w:snapToGrid w:val="0"/>
                    <w:spacing w:before="40" w:after="40" w:line="240" w:lineRule="auto"/>
                    <w:jc w:val="left"/>
                    <w:rPr>
                      <w:sz w:val="16"/>
                    </w:rPr>
                  </w:pPr>
                  <w:r>
                    <w:rPr>
                      <w:sz w:val="16"/>
                    </w:rPr>
                    <w:t>Carla Tomassetti</w:t>
                  </w:r>
                </w:p>
              </w:tc>
              <w:tc>
                <w:tcPr>
                  <w:tcW w:w="5086" w:type="dxa"/>
                  <w:shd w:val="clear" w:color="auto" w:fill="auto"/>
                  <w:vAlign w:val="center"/>
                </w:tcPr>
                <w:p w14:paraId="2A069112" w14:textId="2C087BEA" w:rsidR="00A12EA0" w:rsidRPr="009F0EB6" w:rsidRDefault="00967956" w:rsidP="00A12EA0">
                  <w:pPr>
                    <w:snapToGrid w:val="0"/>
                    <w:spacing w:before="40" w:after="40" w:line="240" w:lineRule="auto"/>
                    <w:jc w:val="left"/>
                    <w:rPr>
                      <w:sz w:val="16"/>
                    </w:rPr>
                  </w:pPr>
                  <w:r>
                    <w:rPr>
                      <w:sz w:val="16"/>
                    </w:rPr>
                    <w:t>Responsabile dell’esercizio del sistema di conservazione</w:t>
                  </w:r>
                </w:p>
              </w:tc>
            </w:tr>
            <w:tr w:rsidR="00A12EA0" w:rsidRPr="009F0EB6" w14:paraId="6D9CEDE0" w14:textId="77777777" w:rsidTr="00534254">
              <w:tc>
                <w:tcPr>
                  <w:tcW w:w="1560" w:type="dxa"/>
                  <w:shd w:val="clear" w:color="auto" w:fill="auto"/>
                  <w:vAlign w:val="center"/>
                </w:tcPr>
                <w:p w14:paraId="41E6FC24" w14:textId="77777777" w:rsidR="00A12EA0" w:rsidRPr="009F0EB6" w:rsidRDefault="00A12EA0" w:rsidP="00A12EA0">
                  <w:pPr>
                    <w:snapToGrid w:val="0"/>
                    <w:spacing w:before="40" w:after="40" w:line="240" w:lineRule="auto"/>
                    <w:jc w:val="left"/>
                    <w:rPr>
                      <w:i/>
                      <w:sz w:val="16"/>
                    </w:rPr>
                  </w:pPr>
                  <w:r w:rsidRPr="009F0EB6">
                    <w:rPr>
                      <w:i/>
                      <w:sz w:val="16"/>
                    </w:rPr>
                    <w:t>Approvazione</w:t>
                  </w:r>
                </w:p>
              </w:tc>
              <w:tc>
                <w:tcPr>
                  <w:tcW w:w="1129" w:type="dxa"/>
                  <w:shd w:val="clear" w:color="auto" w:fill="auto"/>
                  <w:vAlign w:val="center"/>
                </w:tcPr>
                <w:p w14:paraId="5563C06D" w14:textId="77777777" w:rsidR="00A12EA0" w:rsidRPr="001602BF" w:rsidRDefault="00612B1D" w:rsidP="00A12EA0">
                  <w:pPr>
                    <w:snapToGrid w:val="0"/>
                    <w:spacing w:before="40" w:after="40" w:line="240" w:lineRule="auto"/>
                    <w:jc w:val="left"/>
                    <w:rPr>
                      <w:sz w:val="16"/>
                      <w:highlight w:val="yellow"/>
                    </w:rPr>
                  </w:pPr>
                  <w:r w:rsidRPr="001602BF">
                    <w:rPr>
                      <w:sz w:val="16"/>
                      <w:highlight w:val="yellow"/>
                    </w:rPr>
                    <w:t>XX/XX/XXXX</w:t>
                  </w:r>
                </w:p>
              </w:tc>
              <w:tc>
                <w:tcPr>
                  <w:tcW w:w="1847" w:type="dxa"/>
                  <w:shd w:val="clear" w:color="auto" w:fill="auto"/>
                  <w:vAlign w:val="center"/>
                </w:tcPr>
                <w:p w14:paraId="6ED9FD25" w14:textId="77777777" w:rsidR="00A12EA0" w:rsidRPr="009F0EB6" w:rsidRDefault="00324A4B" w:rsidP="00A12EA0">
                  <w:pPr>
                    <w:snapToGrid w:val="0"/>
                    <w:spacing w:before="40" w:after="40" w:line="240" w:lineRule="auto"/>
                    <w:jc w:val="left"/>
                    <w:rPr>
                      <w:sz w:val="16"/>
                    </w:rPr>
                  </w:pPr>
                  <w:r w:rsidRPr="009F0EB6">
                    <w:rPr>
                      <w:sz w:val="16"/>
                    </w:rPr>
                    <w:t>Marco Calzolari</w:t>
                  </w:r>
                </w:p>
              </w:tc>
              <w:tc>
                <w:tcPr>
                  <w:tcW w:w="5086" w:type="dxa"/>
                  <w:shd w:val="clear" w:color="auto" w:fill="auto"/>
                  <w:vAlign w:val="center"/>
                </w:tcPr>
                <w:p w14:paraId="3BD175B1" w14:textId="77777777" w:rsidR="00A12EA0" w:rsidRPr="009F0EB6" w:rsidRDefault="00324A4B" w:rsidP="00A12EA0">
                  <w:pPr>
                    <w:snapToGrid w:val="0"/>
                    <w:spacing w:before="40" w:after="40" w:line="240" w:lineRule="auto"/>
                    <w:jc w:val="left"/>
                    <w:rPr>
                      <w:sz w:val="16"/>
                    </w:rPr>
                  </w:pPr>
                  <w:r w:rsidRPr="009F0EB6">
                    <w:rPr>
                      <w:sz w:val="16"/>
                    </w:rPr>
                    <w:t>Responsabile del Servizio</w:t>
                  </w:r>
                </w:p>
              </w:tc>
            </w:tr>
          </w:tbl>
          <w:p w14:paraId="385E9DC4" w14:textId="0A2CDADE" w:rsidR="00FA1519" w:rsidRPr="009F0EB6" w:rsidRDefault="0035312B" w:rsidP="00FA1519">
            <w:pPr>
              <w:pStyle w:val="Titolo"/>
              <w:rPr>
                <w:sz w:val="52"/>
              </w:rPr>
            </w:pPr>
            <w:r w:rsidRPr="009F0EB6">
              <w:rPr>
                <w:sz w:val="52"/>
              </w:rPr>
              <w:fldChar w:fldCharType="begin"/>
            </w:r>
            <w:r w:rsidRPr="009F0EB6">
              <w:rPr>
                <w:sz w:val="52"/>
              </w:rPr>
              <w:instrText xml:space="preserve"> TITLE   \* MERGEFORMAT </w:instrText>
            </w:r>
            <w:r w:rsidRPr="009F0EB6">
              <w:rPr>
                <w:sz w:val="52"/>
              </w:rPr>
              <w:fldChar w:fldCharType="separate"/>
            </w:r>
            <w:r w:rsidR="009F0EB6" w:rsidRPr="009F0EB6">
              <w:rPr>
                <w:sz w:val="52"/>
              </w:rPr>
              <w:t>Gestione Amministrativa degli Enti</w:t>
            </w:r>
            <w:r w:rsidRPr="009F0EB6">
              <w:rPr>
                <w:sz w:val="52"/>
              </w:rPr>
              <w:fldChar w:fldCharType="end"/>
            </w:r>
          </w:p>
          <w:p w14:paraId="20D7378E" w14:textId="3AB5FA02" w:rsidR="004C556D" w:rsidRPr="009F0EB6"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1923"/>
              <w:gridCol w:w="3034"/>
            </w:tblGrid>
            <w:tr w:rsidR="00923383" w:rsidRPr="009F0EB6" w14:paraId="4B4F4181"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B7B03C5" w14:textId="77777777" w:rsidR="00923383" w:rsidRPr="009F0EB6" w:rsidRDefault="00923383" w:rsidP="00923383">
                  <w:pPr>
                    <w:snapToGrid w:val="0"/>
                    <w:spacing w:before="40" w:after="40" w:line="240" w:lineRule="auto"/>
                    <w:jc w:val="left"/>
                    <w:rPr>
                      <w:i/>
                      <w:sz w:val="16"/>
                    </w:rPr>
                  </w:pPr>
                  <w:r w:rsidRPr="009F0EB6">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4C9DD2" w14:textId="4130232B" w:rsidR="00923383" w:rsidRPr="009F0EB6" w:rsidRDefault="00E31067" w:rsidP="00923383">
                  <w:pPr>
                    <w:snapToGrid w:val="0"/>
                    <w:spacing w:before="40" w:after="40" w:line="240" w:lineRule="auto"/>
                    <w:jc w:val="left"/>
                    <w:rPr>
                      <w:sz w:val="16"/>
                      <w:szCs w:val="16"/>
                    </w:rPr>
                  </w:pPr>
                  <w:r w:rsidRPr="00F03C0B">
                    <w:rPr>
                      <w:sz w:val="16"/>
                      <w:szCs w:val="16"/>
                      <w:highlight w:val="yellow"/>
                    </w:rPr>
                    <w:fldChar w:fldCharType="begin"/>
                  </w:r>
                  <w:r w:rsidRPr="00F03C0B">
                    <w:rPr>
                      <w:sz w:val="16"/>
                      <w:szCs w:val="16"/>
                      <w:highlight w:val="yellow"/>
                    </w:rPr>
                    <w:instrText xml:space="preserve"> FILENAME   \* MERGEFORMAT </w:instrText>
                  </w:r>
                  <w:r w:rsidRPr="00F03C0B">
                    <w:rPr>
                      <w:sz w:val="16"/>
                      <w:szCs w:val="16"/>
                      <w:highlight w:val="yellow"/>
                    </w:rPr>
                    <w:fldChar w:fldCharType="separate"/>
                  </w:r>
                  <w:r w:rsidR="001A10FE">
                    <w:rPr>
                      <w:noProof/>
                      <w:sz w:val="16"/>
                      <w:szCs w:val="16"/>
                      <w:highlight w:val="yellow"/>
                    </w:rPr>
                    <w:t>PG07_GestAmminEnti_v0.2.1.docx</w:t>
                  </w:r>
                  <w:r w:rsidRPr="00F03C0B">
                    <w:rPr>
                      <w:sz w:val="16"/>
                      <w:szCs w:val="16"/>
                      <w:highlight w:val="yellow"/>
                    </w:rPr>
                    <w:fldChar w:fldCharType="end"/>
                  </w:r>
                </w:p>
              </w:tc>
            </w:tr>
            <w:tr w:rsidR="00923383" w:rsidRPr="009F0EB6" w14:paraId="0E2BA5E7"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3A90BEE4" w14:textId="77777777" w:rsidR="00923383" w:rsidRPr="009F0EB6" w:rsidRDefault="00923383" w:rsidP="00923383">
                  <w:pPr>
                    <w:snapToGrid w:val="0"/>
                    <w:spacing w:before="40" w:after="40" w:line="240" w:lineRule="auto"/>
                    <w:jc w:val="left"/>
                    <w:rPr>
                      <w:i/>
                      <w:sz w:val="16"/>
                    </w:rPr>
                  </w:pPr>
                  <w:r w:rsidRPr="009F0EB6">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DF8002D" w14:textId="310EB3FE" w:rsidR="00923383" w:rsidRPr="009F0EB6" w:rsidRDefault="009F0EB6" w:rsidP="00923383">
                  <w:pPr>
                    <w:snapToGrid w:val="0"/>
                    <w:spacing w:before="40" w:after="40" w:line="240" w:lineRule="auto"/>
                    <w:jc w:val="left"/>
                    <w:rPr>
                      <w:sz w:val="16"/>
                    </w:rPr>
                  </w:pPr>
                  <w:r>
                    <w:rPr>
                      <w:sz w:val="16"/>
                    </w:rPr>
                    <w:t>1.0</w:t>
                  </w:r>
                </w:p>
              </w:tc>
            </w:tr>
          </w:tbl>
          <w:p w14:paraId="3B884371" w14:textId="77777777" w:rsidR="00A12EA0" w:rsidRDefault="00092536" w:rsidP="00C664F3">
            <w:pPr>
              <w:pStyle w:val="Titolo"/>
              <w:rPr>
                <w:sz w:val="52"/>
              </w:rPr>
            </w:pPr>
            <w:r w:rsidRPr="009F0EB6">
              <w:rPr>
                <w:noProof/>
              </w:rPr>
              <mc:AlternateContent>
                <mc:Choice Requires="wps">
                  <w:drawing>
                    <wp:inline distT="0" distB="0" distL="0" distR="0" wp14:anchorId="30463B61" wp14:editId="65AE023E">
                      <wp:extent cx="6174105" cy="635"/>
                      <wp:effectExtent l="31115" t="25400" r="33655" b="3175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F917E64"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902C8D" w14:textId="77777777" w:rsidR="006565C3" w:rsidRPr="00660EEE" w:rsidRDefault="006565C3" w:rsidP="00A12EA0">
            <w:pPr>
              <w:pStyle w:val="Titolo"/>
              <w:jc w:val="both"/>
              <w:rPr>
                <w:sz w:val="52"/>
              </w:rPr>
            </w:pPr>
          </w:p>
        </w:tc>
      </w:tr>
      <w:tr w:rsidR="006565C3" w:rsidRPr="00321D9E" w14:paraId="6137CD31" w14:textId="77777777" w:rsidTr="008C5E2B">
        <w:tblPrEx>
          <w:tblCellMar>
            <w:left w:w="108" w:type="dxa"/>
            <w:right w:w="108" w:type="dxa"/>
          </w:tblCellMar>
        </w:tblPrEx>
        <w:tc>
          <w:tcPr>
            <w:tcW w:w="9637" w:type="dxa"/>
            <w:gridSpan w:val="2"/>
            <w:shd w:val="clear" w:color="auto" w:fill="auto"/>
          </w:tcPr>
          <w:p w14:paraId="1720D27D" w14:textId="4326ED62" w:rsidR="00707073" w:rsidRDefault="00707073" w:rsidP="00321D9E">
            <w:pPr>
              <w:spacing w:line="240" w:lineRule="auto"/>
            </w:pPr>
          </w:p>
          <w:p w14:paraId="6A283EBA" w14:textId="77777777" w:rsidR="00707073" w:rsidRPr="00707073" w:rsidRDefault="00707073" w:rsidP="00707073"/>
          <w:p w14:paraId="5979A5C0" w14:textId="77777777" w:rsidR="00707073" w:rsidRPr="00707073" w:rsidRDefault="00707073" w:rsidP="00707073"/>
          <w:p w14:paraId="526ED42C" w14:textId="77777777" w:rsidR="00707073" w:rsidRPr="00707073" w:rsidRDefault="00707073" w:rsidP="00707073"/>
          <w:p w14:paraId="0BE9CD0F" w14:textId="77777777" w:rsidR="00707073" w:rsidRPr="00707073" w:rsidRDefault="00707073" w:rsidP="00707073"/>
          <w:p w14:paraId="476DB16D" w14:textId="236C7CF0" w:rsidR="009C0F8B" w:rsidRPr="00707073" w:rsidRDefault="00707073" w:rsidP="00707073">
            <w:pPr>
              <w:tabs>
                <w:tab w:val="left" w:pos="2150"/>
              </w:tabs>
            </w:pPr>
            <w:r>
              <w:tab/>
            </w:r>
          </w:p>
        </w:tc>
      </w:tr>
      <w:tr w:rsidR="00F11846" w:rsidRPr="00321D9E" w14:paraId="6AFB6679" w14:textId="77777777" w:rsidTr="008C5E2B">
        <w:tblPrEx>
          <w:tblCellMar>
            <w:left w:w="108" w:type="dxa"/>
            <w:right w:w="108" w:type="dxa"/>
          </w:tblCellMar>
        </w:tblPrEx>
        <w:trPr>
          <w:trHeight w:val="11622"/>
        </w:trPr>
        <w:tc>
          <w:tcPr>
            <w:tcW w:w="9637" w:type="dxa"/>
            <w:gridSpan w:val="2"/>
            <w:shd w:val="clear" w:color="auto" w:fill="auto"/>
            <w:vAlign w:val="bottom"/>
          </w:tcPr>
          <w:p w14:paraId="7FB8F0AE" w14:textId="77777777" w:rsidR="002C7233" w:rsidRDefault="002C7233" w:rsidP="002C7233">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34C7AB17" w14:textId="74D6CF73" w:rsidR="00F11846" w:rsidRPr="00321D9E" w:rsidRDefault="002C7233" w:rsidP="002C7233">
            <w:pPr>
              <w:spacing w:line="240" w:lineRule="auto"/>
              <w:jc w:val="center"/>
            </w:pPr>
            <w:r>
              <w:rPr>
                <w:noProof/>
                <w:lang w:eastAsia="it-IT"/>
              </w:rPr>
              <w:drawing>
                <wp:inline distT="0" distB="0" distL="0" distR="0" wp14:anchorId="6FE166A9" wp14:editId="352C5336">
                  <wp:extent cx="840105" cy="2978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753678F9" w14:textId="6C5EBA09" w:rsidR="00EF1D03" w:rsidRDefault="00EF1D03" w:rsidP="00272A1C"/>
    <w:p w14:paraId="0913EB8D" w14:textId="77777777" w:rsidR="00EF1D03" w:rsidRDefault="00EF1D03">
      <w:pPr>
        <w:spacing w:line="240" w:lineRule="auto"/>
        <w:jc w:val="left"/>
      </w:pPr>
      <w:r>
        <w:br w:type="page"/>
      </w:r>
    </w:p>
    <w:p w14:paraId="33C01E7F" w14:textId="77777777" w:rsidR="00272A1C" w:rsidRDefault="00272A1C" w:rsidP="00272A1C"/>
    <w:p w14:paraId="7E8F2FDD" w14:textId="23F156C2" w:rsidR="00804D03" w:rsidRPr="00240FFE" w:rsidRDefault="00972ACD" w:rsidP="00240FFE">
      <w:pPr>
        <w:rPr>
          <w:b/>
        </w:rPr>
      </w:pPr>
      <w:r w:rsidRPr="00240FFE">
        <w:rPr>
          <w:b/>
        </w:rPr>
        <w:t>I</w:t>
      </w:r>
      <w:r w:rsidR="00240FFE">
        <w:rPr>
          <w:b/>
        </w:rPr>
        <w:t>NDICE</w:t>
      </w:r>
    </w:p>
    <w:bookmarkStart w:id="1" w:name="_Toc351454764"/>
    <w:p w14:paraId="6D965C2B" w14:textId="0B1F1722" w:rsidR="004E114D"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967956">
        <w:rPr>
          <w:b w:val="0"/>
          <w:sz w:val="24"/>
        </w:rPr>
        <w:fldChar w:fldCharType="begin"/>
      </w:r>
      <w:r w:rsidRPr="00967956">
        <w:rPr>
          <w:b w:val="0"/>
          <w:sz w:val="24"/>
        </w:rPr>
        <w:instrText xml:space="preserve"> TOC \o "1-2" \t "Appendice;1" </w:instrText>
      </w:r>
      <w:r w:rsidRPr="00967956">
        <w:rPr>
          <w:b w:val="0"/>
          <w:sz w:val="24"/>
        </w:rPr>
        <w:fldChar w:fldCharType="separate"/>
      </w:r>
      <w:r w:rsidR="004E114D">
        <w:rPr>
          <w:noProof/>
        </w:rPr>
        <w:t>STORIA DELLE MODIFICHE DEL DOCUMENTO</w:t>
      </w:r>
      <w:r w:rsidR="004E114D">
        <w:rPr>
          <w:noProof/>
        </w:rPr>
        <w:tab/>
      </w:r>
      <w:r w:rsidR="004E114D">
        <w:rPr>
          <w:noProof/>
        </w:rPr>
        <w:fldChar w:fldCharType="begin"/>
      </w:r>
      <w:r w:rsidR="004E114D">
        <w:rPr>
          <w:noProof/>
        </w:rPr>
        <w:instrText xml:space="preserve"> PAGEREF _Toc516566899 \h </w:instrText>
      </w:r>
      <w:r w:rsidR="004E114D">
        <w:rPr>
          <w:noProof/>
        </w:rPr>
      </w:r>
      <w:r w:rsidR="004E114D">
        <w:rPr>
          <w:noProof/>
        </w:rPr>
        <w:fldChar w:fldCharType="separate"/>
      </w:r>
      <w:r w:rsidR="004E114D">
        <w:rPr>
          <w:noProof/>
        </w:rPr>
        <w:t>4</w:t>
      </w:r>
      <w:r w:rsidR="004E114D">
        <w:rPr>
          <w:noProof/>
        </w:rPr>
        <w:fldChar w:fldCharType="end"/>
      </w:r>
    </w:p>
    <w:p w14:paraId="3C5AC34D" w14:textId="1AF11446" w:rsidR="004E114D" w:rsidRDefault="004E114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_Toc516566900 \h </w:instrText>
      </w:r>
      <w:r>
        <w:rPr>
          <w:noProof/>
        </w:rPr>
      </w:r>
      <w:r>
        <w:rPr>
          <w:noProof/>
        </w:rPr>
        <w:fldChar w:fldCharType="separate"/>
      </w:r>
      <w:r>
        <w:rPr>
          <w:noProof/>
        </w:rPr>
        <w:t>4</w:t>
      </w:r>
      <w:r>
        <w:rPr>
          <w:noProof/>
        </w:rPr>
        <w:fldChar w:fldCharType="end"/>
      </w:r>
    </w:p>
    <w:p w14:paraId="0103272F" w14:textId="34EDC691" w:rsidR="004E114D" w:rsidRDefault="004E114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_Toc516566901 \h </w:instrText>
      </w:r>
      <w:r>
        <w:rPr>
          <w:noProof/>
        </w:rPr>
      </w:r>
      <w:r>
        <w:rPr>
          <w:noProof/>
        </w:rPr>
        <w:fldChar w:fldCharType="separate"/>
      </w:r>
      <w:r>
        <w:rPr>
          <w:noProof/>
        </w:rPr>
        <w:t>4</w:t>
      </w:r>
      <w:r>
        <w:rPr>
          <w:noProof/>
        </w:rPr>
        <w:fldChar w:fldCharType="end"/>
      </w:r>
    </w:p>
    <w:p w14:paraId="7102F11D" w14:textId="3109C503" w:rsidR="004E114D" w:rsidRDefault="004E114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_Toc516566902 \h </w:instrText>
      </w:r>
      <w:r>
        <w:rPr>
          <w:noProof/>
        </w:rPr>
      </w:r>
      <w:r>
        <w:rPr>
          <w:noProof/>
        </w:rPr>
        <w:fldChar w:fldCharType="separate"/>
      </w:r>
      <w:r>
        <w:rPr>
          <w:noProof/>
        </w:rPr>
        <w:t>5</w:t>
      </w:r>
      <w:r>
        <w:rPr>
          <w:noProof/>
        </w:rPr>
        <w:fldChar w:fldCharType="end"/>
      </w:r>
    </w:p>
    <w:p w14:paraId="18E8EAD6" w14:textId="592E0C14" w:rsidR="004E114D" w:rsidRDefault="004E114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della procedura</w:t>
      </w:r>
      <w:r>
        <w:rPr>
          <w:noProof/>
        </w:rPr>
        <w:tab/>
      </w:r>
      <w:r>
        <w:rPr>
          <w:noProof/>
        </w:rPr>
        <w:fldChar w:fldCharType="begin"/>
      </w:r>
      <w:r>
        <w:rPr>
          <w:noProof/>
        </w:rPr>
        <w:instrText xml:space="preserve"> PAGEREF _Toc516566903 \h </w:instrText>
      </w:r>
      <w:r>
        <w:rPr>
          <w:noProof/>
        </w:rPr>
      </w:r>
      <w:r>
        <w:rPr>
          <w:noProof/>
        </w:rPr>
        <w:fldChar w:fldCharType="separate"/>
      </w:r>
      <w:r>
        <w:rPr>
          <w:noProof/>
        </w:rPr>
        <w:t>5</w:t>
      </w:r>
      <w:r>
        <w:rPr>
          <w:noProof/>
        </w:rPr>
        <w:fldChar w:fldCharType="end"/>
      </w:r>
    </w:p>
    <w:p w14:paraId="3A85D827" w14:textId="77374FC0" w:rsidR="004E114D" w:rsidRDefault="004E114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_Toc516566904 \h </w:instrText>
      </w:r>
      <w:r>
        <w:rPr>
          <w:noProof/>
        </w:rPr>
      </w:r>
      <w:r>
        <w:rPr>
          <w:noProof/>
        </w:rPr>
        <w:fldChar w:fldCharType="separate"/>
      </w:r>
      <w:r>
        <w:rPr>
          <w:noProof/>
        </w:rPr>
        <w:t>5</w:t>
      </w:r>
      <w:r>
        <w:rPr>
          <w:noProof/>
        </w:rPr>
        <w:fldChar w:fldCharType="end"/>
      </w:r>
    </w:p>
    <w:p w14:paraId="3BC223CA" w14:textId="148983A4" w:rsidR="004E114D" w:rsidRDefault="004E114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sidRPr="005F7FEC">
        <w:rPr>
          <w:noProof/>
          <w:highlight w:val="yellow"/>
        </w:rPr>
        <w:t>Ruoli e responsabilità</w:t>
      </w:r>
      <w:r>
        <w:rPr>
          <w:noProof/>
        </w:rPr>
        <w:tab/>
      </w:r>
      <w:r>
        <w:rPr>
          <w:noProof/>
        </w:rPr>
        <w:fldChar w:fldCharType="begin"/>
      </w:r>
      <w:r>
        <w:rPr>
          <w:noProof/>
        </w:rPr>
        <w:instrText xml:space="preserve"> PAGEREF _Toc516566905 \h </w:instrText>
      </w:r>
      <w:r>
        <w:rPr>
          <w:noProof/>
        </w:rPr>
      </w:r>
      <w:r>
        <w:rPr>
          <w:noProof/>
        </w:rPr>
        <w:fldChar w:fldCharType="separate"/>
      </w:r>
      <w:r>
        <w:rPr>
          <w:noProof/>
        </w:rPr>
        <w:t>6</w:t>
      </w:r>
      <w:r>
        <w:rPr>
          <w:noProof/>
        </w:rPr>
        <w:fldChar w:fldCharType="end"/>
      </w:r>
    </w:p>
    <w:p w14:paraId="21E3CB22" w14:textId="24CD476A" w:rsidR="004E114D" w:rsidRDefault="004E114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1</w:t>
      </w:r>
      <w:r>
        <w:rPr>
          <w:rFonts w:asciiTheme="minorHAnsi" w:eastAsiaTheme="minorEastAsia" w:hAnsiTheme="minorHAnsi" w:cstheme="minorBidi"/>
          <w:b w:val="0"/>
          <w:bCs w:val="0"/>
          <w:caps w:val="0"/>
          <w:noProof/>
          <w:kern w:val="0"/>
          <w:sz w:val="22"/>
          <w:szCs w:val="22"/>
          <w:lang w:eastAsia="it-IT" w:bidi="ar-SA"/>
        </w:rPr>
        <w:tab/>
      </w:r>
      <w:r>
        <w:rPr>
          <w:noProof/>
        </w:rPr>
        <w:t>Adesione al servizio</w:t>
      </w:r>
      <w:r>
        <w:rPr>
          <w:noProof/>
        </w:rPr>
        <w:tab/>
      </w:r>
      <w:r>
        <w:rPr>
          <w:noProof/>
        </w:rPr>
        <w:fldChar w:fldCharType="begin"/>
      </w:r>
      <w:r>
        <w:rPr>
          <w:noProof/>
        </w:rPr>
        <w:instrText xml:space="preserve"> PAGEREF _Toc516566906 \h </w:instrText>
      </w:r>
      <w:r>
        <w:rPr>
          <w:noProof/>
        </w:rPr>
      </w:r>
      <w:r>
        <w:rPr>
          <w:noProof/>
        </w:rPr>
        <w:fldChar w:fldCharType="separate"/>
      </w:r>
      <w:r>
        <w:rPr>
          <w:noProof/>
        </w:rPr>
        <w:t>7</w:t>
      </w:r>
      <w:r>
        <w:rPr>
          <w:noProof/>
        </w:rPr>
        <w:fldChar w:fldCharType="end"/>
      </w:r>
    </w:p>
    <w:p w14:paraId="3AF4AD85" w14:textId="273B836D"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1.1</w:t>
      </w:r>
      <w:r>
        <w:rPr>
          <w:rFonts w:asciiTheme="minorHAnsi" w:eastAsiaTheme="minorEastAsia" w:hAnsiTheme="minorHAnsi" w:cstheme="minorBidi"/>
          <w:bCs w:val="0"/>
          <w:noProof/>
          <w:kern w:val="0"/>
          <w:sz w:val="22"/>
          <w:szCs w:val="22"/>
          <w:lang w:eastAsia="it-IT" w:bidi="ar-SA"/>
        </w:rPr>
        <w:tab/>
      </w:r>
      <w:r>
        <w:rPr>
          <w:noProof/>
        </w:rPr>
        <w:t>Enti RER</w:t>
      </w:r>
      <w:r>
        <w:rPr>
          <w:noProof/>
        </w:rPr>
        <w:tab/>
      </w:r>
      <w:r>
        <w:rPr>
          <w:noProof/>
        </w:rPr>
        <w:fldChar w:fldCharType="begin"/>
      </w:r>
      <w:r>
        <w:rPr>
          <w:noProof/>
        </w:rPr>
        <w:instrText xml:space="preserve"> PAGEREF _Toc516566907 \h </w:instrText>
      </w:r>
      <w:r>
        <w:rPr>
          <w:noProof/>
        </w:rPr>
      </w:r>
      <w:r>
        <w:rPr>
          <w:noProof/>
        </w:rPr>
        <w:fldChar w:fldCharType="separate"/>
      </w:r>
      <w:r>
        <w:rPr>
          <w:noProof/>
        </w:rPr>
        <w:t>7</w:t>
      </w:r>
      <w:r>
        <w:rPr>
          <w:noProof/>
        </w:rPr>
        <w:fldChar w:fldCharType="end"/>
      </w:r>
    </w:p>
    <w:p w14:paraId="57B19CCF" w14:textId="21CBACA1"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1.2</w:t>
      </w:r>
      <w:r>
        <w:rPr>
          <w:rFonts w:asciiTheme="minorHAnsi" w:eastAsiaTheme="minorEastAsia" w:hAnsiTheme="minorHAnsi" w:cstheme="minorBidi"/>
          <w:bCs w:val="0"/>
          <w:noProof/>
          <w:kern w:val="0"/>
          <w:sz w:val="22"/>
          <w:szCs w:val="22"/>
          <w:lang w:eastAsia="it-IT" w:bidi="ar-SA"/>
        </w:rPr>
        <w:tab/>
      </w:r>
      <w:r>
        <w:rPr>
          <w:noProof/>
        </w:rPr>
        <w:t>Enti extra-RER - accordo standard</w:t>
      </w:r>
      <w:r>
        <w:rPr>
          <w:noProof/>
        </w:rPr>
        <w:tab/>
      </w:r>
      <w:r>
        <w:rPr>
          <w:noProof/>
        </w:rPr>
        <w:fldChar w:fldCharType="begin"/>
      </w:r>
      <w:r>
        <w:rPr>
          <w:noProof/>
        </w:rPr>
        <w:instrText xml:space="preserve"> PAGEREF _Toc516566908 \h </w:instrText>
      </w:r>
      <w:r>
        <w:rPr>
          <w:noProof/>
        </w:rPr>
      </w:r>
      <w:r>
        <w:rPr>
          <w:noProof/>
        </w:rPr>
        <w:fldChar w:fldCharType="separate"/>
      </w:r>
      <w:r>
        <w:rPr>
          <w:noProof/>
        </w:rPr>
        <w:t>7</w:t>
      </w:r>
      <w:r>
        <w:rPr>
          <w:noProof/>
        </w:rPr>
        <w:fldChar w:fldCharType="end"/>
      </w:r>
    </w:p>
    <w:p w14:paraId="53D994B4" w14:textId="0658DCEC"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1.3</w:t>
      </w:r>
      <w:r>
        <w:rPr>
          <w:rFonts w:asciiTheme="minorHAnsi" w:eastAsiaTheme="minorEastAsia" w:hAnsiTheme="minorHAnsi" w:cstheme="minorBidi"/>
          <w:bCs w:val="0"/>
          <w:noProof/>
          <w:kern w:val="0"/>
          <w:sz w:val="22"/>
          <w:szCs w:val="22"/>
          <w:lang w:eastAsia="it-IT" w:bidi="ar-SA"/>
        </w:rPr>
        <w:tab/>
      </w:r>
      <w:r>
        <w:rPr>
          <w:noProof/>
        </w:rPr>
        <w:t>Enti extra-RER - accordo non standard</w:t>
      </w:r>
      <w:r>
        <w:rPr>
          <w:noProof/>
        </w:rPr>
        <w:tab/>
      </w:r>
      <w:r>
        <w:rPr>
          <w:noProof/>
        </w:rPr>
        <w:fldChar w:fldCharType="begin"/>
      </w:r>
      <w:r>
        <w:rPr>
          <w:noProof/>
        </w:rPr>
        <w:instrText xml:space="preserve"> PAGEREF _Toc516566909 \h </w:instrText>
      </w:r>
      <w:r>
        <w:rPr>
          <w:noProof/>
        </w:rPr>
      </w:r>
      <w:r>
        <w:rPr>
          <w:noProof/>
        </w:rPr>
        <w:fldChar w:fldCharType="separate"/>
      </w:r>
      <w:r>
        <w:rPr>
          <w:noProof/>
        </w:rPr>
        <w:t>8</w:t>
      </w:r>
      <w:r>
        <w:rPr>
          <w:noProof/>
        </w:rPr>
        <w:fldChar w:fldCharType="end"/>
      </w:r>
    </w:p>
    <w:p w14:paraId="5D2A9F9F" w14:textId="5699D9B1"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1.4</w:t>
      </w:r>
      <w:r>
        <w:rPr>
          <w:rFonts w:asciiTheme="minorHAnsi" w:eastAsiaTheme="minorEastAsia" w:hAnsiTheme="minorHAnsi" w:cstheme="minorBidi"/>
          <w:bCs w:val="0"/>
          <w:noProof/>
          <w:kern w:val="0"/>
          <w:sz w:val="22"/>
          <w:szCs w:val="22"/>
          <w:lang w:eastAsia="it-IT" w:bidi="ar-SA"/>
        </w:rPr>
        <w:tab/>
      </w:r>
      <w:r>
        <w:rPr>
          <w:noProof/>
        </w:rPr>
        <w:t>Enti intermediati da Enti Gestori</w:t>
      </w:r>
      <w:r>
        <w:rPr>
          <w:noProof/>
        </w:rPr>
        <w:tab/>
      </w:r>
      <w:r>
        <w:rPr>
          <w:noProof/>
        </w:rPr>
        <w:fldChar w:fldCharType="begin"/>
      </w:r>
      <w:r>
        <w:rPr>
          <w:noProof/>
        </w:rPr>
        <w:instrText xml:space="preserve"> PAGEREF _Toc516566910 \h </w:instrText>
      </w:r>
      <w:r>
        <w:rPr>
          <w:noProof/>
        </w:rPr>
      </w:r>
      <w:r>
        <w:rPr>
          <w:noProof/>
        </w:rPr>
        <w:fldChar w:fldCharType="separate"/>
      </w:r>
      <w:r>
        <w:rPr>
          <w:noProof/>
        </w:rPr>
        <w:t>10</w:t>
      </w:r>
      <w:r>
        <w:rPr>
          <w:noProof/>
        </w:rPr>
        <w:fldChar w:fldCharType="end"/>
      </w:r>
    </w:p>
    <w:p w14:paraId="473A759F" w14:textId="2E6FA237"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1.5</w:t>
      </w:r>
      <w:r>
        <w:rPr>
          <w:rFonts w:asciiTheme="minorHAnsi" w:eastAsiaTheme="minorEastAsia" w:hAnsiTheme="minorHAnsi" w:cstheme="minorBidi"/>
          <w:bCs w:val="0"/>
          <w:noProof/>
          <w:kern w:val="0"/>
          <w:sz w:val="22"/>
          <w:szCs w:val="22"/>
          <w:lang w:eastAsia="it-IT" w:bidi="ar-SA"/>
        </w:rPr>
        <w:tab/>
      </w:r>
      <w:r>
        <w:rPr>
          <w:noProof/>
        </w:rPr>
        <w:t>Fusioni tra Enti</w:t>
      </w:r>
      <w:r>
        <w:rPr>
          <w:noProof/>
        </w:rPr>
        <w:tab/>
      </w:r>
      <w:r>
        <w:rPr>
          <w:noProof/>
        </w:rPr>
        <w:fldChar w:fldCharType="begin"/>
      </w:r>
      <w:r>
        <w:rPr>
          <w:noProof/>
        </w:rPr>
        <w:instrText xml:space="preserve"> PAGEREF _Toc516566911 \h </w:instrText>
      </w:r>
      <w:r>
        <w:rPr>
          <w:noProof/>
        </w:rPr>
      </w:r>
      <w:r>
        <w:rPr>
          <w:noProof/>
        </w:rPr>
        <w:fldChar w:fldCharType="separate"/>
      </w:r>
      <w:r>
        <w:rPr>
          <w:noProof/>
        </w:rPr>
        <w:t>10</w:t>
      </w:r>
      <w:r>
        <w:rPr>
          <w:noProof/>
        </w:rPr>
        <w:fldChar w:fldCharType="end"/>
      </w:r>
    </w:p>
    <w:p w14:paraId="28BF2CF4" w14:textId="2EDCE804" w:rsidR="004E114D" w:rsidRDefault="004E114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2</w:t>
      </w:r>
      <w:r>
        <w:rPr>
          <w:rFonts w:asciiTheme="minorHAnsi" w:eastAsiaTheme="minorEastAsia" w:hAnsiTheme="minorHAnsi" w:cstheme="minorBidi"/>
          <w:b w:val="0"/>
          <w:bCs w:val="0"/>
          <w:caps w:val="0"/>
          <w:noProof/>
          <w:kern w:val="0"/>
          <w:sz w:val="22"/>
          <w:szCs w:val="22"/>
          <w:lang w:eastAsia="it-IT" w:bidi="ar-SA"/>
        </w:rPr>
        <w:tab/>
      </w:r>
      <w:r>
        <w:rPr>
          <w:noProof/>
        </w:rPr>
        <w:t>Termine del servizio</w:t>
      </w:r>
      <w:r>
        <w:rPr>
          <w:noProof/>
        </w:rPr>
        <w:tab/>
      </w:r>
      <w:r>
        <w:rPr>
          <w:noProof/>
        </w:rPr>
        <w:fldChar w:fldCharType="begin"/>
      </w:r>
      <w:r>
        <w:rPr>
          <w:noProof/>
        </w:rPr>
        <w:instrText xml:space="preserve"> PAGEREF _Toc516566912 \h </w:instrText>
      </w:r>
      <w:r>
        <w:rPr>
          <w:noProof/>
        </w:rPr>
      </w:r>
      <w:r>
        <w:rPr>
          <w:noProof/>
        </w:rPr>
        <w:fldChar w:fldCharType="separate"/>
      </w:r>
      <w:r>
        <w:rPr>
          <w:noProof/>
        </w:rPr>
        <w:t>10</w:t>
      </w:r>
      <w:r>
        <w:rPr>
          <w:noProof/>
        </w:rPr>
        <w:fldChar w:fldCharType="end"/>
      </w:r>
    </w:p>
    <w:p w14:paraId="492C5E76" w14:textId="025DAD09"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w:t>
      </w:r>
      <w:r>
        <w:rPr>
          <w:rFonts w:asciiTheme="minorHAnsi" w:eastAsiaTheme="minorEastAsia" w:hAnsiTheme="minorHAnsi" w:cstheme="minorBidi"/>
          <w:bCs w:val="0"/>
          <w:noProof/>
          <w:kern w:val="0"/>
          <w:sz w:val="22"/>
          <w:szCs w:val="22"/>
          <w:lang w:eastAsia="it-IT" w:bidi="ar-SA"/>
        </w:rPr>
        <w:tab/>
      </w:r>
      <w:r>
        <w:rPr>
          <w:noProof/>
        </w:rPr>
        <w:t>Recesso</w:t>
      </w:r>
      <w:r>
        <w:rPr>
          <w:noProof/>
        </w:rPr>
        <w:tab/>
      </w:r>
      <w:r>
        <w:rPr>
          <w:noProof/>
        </w:rPr>
        <w:fldChar w:fldCharType="begin"/>
      </w:r>
      <w:r>
        <w:rPr>
          <w:noProof/>
        </w:rPr>
        <w:instrText xml:space="preserve"> PAGEREF _Toc516566913 \h </w:instrText>
      </w:r>
      <w:r>
        <w:rPr>
          <w:noProof/>
        </w:rPr>
      </w:r>
      <w:r>
        <w:rPr>
          <w:noProof/>
        </w:rPr>
        <w:fldChar w:fldCharType="separate"/>
      </w:r>
      <w:r>
        <w:rPr>
          <w:noProof/>
        </w:rPr>
        <w:t>10</w:t>
      </w:r>
      <w:r>
        <w:rPr>
          <w:noProof/>
        </w:rPr>
        <w:fldChar w:fldCharType="end"/>
      </w:r>
    </w:p>
    <w:p w14:paraId="4630BC31" w14:textId="6748C532"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w:t>
      </w:r>
      <w:r>
        <w:rPr>
          <w:rFonts w:asciiTheme="minorHAnsi" w:eastAsiaTheme="minorEastAsia" w:hAnsiTheme="minorHAnsi" w:cstheme="minorBidi"/>
          <w:bCs w:val="0"/>
          <w:noProof/>
          <w:kern w:val="0"/>
          <w:sz w:val="22"/>
          <w:szCs w:val="22"/>
          <w:lang w:eastAsia="it-IT" w:bidi="ar-SA"/>
        </w:rPr>
        <w:tab/>
      </w:r>
      <w:r>
        <w:rPr>
          <w:noProof/>
        </w:rPr>
        <w:t>Cessazione</w:t>
      </w:r>
      <w:r>
        <w:rPr>
          <w:noProof/>
        </w:rPr>
        <w:tab/>
      </w:r>
      <w:r>
        <w:rPr>
          <w:noProof/>
        </w:rPr>
        <w:fldChar w:fldCharType="begin"/>
      </w:r>
      <w:r>
        <w:rPr>
          <w:noProof/>
        </w:rPr>
        <w:instrText xml:space="preserve"> PAGEREF _Toc516566914 \h </w:instrText>
      </w:r>
      <w:r>
        <w:rPr>
          <w:noProof/>
        </w:rPr>
      </w:r>
      <w:r>
        <w:rPr>
          <w:noProof/>
        </w:rPr>
        <w:fldChar w:fldCharType="separate"/>
      </w:r>
      <w:r>
        <w:rPr>
          <w:noProof/>
        </w:rPr>
        <w:t>11</w:t>
      </w:r>
      <w:r>
        <w:rPr>
          <w:noProof/>
        </w:rPr>
        <w:fldChar w:fldCharType="end"/>
      </w:r>
    </w:p>
    <w:p w14:paraId="56B09025" w14:textId="35334ABD"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2.3</w:t>
      </w:r>
      <w:r>
        <w:rPr>
          <w:rFonts w:asciiTheme="minorHAnsi" w:eastAsiaTheme="minorEastAsia" w:hAnsiTheme="minorHAnsi" w:cstheme="minorBidi"/>
          <w:bCs w:val="0"/>
          <w:noProof/>
          <w:kern w:val="0"/>
          <w:sz w:val="22"/>
          <w:szCs w:val="22"/>
          <w:lang w:eastAsia="it-IT" w:bidi="ar-SA"/>
        </w:rPr>
        <w:tab/>
      </w:r>
      <w:r>
        <w:rPr>
          <w:noProof/>
        </w:rPr>
        <w:t>Scadenza naturale</w:t>
      </w:r>
      <w:r>
        <w:rPr>
          <w:noProof/>
        </w:rPr>
        <w:tab/>
      </w:r>
      <w:r>
        <w:rPr>
          <w:noProof/>
        </w:rPr>
        <w:fldChar w:fldCharType="begin"/>
      </w:r>
      <w:r>
        <w:rPr>
          <w:noProof/>
        </w:rPr>
        <w:instrText xml:space="preserve"> PAGEREF _Toc516566915 \h </w:instrText>
      </w:r>
      <w:r>
        <w:rPr>
          <w:noProof/>
        </w:rPr>
      </w:r>
      <w:r>
        <w:rPr>
          <w:noProof/>
        </w:rPr>
        <w:fldChar w:fldCharType="separate"/>
      </w:r>
      <w:r>
        <w:rPr>
          <w:noProof/>
        </w:rPr>
        <w:t>11</w:t>
      </w:r>
      <w:r>
        <w:rPr>
          <w:noProof/>
        </w:rPr>
        <w:fldChar w:fldCharType="end"/>
      </w:r>
    </w:p>
    <w:p w14:paraId="4E96CE4E" w14:textId="44E52D13" w:rsidR="004E114D" w:rsidRDefault="004E114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3</w:t>
      </w:r>
      <w:r>
        <w:rPr>
          <w:rFonts w:asciiTheme="minorHAnsi" w:eastAsiaTheme="minorEastAsia" w:hAnsiTheme="minorHAnsi" w:cstheme="minorBidi"/>
          <w:b w:val="0"/>
          <w:bCs w:val="0"/>
          <w:caps w:val="0"/>
          <w:noProof/>
          <w:kern w:val="0"/>
          <w:sz w:val="22"/>
          <w:szCs w:val="22"/>
          <w:lang w:eastAsia="it-IT" w:bidi="ar-SA"/>
        </w:rPr>
        <w:tab/>
      </w:r>
      <w:r>
        <w:rPr>
          <w:noProof/>
        </w:rPr>
        <w:t>Gestione della fatturazione</w:t>
      </w:r>
      <w:r>
        <w:rPr>
          <w:noProof/>
        </w:rPr>
        <w:tab/>
      </w:r>
      <w:r>
        <w:rPr>
          <w:noProof/>
        </w:rPr>
        <w:fldChar w:fldCharType="begin"/>
      </w:r>
      <w:r>
        <w:rPr>
          <w:noProof/>
        </w:rPr>
        <w:instrText xml:space="preserve"> PAGEREF _Toc516566916 \h </w:instrText>
      </w:r>
      <w:r>
        <w:rPr>
          <w:noProof/>
        </w:rPr>
      </w:r>
      <w:r>
        <w:rPr>
          <w:noProof/>
        </w:rPr>
        <w:fldChar w:fldCharType="separate"/>
      </w:r>
      <w:r>
        <w:rPr>
          <w:noProof/>
        </w:rPr>
        <w:t>11</w:t>
      </w:r>
      <w:r>
        <w:rPr>
          <w:noProof/>
        </w:rPr>
        <w:fldChar w:fldCharType="end"/>
      </w:r>
    </w:p>
    <w:p w14:paraId="0A7571A3" w14:textId="68193E4B"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3.1</w:t>
      </w:r>
      <w:r>
        <w:rPr>
          <w:rFonts w:asciiTheme="minorHAnsi" w:eastAsiaTheme="minorEastAsia" w:hAnsiTheme="minorHAnsi" w:cstheme="minorBidi"/>
          <w:bCs w:val="0"/>
          <w:noProof/>
          <w:kern w:val="0"/>
          <w:sz w:val="22"/>
          <w:szCs w:val="22"/>
          <w:lang w:eastAsia="it-IT" w:bidi="ar-SA"/>
        </w:rPr>
        <w:tab/>
      </w:r>
      <w:r>
        <w:rPr>
          <w:noProof/>
        </w:rPr>
        <w:t>Generazione dei servizi da fatturare e calcolo delle fatture</w:t>
      </w:r>
      <w:r>
        <w:rPr>
          <w:noProof/>
        </w:rPr>
        <w:tab/>
      </w:r>
      <w:r>
        <w:rPr>
          <w:noProof/>
        </w:rPr>
        <w:fldChar w:fldCharType="begin"/>
      </w:r>
      <w:r>
        <w:rPr>
          <w:noProof/>
        </w:rPr>
        <w:instrText xml:space="preserve"> PAGEREF _Toc516566917 \h </w:instrText>
      </w:r>
      <w:r>
        <w:rPr>
          <w:noProof/>
        </w:rPr>
      </w:r>
      <w:r>
        <w:rPr>
          <w:noProof/>
        </w:rPr>
        <w:fldChar w:fldCharType="separate"/>
      </w:r>
      <w:r>
        <w:rPr>
          <w:noProof/>
        </w:rPr>
        <w:t>11</w:t>
      </w:r>
      <w:r>
        <w:rPr>
          <w:noProof/>
        </w:rPr>
        <w:fldChar w:fldCharType="end"/>
      </w:r>
    </w:p>
    <w:p w14:paraId="569531E3" w14:textId="36EF5C5F"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3.2</w:t>
      </w:r>
      <w:r>
        <w:rPr>
          <w:rFonts w:asciiTheme="minorHAnsi" w:eastAsiaTheme="minorEastAsia" w:hAnsiTheme="minorHAnsi" w:cstheme="minorBidi"/>
          <w:bCs w:val="0"/>
          <w:noProof/>
          <w:kern w:val="0"/>
          <w:sz w:val="22"/>
          <w:szCs w:val="22"/>
          <w:lang w:eastAsia="it-IT" w:bidi="ar-SA"/>
        </w:rPr>
        <w:tab/>
      </w:r>
      <w:r>
        <w:rPr>
          <w:noProof/>
        </w:rPr>
        <w:t>Estrazione dei dati relativi ai servizi fatturati</w:t>
      </w:r>
      <w:r>
        <w:rPr>
          <w:noProof/>
        </w:rPr>
        <w:tab/>
      </w:r>
      <w:r>
        <w:rPr>
          <w:noProof/>
        </w:rPr>
        <w:fldChar w:fldCharType="begin"/>
      </w:r>
      <w:r>
        <w:rPr>
          <w:noProof/>
        </w:rPr>
        <w:instrText xml:space="preserve"> PAGEREF _Toc516566918 \h </w:instrText>
      </w:r>
      <w:r>
        <w:rPr>
          <w:noProof/>
        </w:rPr>
      </w:r>
      <w:r>
        <w:rPr>
          <w:noProof/>
        </w:rPr>
        <w:fldChar w:fldCharType="separate"/>
      </w:r>
      <w:r>
        <w:rPr>
          <w:noProof/>
        </w:rPr>
        <w:t>12</w:t>
      </w:r>
      <w:r>
        <w:rPr>
          <w:noProof/>
        </w:rPr>
        <w:fldChar w:fldCharType="end"/>
      </w:r>
    </w:p>
    <w:p w14:paraId="34A7A9BB" w14:textId="7D897A7F"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3.3</w:t>
      </w:r>
      <w:r>
        <w:rPr>
          <w:rFonts w:asciiTheme="minorHAnsi" w:eastAsiaTheme="minorEastAsia" w:hAnsiTheme="minorHAnsi" w:cstheme="minorBidi"/>
          <w:bCs w:val="0"/>
          <w:noProof/>
          <w:kern w:val="0"/>
          <w:sz w:val="22"/>
          <w:szCs w:val="22"/>
          <w:lang w:eastAsia="it-IT" w:bidi="ar-SA"/>
        </w:rPr>
        <w:tab/>
      </w:r>
      <w:r>
        <w:rPr>
          <w:noProof/>
        </w:rPr>
        <w:t>Emissione delle fatture su SAP e allineamento dei dati</w:t>
      </w:r>
      <w:r>
        <w:rPr>
          <w:noProof/>
        </w:rPr>
        <w:tab/>
      </w:r>
      <w:r>
        <w:rPr>
          <w:noProof/>
        </w:rPr>
        <w:fldChar w:fldCharType="begin"/>
      </w:r>
      <w:r>
        <w:rPr>
          <w:noProof/>
        </w:rPr>
        <w:instrText xml:space="preserve"> PAGEREF _Toc516566919 \h </w:instrText>
      </w:r>
      <w:r>
        <w:rPr>
          <w:noProof/>
        </w:rPr>
      </w:r>
      <w:r>
        <w:rPr>
          <w:noProof/>
        </w:rPr>
        <w:fldChar w:fldCharType="separate"/>
      </w:r>
      <w:r>
        <w:rPr>
          <w:noProof/>
        </w:rPr>
        <w:t>12</w:t>
      </w:r>
      <w:r>
        <w:rPr>
          <w:noProof/>
        </w:rPr>
        <w:fldChar w:fldCharType="end"/>
      </w:r>
    </w:p>
    <w:p w14:paraId="1F2743BA" w14:textId="138C21BD"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3.4</w:t>
      </w:r>
      <w:r>
        <w:rPr>
          <w:rFonts w:asciiTheme="minorHAnsi" w:eastAsiaTheme="minorEastAsia" w:hAnsiTheme="minorHAnsi" w:cstheme="minorBidi"/>
          <w:bCs w:val="0"/>
          <w:noProof/>
          <w:kern w:val="0"/>
          <w:sz w:val="22"/>
          <w:szCs w:val="22"/>
          <w:lang w:eastAsia="it-IT" w:bidi="ar-SA"/>
        </w:rPr>
        <w:tab/>
      </w:r>
      <w:r>
        <w:rPr>
          <w:noProof/>
        </w:rPr>
        <w:t>Flusso di lavorazione della fattura trasmessa a SDI</w:t>
      </w:r>
      <w:r>
        <w:rPr>
          <w:noProof/>
        </w:rPr>
        <w:tab/>
      </w:r>
      <w:r>
        <w:rPr>
          <w:noProof/>
        </w:rPr>
        <w:fldChar w:fldCharType="begin"/>
      </w:r>
      <w:r>
        <w:rPr>
          <w:noProof/>
        </w:rPr>
        <w:instrText xml:space="preserve"> PAGEREF _Toc516566920 \h </w:instrText>
      </w:r>
      <w:r>
        <w:rPr>
          <w:noProof/>
        </w:rPr>
      </w:r>
      <w:r>
        <w:rPr>
          <w:noProof/>
        </w:rPr>
        <w:fldChar w:fldCharType="separate"/>
      </w:r>
      <w:r>
        <w:rPr>
          <w:noProof/>
        </w:rPr>
        <w:t>12</w:t>
      </w:r>
      <w:r>
        <w:rPr>
          <w:noProof/>
        </w:rPr>
        <w:fldChar w:fldCharType="end"/>
      </w:r>
    </w:p>
    <w:p w14:paraId="405DF36A" w14:textId="388C47C3"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3.5</w:t>
      </w:r>
      <w:r>
        <w:rPr>
          <w:rFonts w:asciiTheme="minorHAnsi" w:eastAsiaTheme="minorEastAsia" w:hAnsiTheme="minorHAnsi" w:cstheme="minorBidi"/>
          <w:bCs w:val="0"/>
          <w:noProof/>
          <w:kern w:val="0"/>
          <w:sz w:val="22"/>
          <w:szCs w:val="22"/>
          <w:lang w:eastAsia="it-IT" w:bidi="ar-SA"/>
        </w:rPr>
        <w:tab/>
      </w:r>
      <w:r>
        <w:rPr>
          <w:noProof/>
        </w:rPr>
        <w:t>Accertamenti</w:t>
      </w:r>
      <w:r>
        <w:rPr>
          <w:noProof/>
        </w:rPr>
        <w:tab/>
      </w:r>
      <w:r>
        <w:rPr>
          <w:noProof/>
        </w:rPr>
        <w:fldChar w:fldCharType="begin"/>
      </w:r>
      <w:r>
        <w:rPr>
          <w:noProof/>
        </w:rPr>
        <w:instrText xml:space="preserve"> PAGEREF _Toc516566921 \h </w:instrText>
      </w:r>
      <w:r>
        <w:rPr>
          <w:noProof/>
        </w:rPr>
      </w:r>
      <w:r>
        <w:rPr>
          <w:noProof/>
        </w:rPr>
        <w:fldChar w:fldCharType="separate"/>
      </w:r>
      <w:r>
        <w:rPr>
          <w:noProof/>
        </w:rPr>
        <w:t>13</w:t>
      </w:r>
      <w:r>
        <w:rPr>
          <w:noProof/>
        </w:rPr>
        <w:fldChar w:fldCharType="end"/>
      </w:r>
    </w:p>
    <w:p w14:paraId="6F4FEFDD" w14:textId="063812E4"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3.6</w:t>
      </w:r>
      <w:r>
        <w:rPr>
          <w:rFonts w:asciiTheme="minorHAnsi" w:eastAsiaTheme="minorEastAsia" w:hAnsiTheme="minorHAnsi" w:cstheme="minorBidi"/>
          <w:bCs w:val="0"/>
          <w:noProof/>
          <w:kern w:val="0"/>
          <w:sz w:val="22"/>
          <w:szCs w:val="22"/>
          <w:lang w:eastAsia="it-IT" w:bidi="ar-SA"/>
        </w:rPr>
        <w:tab/>
      </w:r>
      <w:r>
        <w:rPr>
          <w:noProof/>
        </w:rPr>
        <w:t>Incassi</w:t>
      </w:r>
      <w:r>
        <w:rPr>
          <w:noProof/>
        </w:rPr>
        <w:tab/>
      </w:r>
      <w:r>
        <w:rPr>
          <w:noProof/>
        </w:rPr>
        <w:fldChar w:fldCharType="begin"/>
      </w:r>
      <w:r>
        <w:rPr>
          <w:noProof/>
        </w:rPr>
        <w:instrText xml:space="preserve"> PAGEREF _Toc516566922 \h </w:instrText>
      </w:r>
      <w:r>
        <w:rPr>
          <w:noProof/>
        </w:rPr>
      </w:r>
      <w:r>
        <w:rPr>
          <w:noProof/>
        </w:rPr>
        <w:fldChar w:fldCharType="separate"/>
      </w:r>
      <w:r>
        <w:rPr>
          <w:noProof/>
        </w:rPr>
        <w:t>13</w:t>
      </w:r>
      <w:r>
        <w:rPr>
          <w:noProof/>
        </w:rPr>
        <w:fldChar w:fldCharType="end"/>
      </w:r>
    </w:p>
    <w:p w14:paraId="68B1E0A0" w14:textId="0CA14F1A" w:rsidR="004E114D" w:rsidRDefault="004E114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3.7</w:t>
      </w:r>
      <w:r>
        <w:rPr>
          <w:rFonts w:asciiTheme="minorHAnsi" w:eastAsiaTheme="minorEastAsia" w:hAnsiTheme="minorHAnsi" w:cstheme="minorBidi"/>
          <w:bCs w:val="0"/>
          <w:noProof/>
          <w:kern w:val="0"/>
          <w:sz w:val="22"/>
          <w:szCs w:val="22"/>
          <w:lang w:eastAsia="it-IT" w:bidi="ar-SA"/>
        </w:rPr>
        <w:tab/>
      </w:r>
      <w:r>
        <w:rPr>
          <w:noProof/>
        </w:rPr>
        <w:t>Solleciti per mancati pagamenti</w:t>
      </w:r>
      <w:r>
        <w:rPr>
          <w:noProof/>
        </w:rPr>
        <w:tab/>
      </w:r>
      <w:r>
        <w:rPr>
          <w:noProof/>
        </w:rPr>
        <w:fldChar w:fldCharType="begin"/>
      </w:r>
      <w:r>
        <w:rPr>
          <w:noProof/>
        </w:rPr>
        <w:instrText xml:space="preserve"> PAGEREF _Toc516566923 \h </w:instrText>
      </w:r>
      <w:r>
        <w:rPr>
          <w:noProof/>
        </w:rPr>
      </w:r>
      <w:r>
        <w:rPr>
          <w:noProof/>
        </w:rPr>
        <w:fldChar w:fldCharType="separate"/>
      </w:r>
      <w:r>
        <w:rPr>
          <w:noProof/>
        </w:rPr>
        <w:t>14</w:t>
      </w:r>
      <w:r>
        <w:rPr>
          <w:noProof/>
        </w:rPr>
        <w:fldChar w:fldCharType="end"/>
      </w:r>
    </w:p>
    <w:p w14:paraId="0B035755" w14:textId="5286730F" w:rsidR="004E114D" w:rsidRDefault="004E114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5F7FEC">
        <w:rPr>
          <w:noProof/>
          <w:highlight w:val="yellow"/>
        </w:rPr>
        <w:t>Matrice delle responsabilità</w:t>
      </w:r>
      <w:r>
        <w:rPr>
          <w:noProof/>
        </w:rPr>
        <w:tab/>
      </w:r>
      <w:r>
        <w:rPr>
          <w:noProof/>
        </w:rPr>
        <w:fldChar w:fldCharType="begin"/>
      </w:r>
      <w:r>
        <w:rPr>
          <w:noProof/>
        </w:rPr>
        <w:instrText xml:space="preserve"> PAGEREF _Toc516566924 \h </w:instrText>
      </w:r>
      <w:r>
        <w:rPr>
          <w:noProof/>
        </w:rPr>
      </w:r>
      <w:r>
        <w:rPr>
          <w:noProof/>
        </w:rPr>
        <w:fldChar w:fldCharType="separate"/>
      </w:r>
      <w:r>
        <w:rPr>
          <w:noProof/>
        </w:rPr>
        <w:t>15</w:t>
      </w:r>
      <w:r>
        <w:rPr>
          <w:noProof/>
        </w:rPr>
        <w:fldChar w:fldCharType="end"/>
      </w:r>
    </w:p>
    <w:p w14:paraId="46B46C7A" w14:textId="27AE87A4" w:rsidR="00110519" w:rsidRDefault="00110519" w:rsidP="00110519">
      <w:r w:rsidRPr="00967956">
        <w:rPr>
          <w:rFonts w:eastAsia="Arial Unicode MS"/>
          <w:lang w:eastAsia="hi-IN" w:bidi="hi-IN"/>
        </w:rPr>
        <w:fldChar w:fldCharType="end"/>
      </w:r>
      <w:bookmarkEnd w:id="1"/>
    </w:p>
    <w:p w14:paraId="12B26701" w14:textId="404895FE" w:rsidR="00660EEE" w:rsidRPr="00272A1C" w:rsidRDefault="00110519" w:rsidP="00072BEA">
      <w:pPr>
        <w:pStyle w:val="Titolo1"/>
        <w:numPr>
          <w:ilvl w:val="0"/>
          <w:numId w:val="0"/>
        </w:numPr>
      </w:pPr>
      <w:r>
        <w:br w:type="page"/>
      </w:r>
      <w:bookmarkStart w:id="2" w:name="_Toc516566899"/>
      <w:bookmarkStart w:id="3" w:name="_Toc334188901"/>
      <w:bookmarkStart w:id="4" w:name="_Toc334192067"/>
      <w:bookmarkStart w:id="5" w:name="_Toc351455138"/>
      <w:r w:rsidR="005D5E2D" w:rsidRPr="00272A1C">
        <w:lastRenderedPageBreak/>
        <w:t xml:space="preserve">STORIA DELLE MODIFICHE </w:t>
      </w:r>
      <w:r w:rsidR="005D5E2D">
        <w:t>DE</w:t>
      </w:r>
      <w:r w:rsidR="005D5E2D" w:rsidRPr="00272A1C">
        <w:t xml:space="preserve">L </w:t>
      </w:r>
      <w:r w:rsidR="005D5E2D">
        <w:t>DOCUMENTO</w:t>
      </w:r>
      <w:bookmarkEnd w:id="2"/>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BD0A5F" w:rsidRPr="00C35247" w14:paraId="699C9E1D" w14:textId="77777777" w:rsidTr="00AC208F">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3574210B" w14:textId="77777777" w:rsidR="00BD0A5F" w:rsidRPr="00C35247" w:rsidRDefault="00BD0A5F" w:rsidP="008C012A">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43246096" w14:textId="77777777" w:rsidR="00BD0A5F" w:rsidRPr="00C35247" w:rsidRDefault="00BD0A5F" w:rsidP="00AC208F">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A402B" w14:textId="77777777" w:rsidR="00BD0A5F" w:rsidRPr="00C35247" w:rsidRDefault="00BD0A5F" w:rsidP="00AC208F">
            <w:pPr>
              <w:jc w:val="left"/>
              <w:rPr>
                <w:rFonts w:eastAsia="Calibri"/>
                <w:b/>
              </w:rPr>
            </w:pPr>
            <w:r w:rsidRPr="00C35247">
              <w:rPr>
                <w:rFonts w:eastAsia="Calibri"/>
                <w:b/>
              </w:rPr>
              <w:t>Data</w:t>
            </w:r>
          </w:p>
        </w:tc>
      </w:tr>
      <w:tr w:rsidR="00BD0A5F" w14:paraId="01701EFE" w14:textId="77777777" w:rsidTr="00AC208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86ABF56" w14:textId="5C9B7B5A" w:rsidR="00BD0A5F" w:rsidRPr="00425F8C" w:rsidRDefault="00967956" w:rsidP="00AC208F">
            <w:pPr>
              <w:snapToGrid w:val="0"/>
              <w:jc w:val="center"/>
              <w:rPr>
                <w:sz w:val="18"/>
                <w:szCs w:val="18"/>
              </w:rPr>
            </w:pPr>
            <w:r w:rsidRPr="00967956">
              <w:rPr>
                <w:sz w:val="18"/>
                <w:szCs w:val="18"/>
              </w:rPr>
              <w:t>1</w:t>
            </w:r>
            <w:r w:rsidR="0056549D" w:rsidRPr="00967956">
              <w:rPr>
                <w:sz w:val="18"/>
                <w:szCs w:val="18"/>
              </w:rPr>
              <w:t>.</w:t>
            </w:r>
            <w:r w:rsidRPr="00967956">
              <w:rPr>
                <w:sz w:val="18"/>
                <w:szCs w:val="18"/>
              </w:rPr>
              <w:t>0</w:t>
            </w:r>
          </w:p>
        </w:tc>
        <w:tc>
          <w:tcPr>
            <w:tcW w:w="5367" w:type="dxa"/>
            <w:tcBorders>
              <w:top w:val="single" w:sz="4" w:space="0" w:color="808080"/>
              <w:left w:val="single" w:sz="4" w:space="0" w:color="808080"/>
              <w:bottom w:val="single" w:sz="4" w:space="0" w:color="808080"/>
            </w:tcBorders>
            <w:shd w:val="clear" w:color="auto" w:fill="auto"/>
            <w:vAlign w:val="center"/>
          </w:tcPr>
          <w:p w14:paraId="723B294B" w14:textId="77777777" w:rsidR="00BD0A5F" w:rsidRPr="00425F8C" w:rsidRDefault="00BD0A5F" w:rsidP="00AC208F">
            <w:pPr>
              <w:snapToGrid w:val="0"/>
              <w:jc w:val="left"/>
              <w:rPr>
                <w:sz w:val="18"/>
                <w:szCs w:val="18"/>
              </w:rPr>
            </w:pPr>
            <w:r w:rsidRPr="00425F8C">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C2764" w14:textId="34F7FFB4" w:rsidR="00BD0A5F" w:rsidRPr="00BB5517" w:rsidRDefault="00CD2B06" w:rsidP="00AC208F">
            <w:pPr>
              <w:snapToGrid w:val="0"/>
              <w:jc w:val="left"/>
              <w:rPr>
                <w:sz w:val="18"/>
                <w:szCs w:val="18"/>
                <w:highlight w:val="yellow"/>
              </w:rPr>
            </w:pPr>
            <w:r>
              <w:rPr>
                <w:sz w:val="18"/>
                <w:szCs w:val="18"/>
                <w:highlight w:val="yellow"/>
              </w:rPr>
              <w:t>XX/XX/XXXX</w:t>
            </w:r>
          </w:p>
        </w:tc>
      </w:tr>
      <w:tr w:rsidR="0056549D" w14:paraId="34E226BE" w14:textId="77777777" w:rsidTr="00AC208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72A0A121" w14:textId="536985A1" w:rsidR="0056549D" w:rsidRPr="00CD2B06" w:rsidRDefault="0056549D" w:rsidP="0056549D">
            <w:pPr>
              <w:snapToGrid w:val="0"/>
              <w:jc w:val="center"/>
              <w:rPr>
                <w:sz w:val="18"/>
                <w:szCs w:val="18"/>
                <w:highlight w:val="yellow"/>
              </w:rPr>
            </w:pPr>
          </w:p>
        </w:tc>
        <w:tc>
          <w:tcPr>
            <w:tcW w:w="5367" w:type="dxa"/>
            <w:tcBorders>
              <w:top w:val="single" w:sz="4" w:space="0" w:color="808080"/>
              <w:left w:val="single" w:sz="4" w:space="0" w:color="808080"/>
              <w:bottom w:val="single" w:sz="4" w:space="0" w:color="808080"/>
            </w:tcBorders>
            <w:shd w:val="clear" w:color="auto" w:fill="auto"/>
            <w:vAlign w:val="center"/>
          </w:tcPr>
          <w:p w14:paraId="17527676" w14:textId="68B719E6" w:rsidR="0056549D" w:rsidRPr="00425F8C" w:rsidRDefault="0056549D" w:rsidP="0056549D">
            <w:pPr>
              <w:snapToGrid w:val="0"/>
              <w:jc w:val="left"/>
              <w:rPr>
                <w:sz w:val="18"/>
                <w:szCs w:val="18"/>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4FED" w14:textId="0C4C5DCC" w:rsidR="0056549D" w:rsidRDefault="0056549D" w:rsidP="0056549D">
            <w:pPr>
              <w:snapToGrid w:val="0"/>
              <w:jc w:val="left"/>
              <w:rPr>
                <w:sz w:val="18"/>
                <w:szCs w:val="18"/>
                <w:highlight w:val="yellow"/>
              </w:rPr>
            </w:pPr>
          </w:p>
        </w:tc>
      </w:tr>
    </w:tbl>
    <w:p w14:paraId="2033EC00" w14:textId="77777777" w:rsidR="00BD0A5F" w:rsidRDefault="00BD0A5F" w:rsidP="00BD0A5F"/>
    <w:p w14:paraId="02F181C3" w14:textId="77777777" w:rsidR="00BD0A5F" w:rsidRDefault="00BD0A5F" w:rsidP="00BD0A5F"/>
    <w:p w14:paraId="060BCD71" w14:textId="77777777" w:rsidR="00BD0A5F" w:rsidRDefault="00BD0A5F" w:rsidP="00BD0A5F"/>
    <w:p w14:paraId="0DD512FE" w14:textId="77777777" w:rsidR="00BD0A5F" w:rsidRDefault="00BD0A5F" w:rsidP="00BD0A5F"/>
    <w:p w14:paraId="42464174" w14:textId="77777777" w:rsidR="00BD0A5F" w:rsidRDefault="00BD0A5F" w:rsidP="00072BEA">
      <w:pPr>
        <w:pStyle w:val="Titolo1"/>
        <w:numPr>
          <w:ilvl w:val="0"/>
          <w:numId w:val="0"/>
        </w:numPr>
      </w:pPr>
      <w:bookmarkStart w:id="6" w:name="_Toc514948857"/>
      <w:bookmarkStart w:id="7" w:name="_Toc516566900"/>
      <w:r>
        <w:t>CLASSIFICAZIONE DEL DOCUMENTO</w:t>
      </w:r>
      <w:bookmarkEnd w:id="6"/>
      <w:bookmarkEnd w:id="7"/>
    </w:p>
    <w:tbl>
      <w:tblPr>
        <w:tblStyle w:val="Grigliatabella"/>
        <w:tblW w:w="0" w:type="auto"/>
        <w:tblLook w:val="04A0" w:firstRow="1" w:lastRow="0" w:firstColumn="1" w:lastColumn="0" w:noHBand="0" w:noVBand="1"/>
      </w:tblPr>
      <w:tblGrid>
        <w:gridCol w:w="2830"/>
        <w:gridCol w:w="5670"/>
      </w:tblGrid>
      <w:tr w:rsidR="00BD0A5F" w:rsidRPr="00690195" w14:paraId="4408123E" w14:textId="77777777" w:rsidTr="00971182">
        <w:tc>
          <w:tcPr>
            <w:tcW w:w="2830" w:type="dxa"/>
          </w:tcPr>
          <w:p w14:paraId="1C49C9A9" w14:textId="2D00DF69" w:rsidR="00BD0A5F" w:rsidRPr="00971182" w:rsidRDefault="00BD0A5F" w:rsidP="00AC208F">
            <w:pPr>
              <w:rPr>
                <w:b/>
              </w:rPr>
            </w:pPr>
            <w:r w:rsidRPr="00971182">
              <w:rPr>
                <w:b/>
              </w:rPr>
              <w:t>Livello di Riservatezza</w:t>
            </w:r>
          </w:p>
        </w:tc>
        <w:tc>
          <w:tcPr>
            <w:tcW w:w="5670" w:type="dxa"/>
          </w:tcPr>
          <w:p w14:paraId="55CA1157" w14:textId="2D94EAD1" w:rsidR="00BD0A5F" w:rsidRPr="001602BF" w:rsidRDefault="002A0218" w:rsidP="00AC208F">
            <w:r w:rsidRPr="001602BF">
              <w:t>Pubblico</w:t>
            </w:r>
          </w:p>
        </w:tc>
      </w:tr>
      <w:tr w:rsidR="00BD0A5F" w:rsidRPr="00690195" w14:paraId="2C4C22B2" w14:textId="77777777" w:rsidTr="00971182">
        <w:trPr>
          <w:cnfStyle w:val="000000010000" w:firstRow="0" w:lastRow="0" w:firstColumn="0" w:lastColumn="0" w:oddVBand="0" w:evenVBand="0" w:oddHBand="0" w:evenHBand="1" w:firstRowFirstColumn="0" w:firstRowLastColumn="0" w:lastRowFirstColumn="0" w:lastRowLastColumn="0"/>
        </w:trPr>
        <w:tc>
          <w:tcPr>
            <w:tcW w:w="2830" w:type="dxa"/>
          </w:tcPr>
          <w:p w14:paraId="04B0B3FC" w14:textId="1587849B" w:rsidR="00BD0A5F" w:rsidRPr="00971182" w:rsidRDefault="00BD0A5F" w:rsidP="00AC208F">
            <w:pPr>
              <w:rPr>
                <w:b/>
              </w:rPr>
            </w:pPr>
            <w:r w:rsidRPr="00971182">
              <w:rPr>
                <w:b/>
              </w:rPr>
              <w:t>Rilevanza</w:t>
            </w:r>
          </w:p>
        </w:tc>
        <w:tc>
          <w:tcPr>
            <w:tcW w:w="5670" w:type="dxa"/>
          </w:tcPr>
          <w:p w14:paraId="09F58DC3" w14:textId="55B61C59" w:rsidR="00BD0A5F" w:rsidRPr="001602BF" w:rsidRDefault="00B06ABB" w:rsidP="00AC208F">
            <w:r w:rsidRPr="001602BF">
              <w:t>Critico</w:t>
            </w:r>
          </w:p>
        </w:tc>
      </w:tr>
      <w:tr w:rsidR="00BD0A5F" w:rsidRPr="00690195" w14:paraId="4B25473C" w14:textId="77777777" w:rsidTr="00971182">
        <w:tc>
          <w:tcPr>
            <w:tcW w:w="2830" w:type="dxa"/>
          </w:tcPr>
          <w:p w14:paraId="7FDBCA9F" w14:textId="0AF6F066" w:rsidR="00BD0A5F" w:rsidRPr="00971182" w:rsidRDefault="00BD0A5F" w:rsidP="00AC208F">
            <w:pPr>
              <w:rPr>
                <w:b/>
              </w:rPr>
            </w:pPr>
            <w:r w:rsidRPr="00971182">
              <w:rPr>
                <w:b/>
              </w:rPr>
              <w:t>Classificazione</w:t>
            </w:r>
          </w:p>
        </w:tc>
        <w:tc>
          <w:tcPr>
            <w:tcW w:w="5670" w:type="dxa"/>
          </w:tcPr>
          <w:p w14:paraId="2DF92C4D" w14:textId="342C5624" w:rsidR="00BD0A5F" w:rsidRPr="001602BF" w:rsidRDefault="00396112" w:rsidP="00AC208F">
            <w:r w:rsidRPr="001602BF">
              <w:t>Repository / Procedure</w:t>
            </w:r>
          </w:p>
        </w:tc>
      </w:tr>
    </w:tbl>
    <w:p w14:paraId="702AAAA7" w14:textId="77777777" w:rsidR="00BD0A5F" w:rsidRDefault="00BD0A5F" w:rsidP="00BD0A5F"/>
    <w:p w14:paraId="2FE1AB0D" w14:textId="77777777" w:rsidR="00BD0A5F" w:rsidRDefault="00BD0A5F" w:rsidP="00BD0A5F"/>
    <w:p w14:paraId="7F6BD83A" w14:textId="77777777" w:rsidR="00BD0A5F" w:rsidRDefault="00BD0A5F" w:rsidP="00BD0A5F"/>
    <w:p w14:paraId="67532659" w14:textId="77777777" w:rsidR="00BD0A5F" w:rsidRDefault="00BD0A5F" w:rsidP="00BD0A5F"/>
    <w:p w14:paraId="7BF31924" w14:textId="77777777" w:rsidR="00BD0A5F" w:rsidRDefault="00BD0A5F" w:rsidP="00072BEA">
      <w:pPr>
        <w:pStyle w:val="Titolo1"/>
        <w:numPr>
          <w:ilvl w:val="0"/>
          <w:numId w:val="0"/>
        </w:numPr>
      </w:pPr>
      <w:bookmarkStart w:id="8" w:name="_Toc514948858"/>
      <w:bookmarkStart w:id="9" w:name="_Toc516566901"/>
      <w:r>
        <w:t>LISTA DI DISTRIBUZIONE</w:t>
      </w:r>
      <w:bookmarkEnd w:id="8"/>
      <w:bookmarkEnd w:id="9"/>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BD0A5F" w:rsidRPr="00C35247" w14:paraId="1F1D8236" w14:textId="77777777" w:rsidTr="00AC208F">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3818811A" w14:textId="77777777" w:rsidR="00BD0A5F" w:rsidRPr="00C35247" w:rsidRDefault="00BD0A5F" w:rsidP="00AC208F">
            <w:pPr>
              <w:jc w:val="center"/>
              <w:rPr>
                <w:rFonts w:eastAsia="Calibri"/>
                <w:b/>
              </w:rPr>
            </w:pPr>
            <w:r>
              <w:rPr>
                <w:rFonts w:eastAsia="Calibri"/>
                <w:b/>
              </w:rPr>
              <w:t>Soggetti da Notificare</w:t>
            </w:r>
          </w:p>
        </w:tc>
      </w:tr>
      <w:tr w:rsidR="00BD0A5F" w:rsidRPr="00A558AA" w14:paraId="54484A76" w14:textId="77777777" w:rsidTr="00AC208F">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A191B32" w14:textId="77777777" w:rsidR="00BD0A5F" w:rsidRPr="00971182" w:rsidRDefault="00BD0A5F" w:rsidP="00AC208F">
            <w:pPr>
              <w:snapToGrid w:val="0"/>
              <w:jc w:val="center"/>
              <w:rPr>
                <w:b/>
                <w:i/>
                <w:sz w:val="18"/>
                <w:szCs w:val="18"/>
              </w:rPr>
            </w:pPr>
            <w:r w:rsidRPr="00971182">
              <w:rPr>
                <w:b/>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4035353D" w14:textId="77777777" w:rsidR="00BD0A5F" w:rsidRPr="00971182" w:rsidRDefault="00BD0A5F" w:rsidP="00AC208F">
            <w:pPr>
              <w:snapToGrid w:val="0"/>
              <w:jc w:val="left"/>
              <w:rPr>
                <w:b/>
                <w:i/>
                <w:sz w:val="18"/>
                <w:szCs w:val="18"/>
              </w:rPr>
            </w:pPr>
            <w:r w:rsidRPr="00971182">
              <w:rPr>
                <w:b/>
                <w:i/>
                <w:sz w:val="18"/>
                <w:szCs w:val="18"/>
              </w:rPr>
              <w:t>Ruoli Organizzativi</w:t>
            </w:r>
          </w:p>
        </w:tc>
      </w:tr>
      <w:tr w:rsidR="00BD0A5F" w14:paraId="526A65C6" w14:textId="77777777" w:rsidTr="00AC208F">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745D80E2" w14:textId="5DD1CF5E" w:rsidR="00BD0A5F" w:rsidRPr="0023539C" w:rsidRDefault="00BD0A5F" w:rsidP="00AC208F">
            <w:pPr>
              <w:snapToGrid w:val="0"/>
              <w:jc w:val="center"/>
              <w:rPr>
                <w:sz w:val="18"/>
                <w:szCs w:val="18"/>
              </w:rPr>
            </w:pPr>
          </w:p>
        </w:tc>
        <w:tc>
          <w:tcPr>
            <w:tcW w:w="4755" w:type="dxa"/>
            <w:tcBorders>
              <w:top w:val="single" w:sz="4" w:space="0" w:color="808080"/>
              <w:left w:val="single" w:sz="4" w:space="0" w:color="808080"/>
              <w:bottom w:val="single" w:sz="4" w:space="0" w:color="808080"/>
            </w:tcBorders>
            <w:shd w:val="clear" w:color="auto" w:fill="auto"/>
            <w:vAlign w:val="center"/>
          </w:tcPr>
          <w:p w14:paraId="42264D25" w14:textId="0541C4B4" w:rsidR="0023539C" w:rsidRPr="0023539C" w:rsidRDefault="0023539C" w:rsidP="00411C5C">
            <w:pPr>
              <w:snapToGrid w:val="0"/>
              <w:jc w:val="left"/>
              <w:rPr>
                <w:sz w:val="18"/>
                <w:szCs w:val="18"/>
              </w:rPr>
            </w:pPr>
            <w:r w:rsidRPr="0023539C">
              <w:rPr>
                <w:sz w:val="18"/>
                <w:szCs w:val="18"/>
              </w:rPr>
              <w:t>Responsabile funzione archivistica di conservazione</w:t>
            </w:r>
          </w:p>
        </w:tc>
      </w:tr>
      <w:tr w:rsidR="00411C5C" w14:paraId="73A6113C" w14:textId="77777777" w:rsidTr="00AC208F">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11636921" w14:textId="77777777" w:rsidR="00411C5C" w:rsidRPr="0023539C" w:rsidRDefault="00411C5C" w:rsidP="00AC208F">
            <w:pPr>
              <w:snapToGrid w:val="0"/>
              <w:jc w:val="center"/>
              <w:rPr>
                <w:sz w:val="18"/>
                <w:szCs w:val="18"/>
              </w:rPr>
            </w:pPr>
          </w:p>
        </w:tc>
        <w:tc>
          <w:tcPr>
            <w:tcW w:w="4755" w:type="dxa"/>
            <w:tcBorders>
              <w:top w:val="single" w:sz="4" w:space="0" w:color="808080"/>
              <w:left w:val="single" w:sz="4" w:space="0" w:color="808080"/>
              <w:bottom w:val="single" w:sz="4" w:space="0" w:color="808080"/>
            </w:tcBorders>
            <w:shd w:val="clear" w:color="auto" w:fill="auto"/>
            <w:vAlign w:val="center"/>
          </w:tcPr>
          <w:p w14:paraId="2DC4D82D" w14:textId="57B0EC44" w:rsidR="00411C5C" w:rsidRPr="0023539C" w:rsidRDefault="00411C5C" w:rsidP="00411C5C">
            <w:pPr>
              <w:snapToGrid w:val="0"/>
              <w:jc w:val="left"/>
              <w:rPr>
                <w:sz w:val="18"/>
                <w:szCs w:val="18"/>
              </w:rPr>
            </w:pPr>
            <w:r w:rsidRPr="0023539C">
              <w:rPr>
                <w:sz w:val="18"/>
                <w:szCs w:val="18"/>
              </w:rPr>
              <w:t>Archivisti</w:t>
            </w:r>
          </w:p>
        </w:tc>
      </w:tr>
      <w:tr w:rsidR="00411C5C" w14:paraId="0833DA23" w14:textId="77777777" w:rsidTr="00AC208F">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1ACD6F61" w14:textId="77777777" w:rsidR="00411C5C" w:rsidRPr="0023539C" w:rsidRDefault="00411C5C" w:rsidP="00AC208F">
            <w:pPr>
              <w:snapToGrid w:val="0"/>
              <w:jc w:val="center"/>
              <w:rPr>
                <w:sz w:val="18"/>
                <w:szCs w:val="18"/>
              </w:rPr>
            </w:pPr>
          </w:p>
        </w:tc>
        <w:tc>
          <w:tcPr>
            <w:tcW w:w="4755" w:type="dxa"/>
            <w:tcBorders>
              <w:top w:val="single" w:sz="4" w:space="0" w:color="808080"/>
              <w:left w:val="single" w:sz="4" w:space="0" w:color="808080"/>
              <w:bottom w:val="single" w:sz="4" w:space="0" w:color="808080"/>
            </w:tcBorders>
            <w:shd w:val="clear" w:color="auto" w:fill="auto"/>
            <w:vAlign w:val="center"/>
          </w:tcPr>
          <w:p w14:paraId="56369D0D" w14:textId="23BB3091" w:rsidR="00411C5C" w:rsidRPr="0023539C" w:rsidRDefault="00411C5C" w:rsidP="00AC208F">
            <w:pPr>
              <w:snapToGrid w:val="0"/>
              <w:jc w:val="left"/>
              <w:rPr>
                <w:sz w:val="18"/>
                <w:szCs w:val="18"/>
              </w:rPr>
            </w:pPr>
            <w:r w:rsidRPr="0023539C">
              <w:rPr>
                <w:sz w:val="18"/>
                <w:szCs w:val="18"/>
              </w:rPr>
              <w:t>Personale di supporto ammin</w:t>
            </w:r>
            <w:r>
              <w:rPr>
                <w:sz w:val="18"/>
                <w:szCs w:val="18"/>
              </w:rPr>
              <w:t>i</w:t>
            </w:r>
            <w:r w:rsidRPr="0023539C">
              <w:rPr>
                <w:sz w:val="18"/>
                <w:szCs w:val="18"/>
              </w:rPr>
              <w:t>strativo</w:t>
            </w:r>
          </w:p>
        </w:tc>
      </w:tr>
    </w:tbl>
    <w:p w14:paraId="56CF34E5" w14:textId="77777777" w:rsidR="00BD0A5F" w:rsidRDefault="00BD0A5F" w:rsidP="00BD0A5F"/>
    <w:p w14:paraId="662D1878" w14:textId="77777777" w:rsidR="00BD0A5F" w:rsidRDefault="00BD0A5F" w:rsidP="00BD0A5F"/>
    <w:p w14:paraId="1456ACAC" w14:textId="77777777" w:rsidR="00BD0A5F" w:rsidRDefault="00BD0A5F" w:rsidP="00BD0A5F"/>
    <w:p w14:paraId="5C2AF775" w14:textId="77777777" w:rsidR="00BD0A5F" w:rsidRDefault="00BD0A5F" w:rsidP="00BD0A5F"/>
    <w:p w14:paraId="6FAE5132" w14:textId="77777777" w:rsidR="00B578A4" w:rsidRDefault="00272A1C" w:rsidP="00072BEA">
      <w:pPr>
        <w:pStyle w:val="Titolo1"/>
        <w:numPr>
          <w:ilvl w:val="0"/>
          <w:numId w:val="0"/>
        </w:numPr>
      </w:pPr>
      <w:r>
        <w:br w:type="page"/>
      </w:r>
      <w:bookmarkStart w:id="10" w:name="_Toc505612468"/>
      <w:bookmarkStart w:id="11" w:name="_Toc516566902"/>
      <w:bookmarkEnd w:id="3"/>
      <w:bookmarkEnd w:id="4"/>
      <w:bookmarkEnd w:id="5"/>
      <w:r w:rsidR="00B578A4">
        <w:lastRenderedPageBreak/>
        <w:t>Introduzione</w:t>
      </w:r>
      <w:bookmarkEnd w:id="10"/>
      <w:bookmarkEnd w:id="11"/>
    </w:p>
    <w:p w14:paraId="0D6DE6B9" w14:textId="61738840" w:rsidR="00B578A4" w:rsidRDefault="00B578A4" w:rsidP="00072BEA">
      <w:pPr>
        <w:pStyle w:val="Titolo2"/>
        <w:numPr>
          <w:ilvl w:val="0"/>
          <w:numId w:val="0"/>
        </w:numPr>
      </w:pPr>
      <w:bookmarkStart w:id="12" w:name="_Toc505612469"/>
      <w:bookmarkStart w:id="13" w:name="_Toc516566903"/>
      <w:r>
        <w:t xml:space="preserve">Scopo e </w:t>
      </w:r>
      <w:r w:rsidRPr="007F4CD3">
        <w:t>ambito</w:t>
      </w:r>
      <w:r>
        <w:t xml:space="preserve"> </w:t>
      </w:r>
      <w:bookmarkEnd w:id="12"/>
      <w:r w:rsidR="00541481">
        <w:t>della procedura</w:t>
      </w:r>
      <w:bookmarkEnd w:id="13"/>
    </w:p>
    <w:p w14:paraId="6F50BAA3" w14:textId="77777777" w:rsidR="00062F71" w:rsidRDefault="00062F71" w:rsidP="00062F71">
      <w:r>
        <w:t>Il presente documento descrive le modalità con cui vengono gestiti amministrativamente gli enti che aderiscono al Servizio di Conservazione offerto da ParER.</w:t>
      </w:r>
    </w:p>
    <w:p w14:paraId="0714E845" w14:textId="77777777" w:rsidR="00062F71" w:rsidRPr="007D62FF" w:rsidRDefault="00062F71" w:rsidP="00062F71">
      <w:r w:rsidRPr="007D62FF">
        <w:t>Il processo illustra il ciclo amministrativo suddiviso nelle seguenti fasi:</w:t>
      </w:r>
    </w:p>
    <w:p w14:paraId="481F45A8" w14:textId="5D674B22" w:rsidR="00062F71" w:rsidRPr="007D62FF" w:rsidRDefault="00062F71" w:rsidP="00C22C13">
      <w:pPr>
        <w:numPr>
          <w:ilvl w:val="0"/>
          <w:numId w:val="44"/>
        </w:numPr>
        <w:spacing w:after="200"/>
        <w:contextualSpacing/>
      </w:pPr>
      <w:r w:rsidRPr="007D62FF">
        <w:t xml:space="preserve">adesione: l’arco temporale tra la decisione di erogare il servizio all’ente e la </w:t>
      </w:r>
      <w:proofErr w:type="spellStart"/>
      <w:r w:rsidRPr="007D62FF">
        <w:t>repertoriazione</w:t>
      </w:r>
      <w:proofErr w:type="spellEnd"/>
      <w:r w:rsidRPr="007D62FF">
        <w:t xml:space="preserve"> dell’accordo/convenzione di adesione e relativo perfezionamento dei dati dell’ente nell’anagrafica SIAM (parte relativa all’accordo/convenzione)</w:t>
      </w:r>
      <w:r w:rsidR="00C23326">
        <w:t>;</w:t>
      </w:r>
    </w:p>
    <w:p w14:paraId="72C00669" w14:textId="036539CE" w:rsidR="00062F71" w:rsidRPr="007D62FF" w:rsidRDefault="00C22C13" w:rsidP="00C22C13">
      <w:pPr>
        <w:numPr>
          <w:ilvl w:val="0"/>
          <w:numId w:val="44"/>
        </w:numPr>
        <w:spacing w:after="200"/>
        <w:contextualSpacing/>
      </w:pPr>
      <w:r>
        <w:t>termine</w:t>
      </w:r>
      <w:r w:rsidR="00062F71" w:rsidRPr="007D62FF">
        <w:t xml:space="preserve">: modalità con cui </w:t>
      </w:r>
      <w:r>
        <w:t>i</w:t>
      </w:r>
      <w:r w:rsidR="00062F71" w:rsidRPr="007D62FF">
        <w:t xml:space="preserve">l servizio </w:t>
      </w:r>
      <w:r>
        <w:t>smette di essere</w:t>
      </w:r>
      <w:r w:rsidR="00C23326">
        <w:t xml:space="preserve"> erogato;</w:t>
      </w:r>
    </w:p>
    <w:p w14:paraId="4BC2D5D1" w14:textId="43779122" w:rsidR="00062F71" w:rsidRPr="007D62FF" w:rsidRDefault="00FF3ADD" w:rsidP="00C22C13">
      <w:pPr>
        <w:numPr>
          <w:ilvl w:val="0"/>
          <w:numId w:val="44"/>
        </w:numPr>
        <w:spacing w:after="200"/>
        <w:contextualSpacing/>
      </w:pPr>
      <w:r>
        <w:t>rimborso dei costi</w:t>
      </w:r>
      <w:r w:rsidR="00062F71" w:rsidRPr="007D62FF">
        <w:t>: laddove l'accordo prevede un pagamento, le modalità per l'emissione delle fatture, gli incassi ed i solleciti</w:t>
      </w:r>
      <w:r w:rsidR="007D62FF">
        <w:t>.</w:t>
      </w:r>
    </w:p>
    <w:p w14:paraId="300B308B" w14:textId="7D5BB288" w:rsidR="00F87830" w:rsidRPr="007D62FF" w:rsidRDefault="00F87830" w:rsidP="00B578A4"/>
    <w:p w14:paraId="3C974138" w14:textId="1568AD68" w:rsidR="00BF046A" w:rsidRDefault="009771B3" w:rsidP="00B578A4">
      <w:r w:rsidRPr="009771B3">
        <w:rPr>
          <w:noProof/>
        </w:rPr>
        <w:drawing>
          <wp:inline distT="0" distB="0" distL="0" distR="0" wp14:anchorId="787CD35B" wp14:editId="4D9544FC">
            <wp:extent cx="6096000" cy="2228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166" b="20834"/>
                    <a:stretch/>
                  </pic:blipFill>
                  <pic:spPr bwMode="auto">
                    <a:xfrm>
                      <a:off x="0" y="0"/>
                      <a:ext cx="6096528" cy="2229043"/>
                    </a:xfrm>
                    <a:prstGeom prst="rect">
                      <a:avLst/>
                    </a:prstGeom>
                    <a:ln>
                      <a:noFill/>
                    </a:ln>
                    <a:extLst>
                      <a:ext uri="{53640926-AAD7-44D8-BBD7-CCE9431645EC}">
                        <a14:shadowObscured xmlns:a14="http://schemas.microsoft.com/office/drawing/2010/main"/>
                      </a:ext>
                    </a:extLst>
                  </pic:spPr>
                </pic:pic>
              </a:graphicData>
            </a:graphic>
          </wp:inline>
        </w:drawing>
      </w:r>
    </w:p>
    <w:p w14:paraId="017941C2" w14:textId="77777777" w:rsidR="00B578A4" w:rsidRDefault="00B578A4" w:rsidP="00072BEA">
      <w:pPr>
        <w:pStyle w:val="Titolo2"/>
        <w:numPr>
          <w:ilvl w:val="0"/>
          <w:numId w:val="0"/>
        </w:numPr>
      </w:pPr>
      <w:bookmarkStart w:id="14" w:name="_Toc505612470"/>
      <w:bookmarkStart w:id="15" w:name="_Toc516566904"/>
      <w:r>
        <w:t>Campo di applicazione</w:t>
      </w:r>
      <w:bookmarkEnd w:id="14"/>
      <w:bookmarkEnd w:id="15"/>
    </w:p>
    <w:p w14:paraId="607B5DC0" w14:textId="3607943B" w:rsidR="00CD3037" w:rsidRDefault="00CD3037" w:rsidP="00CD3037">
      <w:bookmarkStart w:id="16" w:name="_25ljm7mq3bu7" w:colFirst="0" w:colLast="0"/>
      <w:bookmarkStart w:id="17" w:name="_2i2uusfwawfa" w:colFirst="0" w:colLast="0"/>
      <w:bookmarkEnd w:id="16"/>
      <w:bookmarkEnd w:id="17"/>
      <w:r>
        <w:t xml:space="preserve">La presente procedura si applica nei primi due punti sopracitati al servizio erogato </w:t>
      </w:r>
      <w:r w:rsidR="00B36651">
        <w:t>a tutti gli</w:t>
      </w:r>
      <w:r w:rsidR="00181F43">
        <w:t xml:space="preserve"> E</w:t>
      </w:r>
      <w:r w:rsidR="00B36651">
        <w:t>nti, sia che appartengano al territorio</w:t>
      </w:r>
      <w:r>
        <w:t xml:space="preserve"> della Regione Emilia-Romagna </w:t>
      </w:r>
      <w:r w:rsidR="00B36651">
        <w:t>sia che si trovino</w:t>
      </w:r>
      <w:r>
        <w:t xml:space="preserve"> al di fuori della regione, che sottoscrivono rispettivamente Convenzioni e Accordi per affidarsi al ParER per il Servizio di Conservazione. </w:t>
      </w:r>
    </w:p>
    <w:p w14:paraId="77C878D8" w14:textId="0D7FC947" w:rsidR="00CD3037" w:rsidRDefault="00181F43" w:rsidP="00CD3037">
      <w:r>
        <w:t>I</w:t>
      </w:r>
      <w:r w:rsidR="00CD3037">
        <w:t xml:space="preserve">l terzo punto si applica si applica a tutti gli Enti fuori regione che usufruiscono del Servizio di Conservazione con un accordo che prevede </w:t>
      </w:r>
      <w:r>
        <w:t>il</w:t>
      </w:r>
      <w:r w:rsidR="00CD3037">
        <w:t xml:space="preserve"> </w:t>
      </w:r>
      <w:r>
        <w:t>rimborso dei costi</w:t>
      </w:r>
      <w:r w:rsidR="00CD3037">
        <w:t>.</w:t>
      </w:r>
    </w:p>
    <w:p w14:paraId="7A594E7B" w14:textId="740D0B61" w:rsidR="00980294" w:rsidRDefault="00980294">
      <w:pPr>
        <w:spacing w:line="240" w:lineRule="auto"/>
        <w:jc w:val="left"/>
      </w:pPr>
      <w:r>
        <w:br w:type="page"/>
      </w:r>
    </w:p>
    <w:p w14:paraId="4BEA5C23" w14:textId="3764F8F9" w:rsidR="00B578A4" w:rsidRDefault="004F2E70" w:rsidP="00926CCB">
      <w:pPr>
        <w:pStyle w:val="Titolo1"/>
        <w:numPr>
          <w:ilvl w:val="0"/>
          <w:numId w:val="31"/>
        </w:numPr>
      </w:pPr>
      <w:bookmarkStart w:id="18" w:name="_Toc516566906"/>
      <w:r>
        <w:lastRenderedPageBreak/>
        <w:t>Adesione al servizio</w:t>
      </w:r>
      <w:bookmarkEnd w:id="18"/>
    </w:p>
    <w:p w14:paraId="4443E19E" w14:textId="77777777" w:rsidR="00460A7A" w:rsidRDefault="00460A7A" w:rsidP="00A02A70">
      <w:pPr>
        <w:pStyle w:val="Titolo2"/>
        <w:numPr>
          <w:ilvl w:val="1"/>
          <w:numId w:val="31"/>
        </w:numPr>
      </w:pPr>
      <w:bookmarkStart w:id="19" w:name="_Toc516566907"/>
      <w:r>
        <w:t>Enti RER</w:t>
      </w:r>
      <w:bookmarkEnd w:id="19"/>
    </w:p>
    <w:p w14:paraId="7B3346DB" w14:textId="672B1665" w:rsidR="00460A7A" w:rsidRDefault="00460A7A" w:rsidP="00ED4FAE">
      <w:pPr>
        <w:pStyle w:val="Titolo3"/>
      </w:pPr>
      <w:bookmarkStart w:id="20" w:name="_d1v80qlgij10" w:colFirst="0" w:colLast="0"/>
      <w:bookmarkEnd w:id="20"/>
      <w:r>
        <w:t xml:space="preserve">Approvazione </w:t>
      </w:r>
      <w:r w:rsidR="001C5D57">
        <w:t xml:space="preserve">dello </w:t>
      </w:r>
      <w:r w:rsidRPr="001C5D57">
        <w:t>schema</w:t>
      </w:r>
      <w:r>
        <w:t xml:space="preserve"> di convenzione</w:t>
      </w:r>
    </w:p>
    <w:p w14:paraId="7932454D" w14:textId="4DA50AE3" w:rsidR="00460A7A" w:rsidRDefault="00460A7A" w:rsidP="00460A7A">
      <w:pPr>
        <w:spacing w:before="100"/>
      </w:pPr>
      <w:r>
        <w:t>Il modello di schema della convenzione e le istruzioni per l’iter vengono trasmessi all’Ente dall’Archivista di riferimento oppure scaricati dal sito web di Parer direttamente dall’</w:t>
      </w:r>
      <w:r w:rsidR="00546259">
        <w:t>E</w:t>
      </w:r>
      <w:r>
        <w:t xml:space="preserve">nte. </w:t>
      </w:r>
    </w:p>
    <w:p w14:paraId="1899A405" w14:textId="77777777" w:rsidR="00460A7A" w:rsidRDefault="00460A7A" w:rsidP="00460A7A">
      <w:pPr>
        <w:spacing w:before="100"/>
      </w:pPr>
      <w:r>
        <w:t xml:space="preserve">L’organo deliberante dell’Ente approva lo schema di convenzione. </w:t>
      </w:r>
    </w:p>
    <w:p w14:paraId="59360FD5" w14:textId="77777777" w:rsidR="00460A7A" w:rsidRDefault="00460A7A" w:rsidP="00460A7A">
      <w:pPr>
        <w:spacing w:before="100"/>
      </w:pPr>
      <w:r>
        <w:t>L’atto (solitamente una delibera) e lo schema approvato vengono trasmessi a ParER via posta elettronica certificata e protocollo interoperabile, all’indirizzo parer@postacert.regione.emilia-romagna.it.</w:t>
      </w:r>
    </w:p>
    <w:p w14:paraId="0A0A4B2E" w14:textId="5844B54B" w:rsidR="00460A7A" w:rsidRDefault="00460A7A" w:rsidP="00460A7A">
      <w:pPr>
        <w:spacing w:before="100"/>
      </w:pPr>
      <w:r>
        <w:t>L’atto viene registrato a protocollo in entrata e notificato al Responsabile dell’Esercizio e al Responsabile dell’anagrafe degli Enti che provvede ad aggiornare l’anagrafe</w:t>
      </w:r>
      <w:r w:rsidR="00C57EA2">
        <w:t xml:space="preserve"> in</w:t>
      </w:r>
      <w:r>
        <w:t xml:space="preserve"> SIAM.</w:t>
      </w:r>
    </w:p>
    <w:p w14:paraId="47F2CD4C" w14:textId="60C5DB0E" w:rsidR="00460A7A" w:rsidRDefault="00C57EA2" w:rsidP="00460A7A">
      <w:pPr>
        <w:spacing w:before="100"/>
      </w:pPr>
      <w:r>
        <w:t>L’archivista</w:t>
      </w:r>
      <w:r w:rsidR="000A539F">
        <w:t xml:space="preserve"> R</w:t>
      </w:r>
      <w:r w:rsidR="00460A7A">
        <w:t>esponsabile dell’</w:t>
      </w:r>
      <w:r w:rsidR="000A539F">
        <w:t>A</w:t>
      </w:r>
      <w:r w:rsidR="00460A7A">
        <w:t>nagrafe verifica che l'atto di approvazione sia coerente con quanto previsto dallo schema di convenzione. In caso non lo sia contesta all’Ente l’approvazione e ne chiede una rettifica.</w:t>
      </w:r>
    </w:p>
    <w:p w14:paraId="48BAAF2E" w14:textId="0BB534C7" w:rsidR="00460A7A" w:rsidRDefault="00460A7A" w:rsidP="00C57EA2">
      <w:pPr>
        <w:pStyle w:val="Titolo3"/>
      </w:pPr>
      <w:bookmarkStart w:id="21" w:name="_zd6yqbd8iviq" w:colFirst="0" w:colLast="0"/>
      <w:bookmarkEnd w:id="21"/>
      <w:r>
        <w:t>Predisposizione</w:t>
      </w:r>
      <w:r w:rsidR="004E3266">
        <w:t xml:space="preserve"> del</w:t>
      </w:r>
      <w:r>
        <w:t xml:space="preserve"> testo definitivo</w:t>
      </w:r>
    </w:p>
    <w:p w14:paraId="3CDF57FF" w14:textId="33F46139" w:rsidR="00460A7A" w:rsidRDefault="00460A7A" w:rsidP="00460A7A">
      <w:pPr>
        <w:spacing w:before="100"/>
      </w:pPr>
      <w:r>
        <w:t xml:space="preserve">Il </w:t>
      </w:r>
      <w:r w:rsidR="004E3266">
        <w:t>R</w:t>
      </w:r>
      <w:r>
        <w:t>esponsabile dell’</w:t>
      </w:r>
      <w:r w:rsidR="004E3266">
        <w:t>A</w:t>
      </w:r>
      <w:r>
        <w:t>nagrafe predispone il testo definitivo della Convenzione per la firma, lo verifica con il Responsabile dell’Esercizio di Conservazione e lo trasmette all'ente via posta elettronica ordinaria (casella di posta della segreteria del servizio parer).</w:t>
      </w:r>
    </w:p>
    <w:p w14:paraId="5F3F94C5" w14:textId="4F73C1D7" w:rsidR="00460A7A" w:rsidRDefault="00460A7A" w:rsidP="004E3266">
      <w:pPr>
        <w:pStyle w:val="Titolo3"/>
      </w:pPr>
      <w:bookmarkStart w:id="22" w:name="_7wet0ixu7jpk" w:colFirst="0" w:colLast="0"/>
      <w:bookmarkEnd w:id="22"/>
      <w:r>
        <w:t xml:space="preserve">Firma </w:t>
      </w:r>
      <w:r w:rsidR="004E3266">
        <w:t xml:space="preserve">della </w:t>
      </w:r>
      <w:r w:rsidRPr="004E3266">
        <w:t>Convenzione</w:t>
      </w:r>
      <w:r>
        <w:t xml:space="preserve"> </w:t>
      </w:r>
    </w:p>
    <w:p w14:paraId="253B402E" w14:textId="6EA79A2D" w:rsidR="00460A7A" w:rsidRDefault="00460A7A" w:rsidP="00460A7A">
      <w:pPr>
        <w:spacing w:before="100"/>
      </w:pPr>
      <w:r>
        <w:t xml:space="preserve">L’Ente firma digitalmente la Convenzione e invia il documento firmato a ParER via posta elettronica semplice, all’indirizzo: </w:t>
      </w:r>
      <w:hyperlink r:id="rId15">
        <w:r>
          <w:rPr>
            <w:color w:val="1155CC"/>
            <w:u w:val="single"/>
          </w:rPr>
          <w:t>parer@regione.emilia-romagna.it</w:t>
        </w:r>
      </w:hyperlink>
      <w:r>
        <w:t>. La segreteria del servizio informa il Responsabile del Servizio per la firma (il documento da firmare viene inserito in una share specifica).</w:t>
      </w:r>
    </w:p>
    <w:p w14:paraId="6D19ECCA" w14:textId="518972C1" w:rsidR="00460A7A" w:rsidRDefault="00460A7A" w:rsidP="00460A7A">
      <w:pPr>
        <w:spacing w:before="100"/>
      </w:pPr>
      <w:r>
        <w:t xml:space="preserve">Il Responsabile del </w:t>
      </w:r>
      <w:r w:rsidR="00A86190">
        <w:t>S</w:t>
      </w:r>
      <w:r>
        <w:t xml:space="preserve">ervizio procede alla firma e il Responsabile della Funzione Archivistica di Conservazione </w:t>
      </w:r>
      <w:r w:rsidR="00AC039A">
        <w:t xml:space="preserve">(in quanto responsabile della gestione documentale) </w:t>
      </w:r>
      <w:r>
        <w:t xml:space="preserve">procede alla </w:t>
      </w:r>
      <w:proofErr w:type="spellStart"/>
      <w:r>
        <w:t>repertoriazione</w:t>
      </w:r>
      <w:proofErr w:type="spellEnd"/>
      <w:r>
        <w:t xml:space="preserve"> della Convenzione e alla trasmissione all’ente via protocollo interoperabile e PEC, notificando il Responsabile dell’Anagrafe e il Responsabile dell'Esercizio.</w:t>
      </w:r>
    </w:p>
    <w:p w14:paraId="65FB9682" w14:textId="57D11A36" w:rsidR="00994140" w:rsidRDefault="00460A7A" w:rsidP="00516B74">
      <w:r>
        <w:t>Il Responsabile dell’Anagrafe completa la parte relativa all’accordo dell’anagrafe SIAM e ne d</w:t>
      </w:r>
      <w:r w:rsidR="00994140">
        <w:t>à</w:t>
      </w:r>
      <w:r>
        <w:t xml:space="preserve"> </w:t>
      </w:r>
      <w:r w:rsidR="00994140">
        <w:t xml:space="preserve">notizia all’archivista di riferimento, che </w:t>
      </w:r>
      <w:r w:rsidR="00334B85">
        <w:t>dà inizio alla procedura di avvio.</w:t>
      </w:r>
    </w:p>
    <w:p w14:paraId="2320FC2C" w14:textId="77777777" w:rsidR="00460A7A" w:rsidRDefault="00460A7A" w:rsidP="00334B85">
      <w:pPr>
        <w:pStyle w:val="Titolo2"/>
      </w:pPr>
      <w:bookmarkStart w:id="23" w:name="_dj45q75t43r6" w:colFirst="0" w:colLast="0"/>
      <w:bookmarkStart w:id="24" w:name="_8zk1qdrceh00" w:colFirst="0" w:colLast="0"/>
      <w:bookmarkStart w:id="25" w:name="_Toc516566908"/>
      <w:bookmarkEnd w:id="23"/>
      <w:bookmarkEnd w:id="24"/>
      <w:r w:rsidRPr="00334B85">
        <w:t>Enti</w:t>
      </w:r>
      <w:r>
        <w:t xml:space="preserve"> extra-RER - accordo standard</w:t>
      </w:r>
      <w:bookmarkEnd w:id="25"/>
    </w:p>
    <w:p w14:paraId="4376E240" w14:textId="67CBB962" w:rsidR="00460A7A" w:rsidRDefault="00460A7A" w:rsidP="00A406CB">
      <w:r>
        <w:t xml:space="preserve">Il Responsabile del Servizio, consultando il Responsabile Esercizio di Conservazione, indica se si segue l’adesione standard per gli Enti fuori Regione. Nel caso opposto (tipicamente Enti </w:t>
      </w:r>
      <w:r w:rsidR="00191EBC">
        <w:t>Ges</w:t>
      </w:r>
      <w:r w:rsidR="007B6544">
        <w:t>tori di altri enti</w:t>
      </w:r>
      <w:r>
        <w:t xml:space="preserve">, Regioni e Ministeri) si segue la procedura di </w:t>
      </w:r>
      <w:r w:rsidRPr="00A406CB">
        <w:t>Adesione non standard</w:t>
      </w:r>
      <w:r>
        <w:t>.</w:t>
      </w:r>
    </w:p>
    <w:p w14:paraId="42D288EB" w14:textId="77777777" w:rsidR="00460A7A" w:rsidRDefault="00460A7A" w:rsidP="00460A7A">
      <w:pPr>
        <w:pStyle w:val="Titolo3"/>
      </w:pPr>
      <w:bookmarkStart w:id="26" w:name="_p5ltdmo9v1s4" w:colFirst="0" w:colLast="0"/>
      <w:bookmarkEnd w:id="26"/>
      <w:r>
        <w:lastRenderedPageBreak/>
        <w:t xml:space="preserve">Definizione e approvazione schema di accordo </w:t>
      </w:r>
    </w:p>
    <w:p w14:paraId="21DB66C8" w14:textId="77D8C6A0" w:rsidR="00460A7A" w:rsidRDefault="00460A7A" w:rsidP="00460A7A">
      <w:r>
        <w:t xml:space="preserve">L’Archivista di riferimento studia il </w:t>
      </w:r>
      <w:r w:rsidR="00C22618">
        <w:t>modulo</w:t>
      </w:r>
      <w:r>
        <w:t xml:space="preserve"> di primo contatto (acquisito c</w:t>
      </w:r>
      <w:r w:rsidR="00437DAC">
        <w:t>ome descritto nell’apposita procedura</w:t>
      </w:r>
      <w:r>
        <w:t xml:space="preserve">) e identifica i sistemi applicativi che dovranno interconnettersi con ParER e le tipologie documentarie da versare. Previa approvazione del Responsabile Esercizio di Conservazione, invia </w:t>
      </w:r>
      <w:r w:rsidR="00E6109B">
        <w:t xml:space="preserve">all’ente </w:t>
      </w:r>
      <w:r>
        <w:t xml:space="preserve">lo schema di accordo </w:t>
      </w:r>
      <w:r w:rsidR="00A92963">
        <w:t>con</w:t>
      </w:r>
      <w:r w:rsidR="00E6109B">
        <w:t>tenente</w:t>
      </w:r>
      <w:r w:rsidR="00A92963">
        <w:t xml:space="preserve"> esplicita indicazione</w:t>
      </w:r>
      <w:r>
        <w:t xml:space="preserve"> </w:t>
      </w:r>
      <w:r w:rsidR="00A92963">
        <w:t>del</w:t>
      </w:r>
      <w:r>
        <w:t xml:space="preserve">le personalizzazioni </w:t>
      </w:r>
      <w:r w:rsidR="00A56E2F">
        <w:t xml:space="preserve">da effettuare </w:t>
      </w:r>
      <w:r w:rsidR="00D32860">
        <w:t>n</w:t>
      </w:r>
      <w:r>
        <w:t>ella sperimentazione e il rimborso dei costi da prevedere.</w:t>
      </w:r>
    </w:p>
    <w:p w14:paraId="7902BE1A" w14:textId="3578998E" w:rsidR="00460A7A" w:rsidRDefault="00460A7A" w:rsidP="00460A7A">
      <w:pPr>
        <w:spacing w:before="100"/>
      </w:pPr>
      <w:r>
        <w:t>L’organo deliberante dell’Ente approva lo schema di accordo.</w:t>
      </w:r>
    </w:p>
    <w:p w14:paraId="7943D52A" w14:textId="7BFD5053" w:rsidR="00460A7A" w:rsidRDefault="00460A7A" w:rsidP="00460A7A">
      <w:pPr>
        <w:spacing w:before="100"/>
      </w:pPr>
      <w:r>
        <w:t>L’atto (solitamente una delibera) con lo schema di accordo approvato, unitamente al nulla osta rilasciato dalla soprintendenza archivistica competente per territorio, vengono trasmessi a</w:t>
      </w:r>
      <w:r w:rsidR="00D32860">
        <w:t>l</w:t>
      </w:r>
      <w:r>
        <w:t xml:space="preserve"> ParER via posta elettronica certificata e protocollo interoperabile, all’indirizzo </w:t>
      </w:r>
      <w:hyperlink r:id="rId16">
        <w:r>
          <w:rPr>
            <w:color w:val="1155CC"/>
            <w:u w:val="single"/>
          </w:rPr>
          <w:t>parer@postacert.regione.emilia-romagna.it</w:t>
        </w:r>
      </w:hyperlink>
      <w:r>
        <w:t>.</w:t>
      </w:r>
    </w:p>
    <w:p w14:paraId="3A55B7DA" w14:textId="7815723F" w:rsidR="00460A7A" w:rsidRDefault="00460A7A" w:rsidP="00460A7A">
      <w:pPr>
        <w:spacing w:before="100"/>
      </w:pPr>
      <w:r>
        <w:t>L’atto viene registrato a protocollo in entrata e notificato al responsabile dell’Esercizio e al Responsabile dell’Anagrafe degli Enti che provvede ad aggiornare l’anagrafe</w:t>
      </w:r>
      <w:r w:rsidR="00CB3194">
        <w:t xml:space="preserve"> di</w:t>
      </w:r>
      <w:r>
        <w:t xml:space="preserve"> SIAM.</w:t>
      </w:r>
    </w:p>
    <w:p w14:paraId="057AE8F6" w14:textId="7AC24F42" w:rsidR="00460A7A" w:rsidRDefault="00460A7A" w:rsidP="00460A7A">
      <w:pPr>
        <w:spacing w:before="100"/>
      </w:pPr>
      <w:r>
        <w:t xml:space="preserve">Il </w:t>
      </w:r>
      <w:r w:rsidR="00467CB8">
        <w:t>R</w:t>
      </w:r>
      <w:r>
        <w:t>esponsabile dell'</w:t>
      </w:r>
      <w:r w:rsidR="00467CB8">
        <w:t>A</w:t>
      </w:r>
      <w:r>
        <w:t>nagrafe inoltra l'atto di approvazione all'</w:t>
      </w:r>
      <w:r w:rsidR="00467CB8">
        <w:t>A</w:t>
      </w:r>
      <w:r>
        <w:t xml:space="preserve">rchivista di </w:t>
      </w:r>
      <w:r w:rsidR="00467CB8">
        <w:t>R</w:t>
      </w:r>
      <w:r>
        <w:t>iferimento, che provvede a verificare che l'atto di approvazione sia coerente con quanto concordato. In caso non lo sia, contesta all’Ente l’approvazione e ne chiede una rettifica.</w:t>
      </w:r>
    </w:p>
    <w:p w14:paraId="5747D2C6" w14:textId="193BB299" w:rsidR="00460A7A" w:rsidRDefault="00460A7A" w:rsidP="00980294">
      <w:pPr>
        <w:pStyle w:val="Titolo3"/>
      </w:pPr>
      <w:bookmarkStart w:id="27" w:name="_c4cajlbvnx7a" w:colFirst="0" w:colLast="0"/>
      <w:bookmarkEnd w:id="27"/>
      <w:r w:rsidRPr="00980294">
        <w:t>Predisposizione</w:t>
      </w:r>
      <w:r w:rsidR="000D0E8D">
        <w:t xml:space="preserve"> del</w:t>
      </w:r>
      <w:r>
        <w:t xml:space="preserve"> testo definitivo</w:t>
      </w:r>
    </w:p>
    <w:p w14:paraId="796DD29D" w14:textId="42B7EA04" w:rsidR="00460A7A" w:rsidRDefault="00460A7A" w:rsidP="00460A7A">
      <w:pPr>
        <w:spacing w:before="100"/>
      </w:pPr>
      <w:r>
        <w:t>Se l'</w:t>
      </w:r>
      <w:r w:rsidR="00467CB8">
        <w:t>A</w:t>
      </w:r>
      <w:r>
        <w:t xml:space="preserve">rchivista di </w:t>
      </w:r>
      <w:r w:rsidR="00467CB8">
        <w:t>R</w:t>
      </w:r>
      <w:r>
        <w:t xml:space="preserve">iferimento conferma al Responsabile dell’Anagrafe che si può procedere. Il </w:t>
      </w:r>
      <w:r w:rsidR="00467CB8">
        <w:t>R</w:t>
      </w:r>
      <w:r>
        <w:t>esponsabile dell'</w:t>
      </w:r>
      <w:r w:rsidR="00467CB8">
        <w:t>A</w:t>
      </w:r>
      <w:r>
        <w:t>nagrafe predispone il testo definitivo dell’Accordo per la firma, lo verifica con il Responsabile dell’Esercizio di Conservazione e lo trasmette all'amministrazione via posta elettronica ordinaria.</w:t>
      </w:r>
    </w:p>
    <w:p w14:paraId="0535C554" w14:textId="0BBED37E" w:rsidR="00460A7A" w:rsidRDefault="00460A7A" w:rsidP="00980294">
      <w:pPr>
        <w:pStyle w:val="Titolo3"/>
      </w:pPr>
      <w:bookmarkStart w:id="28" w:name="_4p2srv35ucvd" w:colFirst="0" w:colLast="0"/>
      <w:bookmarkEnd w:id="28"/>
      <w:r>
        <w:t xml:space="preserve">Firma </w:t>
      </w:r>
      <w:r w:rsidR="000D0E8D">
        <w:t>dell’</w:t>
      </w:r>
      <w:r w:rsidRPr="00980294">
        <w:t>accordo</w:t>
      </w:r>
    </w:p>
    <w:p w14:paraId="7ADFD764" w14:textId="3C2A441F" w:rsidR="00460A7A" w:rsidRDefault="00460A7A" w:rsidP="00460A7A">
      <w:pPr>
        <w:spacing w:before="100"/>
      </w:pPr>
      <w:r>
        <w:t xml:space="preserve">L’Ente firma l’accordo con firma digitale e invia il documento firmato a ParER via posta elettronica semplice, all’indirizzo: </w:t>
      </w:r>
      <w:hyperlink r:id="rId17">
        <w:r>
          <w:rPr>
            <w:color w:val="1155CC"/>
            <w:u w:val="single"/>
          </w:rPr>
          <w:t>parer@regione.emilia-romagna.it</w:t>
        </w:r>
      </w:hyperlink>
      <w:r>
        <w:t xml:space="preserve">. La segreteria del servizio informa il Responsabile del Servizio per la firma (il documento da firmare viene inserito in una share </w:t>
      </w:r>
      <w:r w:rsidR="00C45058">
        <w:t>specific</w:t>
      </w:r>
      <w:r>
        <w:t xml:space="preserve">a). </w:t>
      </w:r>
    </w:p>
    <w:p w14:paraId="78571A26" w14:textId="0FB966B8" w:rsidR="00460A7A" w:rsidRDefault="00460A7A" w:rsidP="00460A7A">
      <w:pPr>
        <w:spacing w:before="100"/>
      </w:pPr>
      <w:r>
        <w:t xml:space="preserve">Il Responsabile del servizio procede alla firma, e il Responsabile della Funzione Archivistica di Conservazione procede alla </w:t>
      </w:r>
      <w:proofErr w:type="spellStart"/>
      <w:r>
        <w:t>repertoriazione</w:t>
      </w:r>
      <w:proofErr w:type="spellEnd"/>
      <w:r>
        <w:t xml:space="preserve"> della Convenzione e alla trasmissione all’ente via protocollo interoperabile e PEC, notificando il Responsabile dell’Anagrafe e il Responsabile dell'Esercizio.</w:t>
      </w:r>
    </w:p>
    <w:p w14:paraId="409329B4" w14:textId="77777777" w:rsidR="00460A7A" w:rsidRDefault="00460A7A" w:rsidP="00460A7A">
      <w:pPr>
        <w:spacing w:before="100"/>
      </w:pPr>
      <w:r>
        <w:t>Il Responsabile dell’Anagrafe completa la parte relativa all’accordo nell’anagrafe SIAM e ne notifica:</w:t>
      </w:r>
    </w:p>
    <w:p w14:paraId="68B3A8A4" w14:textId="137A6F46" w:rsidR="00460A7A" w:rsidRDefault="00460A7A" w:rsidP="00460A7A">
      <w:pPr>
        <w:numPr>
          <w:ilvl w:val="0"/>
          <w:numId w:val="33"/>
        </w:numPr>
        <w:spacing w:before="100" w:after="200"/>
        <w:ind w:left="425"/>
        <w:contextualSpacing/>
      </w:pPr>
      <w:r>
        <w:t>l’</w:t>
      </w:r>
      <w:r w:rsidR="005F0AA5">
        <w:t>A</w:t>
      </w:r>
      <w:r>
        <w:t xml:space="preserve">rchivista di </w:t>
      </w:r>
      <w:r w:rsidR="005F0AA5">
        <w:t>R</w:t>
      </w:r>
      <w:r>
        <w:t xml:space="preserve">iferimento che inizia la </w:t>
      </w:r>
      <w:r w:rsidRPr="005F0AA5">
        <w:t>procedura di Avvio</w:t>
      </w:r>
      <w:r>
        <w:t>.</w:t>
      </w:r>
    </w:p>
    <w:p w14:paraId="4F599C01" w14:textId="3F3148C5" w:rsidR="00460A7A" w:rsidRDefault="00460A7A" w:rsidP="00460A7A">
      <w:pPr>
        <w:numPr>
          <w:ilvl w:val="0"/>
          <w:numId w:val="33"/>
        </w:numPr>
        <w:spacing w:before="100" w:after="200"/>
        <w:ind w:left="425"/>
        <w:contextualSpacing/>
      </w:pPr>
      <w:r>
        <w:t>il Responsabile delle Fatturazione</w:t>
      </w:r>
      <w:r w:rsidR="005F0AA5">
        <w:t>,</w:t>
      </w:r>
      <w:r>
        <w:t xml:space="preserve"> che</w:t>
      </w:r>
      <w:r w:rsidR="005F0AA5">
        <w:t>,</w:t>
      </w:r>
      <w:r>
        <w:t xml:space="preserve"> in accordo con la Segreteria del servizio</w:t>
      </w:r>
      <w:r w:rsidR="005F0AA5">
        <w:t>,</w:t>
      </w:r>
      <w:r>
        <w:t xml:space="preserve"> provvede a trasmettere all’Ente via PEC la richiesta dei dati contabili (ufficio UFE, ecc</w:t>
      </w:r>
      <w:r w:rsidR="00B17048">
        <w:t>.</w:t>
      </w:r>
      <w:r>
        <w:t>). Quando i dati vengono ricevuti (sempre via PEC), il responsabile dell’Anagrafe integra la parte di anagrafe di SIAM relativa alla fatturazione.</w:t>
      </w:r>
    </w:p>
    <w:p w14:paraId="3BC2B8F1" w14:textId="77777777" w:rsidR="00460A7A" w:rsidRDefault="00460A7A" w:rsidP="00B17048">
      <w:pPr>
        <w:pStyle w:val="Titolo2"/>
      </w:pPr>
      <w:bookmarkStart w:id="29" w:name="_dpl91hi9tszb" w:colFirst="0" w:colLast="0"/>
      <w:bookmarkStart w:id="30" w:name="_Toc516566909"/>
      <w:bookmarkEnd w:id="29"/>
      <w:r>
        <w:t xml:space="preserve">Enti extra-RER - accordo non </w:t>
      </w:r>
      <w:r w:rsidRPr="00B17048">
        <w:t>standard</w:t>
      </w:r>
      <w:bookmarkEnd w:id="30"/>
    </w:p>
    <w:p w14:paraId="383DC294" w14:textId="66234C75" w:rsidR="00460A7A" w:rsidRDefault="00460A7A" w:rsidP="00460A7A">
      <w:pPr>
        <w:pStyle w:val="Titolo3"/>
      </w:pPr>
      <w:bookmarkStart w:id="31" w:name="_lo0r7wanmsw2" w:colFirst="0" w:colLast="0"/>
      <w:bookmarkEnd w:id="31"/>
      <w:r>
        <w:lastRenderedPageBreak/>
        <w:t xml:space="preserve">Definizione e approvazione </w:t>
      </w:r>
      <w:r w:rsidR="000F209B">
        <w:t xml:space="preserve">dello </w:t>
      </w:r>
      <w:r>
        <w:t xml:space="preserve">schema di accordo </w:t>
      </w:r>
    </w:p>
    <w:p w14:paraId="345E771E" w14:textId="586BF0EB" w:rsidR="00460A7A" w:rsidRDefault="00460A7A" w:rsidP="00460A7A">
      <w:r>
        <w:t>L’</w:t>
      </w:r>
      <w:r w:rsidR="004C18C5">
        <w:t>Ar</w:t>
      </w:r>
      <w:r>
        <w:t>chivista di riferimento / il Responsabile di Esercizio / il Responsabile del Servizio definiscono l’oggetto della collaborazione ed il relativo importo del rimborso.</w:t>
      </w:r>
    </w:p>
    <w:p w14:paraId="270C7B17" w14:textId="77777777" w:rsidR="00460A7A" w:rsidRDefault="00460A7A" w:rsidP="00460A7A">
      <w:r>
        <w:t>Tali informazioni vengono concordate con l’Ente. Sulla base delle stesse viene redatto un accordo di collaborazione non standard che viene trasmesso all'ente per l'approvazione da parte del competente organo deliberante. Contestualmente, il ParER (personale amministrativo) predispone la delibera di approvazione di tale accordo.</w:t>
      </w:r>
    </w:p>
    <w:p w14:paraId="24DAD5E2" w14:textId="77777777" w:rsidR="00460A7A" w:rsidRDefault="00460A7A" w:rsidP="00460A7A">
      <w:r>
        <w:t xml:space="preserve">Delibera di approvazione e accordo (allegato parte integrante) vengono inviati alla segreteria dell’IBACN per l’iter amministrativo. Vengono approvati alla prima seduta utile del consiglio direttivo. Appena la delibera del consiglio direttivo viene consolidata, la segreteria dell’IBACN notifica la segreteria del ParER, che informa il Responsabile dell’Esercizio e il Responsabile dell’Anagrafe. </w:t>
      </w:r>
    </w:p>
    <w:p w14:paraId="7A4BFF3D" w14:textId="2A5E5332" w:rsidR="00460A7A" w:rsidRDefault="00460A7A" w:rsidP="00460A7A">
      <w:r>
        <w:t xml:space="preserve">L’Archivista di </w:t>
      </w:r>
      <w:r w:rsidR="008B087D">
        <w:t>R</w:t>
      </w:r>
      <w:r>
        <w:t xml:space="preserve">iferimento studia il </w:t>
      </w:r>
      <w:r w:rsidR="008B087D">
        <w:t>modulo</w:t>
      </w:r>
      <w:r>
        <w:t xml:space="preserve"> di primo contatto </w:t>
      </w:r>
      <w:r w:rsidR="008B087D">
        <w:t xml:space="preserve">(acquisito come descritto nell’apposita procedura) </w:t>
      </w:r>
      <w:r>
        <w:t xml:space="preserve">e identifica i sistemi applicativi che dovranno interconnettersi con ParER e le tipologie documentarie da versare. Previa approvazione del Responsabile </w:t>
      </w:r>
      <w:proofErr w:type="spellStart"/>
      <w:r w:rsidR="008B087D">
        <w:t>dell</w:t>
      </w:r>
      <w:r>
        <w:t>Esercizio</w:t>
      </w:r>
      <w:proofErr w:type="spellEnd"/>
      <w:r>
        <w:t xml:space="preserve"> di Conservazione, invia </w:t>
      </w:r>
      <w:r w:rsidR="00E6109B">
        <w:t xml:space="preserve">all’ente </w:t>
      </w:r>
      <w:r>
        <w:t xml:space="preserve">lo schema di accordo </w:t>
      </w:r>
      <w:r w:rsidR="008E5A84">
        <w:t>con</w:t>
      </w:r>
      <w:r w:rsidR="00E6109B">
        <w:t>tenente</w:t>
      </w:r>
      <w:r w:rsidR="008E5A84">
        <w:t xml:space="preserve"> esplicita indicazione delle personalizzazioni da effettuare nella sperimentazione e il rimborso dei costi da prevedere</w:t>
      </w:r>
      <w:r>
        <w:t>.</w:t>
      </w:r>
    </w:p>
    <w:p w14:paraId="508BB395" w14:textId="77777777" w:rsidR="00460A7A" w:rsidRDefault="00460A7A" w:rsidP="00460A7A">
      <w:pPr>
        <w:spacing w:before="100"/>
      </w:pPr>
      <w:r>
        <w:t xml:space="preserve">L’organo deliberante dell’Ente approva lo schema di accordo. </w:t>
      </w:r>
    </w:p>
    <w:p w14:paraId="1A752EAD" w14:textId="1A98EFBF" w:rsidR="00460A7A" w:rsidRDefault="00460A7A" w:rsidP="00460A7A">
      <w:pPr>
        <w:spacing w:before="100"/>
      </w:pPr>
      <w:r>
        <w:t>L’atto (solitamente una delibera) con lo schema di accordo approvato, unitamente al nulla osta rilasciato dalla soprintendenza archivistica competente per territorio, vengono trasmessi a</w:t>
      </w:r>
      <w:r w:rsidR="00C535D0">
        <w:t>l</w:t>
      </w:r>
      <w:r>
        <w:t xml:space="preserve"> ParER via posta elettronica certificata e protocollo interoperabile, all’indirizzo </w:t>
      </w:r>
      <w:hyperlink r:id="rId18">
        <w:r>
          <w:rPr>
            <w:color w:val="1155CC"/>
            <w:u w:val="single"/>
          </w:rPr>
          <w:t>parer@postacert.regione.emilia-romagna.it</w:t>
        </w:r>
      </w:hyperlink>
      <w:r>
        <w:t>.</w:t>
      </w:r>
    </w:p>
    <w:p w14:paraId="1C8C6AA2" w14:textId="4637A72B" w:rsidR="00460A7A" w:rsidRDefault="00460A7A" w:rsidP="00460A7A">
      <w:pPr>
        <w:spacing w:before="100"/>
      </w:pPr>
      <w:r>
        <w:t>L’atto viene registrato a protocollo in entrata e notificato al responsabile dell’Esercizio e al Responsabile dell’Anagrafe degli Enti che provvede ad aggiornare l’anagrafe</w:t>
      </w:r>
      <w:r w:rsidR="00C535D0">
        <w:t xml:space="preserve"> in</w:t>
      </w:r>
      <w:r>
        <w:t xml:space="preserve"> SIAM.</w:t>
      </w:r>
    </w:p>
    <w:p w14:paraId="51E37CC7" w14:textId="49EE0E1C" w:rsidR="00460A7A" w:rsidRDefault="00460A7A" w:rsidP="00460A7A">
      <w:pPr>
        <w:spacing w:before="100"/>
      </w:pPr>
      <w:r>
        <w:t xml:space="preserve">Il </w:t>
      </w:r>
      <w:r w:rsidR="00C535D0">
        <w:t>R</w:t>
      </w:r>
      <w:r>
        <w:t>esponsabile dell'</w:t>
      </w:r>
      <w:r w:rsidR="00C535D0">
        <w:t>A</w:t>
      </w:r>
      <w:r>
        <w:t>nagrafe inoltra l'atto di approvazione all'</w:t>
      </w:r>
      <w:r w:rsidR="00C535D0">
        <w:t>A</w:t>
      </w:r>
      <w:r>
        <w:t xml:space="preserve">rchivista di </w:t>
      </w:r>
      <w:r w:rsidR="00E227C8">
        <w:t>R</w:t>
      </w:r>
      <w:r>
        <w:t>iferimento, che provvede a verificare che l'atto di approvazione sia coerente con quanto concordato. In caso non lo sia, contesta all’Ente l’approvazione e ne chiede una rettifica.</w:t>
      </w:r>
    </w:p>
    <w:p w14:paraId="1F36B36A" w14:textId="38F1915F" w:rsidR="00460A7A" w:rsidRDefault="00460A7A" w:rsidP="000F209B">
      <w:pPr>
        <w:pStyle w:val="Titolo3"/>
      </w:pPr>
      <w:bookmarkStart w:id="32" w:name="_i3xcp92vz9q9" w:colFirst="0" w:colLast="0"/>
      <w:bookmarkEnd w:id="32"/>
      <w:r>
        <w:t xml:space="preserve">Predisposizione </w:t>
      </w:r>
      <w:r w:rsidR="00BB3338">
        <w:t xml:space="preserve">del </w:t>
      </w:r>
      <w:r>
        <w:t>testo definitivo</w:t>
      </w:r>
    </w:p>
    <w:p w14:paraId="108DAA2D" w14:textId="47443F9A" w:rsidR="00460A7A" w:rsidRDefault="00460A7A" w:rsidP="00460A7A">
      <w:pPr>
        <w:spacing w:before="100"/>
      </w:pPr>
      <w:r>
        <w:t>Se l'</w:t>
      </w:r>
      <w:r w:rsidR="00E227C8">
        <w:t>A</w:t>
      </w:r>
      <w:r>
        <w:t xml:space="preserve">rchivista di </w:t>
      </w:r>
      <w:r w:rsidR="00E227C8">
        <w:t>R</w:t>
      </w:r>
      <w:r>
        <w:t>iferimento conferma al Responsabile dell’Anagrafe che si può procedere</w:t>
      </w:r>
      <w:r w:rsidR="00BB3338">
        <w:t>,</w:t>
      </w:r>
      <w:r>
        <w:t xml:space="preserve"> </w:t>
      </w:r>
      <w:r w:rsidR="00BB3338">
        <w:t>i</w:t>
      </w:r>
      <w:r>
        <w:t xml:space="preserve">l </w:t>
      </w:r>
      <w:r w:rsidR="00BB3338">
        <w:t>R</w:t>
      </w:r>
      <w:r>
        <w:t>esponsabile dell'</w:t>
      </w:r>
      <w:r w:rsidR="00BB3338">
        <w:t>A</w:t>
      </w:r>
      <w:r>
        <w:t>nagrafe predispone il testo definitivo dell’Accordo per la firma, lo verifica con il Responsabile dell’Esercizio di Conservazione e lo trasmette all'amministrazione via posta elettronica ordinaria.</w:t>
      </w:r>
    </w:p>
    <w:p w14:paraId="25C62A76" w14:textId="380A3449" w:rsidR="00460A7A" w:rsidRDefault="00460A7A" w:rsidP="00BB3338">
      <w:pPr>
        <w:pStyle w:val="Titolo3"/>
      </w:pPr>
      <w:bookmarkStart w:id="33" w:name="_4b3sni5uitqt" w:colFirst="0" w:colLast="0"/>
      <w:bookmarkEnd w:id="33"/>
      <w:r>
        <w:t xml:space="preserve">Firma </w:t>
      </w:r>
      <w:r w:rsidR="00BB3338">
        <w:t>dell’</w:t>
      </w:r>
      <w:r w:rsidRPr="00BB3338">
        <w:t>accordo</w:t>
      </w:r>
    </w:p>
    <w:p w14:paraId="3E57A77E" w14:textId="14941110" w:rsidR="00460A7A" w:rsidRDefault="00460A7A" w:rsidP="00460A7A">
      <w:pPr>
        <w:spacing w:before="100"/>
      </w:pPr>
      <w:r>
        <w:t>L’Ente firma l’accordo con firma digitale e invia il documento firmato a</w:t>
      </w:r>
      <w:r w:rsidR="00BB3338">
        <w:t>l</w:t>
      </w:r>
      <w:r>
        <w:t xml:space="preserve"> ParER via posta elettronica semplice, all’indirizzo: </w:t>
      </w:r>
      <w:hyperlink r:id="rId19">
        <w:r>
          <w:rPr>
            <w:color w:val="1155CC"/>
            <w:u w:val="single"/>
          </w:rPr>
          <w:t>parer@regione.emilia-romagna.it</w:t>
        </w:r>
      </w:hyperlink>
      <w:r w:rsidR="00BB3338">
        <w:rPr>
          <w:color w:val="1155CC"/>
          <w:u w:val="single"/>
        </w:rPr>
        <w:t>,</w:t>
      </w:r>
      <w:r>
        <w:t xml:space="preserve"> che lo trasmette alla segreteria della direzione</w:t>
      </w:r>
      <w:r w:rsidR="003B3DBF">
        <w:t xml:space="preserve"> dell’IBACN</w:t>
      </w:r>
      <w:r>
        <w:t xml:space="preserve">, che provvede a raccogliere la firma del Direttore. La segreteria </w:t>
      </w:r>
      <w:r w:rsidR="003B3DBF">
        <w:t>dell’</w:t>
      </w:r>
      <w:r>
        <w:t>IBACN lo notifica alla segreteria</w:t>
      </w:r>
      <w:r w:rsidR="003B3DBF">
        <w:t xml:space="preserve"> del</w:t>
      </w:r>
      <w:r>
        <w:t xml:space="preserve"> ParER.</w:t>
      </w:r>
    </w:p>
    <w:p w14:paraId="43C15036" w14:textId="4EA3B32E" w:rsidR="00460A7A" w:rsidRDefault="00460A7A" w:rsidP="00460A7A">
      <w:pPr>
        <w:spacing w:before="100"/>
      </w:pPr>
      <w:r>
        <w:t xml:space="preserve">La segreteria </w:t>
      </w:r>
      <w:r w:rsidR="00B60AE3">
        <w:t xml:space="preserve">del </w:t>
      </w:r>
      <w:r>
        <w:t xml:space="preserve">ParER informa il Responsabile della Funzione Archivistica di Conservazione che procede alla sua </w:t>
      </w:r>
      <w:proofErr w:type="spellStart"/>
      <w:r>
        <w:t>repertoriazione</w:t>
      </w:r>
      <w:proofErr w:type="spellEnd"/>
      <w:r>
        <w:t xml:space="preserve"> e alla trasmissione all’amministrazione via protocollo interoperabile e PEC, notificando il Responsabile dell’Anagrafe e il </w:t>
      </w:r>
      <w:r w:rsidR="00B60AE3">
        <w:t>R</w:t>
      </w:r>
      <w:r>
        <w:t>esponsabile dell'</w:t>
      </w:r>
      <w:r w:rsidR="00B60AE3">
        <w:t>E</w:t>
      </w:r>
      <w:r>
        <w:t>sercizio.</w:t>
      </w:r>
    </w:p>
    <w:p w14:paraId="6A2EED60" w14:textId="77777777" w:rsidR="00460A7A" w:rsidRDefault="00460A7A" w:rsidP="00460A7A">
      <w:pPr>
        <w:spacing w:before="100"/>
      </w:pPr>
      <w:r>
        <w:t>Il Responsabile dell’Anagrafe completa la parte relativa all’accordo dell’anagrafe SIAM e notifica</w:t>
      </w:r>
    </w:p>
    <w:p w14:paraId="255559D6" w14:textId="567FAC3C" w:rsidR="00460A7A" w:rsidRDefault="00460A7A" w:rsidP="00460A7A">
      <w:pPr>
        <w:numPr>
          <w:ilvl w:val="0"/>
          <w:numId w:val="33"/>
        </w:numPr>
        <w:spacing w:before="100" w:after="200"/>
        <w:contextualSpacing/>
      </w:pPr>
      <w:r>
        <w:lastRenderedPageBreak/>
        <w:t>l’</w:t>
      </w:r>
      <w:r w:rsidR="00B60AE3">
        <w:t>A</w:t>
      </w:r>
      <w:r>
        <w:t xml:space="preserve">rchivista di </w:t>
      </w:r>
      <w:r w:rsidR="00B60AE3">
        <w:t>R</w:t>
      </w:r>
      <w:r>
        <w:t xml:space="preserve">iferimento che inizia la </w:t>
      </w:r>
      <w:r w:rsidRPr="00B9051B">
        <w:t>procedura di Avvio</w:t>
      </w:r>
      <w:r>
        <w:t>.</w:t>
      </w:r>
    </w:p>
    <w:p w14:paraId="5664380A" w14:textId="77777777" w:rsidR="00460A7A" w:rsidRDefault="00460A7A" w:rsidP="00460A7A">
      <w:pPr>
        <w:numPr>
          <w:ilvl w:val="0"/>
          <w:numId w:val="33"/>
        </w:numPr>
        <w:spacing w:before="100" w:after="200"/>
        <w:contextualSpacing/>
      </w:pPr>
      <w:r>
        <w:t xml:space="preserve">il Responsabile delle Fatturazione che in accordo con la Segreteria del servizio provvede a trasmettere all’Ente via PEC la richiesta dei dati contabili (ufficio UFE, </w:t>
      </w:r>
      <w:proofErr w:type="spellStart"/>
      <w:r>
        <w:t>ecc</w:t>
      </w:r>
      <w:proofErr w:type="spellEnd"/>
      <w:r>
        <w:t>). Quando i dati vengono ricevuti (sempre via PEC), il responsabile dell’Anagrafe integra la parte di anagrafe di SIAM relativa alla fatturazione.</w:t>
      </w:r>
    </w:p>
    <w:p w14:paraId="5DC6B48B" w14:textId="2AB60549" w:rsidR="00460A7A" w:rsidRDefault="00460A7A" w:rsidP="00B9051B">
      <w:pPr>
        <w:pStyle w:val="Titolo2"/>
      </w:pPr>
      <w:bookmarkStart w:id="34" w:name="_l549oazicq3a" w:colFirst="0" w:colLast="0"/>
      <w:bookmarkStart w:id="35" w:name="_Toc516566910"/>
      <w:bookmarkEnd w:id="34"/>
      <w:r>
        <w:t xml:space="preserve">Enti </w:t>
      </w:r>
      <w:r w:rsidR="00CB4B09">
        <w:t>inte</w:t>
      </w:r>
      <w:r w:rsidR="00A02E3A">
        <w:t>r</w:t>
      </w:r>
      <w:r w:rsidR="00CB4B09">
        <w:t>mediat</w:t>
      </w:r>
      <w:r>
        <w:t xml:space="preserve">i da </w:t>
      </w:r>
      <w:r w:rsidRPr="00B9051B">
        <w:t>Enti</w:t>
      </w:r>
      <w:r>
        <w:t xml:space="preserve"> </w:t>
      </w:r>
      <w:r w:rsidR="00CB4B09">
        <w:t>Gestori</w:t>
      </w:r>
      <w:bookmarkEnd w:id="35"/>
    </w:p>
    <w:p w14:paraId="2B091B54" w14:textId="2EC42950" w:rsidR="00460A7A" w:rsidRDefault="00460A7A" w:rsidP="00460A7A">
      <w:pPr>
        <w:spacing w:before="100"/>
      </w:pPr>
      <w:r>
        <w:t xml:space="preserve">L’Ente </w:t>
      </w:r>
      <w:r w:rsidR="00C8264E">
        <w:t>Gestore</w:t>
      </w:r>
      <w:r>
        <w:t xml:space="preserve"> raccoglie le intenzioni di aderire al servizio da parte dell’Ente </w:t>
      </w:r>
      <w:r w:rsidR="0001000C">
        <w:t>(solitamente appartenente al</w:t>
      </w:r>
      <w:r>
        <w:t xml:space="preserve"> suo territorio</w:t>
      </w:r>
      <w:r w:rsidR="0001000C">
        <w:t>)</w:t>
      </w:r>
      <w:r>
        <w:t xml:space="preserve"> e trasmette all’Ente interessato il modello di lettera di adesione.</w:t>
      </w:r>
    </w:p>
    <w:p w14:paraId="176A2F66" w14:textId="24111113" w:rsidR="00460A7A" w:rsidRDefault="00460A7A" w:rsidP="00460A7A">
      <w:pPr>
        <w:spacing w:before="100"/>
      </w:pPr>
      <w:r>
        <w:t xml:space="preserve">L’Ente </w:t>
      </w:r>
      <w:r w:rsidR="00C8264E">
        <w:t>Gestore</w:t>
      </w:r>
      <w:r>
        <w:t xml:space="preserve"> inserisce le informazioni dell’Ente nell’anagrafe</w:t>
      </w:r>
      <w:r w:rsidR="00C8264E">
        <w:t xml:space="preserve"> di</w:t>
      </w:r>
      <w:r>
        <w:t xml:space="preserve"> SIAM e notifica l’inserimento al Responsabile dell’Anagrafe degli enti.</w:t>
      </w:r>
    </w:p>
    <w:p w14:paraId="5FA91346" w14:textId="0D09AD22" w:rsidR="00460A7A" w:rsidRDefault="00460A7A" w:rsidP="00460A7A">
      <w:pPr>
        <w:spacing w:before="100"/>
      </w:pPr>
      <w:r>
        <w:t xml:space="preserve">L’Ente trasmette la lettera di adesione all’Ente </w:t>
      </w:r>
      <w:r w:rsidR="002B1A3F">
        <w:t>Gestore</w:t>
      </w:r>
      <w:r>
        <w:t xml:space="preserve"> e a</w:t>
      </w:r>
      <w:r w:rsidR="00886CA4">
        <w:t>l</w:t>
      </w:r>
      <w:r>
        <w:t xml:space="preserve"> ParER via PEC.</w:t>
      </w:r>
    </w:p>
    <w:p w14:paraId="74555F9C" w14:textId="105FFDF5" w:rsidR="00460A7A" w:rsidRDefault="00460A7A" w:rsidP="00460A7A">
      <w:pPr>
        <w:spacing w:before="100"/>
      </w:pPr>
      <w:r>
        <w:t xml:space="preserve">Il </w:t>
      </w:r>
      <w:r w:rsidR="00886CA4">
        <w:t>R</w:t>
      </w:r>
      <w:r>
        <w:t xml:space="preserve">esponsabile </w:t>
      </w:r>
      <w:r w:rsidR="00886CA4">
        <w:t>dell’A</w:t>
      </w:r>
      <w:r>
        <w:t>nagrafe integra gli estremi della lettera di adesione nella parte relativa all’accordo dell’anagrafe</w:t>
      </w:r>
      <w:r w:rsidR="00886CA4">
        <w:t xml:space="preserve"> di</w:t>
      </w:r>
      <w:r>
        <w:t xml:space="preserve"> SIAM e notifica l’Archivista di Riferimento che si relaziona con l’Ente </w:t>
      </w:r>
      <w:r w:rsidR="00886CA4">
        <w:t>Gestore</w:t>
      </w:r>
      <w:r>
        <w:t xml:space="preserve"> per le </w:t>
      </w:r>
      <w:r w:rsidRPr="00886CA4">
        <w:t>attività legate all’avvio</w:t>
      </w:r>
      <w:r>
        <w:t>.</w:t>
      </w:r>
    </w:p>
    <w:p w14:paraId="078383AA" w14:textId="13FD00E1" w:rsidR="00D867FF" w:rsidRDefault="00F13E6F" w:rsidP="00F13E6F">
      <w:pPr>
        <w:pStyle w:val="Titolo2"/>
      </w:pPr>
      <w:bookmarkStart w:id="36" w:name="_Toc516566911"/>
      <w:r>
        <w:t>Fusioni tra Enti</w:t>
      </w:r>
      <w:bookmarkEnd w:id="36"/>
    </w:p>
    <w:p w14:paraId="2E5AEE80" w14:textId="77777777" w:rsidR="00F13E6F" w:rsidRDefault="00F13E6F" w:rsidP="00F13E6F">
      <w:pPr>
        <w:spacing w:before="100"/>
      </w:pPr>
      <w:r>
        <w:t>Il caso si verifica quando un Ente (tipicamente un Comune) a partire da una certa data si fonde entro un altro Ente.</w:t>
      </w:r>
    </w:p>
    <w:p w14:paraId="717C8322" w14:textId="3EE7A3AF" w:rsidR="00F13E6F" w:rsidRDefault="00F13E6F" w:rsidP="00F13E6F">
      <w:pPr>
        <w:spacing w:before="100"/>
      </w:pPr>
      <w:r>
        <w:t xml:space="preserve">Può nascere un Ente nuovo (nuovo soggetto giuridico), oppure </w:t>
      </w:r>
      <w:r w:rsidR="00BF259C">
        <w:t>la fusione può avvenire</w:t>
      </w:r>
      <w:r>
        <w:t xml:space="preserve"> per "incorporazione".</w:t>
      </w:r>
    </w:p>
    <w:p w14:paraId="50BF9900" w14:textId="577F4E4F" w:rsidR="00F13E6F" w:rsidRDefault="00F13E6F" w:rsidP="00F13E6F">
      <w:pPr>
        <w:spacing w:before="100"/>
      </w:pPr>
      <w:r>
        <w:t>Nel primo caso occorre che il nuovo soggetto giuridico stipuli con Parer una nuova Convenzione/Accordo.</w:t>
      </w:r>
    </w:p>
    <w:p w14:paraId="615D7355" w14:textId="719FC497" w:rsidR="00F13E6F" w:rsidRDefault="00F13E6F" w:rsidP="00F13E6F">
      <w:pPr>
        <w:spacing w:before="100"/>
      </w:pPr>
      <w:r>
        <w:t>Per il versamento dei documenti, saranno utilizzat</w:t>
      </w:r>
      <w:r w:rsidR="006F454A">
        <w:t>i</w:t>
      </w:r>
      <w:r>
        <w:t xml:space="preserve"> ente/struttura dell’Ente fuso, per tutti i documenti che sono stati prodotti fino al giorno anteriore alla data di fusione, ente/struttura del nuovo </w:t>
      </w:r>
      <w:r w:rsidR="006F454A">
        <w:t>ente</w:t>
      </w:r>
      <w:r>
        <w:t>, per tutti i documenti che sono prodotti a partire dalla data di fusione</w:t>
      </w:r>
      <w:r w:rsidR="006F454A">
        <w:t>.</w:t>
      </w:r>
    </w:p>
    <w:p w14:paraId="16C8E74E" w14:textId="07FF0DE7" w:rsidR="00EE1388" w:rsidRDefault="00F13E6F" w:rsidP="00460A7A">
      <w:pPr>
        <w:spacing w:before="100"/>
      </w:pPr>
      <w:r>
        <w:t>Nel caso di fusione per incorporazione, non occorre sottoscrivere nuovi accordi, poiché in genere il comune incorporante assume tutte le obbligazioni giuridiche del comune incorporato. Quindi la convenzione già sottoscritta con il comune incorporante vale anche per i documenti prodotti post-fusione per incorporazione.</w:t>
      </w:r>
    </w:p>
    <w:p w14:paraId="05938918" w14:textId="13177249" w:rsidR="00D867FF" w:rsidRDefault="00EE1388" w:rsidP="00EE1388">
      <w:pPr>
        <w:spacing w:line="240" w:lineRule="auto"/>
        <w:jc w:val="left"/>
      </w:pPr>
      <w:r>
        <w:br w:type="page"/>
      </w:r>
    </w:p>
    <w:p w14:paraId="4F53354B" w14:textId="64BE6EB6" w:rsidR="00FE7E71" w:rsidRDefault="00B23CA2" w:rsidP="00FE7E71">
      <w:pPr>
        <w:pStyle w:val="Titolo1"/>
      </w:pPr>
      <w:bookmarkStart w:id="37" w:name="_Toc516566912"/>
      <w:r>
        <w:lastRenderedPageBreak/>
        <w:t>Termine del servizio</w:t>
      </w:r>
      <w:bookmarkEnd w:id="37"/>
    </w:p>
    <w:p w14:paraId="4F4B4F03" w14:textId="77777777" w:rsidR="005F7C7E" w:rsidRDefault="00B23CA2" w:rsidP="005F7C7E">
      <w:r>
        <w:t>Il servizio di conser</w:t>
      </w:r>
      <w:r w:rsidR="003233AA">
        <w:t>v</w:t>
      </w:r>
      <w:r>
        <w:t xml:space="preserve">azione </w:t>
      </w:r>
      <w:r w:rsidR="003233AA">
        <w:t>può giungere a termine per diverse ragioni</w:t>
      </w:r>
      <w:r w:rsidR="006472E7">
        <w:t>, qui di seguito illustrate.</w:t>
      </w:r>
      <w:bookmarkStart w:id="38" w:name="_qp41vvzfw7qb" w:colFirst="0" w:colLast="0"/>
      <w:bookmarkEnd w:id="38"/>
    </w:p>
    <w:p w14:paraId="46306DD0" w14:textId="492311A1" w:rsidR="00FE7E71" w:rsidRDefault="00FE7E71" w:rsidP="005F7C7E">
      <w:pPr>
        <w:pStyle w:val="Titolo2"/>
      </w:pPr>
      <w:bookmarkStart w:id="39" w:name="_Toc516566913"/>
      <w:r>
        <w:t>Recess</w:t>
      </w:r>
      <w:r w:rsidR="005F7C7E">
        <w:t>o</w:t>
      </w:r>
      <w:bookmarkEnd w:id="39"/>
    </w:p>
    <w:p w14:paraId="4AF1B029" w14:textId="5B3B157B" w:rsidR="00FE7E71" w:rsidRDefault="0065452E" w:rsidP="00FE7E71">
      <w:pPr>
        <w:spacing w:before="100"/>
      </w:pPr>
      <w:r>
        <w:t>In base all’accordo sottoscritto l</w:t>
      </w:r>
      <w:r w:rsidR="00FE7E71">
        <w:t xml:space="preserve">e due parti (Ente o Parer) possono recedere unilateralmente mandando una lettera di recesso via PEC. </w:t>
      </w:r>
    </w:p>
    <w:p w14:paraId="34FFE871" w14:textId="1C40A693" w:rsidR="00FE7E71" w:rsidRDefault="00FE7E71" w:rsidP="00FE7E71">
      <w:pPr>
        <w:spacing w:before="100"/>
      </w:pPr>
      <w:r>
        <w:t xml:space="preserve">Nel caso in cui il recesso sia richiesto dall’Ente, il firmatario dell’accordo per </w:t>
      </w:r>
      <w:r w:rsidR="00644A30">
        <w:t xml:space="preserve">il </w:t>
      </w:r>
      <w:r>
        <w:t>Par</w:t>
      </w:r>
      <w:r w:rsidR="00644A30">
        <w:t>ER</w:t>
      </w:r>
      <w:r>
        <w:t xml:space="preserve"> (Responsabile </w:t>
      </w:r>
      <w:r w:rsidR="00644A30">
        <w:t xml:space="preserve">del </w:t>
      </w:r>
      <w:r>
        <w:t xml:space="preserve">Servizio o Direttore </w:t>
      </w:r>
      <w:r w:rsidR="00644A30">
        <w:t>dell’</w:t>
      </w:r>
      <w:r>
        <w:t xml:space="preserve">IBACN) manda una comunicazione di presa d’atto via PEC. La medesima comunicazione deve essere inviata dall’Ente entro 30 giorni nel caso in cui a rescindere sia </w:t>
      </w:r>
      <w:r w:rsidR="000A7FAA">
        <w:t xml:space="preserve">il </w:t>
      </w:r>
      <w:r>
        <w:t>Par</w:t>
      </w:r>
      <w:r w:rsidR="000A7FAA">
        <w:t>ER</w:t>
      </w:r>
      <w:r>
        <w:t>; nel caso in cui non sia pervenuta alcuna accettazione vale la regola del silenzio assen</w:t>
      </w:r>
      <w:r w:rsidR="000A7FAA">
        <w:t>s</w:t>
      </w:r>
      <w:r>
        <w:t>o.</w:t>
      </w:r>
    </w:p>
    <w:p w14:paraId="5884FED5" w14:textId="726A8B9F" w:rsidR="00FE7E71" w:rsidRDefault="00FE7E71" w:rsidP="00FE7E71">
      <w:pPr>
        <w:spacing w:before="100"/>
      </w:pPr>
      <w:r>
        <w:t xml:space="preserve">Se l’Ente ha già mandato in conservazione dei documenti si procede alla </w:t>
      </w:r>
      <w:r w:rsidRPr="000A7FAA">
        <w:t xml:space="preserve">restituzione </w:t>
      </w:r>
      <w:r w:rsidR="000A7FAA">
        <w:t xml:space="preserve">secondo </w:t>
      </w:r>
      <w:r w:rsidR="005274E9">
        <w:t>le modalità descritte nell’apposita</w:t>
      </w:r>
      <w:r w:rsidRPr="000A7FAA">
        <w:t xml:space="preserve"> procedura</w:t>
      </w:r>
      <w:r>
        <w:t xml:space="preserve"> entro i termini concordati.</w:t>
      </w:r>
    </w:p>
    <w:p w14:paraId="71EB10A9" w14:textId="1DB639A4" w:rsidR="00FE7E71" w:rsidRDefault="00FE7E71" w:rsidP="005274E9">
      <w:pPr>
        <w:pStyle w:val="Titolo2"/>
      </w:pPr>
      <w:bookmarkStart w:id="40" w:name="_84kfyat9vbk2" w:colFirst="0" w:colLast="0"/>
      <w:bookmarkStart w:id="41" w:name="_wrc6afl7rfmf" w:colFirst="0" w:colLast="0"/>
      <w:bookmarkStart w:id="42" w:name="_Toc516566914"/>
      <w:bookmarkEnd w:id="40"/>
      <w:bookmarkEnd w:id="41"/>
      <w:r>
        <w:t>Cessazion</w:t>
      </w:r>
      <w:r w:rsidR="005274E9">
        <w:t>e</w:t>
      </w:r>
      <w:bookmarkEnd w:id="42"/>
    </w:p>
    <w:p w14:paraId="61EB25FE" w14:textId="7F0A8790" w:rsidR="00FE7E71" w:rsidRDefault="00FE7E71" w:rsidP="00FE7E71">
      <w:pPr>
        <w:spacing w:before="100"/>
      </w:pPr>
      <w:r>
        <w:t xml:space="preserve">La cessazione è </w:t>
      </w:r>
      <w:r w:rsidR="00F34501">
        <w:t>“il cont</w:t>
      </w:r>
      <w:r w:rsidR="005C7902">
        <w:t>r</w:t>
      </w:r>
      <w:r w:rsidR="00F34501">
        <w:t>ario”</w:t>
      </w:r>
      <w:r>
        <w:t xml:space="preserve"> della fusione: un ente che si fonde, cessa di esistere. Quindi la convenzione/accordo eventualmente già sottoscritta cessa i suoi effetti giuridici a partire dal giorno della fusione</w:t>
      </w:r>
      <w:r w:rsidR="00B23DD2">
        <w:t>.</w:t>
      </w:r>
    </w:p>
    <w:p w14:paraId="151D7231" w14:textId="77777777" w:rsidR="00FE7E71" w:rsidRDefault="00FE7E71" w:rsidP="005274E9">
      <w:pPr>
        <w:pStyle w:val="Titolo2"/>
      </w:pPr>
      <w:bookmarkStart w:id="43" w:name="_vyytrpdadxl8" w:colFirst="0" w:colLast="0"/>
      <w:bookmarkStart w:id="44" w:name="_Toc516566915"/>
      <w:bookmarkEnd w:id="43"/>
      <w:r w:rsidRPr="005274E9">
        <w:t>Scadenza</w:t>
      </w:r>
      <w:r>
        <w:t xml:space="preserve"> naturale</w:t>
      </w:r>
      <w:bookmarkEnd w:id="44"/>
    </w:p>
    <w:p w14:paraId="1BA6299F" w14:textId="65BA38E9" w:rsidR="00EE1388" w:rsidRDefault="00FE7E71" w:rsidP="00FE7E71">
      <w:pPr>
        <w:spacing w:before="100"/>
      </w:pPr>
      <w:r>
        <w:t xml:space="preserve">In caso di scadenza dell’accordo/convenzione che non viene rinnovato, si procede </w:t>
      </w:r>
      <w:r w:rsidR="00B23DD2">
        <w:t xml:space="preserve">alla </w:t>
      </w:r>
      <w:r w:rsidR="00B23DD2" w:rsidRPr="000A7FAA">
        <w:t xml:space="preserve">restituzione </w:t>
      </w:r>
      <w:r w:rsidR="00B23DD2">
        <w:t>secondo le modalità descritte nell’apposita</w:t>
      </w:r>
      <w:r w:rsidR="00B23DD2" w:rsidRPr="000A7FAA">
        <w:t xml:space="preserve"> procedura</w:t>
      </w:r>
      <w:r w:rsidR="00B23DD2">
        <w:t xml:space="preserve"> entro i termini concordati.</w:t>
      </w:r>
    </w:p>
    <w:p w14:paraId="7D815581" w14:textId="7AE791CC" w:rsidR="00FE7E71" w:rsidRDefault="00EE1388" w:rsidP="00EE1388">
      <w:pPr>
        <w:spacing w:line="240" w:lineRule="auto"/>
        <w:jc w:val="left"/>
      </w:pPr>
      <w:r>
        <w:br w:type="page"/>
      </w:r>
    </w:p>
    <w:p w14:paraId="50977A06" w14:textId="77777777" w:rsidR="00FE7E71" w:rsidRDefault="00FE7E71" w:rsidP="00FE7E71">
      <w:pPr>
        <w:pStyle w:val="Titolo1"/>
        <w:spacing w:before="100"/>
      </w:pPr>
      <w:bookmarkStart w:id="45" w:name="_n22aqpwm3dtk" w:colFirst="0" w:colLast="0"/>
      <w:bookmarkStart w:id="46" w:name="_Toc516566916"/>
      <w:bookmarkEnd w:id="45"/>
      <w:r>
        <w:lastRenderedPageBreak/>
        <w:t>Gestione della fatturazione</w:t>
      </w:r>
      <w:bookmarkEnd w:id="46"/>
    </w:p>
    <w:p w14:paraId="5E311A09" w14:textId="72523B73" w:rsidR="00FE7E71" w:rsidRDefault="00FE7E71" w:rsidP="00FE7E71">
      <w:pPr>
        <w:pStyle w:val="Titolo2"/>
      </w:pPr>
      <w:bookmarkStart w:id="47" w:name="_mrnimpo7tuxc" w:colFirst="0" w:colLast="0"/>
      <w:bookmarkStart w:id="48" w:name="_Toc516566917"/>
      <w:bookmarkEnd w:id="47"/>
      <w:r>
        <w:t>Generazione dei servizi da fatturare e calcolo delle fatture</w:t>
      </w:r>
      <w:bookmarkEnd w:id="48"/>
    </w:p>
    <w:p w14:paraId="1CC0ADA7" w14:textId="4F584616" w:rsidR="00FE7E71" w:rsidRDefault="00FE7E71" w:rsidP="00FE7E71">
      <w:r>
        <w:t>All’inizio dell’anno sono generati automaticamente dal Sistema i servizi da fatturare e calcolate le relative fatture riferite ai servizi erogati l’anno che precede quello corrente (</w:t>
      </w:r>
      <w:r w:rsidR="00D77AA1">
        <w:t>Si segue la regola</w:t>
      </w:r>
      <w:r>
        <w:t xml:space="preserve"> che gli accordi scaduti nell’anno corrente </w:t>
      </w:r>
      <w:r w:rsidR="00A92EC9">
        <w:t>vengano</w:t>
      </w:r>
      <w:r>
        <w:t xml:space="preserve"> fatturati l’anno successivo, indipendentemente dalla data di scadenza degli stessi). </w:t>
      </w:r>
    </w:p>
    <w:p w14:paraId="49BD2B7F" w14:textId="77777777" w:rsidR="00D94116" w:rsidRDefault="00FE7E71" w:rsidP="00FE7E71">
      <w:proofErr w:type="gramStart"/>
      <w:r>
        <w:t>Inoltre</w:t>
      </w:r>
      <w:proofErr w:type="gramEnd"/>
      <w:r>
        <w:t xml:space="preserve"> sono generate le fatture relative alle eventuali fatture stornate da riemettere.</w:t>
      </w:r>
    </w:p>
    <w:p w14:paraId="54E8A330" w14:textId="77777777" w:rsidR="00D94116" w:rsidRDefault="00D94116" w:rsidP="00FE7E71"/>
    <w:p w14:paraId="5E2BC31B" w14:textId="78B3348C" w:rsidR="00D94116" w:rsidRDefault="00FE7E71" w:rsidP="00FE7E71">
      <w:r>
        <w:t>Gli operatori possono effettuare, nelle anagrafiche degli Enti, i controlli preventivi al calcolo per verificare che i dati nel</w:t>
      </w:r>
      <w:r w:rsidR="003F2A4F">
        <w:t xml:space="preserve"> </w:t>
      </w:r>
      <w:r>
        <w:t>Sistema siano completi e che la generazione dei servizi da fatturare (e relative fatture) comprenda tutti i servizi effettivamente erogati. Ad esempio, potrebbe essere opportuno verificare l’esistenza di Enti senza accordi con strutture versanti associate oppure di Enti con accordi ma senza servizi erogati.</w:t>
      </w:r>
    </w:p>
    <w:p w14:paraId="46C545E2" w14:textId="77777777" w:rsidR="00D94116" w:rsidRDefault="00D94116" w:rsidP="00FE7E71"/>
    <w:p w14:paraId="26D2A61A" w14:textId="4E30F21E" w:rsidR="00FE7E71" w:rsidRDefault="00FE7E71" w:rsidP="00FE7E71">
      <w:r>
        <w:t>La generazione delle fatture può avvenire in due modalità:</w:t>
      </w:r>
    </w:p>
    <w:p w14:paraId="7A3B0364" w14:textId="77777777" w:rsidR="00FE7E71" w:rsidRDefault="00FE7E71" w:rsidP="00FE7E71">
      <w:pPr>
        <w:numPr>
          <w:ilvl w:val="0"/>
          <w:numId w:val="36"/>
        </w:numPr>
        <w:spacing w:after="200"/>
        <w:ind w:left="425"/>
      </w:pPr>
      <w:r>
        <w:t>massiva su un insieme di Enti individuati sulla base di opportuni criteri di ricerca (eventualmente tutti gli Enti);</w:t>
      </w:r>
    </w:p>
    <w:p w14:paraId="44FE0C43" w14:textId="77777777" w:rsidR="00FE7E71" w:rsidRDefault="00FE7E71" w:rsidP="00FE7E71">
      <w:pPr>
        <w:numPr>
          <w:ilvl w:val="0"/>
          <w:numId w:val="36"/>
        </w:numPr>
        <w:spacing w:after="200"/>
        <w:ind w:left="425"/>
      </w:pPr>
      <w:r>
        <w:t>puntuale su un singolo Ente.</w:t>
      </w:r>
    </w:p>
    <w:p w14:paraId="612946C5" w14:textId="77777777" w:rsidR="00FE7E71" w:rsidRDefault="00FE7E71" w:rsidP="00FE7E71">
      <w:r>
        <w:t>Le fatture sono generate e viene loro assegnato un identificativo interno e fino alla loro emissione possono essere cancellate e ricalcolate nuovamente.</w:t>
      </w:r>
    </w:p>
    <w:p w14:paraId="078CEB02" w14:textId="77777777" w:rsidR="00FE7E71" w:rsidRDefault="00FE7E71" w:rsidP="00FE7E71">
      <w:pPr>
        <w:pStyle w:val="Titolo2"/>
      </w:pPr>
      <w:bookmarkStart w:id="49" w:name="_u16a1l5j45ie" w:colFirst="0" w:colLast="0"/>
      <w:bookmarkStart w:id="50" w:name="_Toc516566918"/>
      <w:bookmarkEnd w:id="49"/>
      <w:r>
        <w:t>Estrazione dei dati relativi ai servizi fatturati</w:t>
      </w:r>
      <w:bookmarkEnd w:id="50"/>
    </w:p>
    <w:p w14:paraId="44204D5F" w14:textId="12B5C2A4" w:rsidR="00FE7E71" w:rsidRDefault="00FE7E71" w:rsidP="00FE7E71">
      <w:r>
        <w:t xml:space="preserve">L’operatore estrae </w:t>
      </w:r>
      <w:r w:rsidRPr="00151EB5">
        <w:t>l’Elenco di controllo</w:t>
      </w:r>
      <w:r>
        <w:t xml:space="preserve"> contenente i parametri che il sistema utilizza per calcolare gli importi da fatturare che può utilizzare per verificare la coerenza dei dati presenti nell’Elenco utilizzando eventualmente anche la documentazione amministrativa</w:t>
      </w:r>
      <w:r w:rsidR="003F4338">
        <w:t>, opp</w:t>
      </w:r>
      <w:r w:rsidR="00151EB5">
        <w:t>u</w:t>
      </w:r>
      <w:r w:rsidR="003F4338">
        <w:t xml:space="preserve">re </w:t>
      </w:r>
      <w:r w:rsidR="00151EB5">
        <w:t>verifica direttamente in SIAM i dati utili per la fatturazione</w:t>
      </w:r>
      <w:r>
        <w:t xml:space="preserve">. Se rileva incoerenze, le segnala all’Archivista Responsabile degli Enti convenzionati che provvede alla loro correzione </w:t>
      </w:r>
      <w:proofErr w:type="spellStart"/>
      <w:r>
        <w:t>reinnescando</w:t>
      </w:r>
      <w:proofErr w:type="spellEnd"/>
      <w:r>
        <w:t xml:space="preserve"> l’attività “Generazione servizi da fatturare e calcolo delle relative fatture</w:t>
      </w:r>
      <w:r w:rsidR="00A92DB2">
        <w:t>.</w:t>
      </w:r>
    </w:p>
    <w:p w14:paraId="61F8C7B9" w14:textId="77777777" w:rsidR="00A92DB2" w:rsidRDefault="00A92DB2" w:rsidP="00FE7E71">
      <w:pPr>
        <w:rPr>
          <w:highlight w:val="yellow"/>
        </w:rPr>
      </w:pPr>
    </w:p>
    <w:p w14:paraId="2644FE58" w14:textId="2012DC40" w:rsidR="00FE7E71" w:rsidRDefault="00FE7E71" w:rsidP="00FE7E71">
      <w:r>
        <w:t xml:space="preserve">Terminati i controlli, l’operatore estrae </w:t>
      </w:r>
      <w:r w:rsidRPr="00A92DB2">
        <w:t>l’Elenco dei servizi da fatturare</w:t>
      </w:r>
      <w:r>
        <w:t xml:space="preserve"> in cui ogni riga estratta corrisponde alla riga di una fattura, secondo un tracciato prefissato finalizzato a facilitare il caricamento dei dati su SAP.</w:t>
      </w:r>
    </w:p>
    <w:p w14:paraId="3FDE3EB9" w14:textId="77777777" w:rsidR="00FE7E71" w:rsidRDefault="00FE7E71" w:rsidP="00FE7E71">
      <w:r>
        <w:t xml:space="preserve">L’estrazione può avvenire in due modalità: </w:t>
      </w:r>
    </w:p>
    <w:p w14:paraId="4C19275B" w14:textId="77777777" w:rsidR="00FE7E71" w:rsidRDefault="00FE7E71" w:rsidP="00FE7E71">
      <w:pPr>
        <w:numPr>
          <w:ilvl w:val="0"/>
          <w:numId w:val="35"/>
        </w:numPr>
        <w:spacing w:after="200"/>
        <w:ind w:left="425"/>
        <w:contextualSpacing/>
      </w:pPr>
      <w:r>
        <w:t>Massiva su tutte le fatture;</w:t>
      </w:r>
    </w:p>
    <w:p w14:paraId="7C07BA54" w14:textId="77777777" w:rsidR="00FE7E71" w:rsidRDefault="00FE7E71" w:rsidP="00FE7E71">
      <w:pPr>
        <w:numPr>
          <w:ilvl w:val="0"/>
          <w:numId w:val="35"/>
        </w:numPr>
        <w:spacing w:after="200"/>
        <w:ind w:left="425"/>
        <w:contextualSpacing/>
      </w:pPr>
      <w:r>
        <w:t>Puntuale sulla singola fattura.</w:t>
      </w:r>
    </w:p>
    <w:p w14:paraId="190FEF91" w14:textId="3626F692" w:rsidR="00FE7E71" w:rsidRDefault="00FE7E71" w:rsidP="00FE7E71">
      <w:pPr>
        <w:pStyle w:val="Titolo2"/>
      </w:pPr>
      <w:bookmarkStart w:id="51" w:name="_yr36fpxozxnd" w:colFirst="0" w:colLast="0"/>
      <w:bookmarkStart w:id="52" w:name="_Toc516566919"/>
      <w:bookmarkEnd w:id="51"/>
      <w:r>
        <w:t xml:space="preserve">Emissione </w:t>
      </w:r>
      <w:r w:rsidR="00D9383D">
        <w:t xml:space="preserve">delle </w:t>
      </w:r>
      <w:r>
        <w:t xml:space="preserve">fatture su SAP e allineamento </w:t>
      </w:r>
      <w:r w:rsidR="00D9383D">
        <w:t xml:space="preserve">dei </w:t>
      </w:r>
      <w:r>
        <w:t>dati</w:t>
      </w:r>
      <w:bookmarkEnd w:id="52"/>
    </w:p>
    <w:p w14:paraId="136644FA" w14:textId="57FA2CDA" w:rsidR="00FE7E71" w:rsidRDefault="00FE7E71" w:rsidP="00FE7E71">
      <w:r>
        <w:lastRenderedPageBreak/>
        <w:t xml:space="preserve">L’operatore, a partire dal contenuto dell’Elenco dei servizi da fatturare, carica manualmente le fatture su SAP, le emette e successivamente le trasmette a </w:t>
      </w:r>
      <w:proofErr w:type="spellStart"/>
      <w:r>
        <w:t>N</w:t>
      </w:r>
      <w:r w:rsidR="00B260F2">
        <w:t>otier</w:t>
      </w:r>
      <w:proofErr w:type="spellEnd"/>
      <w:r>
        <w:t>.</w:t>
      </w:r>
    </w:p>
    <w:p w14:paraId="5570E03E" w14:textId="77777777" w:rsidR="00FE7E71" w:rsidRDefault="00FE7E71" w:rsidP="00FE7E71">
      <w:r>
        <w:t>Le informazioni di fatturazione vengono registrate sul Sistema di conservazione secondo due diverse modalità:</w:t>
      </w:r>
    </w:p>
    <w:p w14:paraId="665797EB" w14:textId="33663075" w:rsidR="00FE7E71" w:rsidRPr="003B0B30" w:rsidRDefault="00FE7E71" w:rsidP="00FE7E71">
      <w:r w:rsidRPr="003B0B30">
        <w:t xml:space="preserve">1) Manuale puntuale: man mano che le fatture sono registrate su SAP ed emesse, il Sistema viene aggiornato con le </w:t>
      </w:r>
      <w:r w:rsidR="003B0B30">
        <w:t>i</w:t>
      </w:r>
      <w:r w:rsidRPr="003B0B30">
        <w:t>nformazioni di emissione, ovvero:</w:t>
      </w:r>
    </w:p>
    <w:p w14:paraId="496BF3B4" w14:textId="77777777" w:rsidR="00FE7E71" w:rsidRPr="003B0B30" w:rsidRDefault="00FE7E71" w:rsidP="00FE7E71">
      <w:pPr>
        <w:numPr>
          <w:ilvl w:val="0"/>
          <w:numId w:val="41"/>
        </w:numPr>
        <w:spacing w:after="200"/>
        <w:ind w:left="354"/>
        <w:contextualSpacing/>
      </w:pPr>
      <w:r w:rsidRPr="003B0B30">
        <w:t>Chiave della fattura emessa: composta da registro, anno e numero di fattura di SAP;</w:t>
      </w:r>
    </w:p>
    <w:p w14:paraId="4D71185B" w14:textId="77777777" w:rsidR="00FE7E71" w:rsidRPr="003B0B30" w:rsidRDefault="00FE7E71" w:rsidP="00FE7E71">
      <w:pPr>
        <w:numPr>
          <w:ilvl w:val="0"/>
          <w:numId w:val="41"/>
        </w:numPr>
        <w:spacing w:after="200"/>
        <w:ind w:left="354"/>
        <w:contextualSpacing/>
      </w:pPr>
      <w:r w:rsidRPr="003B0B30">
        <w:t>Data di emissione della fattura: data della fattura su SAP;</w:t>
      </w:r>
    </w:p>
    <w:p w14:paraId="06C03E58" w14:textId="77777777" w:rsidR="00FE7E71" w:rsidRPr="003B0B30" w:rsidRDefault="00FE7E71" w:rsidP="00FE7E71">
      <w:pPr>
        <w:numPr>
          <w:ilvl w:val="0"/>
          <w:numId w:val="41"/>
        </w:numPr>
        <w:spacing w:after="200"/>
        <w:ind w:left="354"/>
        <w:contextualSpacing/>
      </w:pPr>
      <w:r w:rsidRPr="003B0B30">
        <w:t>Scadenza pagamento fattura: la data è quella presente su SAP e in fattura;</w:t>
      </w:r>
    </w:p>
    <w:p w14:paraId="18245CEF" w14:textId="77777777" w:rsidR="00FE7E71" w:rsidRPr="003B0B30" w:rsidRDefault="00FE7E71" w:rsidP="00FE7E71">
      <w:pPr>
        <w:numPr>
          <w:ilvl w:val="0"/>
          <w:numId w:val="41"/>
        </w:numPr>
        <w:spacing w:after="200"/>
        <w:ind w:left="354"/>
        <w:contextualSpacing/>
      </w:pPr>
      <w:r w:rsidRPr="003B0B30">
        <w:t>Note sull’emissione: eventuali note inserite manualmente dall’operatore.</w:t>
      </w:r>
    </w:p>
    <w:p w14:paraId="460E01AF" w14:textId="77777777" w:rsidR="00FE7E71" w:rsidRPr="003B0B30" w:rsidRDefault="00FE7E71" w:rsidP="00FE7E71">
      <w:r w:rsidRPr="003B0B30">
        <w:t xml:space="preserve">Allo stesso modo, se nel corso del caricamento su SAP sono modificati i dati di partenza, tali modifiche sono riportate manualmente sui singoli servizi fatturati. </w:t>
      </w:r>
    </w:p>
    <w:p w14:paraId="22636DA5" w14:textId="4505C0C2" w:rsidR="00FE7E71" w:rsidRPr="003B0B30" w:rsidRDefault="00FE7E71" w:rsidP="00FE7E71">
      <w:r w:rsidRPr="003B0B30">
        <w:t xml:space="preserve">2) Automatico massivo: le </w:t>
      </w:r>
      <w:r w:rsidR="001B1883">
        <w:t>i</w:t>
      </w:r>
      <w:r w:rsidRPr="003B0B30">
        <w:t xml:space="preserve">nformazioni di emissione e le altre informazioni sono estratte da SAP e acquisite mediante un’apposita funzionalità sul </w:t>
      </w:r>
      <w:r w:rsidR="001B1883">
        <w:t>s</w:t>
      </w:r>
      <w:r w:rsidRPr="003B0B30">
        <w:t>istema di conservazione.</w:t>
      </w:r>
    </w:p>
    <w:p w14:paraId="5B7208F7" w14:textId="5242C432" w:rsidR="00FE7E71" w:rsidRDefault="00FE7E71" w:rsidP="00FE7E71">
      <w:r>
        <w:t>Nel momento in cui le Informazioni di emissione sono salvate, la fattura viene considerata emessa. Il Sistema tiene traccia di ogni azione di modifica dei dati relativi alle fatture emesse. L’operatore deve obbligatoriamente indicare in una nota il motivo della modifica.</w:t>
      </w:r>
    </w:p>
    <w:p w14:paraId="40CEC425" w14:textId="339793B1" w:rsidR="00FE7E71" w:rsidRDefault="00FE7E71" w:rsidP="00FE7E71">
      <w:pPr>
        <w:pStyle w:val="Titolo2"/>
      </w:pPr>
      <w:bookmarkStart w:id="53" w:name="_b4jbhojkjmpa" w:colFirst="0" w:colLast="0"/>
      <w:bookmarkStart w:id="54" w:name="_Toc516566920"/>
      <w:bookmarkEnd w:id="53"/>
      <w:r>
        <w:t xml:space="preserve">Flusso </w:t>
      </w:r>
      <w:r w:rsidR="006A0C70">
        <w:t>d</w:t>
      </w:r>
      <w:r w:rsidR="00B260F2">
        <w:t>i l</w:t>
      </w:r>
      <w:r>
        <w:t>avorazione della fattura trasmessa a SDI</w:t>
      </w:r>
      <w:bookmarkEnd w:id="54"/>
    </w:p>
    <w:p w14:paraId="5747A62B" w14:textId="20BF7FB4" w:rsidR="00FE7E71" w:rsidRDefault="00FE7E71" w:rsidP="00FE7E71">
      <w:r>
        <w:t xml:space="preserve">La gestione del flusso di lavorazione delle fatture dopo la loro trasmissione a </w:t>
      </w:r>
      <w:proofErr w:type="spellStart"/>
      <w:r>
        <w:t>Notier</w:t>
      </w:r>
      <w:proofErr w:type="spellEnd"/>
      <w:r>
        <w:t xml:space="preserve"> avviene su </w:t>
      </w:r>
      <w:proofErr w:type="spellStart"/>
      <w:r>
        <w:t>Notier</w:t>
      </w:r>
      <w:proofErr w:type="spellEnd"/>
      <w:r>
        <w:t xml:space="preserve"> stesso o su SAP, che riceve aggiornamenti sulla lavorazione delle fatture da </w:t>
      </w:r>
      <w:proofErr w:type="spellStart"/>
      <w:r>
        <w:t>Notier</w:t>
      </w:r>
      <w:proofErr w:type="spellEnd"/>
      <w:r>
        <w:t xml:space="preserve">. Sul Sistema di conservazione sono riportate solo le informazioni degli esiti finali di tale lavorazione e non gli stadi </w:t>
      </w:r>
      <w:r w:rsidRPr="006E20F6">
        <w:t xml:space="preserve">intermedi </w:t>
      </w:r>
      <w:r w:rsidR="006E20F6">
        <w:t>(</w:t>
      </w:r>
      <w:r w:rsidRPr="006E20F6">
        <w:t xml:space="preserve">gli stati in SIAM relativi a questa fase sono unicamente: </w:t>
      </w:r>
      <w:r w:rsidR="006E20F6">
        <w:t>“</w:t>
      </w:r>
      <w:r w:rsidRPr="006E20F6">
        <w:t>EMESSA</w:t>
      </w:r>
      <w:r w:rsidR="006E20F6">
        <w:t>”</w:t>
      </w:r>
      <w:r w:rsidRPr="006E20F6">
        <w:t xml:space="preserve"> e </w:t>
      </w:r>
      <w:r w:rsidR="006E20F6">
        <w:t>“</w:t>
      </w:r>
      <w:r w:rsidRPr="006E20F6">
        <w:t>STORNATA</w:t>
      </w:r>
      <w:r w:rsidR="006E20F6">
        <w:t>”).</w:t>
      </w:r>
    </w:p>
    <w:p w14:paraId="6D92D39C" w14:textId="77777777" w:rsidR="006E20F6" w:rsidRPr="006E20F6" w:rsidRDefault="006E20F6" w:rsidP="00FE7E71"/>
    <w:p w14:paraId="72BE9A95" w14:textId="77777777" w:rsidR="00FE7E71" w:rsidRDefault="00FE7E71" w:rsidP="00FE7E71">
      <w:r w:rsidRPr="006E20F6">
        <w:t>Più in dettaglio, le fatture veicolate</w:t>
      </w:r>
      <w:r>
        <w:t xml:space="preserve"> da </w:t>
      </w:r>
      <w:proofErr w:type="spellStart"/>
      <w:r>
        <w:t>Notier</w:t>
      </w:r>
      <w:proofErr w:type="spellEnd"/>
      <w:r>
        <w:t xml:space="preserve"> allo SDI possono essere:</w:t>
      </w:r>
    </w:p>
    <w:p w14:paraId="153D339A" w14:textId="77777777" w:rsidR="00FE7E71" w:rsidRDefault="00FE7E71" w:rsidP="00FE7E71">
      <w:r>
        <w:t>1) Accettate dal destinatario o non rifiutate per 15 giorni: la fattura segue l’iter amministrativo-contabile che normalmente si conclude con il pagamento. Una fattura accettata o non rifiutata può comunque essere oggetto di richieste di modifica da parte del destinatario e può quindi essere stornata con nota di credito ed emessa come nuova fattura.</w:t>
      </w:r>
    </w:p>
    <w:p w14:paraId="67F15CF4" w14:textId="77777777" w:rsidR="00FE7E71" w:rsidRDefault="00FE7E71" w:rsidP="00FE7E71">
      <w:r>
        <w:t>2) Scartate da SDI o rifiutate dal destinatario: in questi casi la fattura può essere:</w:t>
      </w:r>
    </w:p>
    <w:p w14:paraId="3187FDD1" w14:textId="77777777" w:rsidR="00FE7E71" w:rsidRDefault="00FE7E71" w:rsidP="00FE7E71">
      <w:pPr>
        <w:numPr>
          <w:ilvl w:val="0"/>
          <w:numId w:val="39"/>
        </w:numPr>
        <w:spacing w:after="200"/>
        <w:contextualSpacing/>
      </w:pPr>
      <w:r>
        <w:t>Riemessa (ovvero modificata ed emessa nuovamente con stesso numero e data): le modifiche ai dati della fattura sono apportate direttamente su SAP. L’allineamento sul Sistema di conservazione delle modifiche apportate avviene manualmente, aggiornando di volta in volta i servizi fatturati modificati.</w:t>
      </w:r>
    </w:p>
    <w:p w14:paraId="49211A76" w14:textId="77777777" w:rsidR="00FE7E71" w:rsidRDefault="00FE7E71" w:rsidP="00FE7E71">
      <w:pPr>
        <w:numPr>
          <w:ilvl w:val="0"/>
          <w:numId w:val="39"/>
        </w:numPr>
        <w:spacing w:after="200"/>
        <w:contextualSpacing/>
      </w:pPr>
      <w:r>
        <w:t>Stornata con nota di credito: l’emissione della nota di credito avviene direttamente su SAP e sul Sistema di conservazione sono riportate, nel dettaglio della fattura stornata, le Informazioni di storno, ovvero:</w:t>
      </w:r>
    </w:p>
    <w:p w14:paraId="1600EB0D" w14:textId="77777777" w:rsidR="00FE7E71" w:rsidRDefault="00FE7E71" w:rsidP="00FE7E71">
      <w:pPr>
        <w:numPr>
          <w:ilvl w:val="0"/>
          <w:numId w:val="42"/>
        </w:numPr>
        <w:spacing w:after="200"/>
        <w:ind w:left="1133"/>
        <w:contextualSpacing/>
      </w:pPr>
      <w:r>
        <w:t>Chiave della nota di credito emessa: composta da registro, anno e numero di fattura di SAP;</w:t>
      </w:r>
    </w:p>
    <w:p w14:paraId="3C45FE75" w14:textId="77777777" w:rsidR="00FE7E71" w:rsidRDefault="00FE7E71" w:rsidP="00FE7E71">
      <w:pPr>
        <w:numPr>
          <w:ilvl w:val="0"/>
          <w:numId w:val="42"/>
        </w:numPr>
        <w:spacing w:after="200"/>
        <w:ind w:left="1133"/>
        <w:contextualSpacing/>
      </w:pPr>
      <w:r>
        <w:t>Data di emissione della nota di credito: data della fattura su SAP;</w:t>
      </w:r>
    </w:p>
    <w:p w14:paraId="643F92D6" w14:textId="77777777" w:rsidR="00FE7E71" w:rsidRDefault="00FE7E71" w:rsidP="00FE7E71">
      <w:pPr>
        <w:numPr>
          <w:ilvl w:val="0"/>
          <w:numId w:val="42"/>
        </w:numPr>
        <w:spacing w:after="200"/>
        <w:ind w:left="1133"/>
        <w:contextualSpacing/>
      </w:pPr>
      <w:r>
        <w:t>Note sullo storno: eventuali note inserite manualmente dall’operatore sul Sistema di conservazione.</w:t>
      </w:r>
    </w:p>
    <w:p w14:paraId="75F10EC1" w14:textId="77777777" w:rsidR="00FE7E71" w:rsidRDefault="00FE7E71" w:rsidP="00FE7E71">
      <w:pPr>
        <w:ind w:left="708"/>
      </w:pPr>
      <w:r>
        <w:t>È ammesso solo lo storno totale, quindi l’importo della nota di credito deve essere sempre uguale a quello della fattura da stornare. Qualora allo storno debba seguire l’emissione di una nuova fattura, l’operatore può decidere se la stessa debba avvenire:</w:t>
      </w:r>
    </w:p>
    <w:p w14:paraId="3BCFFB59" w14:textId="6A9E3620" w:rsidR="00FE7E71" w:rsidRPr="001A10FE" w:rsidRDefault="00FE7E71" w:rsidP="00FE7E71">
      <w:pPr>
        <w:numPr>
          <w:ilvl w:val="0"/>
          <w:numId w:val="43"/>
        </w:numPr>
        <w:spacing w:after="200"/>
        <w:ind w:left="1133"/>
        <w:contextualSpacing/>
      </w:pPr>
      <w:r>
        <w:lastRenderedPageBreak/>
        <w:t xml:space="preserve">in modo immediato: si utilizza una funzionalità del sistema presente sul dettaglio della fattura </w:t>
      </w:r>
      <w:r w:rsidRPr="001A10FE">
        <w:t>stornata/;</w:t>
      </w:r>
    </w:p>
    <w:p w14:paraId="34EA5B47" w14:textId="580C57C3" w:rsidR="00FE7E71" w:rsidRDefault="00FE7E71" w:rsidP="00FE7E71">
      <w:pPr>
        <w:numPr>
          <w:ilvl w:val="0"/>
          <w:numId w:val="43"/>
        </w:numPr>
        <w:spacing w:after="200"/>
        <w:ind w:left="1133"/>
        <w:contextualSpacing/>
      </w:pPr>
      <w:r>
        <w:t>in modo differito: marcando la fattura come da riemettere in modo che sia calcolata nel successivo giro di fatturazione (</w:t>
      </w:r>
      <w:r w:rsidR="008F6E09">
        <w:t>come descritto in precedenza</w:t>
      </w:r>
      <w:r>
        <w:t>).</w:t>
      </w:r>
    </w:p>
    <w:p w14:paraId="1DBC7362" w14:textId="3CAC8BE4" w:rsidR="00FE7E71" w:rsidRDefault="00FE7E71" w:rsidP="00507052">
      <w:r>
        <w:t xml:space="preserve">In ambedue i casi la fattura viene generata con le Informazioni di </w:t>
      </w:r>
      <w:proofErr w:type="spellStart"/>
      <w:r>
        <w:t>riemissione</w:t>
      </w:r>
      <w:proofErr w:type="spellEnd"/>
      <w:r>
        <w:t xml:space="preserve"> a seguito di storno, ovvero i riferimenti alla fattura originaria stornata. Tali informazioni sono disponibili sia sulla nuova fattura che su quella stornata.</w:t>
      </w:r>
    </w:p>
    <w:p w14:paraId="61A3401B" w14:textId="77777777" w:rsidR="00FE7E71" w:rsidRDefault="00FE7E71" w:rsidP="00FE7E71">
      <w:pPr>
        <w:pStyle w:val="Titolo2"/>
      </w:pPr>
      <w:bookmarkStart w:id="55" w:name="_780uqrbg2fvn" w:colFirst="0" w:colLast="0"/>
      <w:bookmarkStart w:id="56" w:name="_Toc516566921"/>
      <w:bookmarkEnd w:id="55"/>
      <w:r>
        <w:t>Accertamenti</w:t>
      </w:r>
      <w:bookmarkEnd w:id="56"/>
    </w:p>
    <w:p w14:paraId="4EDF2CEA" w14:textId="2FCEA96A" w:rsidR="00FE7E71" w:rsidRDefault="00FE7E71" w:rsidP="00FE7E71">
      <w:r>
        <w:t xml:space="preserve">La Direzione </w:t>
      </w:r>
      <w:r w:rsidR="00F92E6B">
        <w:t>dell’</w:t>
      </w:r>
      <w:r>
        <w:t>IB</w:t>
      </w:r>
      <w:r w:rsidR="00F92E6B">
        <w:t>A</w:t>
      </w:r>
      <w:r>
        <w:t>C</w:t>
      </w:r>
      <w:r w:rsidR="00F92E6B">
        <w:t>N</w:t>
      </w:r>
      <w:r>
        <w:t xml:space="preserve">, utilizzando i dati presenti su </w:t>
      </w:r>
      <w:proofErr w:type="spellStart"/>
      <w:r>
        <w:t>Notier</w:t>
      </w:r>
      <w:proofErr w:type="spellEnd"/>
      <w:r>
        <w:t xml:space="preserve"> e/o su SAP e quelli forniti da</w:t>
      </w:r>
      <w:r w:rsidR="00F92E6B">
        <w:t>l</w:t>
      </w:r>
      <w:r>
        <w:t xml:space="preserve"> ParER provvede a emettere le reversali d’incasso relative a:</w:t>
      </w:r>
    </w:p>
    <w:p w14:paraId="62CAF66E" w14:textId="77777777" w:rsidR="00FE7E71" w:rsidRDefault="00FE7E71" w:rsidP="00FE7E71">
      <w:pPr>
        <w:numPr>
          <w:ilvl w:val="0"/>
          <w:numId w:val="38"/>
        </w:numPr>
        <w:spacing w:after="200"/>
        <w:ind w:left="354"/>
        <w:contextualSpacing/>
      </w:pPr>
      <w:r>
        <w:t>fatture accettate;</w:t>
      </w:r>
    </w:p>
    <w:p w14:paraId="1F5CC99B" w14:textId="77777777" w:rsidR="00FE7E71" w:rsidRDefault="00FE7E71" w:rsidP="00FE7E71">
      <w:pPr>
        <w:numPr>
          <w:ilvl w:val="0"/>
          <w:numId w:val="38"/>
        </w:numPr>
        <w:spacing w:after="200"/>
        <w:ind w:left="354"/>
        <w:contextualSpacing/>
      </w:pPr>
      <w:r>
        <w:t>fatture con Notifica di decorrenza dei termini (non rifiutate entro 15 giorni).</w:t>
      </w:r>
    </w:p>
    <w:p w14:paraId="45AF0B83" w14:textId="77777777" w:rsidR="00FE7E71" w:rsidRDefault="00FE7E71" w:rsidP="00FE7E71">
      <w:r>
        <w:t>La fase di accertamento non viene gestita sul Sistema di conservazione e di conseguenza lo stato della fattura non ne è influenzato.</w:t>
      </w:r>
    </w:p>
    <w:p w14:paraId="67597003" w14:textId="77777777" w:rsidR="00FE7E71" w:rsidRDefault="00FE7E71" w:rsidP="00FE7E71">
      <w:pPr>
        <w:pStyle w:val="Titolo2"/>
      </w:pPr>
      <w:bookmarkStart w:id="57" w:name="_niupimk2ghle" w:colFirst="0" w:colLast="0"/>
      <w:bookmarkStart w:id="58" w:name="_Toc516566922"/>
      <w:bookmarkEnd w:id="57"/>
      <w:r>
        <w:t>Incassi</w:t>
      </w:r>
      <w:bookmarkEnd w:id="58"/>
    </w:p>
    <w:p w14:paraId="6D2B119B" w14:textId="03526335" w:rsidR="00FE7E71" w:rsidRDefault="00FE7E71" w:rsidP="00FE7E71">
      <w:r>
        <w:t xml:space="preserve">Le informazioni sugli avvenuti incassi sono fornite a Parer a cura della Direzione </w:t>
      </w:r>
      <w:r w:rsidR="00F92E6B">
        <w:t>dell’</w:t>
      </w:r>
      <w:r>
        <w:t>IB</w:t>
      </w:r>
      <w:r w:rsidR="00F92E6B">
        <w:t>A</w:t>
      </w:r>
      <w:r>
        <w:t>C</w:t>
      </w:r>
      <w:r w:rsidR="00F92E6B">
        <w:t>N</w:t>
      </w:r>
      <w:r>
        <w:t>.</w:t>
      </w:r>
    </w:p>
    <w:p w14:paraId="284F6471" w14:textId="4BE43C56" w:rsidR="00FE7E71" w:rsidRPr="00F92E6B" w:rsidRDefault="00FE7E71" w:rsidP="00FE7E71">
      <w:r w:rsidRPr="00F92E6B">
        <w:t xml:space="preserve">Ogni Incasso è tracciato sul Sistema di conservazione inserendo sulla fattura le </w:t>
      </w:r>
      <w:r w:rsidR="00F92E6B">
        <w:t>i</w:t>
      </w:r>
      <w:r w:rsidRPr="00F92E6B">
        <w:t>nformazioni di incasso, ovvero:</w:t>
      </w:r>
    </w:p>
    <w:p w14:paraId="08CD03B8" w14:textId="77777777" w:rsidR="00FE7E71" w:rsidRPr="00F92E6B" w:rsidRDefault="00FE7E71" w:rsidP="00FE7E71">
      <w:pPr>
        <w:numPr>
          <w:ilvl w:val="0"/>
          <w:numId w:val="37"/>
        </w:numPr>
        <w:spacing w:after="200"/>
        <w:ind w:left="425"/>
        <w:contextualSpacing/>
      </w:pPr>
      <w:r w:rsidRPr="00F92E6B">
        <w:t>chiave del titolo di incasso: tipicamente è la Reversale oppure il campo Identificativo documento di incasso (vedi di seguito);</w:t>
      </w:r>
    </w:p>
    <w:p w14:paraId="3C1453F4" w14:textId="4762D594" w:rsidR="00FE7E71" w:rsidRPr="00F92E6B" w:rsidRDefault="00FE7E71" w:rsidP="00FE7E71">
      <w:pPr>
        <w:numPr>
          <w:ilvl w:val="0"/>
          <w:numId w:val="37"/>
        </w:numPr>
        <w:spacing w:after="200"/>
        <w:ind w:left="425"/>
        <w:contextualSpacing/>
      </w:pPr>
      <w:r w:rsidRPr="00F92E6B">
        <w:t xml:space="preserve">identificativo </w:t>
      </w:r>
      <w:r w:rsidR="00256454">
        <w:t xml:space="preserve">del </w:t>
      </w:r>
      <w:r w:rsidRPr="00F92E6B">
        <w:t>documento di incasso: estremi identificativi del documento di incasso se non è disponibile la reversale (ad esempio, Provvisorio n. 21/2017, ecc.);</w:t>
      </w:r>
    </w:p>
    <w:p w14:paraId="72E594A0" w14:textId="19910173" w:rsidR="00FE7E71" w:rsidRPr="00F92E6B" w:rsidRDefault="00FE7E71" w:rsidP="00FE7E71">
      <w:pPr>
        <w:numPr>
          <w:ilvl w:val="0"/>
          <w:numId w:val="37"/>
        </w:numPr>
        <w:spacing w:after="200"/>
        <w:ind w:left="425"/>
        <w:contextualSpacing/>
      </w:pPr>
      <w:r w:rsidRPr="00F92E6B">
        <w:t>data</w:t>
      </w:r>
      <w:r w:rsidR="00256454">
        <w:t xml:space="preserve"> del</w:t>
      </w:r>
      <w:r w:rsidRPr="00F92E6B">
        <w:t xml:space="preserve"> titolo di incasso;</w:t>
      </w:r>
    </w:p>
    <w:p w14:paraId="6C83A7EC" w14:textId="77777777" w:rsidR="00FE7E71" w:rsidRPr="00F92E6B" w:rsidRDefault="00FE7E71" w:rsidP="00FE7E71">
      <w:pPr>
        <w:numPr>
          <w:ilvl w:val="0"/>
          <w:numId w:val="37"/>
        </w:numPr>
        <w:spacing w:after="200"/>
        <w:ind w:left="425"/>
        <w:contextualSpacing/>
      </w:pPr>
      <w:r w:rsidRPr="00F92E6B">
        <w:t>importo;</w:t>
      </w:r>
    </w:p>
    <w:p w14:paraId="11CDF4DC" w14:textId="77777777" w:rsidR="00FE7E71" w:rsidRPr="00F92E6B" w:rsidRDefault="00FE7E71" w:rsidP="00FE7E71">
      <w:pPr>
        <w:numPr>
          <w:ilvl w:val="0"/>
          <w:numId w:val="37"/>
        </w:numPr>
        <w:spacing w:after="200"/>
        <w:ind w:left="425"/>
        <w:contextualSpacing/>
      </w:pPr>
      <w:r w:rsidRPr="00F92E6B">
        <w:t>note sull’incasso.</w:t>
      </w:r>
    </w:p>
    <w:p w14:paraId="25375398" w14:textId="4979A395" w:rsidR="00FE7E71" w:rsidRPr="00F92E6B" w:rsidRDefault="00FE7E71" w:rsidP="00FE7E71">
      <w:r w:rsidRPr="00F92E6B">
        <w:t xml:space="preserve">Per una fattura sono possibili più </w:t>
      </w:r>
      <w:r w:rsidR="00256454">
        <w:t>i</w:t>
      </w:r>
      <w:r w:rsidRPr="00F92E6B">
        <w:t>ncassi. Il sistema (automaticamente) elabora le informazioni sugli incassi determinando se la fattura è stata pagata totalmente o parzialmente.</w:t>
      </w:r>
    </w:p>
    <w:p w14:paraId="568EC67C" w14:textId="5307A570" w:rsidR="00FE7E71" w:rsidRDefault="00FE7E71" w:rsidP="00FE7E71">
      <w:pPr>
        <w:pStyle w:val="Titolo2"/>
      </w:pPr>
      <w:bookmarkStart w:id="59" w:name="_m2cqej63bhoq" w:colFirst="0" w:colLast="0"/>
      <w:bookmarkStart w:id="60" w:name="_Toc516566923"/>
      <w:bookmarkEnd w:id="59"/>
      <w:r>
        <w:t xml:space="preserve">Solleciti </w:t>
      </w:r>
      <w:r w:rsidR="00E7790A">
        <w:t xml:space="preserve">per </w:t>
      </w:r>
      <w:r>
        <w:t>mancati pagamenti</w:t>
      </w:r>
      <w:bookmarkEnd w:id="60"/>
    </w:p>
    <w:p w14:paraId="380D03F3" w14:textId="77777777" w:rsidR="00FE7E71" w:rsidRDefault="00FE7E71" w:rsidP="00FE7E71">
      <w:r>
        <w:t xml:space="preserve">Periodicamente l’operatore di </w:t>
      </w:r>
      <w:proofErr w:type="spellStart"/>
      <w:r>
        <w:t>ParER</w:t>
      </w:r>
      <w:proofErr w:type="spellEnd"/>
      <w:r>
        <w:t xml:space="preserve"> estrae dal Sistema di conservazione l’Elenco delle fatture non pagate e l’Elenco delle fatture sollecitate e non ancora pagate.</w:t>
      </w:r>
    </w:p>
    <w:p w14:paraId="665D47A2" w14:textId="77777777" w:rsidR="00FE7E71" w:rsidRDefault="00FE7E71" w:rsidP="00FE7E71">
      <w:r>
        <w:t>L’operatore esamina la lista valutando i casi dubbi con l’ausilio dell’Archivista referente dell’Ente e, in casi particolari, richiede l’intervento del Responsabile del Servizio o di una persona da lui delegata.</w:t>
      </w:r>
    </w:p>
    <w:p w14:paraId="23920132" w14:textId="77777777" w:rsidR="00FE7E71" w:rsidRDefault="00FE7E71" w:rsidP="00FE7E71">
      <w:r>
        <w:t xml:space="preserve">L’operatore utilizza le informazioni presenti sull’Elenco delle fatture non pagate per compilare le lettere di sollecito da inviare all’Ente insolvente. </w:t>
      </w:r>
    </w:p>
    <w:p w14:paraId="3344B1DB" w14:textId="77777777" w:rsidR="00FE7E71" w:rsidRDefault="00FE7E71" w:rsidP="00FE7E71">
      <w:r>
        <w:t xml:space="preserve">L’operatore registra l’emissione dei solleciti sul Sistema di conservazione. Ogni Sollecito è identificato da: </w:t>
      </w:r>
    </w:p>
    <w:p w14:paraId="6D67FE77" w14:textId="77777777" w:rsidR="00FE7E71" w:rsidRDefault="00FE7E71" w:rsidP="00FE7E71">
      <w:pPr>
        <w:numPr>
          <w:ilvl w:val="0"/>
          <w:numId w:val="40"/>
        </w:numPr>
        <w:spacing w:after="200"/>
        <w:ind w:left="425"/>
        <w:contextualSpacing/>
      </w:pPr>
      <w:r>
        <w:t>Chiave del sollecito: chiave della comunicazione del documento di sollecito;</w:t>
      </w:r>
    </w:p>
    <w:p w14:paraId="499A0840" w14:textId="71CCA57B" w:rsidR="00FE7E71" w:rsidRDefault="00FE7E71" w:rsidP="00FE7E71">
      <w:pPr>
        <w:numPr>
          <w:ilvl w:val="0"/>
          <w:numId w:val="40"/>
        </w:numPr>
        <w:spacing w:after="200"/>
        <w:ind w:left="425"/>
        <w:contextualSpacing/>
      </w:pPr>
      <w:r>
        <w:lastRenderedPageBreak/>
        <w:t xml:space="preserve">Data </w:t>
      </w:r>
      <w:r w:rsidR="00E7790A">
        <w:t xml:space="preserve">del </w:t>
      </w:r>
      <w:r>
        <w:t>sollecito;</w:t>
      </w:r>
    </w:p>
    <w:p w14:paraId="353B642E" w14:textId="77777777" w:rsidR="00FE7E71" w:rsidRDefault="00FE7E71" w:rsidP="00FE7E71">
      <w:pPr>
        <w:numPr>
          <w:ilvl w:val="0"/>
          <w:numId w:val="40"/>
        </w:numPr>
        <w:spacing w:after="200"/>
        <w:ind w:left="425"/>
        <w:contextualSpacing/>
      </w:pPr>
      <w:r>
        <w:t>Note sul sollecito: eventuali note inserite manualmente dall’operatore.</w:t>
      </w:r>
    </w:p>
    <w:p w14:paraId="427F05E3" w14:textId="5079B702" w:rsidR="00FE7E71" w:rsidRDefault="00FE7E71" w:rsidP="00FE7E71">
      <w:r>
        <w:t>Su ogni fattura è possibile caricare più di un Sollecito.</w:t>
      </w:r>
    </w:p>
    <w:p w14:paraId="686E9892" w14:textId="77777777" w:rsidR="002E2734" w:rsidRDefault="002E2734" w:rsidP="00FE7E71"/>
    <w:p w14:paraId="173153C0" w14:textId="77777777" w:rsidR="002E2734" w:rsidRDefault="002E2734" w:rsidP="002E2734">
      <w:pPr>
        <w:pStyle w:val="Titolo1"/>
        <w:numPr>
          <w:ilvl w:val="0"/>
          <w:numId w:val="0"/>
        </w:numPr>
        <w:spacing w:before="100"/>
        <w:sectPr w:rsidR="002E2734" w:rsidSect="00707073">
          <w:headerReference w:type="even" r:id="rId20"/>
          <w:headerReference w:type="default" r:id="rId21"/>
          <w:footerReference w:type="even" r:id="rId22"/>
          <w:footerReference w:type="default" r:id="rId23"/>
          <w:footerReference w:type="first" r:id="rId24"/>
          <w:footnotePr>
            <w:pos w:val="beneathText"/>
          </w:footnotePr>
          <w:pgSz w:w="11905" w:h="16837" w:code="9"/>
          <w:pgMar w:top="1644" w:right="1134" w:bottom="1134" w:left="1134" w:header="851" w:footer="720" w:gutter="0"/>
          <w:cols w:space="720"/>
          <w:titlePg/>
          <w:docGrid w:linePitch="360"/>
        </w:sectPr>
      </w:pPr>
    </w:p>
    <w:p w14:paraId="1033854E" w14:textId="686ABB39" w:rsidR="00B578A4" w:rsidRDefault="00FF3BE5" w:rsidP="00BC111E">
      <w:pPr>
        <w:pStyle w:val="Titolo1"/>
        <w:numPr>
          <w:ilvl w:val="0"/>
          <w:numId w:val="0"/>
        </w:numPr>
        <w:spacing w:before="100"/>
      </w:pPr>
      <w:bookmarkStart w:id="61" w:name="_Toc505612479"/>
      <w:bookmarkStart w:id="62" w:name="_Toc516566924"/>
      <w:r w:rsidRPr="00374025">
        <w:lastRenderedPageBreak/>
        <w:t>Matrice</w:t>
      </w:r>
      <w:r w:rsidR="00B578A4" w:rsidRPr="00374025">
        <w:t xml:space="preserve"> delle responsabilità</w:t>
      </w:r>
      <w:bookmarkEnd w:id="61"/>
      <w:bookmarkEnd w:id="62"/>
    </w:p>
    <w:p w14:paraId="7445409B" w14:textId="77777777" w:rsidR="008D564D" w:rsidRDefault="008D564D" w:rsidP="007636F2">
      <w:pPr>
        <w:spacing w:before="100"/>
        <w:rPr>
          <w:highlight w:val="yellow"/>
        </w:rPr>
      </w:pPr>
    </w:p>
    <w:tbl>
      <w:tblPr>
        <w:tblW w:w="14459"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5"/>
        <w:gridCol w:w="1446"/>
        <w:gridCol w:w="1446"/>
        <w:gridCol w:w="1446"/>
        <w:gridCol w:w="1446"/>
        <w:gridCol w:w="1446"/>
        <w:gridCol w:w="1446"/>
        <w:gridCol w:w="1446"/>
        <w:gridCol w:w="1446"/>
        <w:gridCol w:w="1446"/>
      </w:tblGrid>
      <w:tr w:rsidR="00F3078C" w:rsidRPr="00FB37E8" w14:paraId="3A1A79C1" w14:textId="77777777" w:rsidTr="006B5AED">
        <w:trPr>
          <w:trHeight w:val="1115"/>
          <w:tblHeader/>
        </w:trPr>
        <w:tc>
          <w:tcPr>
            <w:tcW w:w="1445" w:type="dxa"/>
            <w:shd w:val="clear" w:color="auto" w:fill="1A9C26"/>
            <w:tcMar>
              <w:top w:w="100" w:type="dxa"/>
              <w:left w:w="100" w:type="dxa"/>
              <w:bottom w:w="100" w:type="dxa"/>
              <w:right w:w="100" w:type="dxa"/>
            </w:tcMar>
          </w:tcPr>
          <w:p w14:paraId="2424FA2B" w14:textId="26E5F6B9" w:rsidR="00F3078C" w:rsidRPr="002E2734" w:rsidRDefault="00F3078C" w:rsidP="002E2734">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Ruoli / Attività</w:t>
            </w:r>
          </w:p>
          <w:p w14:paraId="7BEB3EF2" w14:textId="77777777" w:rsidR="00F3078C" w:rsidRPr="00502162" w:rsidRDefault="00F3078C" w:rsidP="00502162">
            <w:pPr>
              <w:jc w:val="center"/>
              <w:rPr>
                <w:sz w:val="16"/>
                <w:szCs w:val="16"/>
              </w:rPr>
            </w:pPr>
          </w:p>
        </w:tc>
        <w:tc>
          <w:tcPr>
            <w:tcW w:w="1446" w:type="dxa"/>
            <w:shd w:val="clear" w:color="auto" w:fill="1A9C26"/>
            <w:tcMar>
              <w:top w:w="100" w:type="dxa"/>
              <w:left w:w="100" w:type="dxa"/>
              <w:bottom w:w="100" w:type="dxa"/>
              <w:right w:w="100" w:type="dxa"/>
            </w:tcMar>
          </w:tcPr>
          <w:p w14:paraId="0C7D570E"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del Servizio</w:t>
            </w:r>
          </w:p>
        </w:tc>
        <w:tc>
          <w:tcPr>
            <w:tcW w:w="1446" w:type="dxa"/>
            <w:shd w:val="clear" w:color="auto" w:fill="1A9C26"/>
            <w:tcMar>
              <w:top w:w="100" w:type="dxa"/>
              <w:left w:w="100" w:type="dxa"/>
              <w:bottom w:w="100" w:type="dxa"/>
              <w:right w:w="100" w:type="dxa"/>
            </w:tcMar>
          </w:tcPr>
          <w:p w14:paraId="4C8664CF"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Esercizio Servizi di Conservazione</w:t>
            </w:r>
          </w:p>
        </w:tc>
        <w:tc>
          <w:tcPr>
            <w:tcW w:w="1446" w:type="dxa"/>
            <w:shd w:val="clear" w:color="auto" w:fill="1A9C26"/>
            <w:tcMar>
              <w:top w:w="100" w:type="dxa"/>
              <w:left w:w="100" w:type="dxa"/>
              <w:bottom w:w="100" w:type="dxa"/>
              <w:right w:w="100" w:type="dxa"/>
            </w:tcMar>
          </w:tcPr>
          <w:p w14:paraId="5AD632D0"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Archivista – Referente Tipologia Documentaria</w:t>
            </w:r>
          </w:p>
        </w:tc>
        <w:tc>
          <w:tcPr>
            <w:tcW w:w="1446" w:type="dxa"/>
            <w:shd w:val="clear" w:color="auto" w:fill="1A9C26"/>
          </w:tcPr>
          <w:p w14:paraId="63079037" w14:textId="70D6AB90"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color w:val="FFFFFF"/>
                <w:sz w:val="16"/>
                <w:szCs w:val="16"/>
              </w:rPr>
              <w:t>Archivista responsabile dell’Anagrafe</w:t>
            </w:r>
          </w:p>
        </w:tc>
        <w:tc>
          <w:tcPr>
            <w:tcW w:w="1446" w:type="dxa"/>
            <w:shd w:val="clear" w:color="auto" w:fill="1A9C26"/>
            <w:tcMar>
              <w:top w:w="100" w:type="dxa"/>
              <w:left w:w="100" w:type="dxa"/>
              <w:bottom w:w="100" w:type="dxa"/>
              <w:right w:w="100" w:type="dxa"/>
            </w:tcMar>
          </w:tcPr>
          <w:p w14:paraId="666838B1" w14:textId="055683B6"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Funzione Archivistica di Conservazione</w:t>
            </w:r>
          </w:p>
        </w:tc>
        <w:tc>
          <w:tcPr>
            <w:tcW w:w="1446" w:type="dxa"/>
            <w:shd w:val="clear" w:color="auto" w:fill="1A9C26"/>
            <w:tcMar>
              <w:top w:w="100" w:type="dxa"/>
              <w:left w:w="100" w:type="dxa"/>
              <w:bottom w:w="100" w:type="dxa"/>
              <w:right w:w="100" w:type="dxa"/>
            </w:tcMar>
          </w:tcPr>
          <w:p w14:paraId="4753C40E" w14:textId="2A4CDF1F"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color w:val="FFFFFF"/>
                <w:sz w:val="16"/>
                <w:szCs w:val="16"/>
              </w:rPr>
              <w:t>Referente fatturazione</w:t>
            </w:r>
          </w:p>
        </w:tc>
        <w:tc>
          <w:tcPr>
            <w:tcW w:w="1446" w:type="dxa"/>
            <w:shd w:val="clear" w:color="auto" w:fill="1A9C26"/>
          </w:tcPr>
          <w:p w14:paraId="265D758E" w14:textId="0A521418"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color w:val="FFFFFF"/>
                <w:sz w:val="16"/>
                <w:szCs w:val="16"/>
              </w:rPr>
              <w:t>Segreteria ParER</w:t>
            </w:r>
          </w:p>
        </w:tc>
        <w:tc>
          <w:tcPr>
            <w:tcW w:w="1446" w:type="dxa"/>
            <w:shd w:val="clear" w:color="auto" w:fill="1A9C26"/>
          </w:tcPr>
          <w:p w14:paraId="597039A0" w14:textId="020CEDA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roofErr w:type="spellStart"/>
            <w:r>
              <w:rPr>
                <w:b/>
                <w:color w:val="FFFFFF"/>
                <w:sz w:val="16"/>
                <w:szCs w:val="16"/>
              </w:rPr>
              <w:t>Sregreteria</w:t>
            </w:r>
            <w:proofErr w:type="spellEnd"/>
            <w:r>
              <w:rPr>
                <w:b/>
                <w:color w:val="FFFFFF"/>
                <w:sz w:val="16"/>
                <w:szCs w:val="16"/>
              </w:rPr>
              <w:t xml:space="preserve"> IBACN</w:t>
            </w:r>
          </w:p>
        </w:tc>
        <w:tc>
          <w:tcPr>
            <w:tcW w:w="1446" w:type="dxa"/>
            <w:shd w:val="clear" w:color="auto" w:fill="1A9C26"/>
            <w:tcMar>
              <w:top w:w="100" w:type="dxa"/>
              <w:left w:w="100" w:type="dxa"/>
              <w:bottom w:w="100" w:type="dxa"/>
              <w:right w:w="100" w:type="dxa"/>
            </w:tcMar>
          </w:tcPr>
          <w:p w14:paraId="73951A2F" w14:textId="630888AD"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 xml:space="preserve"> Ente</w:t>
            </w:r>
            <w:r>
              <w:rPr>
                <w:b/>
                <w:color w:val="FFFFFF"/>
                <w:sz w:val="16"/>
                <w:szCs w:val="16"/>
              </w:rPr>
              <w:t xml:space="preserve"> produttore</w:t>
            </w:r>
          </w:p>
        </w:tc>
      </w:tr>
      <w:tr w:rsidR="00F3078C" w:rsidRPr="00FB37E8" w14:paraId="195324AE" w14:textId="77777777" w:rsidTr="00F3078C">
        <w:trPr>
          <w:trHeight w:val="190"/>
        </w:trPr>
        <w:tc>
          <w:tcPr>
            <w:tcW w:w="1445" w:type="dxa"/>
            <w:shd w:val="clear" w:color="auto" w:fill="C5E0B3" w:themeFill="accent6" w:themeFillTint="66"/>
            <w:tcMar>
              <w:top w:w="100" w:type="dxa"/>
              <w:left w:w="100" w:type="dxa"/>
              <w:bottom w:w="100" w:type="dxa"/>
              <w:right w:w="100" w:type="dxa"/>
            </w:tcMar>
          </w:tcPr>
          <w:p w14:paraId="2977DBF7" w14:textId="061F408D"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502162">
              <w:rPr>
                <w:b/>
                <w:color w:val="1155CC"/>
                <w:sz w:val="16"/>
                <w:szCs w:val="16"/>
                <w:u w:val="single"/>
              </w:rPr>
              <w:t>Adesione al servizio</w:t>
            </w:r>
          </w:p>
        </w:tc>
        <w:tc>
          <w:tcPr>
            <w:tcW w:w="1446" w:type="dxa"/>
            <w:shd w:val="clear" w:color="auto" w:fill="C5E0B3" w:themeFill="accent6" w:themeFillTint="66"/>
            <w:tcMar>
              <w:top w:w="100" w:type="dxa"/>
              <w:left w:w="100" w:type="dxa"/>
              <w:bottom w:w="100" w:type="dxa"/>
              <w:right w:w="100" w:type="dxa"/>
            </w:tcMar>
          </w:tcPr>
          <w:p w14:paraId="763E65AC"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Mar>
              <w:top w:w="100" w:type="dxa"/>
              <w:left w:w="100" w:type="dxa"/>
              <w:bottom w:w="100" w:type="dxa"/>
              <w:right w:w="100" w:type="dxa"/>
            </w:tcMar>
          </w:tcPr>
          <w:p w14:paraId="7C9F87B6"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Mar>
              <w:top w:w="100" w:type="dxa"/>
              <w:left w:w="100" w:type="dxa"/>
              <w:bottom w:w="100" w:type="dxa"/>
              <w:right w:w="100" w:type="dxa"/>
            </w:tcMar>
          </w:tcPr>
          <w:p w14:paraId="0F26578B"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Pr>
          <w:p w14:paraId="028A4DF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Mar>
              <w:top w:w="100" w:type="dxa"/>
              <w:left w:w="100" w:type="dxa"/>
              <w:bottom w:w="100" w:type="dxa"/>
              <w:right w:w="100" w:type="dxa"/>
            </w:tcMar>
          </w:tcPr>
          <w:p w14:paraId="4CF91DE0" w14:textId="6B143D8E"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Mar>
              <w:top w:w="100" w:type="dxa"/>
              <w:left w:w="100" w:type="dxa"/>
              <w:bottom w:w="100" w:type="dxa"/>
              <w:right w:w="100" w:type="dxa"/>
            </w:tcMar>
          </w:tcPr>
          <w:p w14:paraId="0BFC04E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Pr>
          <w:p w14:paraId="12BF0270"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Pr>
          <w:p w14:paraId="3D6E1042"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C5E0B3" w:themeFill="accent6" w:themeFillTint="66"/>
            <w:tcMar>
              <w:top w:w="100" w:type="dxa"/>
              <w:left w:w="100" w:type="dxa"/>
              <w:bottom w:w="100" w:type="dxa"/>
              <w:right w:w="100" w:type="dxa"/>
            </w:tcMar>
          </w:tcPr>
          <w:p w14:paraId="5E55B6D0" w14:textId="566D62A4"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7B04D446" w14:textId="77777777" w:rsidTr="00F3078C">
        <w:trPr>
          <w:trHeight w:val="166"/>
        </w:trPr>
        <w:tc>
          <w:tcPr>
            <w:tcW w:w="1445" w:type="dxa"/>
            <w:shd w:val="clear" w:color="auto" w:fill="92D050"/>
            <w:tcMar>
              <w:top w:w="100" w:type="dxa"/>
              <w:left w:w="100" w:type="dxa"/>
              <w:bottom w:w="100" w:type="dxa"/>
              <w:right w:w="100" w:type="dxa"/>
            </w:tcMar>
          </w:tcPr>
          <w:p w14:paraId="3D2EE26B" w14:textId="77A68BCC" w:rsidR="00F3078C" w:rsidRPr="00502162" w:rsidRDefault="00F3078C" w:rsidP="00F54DA1">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1.1 Enti RER</w:t>
            </w:r>
          </w:p>
        </w:tc>
        <w:tc>
          <w:tcPr>
            <w:tcW w:w="1446" w:type="dxa"/>
            <w:shd w:val="clear" w:color="auto" w:fill="FFFFFF" w:themeFill="background1"/>
            <w:tcMar>
              <w:top w:w="100" w:type="dxa"/>
              <w:left w:w="100" w:type="dxa"/>
              <w:bottom w:w="100" w:type="dxa"/>
              <w:right w:w="100" w:type="dxa"/>
            </w:tcMar>
          </w:tcPr>
          <w:p w14:paraId="4AB0F91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1F37B06"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44C3516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54DF8FBB"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4178E94" w14:textId="586C7C0B"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66C57E48"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3F59AC44"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4527AF98"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418A8B0A" w14:textId="257CF09E"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66227989" w14:textId="77777777" w:rsidTr="00F3078C">
        <w:trPr>
          <w:trHeight w:val="379"/>
        </w:trPr>
        <w:tc>
          <w:tcPr>
            <w:tcW w:w="1445" w:type="dxa"/>
            <w:shd w:val="clear" w:color="auto" w:fill="92D050"/>
            <w:tcMar>
              <w:top w:w="100" w:type="dxa"/>
              <w:left w:w="100" w:type="dxa"/>
              <w:bottom w:w="100" w:type="dxa"/>
              <w:right w:w="100" w:type="dxa"/>
            </w:tcMar>
          </w:tcPr>
          <w:p w14:paraId="015E5ED3" w14:textId="01667456" w:rsidR="00F3078C" w:rsidRPr="004E7BB4" w:rsidRDefault="00F3078C" w:rsidP="00F54DA1">
            <w:pPr>
              <w:widowControl w:val="0"/>
              <w:pBdr>
                <w:top w:val="nil"/>
                <w:left w:val="nil"/>
                <w:bottom w:val="nil"/>
                <w:right w:val="nil"/>
                <w:between w:val="nil"/>
              </w:pBdr>
              <w:spacing w:line="240" w:lineRule="auto"/>
              <w:jc w:val="left"/>
              <w:rPr>
                <w:b/>
                <w:color w:val="000000" w:themeColor="text1"/>
                <w:sz w:val="16"/>
                <w:szCs w:val="16"/>
              </w:rPr>
            </w:pPr>
            <w:r w:rsidRPr="004E7BB4">
              <w:rPr>
                <w:b/>
                <w:color w:val="000000" w:themeColor="text1"/>
                <w:sz w:val="16"/>
                <w:szCs w:val="16"/>
              </w:rPr>
              <w:t>1.1.1 Approvazione dello schema di convenzione</w:t>
            </w:r>
          </w:p>
        </w:tc>
        <w:tc>
          <w:tcPr>
            <w:tcW w:w="1446" w:type="dxa"/>
            <w:shd w:val="clear" w:color="auto" w:fill="FFFFFF" w:themeFill="background1"/>
            <w:tcMar>
              <w:top w:w="100" w:type="dxa"/>
              <w:left w:w="100" w:type="dxa"/>
              <w:bottom w:w="100" w:type="dxa"/>
              <w:right w:w="100" w:type="dxa"/>
            </w:tcMar>
          </w:tcPr>
          <w:p w14:paraId="1C687CC7" w14:textId="58794A4E" w:rsidR="00F3078C" w:rsidRPr="004E7BB4"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Mar>
              <w:top w:w="100" w:type="dxa"/>
              <w:left w:w="100" w:type="dxa"/>
              <w:bottom w:w="100" w:type="dxa"/>
              <w:right w:w="100" w:type="dxa"/>
            </w:tcMar>
          </w:tcPr>
          <w:p w14:paraId="3F37EC82" w14:textId="2F7CF5ED" w:rsidR="00F3078C" w:rsidRPr="00247C4F" w:rsidRDefault="00F3078C" w:rsidP="00AC208F">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I</w:t>
            </w:r>
          </w:p>
        </w:tc>
        <w:tc>
          <w:tcPr>
            <w:tcW w:w="1446" w:type="dxa"/>
            <w:shd w:val="clear" w:color="auto" w:fill="FFFFFF" w:themeFill="background1"/>
            <w:tcMar>
              <w:top w:w="100" w:type="dxa"/>
              <w:left w:w="100" w:type="dxa"/>
              <w:bottom w:w="100" w:type="dxa"/>
              <w:right w:w="100" w:type="dxa"/>
            </w:tcMar>
          </w:tcPr>
          <w:p w14:paraId="5F790513" w14:textId="7E48F1F6" w:rsidR="00F3078C" w:rsidRPr="00317B77" w:rsidRDefault="00F3078C" w:rsidP="00AC208F">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R</w:t>
            </w:r>
          </w:p>
        </w:tc>
        <w:tc>
          <w:tcPr>
            <w:tcW w:w="1446" w:type="dxa"/>
            <w:shd w:val="clear" w:color="auto" w:fill="FFFFFF" w:themeFill="background1"/>
          </w:tcPr>
          <w:p w14:paraId="2A845199" w14:textId="30C2117F" w:rsidR="00F3078C" w:rsidRPr="00317B77" w:rsidRDefault="00F3078C" w:rsidP="00AC208F">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R</w:t>
            </w:r>
          </w:p>
        </w:tc>
        <w:tc>
          <w:tcPr>
            <w:tcW w:w="1446" w:type="dxa"/>
            <w:shd w:val="clear" w:color="auto" w:fill="FFFFFF" w:themeFill="background1"/>
            <w:tcMar>
              <w:top w:w="100" w:type="dxa"/>
              <w:left w:w="100" w:type="dxa"/>
              <w:bottom w:w="100" w:type="dxa"/>
              <w:right w:w="100" w:type="dxa"/>
            </w:tcMar>
          </w:tcPr>
          <w:p w14:paraId="40C49F8A" w14:textId="18AC7154"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522951B7" w14:textId="77777777" w:rsidR="00F3078C" w:rsidRPr="009E6C33"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Pr>
          <w:p w14:paraId="6EE5C5D3" w14:textId="77777777" w:rsidR="00F3078C"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Pr>
          <w:p w14:paraId="2A84A303" w14:textId="77777777" w:rsidR="00F3078C"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Mar>
              <w:top w:w="100" w:type="dxa"/>
              <w:left w:w="100" w:type="dxa"/>
              <w:bottom w:w="100" w:type="dxa"/>
              <w:right w:w="100" w:type="dxa"/>
            </w:tcMar>
          </w:tcPr>
          <w:p w14:paraId="1630B87E" w14:textId="49FA831C" w:rsidR="00F3078C" w:rsidRPr="009E6C33" w:rsidRDefault="00F3078C" w:rsidP="00AC208F">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R, A</w:t>
            </w:r>
          </w:p>
        </w:tc>
      </w:tr>
      <w:tr w:rsidR="00F3078C" w:rsidRPr="00FB37E8" w14:paraId="62594D31" w14:textId="77777777" w:rsidTr="00F3078C">
        <w:trPr>
          <w:trHeight w:val="166"/>
        </w:trPr>
        <w:tc>
          <w:tcPr>
            <w:tcW w:w="1445" w:type="dxa"/>
            <w:shd w:val="clear" w:color="auto" w:fill="92D050"/>
            <w:tcMar>
              <w:top w:w="100" w:type="dxa"/>
              <w:left w:w="100" w:type="dxa"/>
              <w:bottom w:w="100" w:type="dxa"/>
              <w:right w:w="100" w:type="dxa"/>
            </w:tcMar>
          </w:tcPr>
          <w:p w14:paraId="2CABA6CD" w14:textId="3EB8B81B" w:rsidR="00F3078C" w:rsidRPr="00837A2B" w:rsidRDefault="00F3078C" w:rsidP="00C42A68">
            <w:pPr>
              <w:widowControl w:val="0"/>
              <w:pBdr>
                <w:top w:val="nil"/>
                <w:left w:val="nil"/>
                <w:bottom w:val="nil"/>
                <w:right w:val="nil"/>
                <w:between w:val="nil"/>
              </w:pBdr>
              <w:spacing w:line="240" w:lineRule="auto"/>
              <w:jc w:val="left"/>
              <w:rPr>
                <w:b/>
                <w:color w:val="1155CC"/>
                <w:sz w:val="16"/>
                <w:szCs w:val="16"/>
              </w:rPr>
            </w:pPr>
            <w:r w:rsidRPr="00C42A68">
              <w:rPr>
                <w:b/>
                <w:color w:val="000000" w:themeColor="text1"/>
                <w:sz w:val="16"/>
                <w:szCs w:val="16"/>
              </w:rPr>
              <w:t>1.1.2</w:t>
            </w:r>
            <w:r>
              <w:rPr>
                <w:b/>
                <w:color w:val="000000" w:themeColor="text1"/>
                <w:sz w:val="16"/>
                <w:szCs w:val="16"/>
              </w:rPr>
              <w:t xml:space="preserve"> </w:t>
            </w:r>
            <w:r w:rsidRPr="00C42A68">
              <w:rPr>
                <w:b/>
                <w:color w:val="000000" w:themeColor="text1"/>
                <w:sz w:val="16"/>
                <w:szCs w:val="16"/>
              </w:rPr>
              <w:t>Predisposizione del testo definitivo</w:t>
            </w:r>
          </w:p>
        </w:tc>
        <w:tc>
          <w:tcPr>
            <w:tcW w:w="1446" w:type="dxa"/>
            <w:shd w:val="clear" w:color="auto" w:fill="FFFFFF" w:themeFill="background1"/>
            <w:tcMar>
              <w:top w:w="100" w:type="dxa"/>
              <w:left w:w="100" w:type="dxa"/>
              <w:bottom w:w="100" w:type="dxa"/>
              <w:right w:w="100" w:type="dxa"/>
            </w:tcMar>
          </w:tcPr>
          <w:p w14:paraId="502AD27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29E735EA" w14:textId="26357E1C" w:rsidR="00F3078C" w:rsidRPr="00AD6862" w:rsidRDefault="00F3078C" w:rsidP="00AC208F">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C</w:t>
            </w:r>
          </w:p>
        </w:tc>
        <w:tc>
          <w:tcPr>
            <w:tcW w:w="1446" w:type="dxa"/>
            <w:shd w:val="clear" w:color="auto" w:fill="FFFFFF" w:themeFill="background1"/>
            <w:tcMar>
              <w:top w:w="100" w:type="dxa"/>
              <w:left w:w="100" w:type="dxa"/>
              <w:bottom w:w="100" w:type="dxa"/>
              <w:right w:w="100" w:type="dxa"/>
            </w:tcMar>
          </w:tcPr>
          <w:p w14:paraId="260C27A7"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66E2F37F" w14:textId="25D01DCA"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C4297E">
              <w:rPr>
                <w:b/>
                <w:color w:val="000000" w:themeColor="text1"/>
                <w:sz w:val="16"/>
                <w:szCs w:val="16"/>
              </w:rPr>
              <w:t>R</w:t>
            </w:r>
            <w:r>
              <w:rPr>
                <w:b/>
                <w:color w:val="000000" w:themeColor="text1"/>
                <w:sz w:val="16"/>
                <w:szCs w:val="16"/>
              </w:rPr>
              <w:t>, A</w:t>
            </w:r>
          </w:p>
        </w:tc>
        <w:tc>
          <w:tcPr>
            <w:tcW w:w="1446" w:type="dxa"/>
            <w:shd w:val="clear" w:color="auto" w:fill="FFFFFF" w:themeFill="background1"/>
            <w:tcMar>
              <w:top w:w="100" w:type="dxa"/>
              <w:left w:w="100" w:type="dxa"/>
              <w:bottom w:w="100" w:type="dxa"/>
              <w:right w:w="100" w:type="dxa"/>
            </w:tcMar>
          </w:tcPr>
          <w:p w14:paraId="3B59FCBF" w14:textId="3C9CCFF6"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06420561"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2939E8EB" w14:textId="77777777" w:rsidR="00F3078C" w:rsidRPr="00B622D7"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Pr>
          <w:p w14:paraId="5E139925" w14:textId="77777777" w:rsidR="00F3078C" w:rsidRPr="00B622D7" w:rsidRDefault="00F3078C" w:rsidP="00AC208F">
            <w:pPr>
              <w:widowControl w:val="0"/>
              <w:pBdr>
                <w:top w:val="nil"/>
                <w:left w:val="nil"/>
                <w:bottom w:val="nil"/>
                <w:right w:val="nil"/>
                <w:between w:val="nil"/>
              </w:pBdr>
              <w:spacing w:line="240" w:lineRule="auto"/>
              <w:jc w:val="left"/>
              <w:rPr>
                <w:b/>
                <w:color w:val="000000" w:themeColor="text1"/>
                <w:sz w:val="16"/>
                <w:szCs w:val="16"/>
              </w:rPr>
            </w:pPr>
          </w:p>
        </w:tc>
        <w:tc>
          <w:tcPr>
            <w:tcW w:w="1446" w:type="dxa"/>
            <w:shd w:val="clear" w:color="auto" w:fill="FFFFFF" w:themeFill="background1"/>
            <w:tcMar>
              <w:top w:w="100" w:type="dxa"/>
              <w:left w:w="100" w:type="dxa"/>
              <w:bottom w:w="100" w:type="dxa"/>
              <w:right w:w="100" w:type="dxa"/>
            </w:tcMar>
          </w:tcPr>
          <w:p w14:paraId="2DD5137C" w14:textId="4997C2A9"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B622D7">
              <w:rPr>
                <w:b/>
                <w:color w:val="000000" w:themeColor="text1"/>
                <w:sz w:val="16"/>
                <w:szCs w:val="16"/>
              </w:rPr>
              <w:t>I</w:t>
            </w:r>
          </w:p>
        </w:tc>
      </w:tr>
      <w:tr w:rsidR="00F3078C" w:rsidRPr="00FB37E8" w14:paraId="27DAD3B9" w14:textId="77777777" w:rsidTr="00F3078C">
        <w:trPr>
          <w:trHeight w:val="190"/>
        </w:trPr>
        <w:tc>
          <w:tcPr>
            <w:tcW w:w="1445" w:type="dxa"/>
            <w:shd w:val="clear" w:color="auto" w:fill="92D050"/>
            <w:tcMar>
              <w:top w:w="100" w:type="dxa"/>
              <w:left w:w="100" w:type="dxa"/>
              <w:bottom w:w="100" w:type="dxa"/>
              <w:right w:w="100" w:type="dxa"/>
            </w:tcMar>
          </w:tcPr>
          <w:p w14:paraId="5AEAFE8D" w14:textId="7AF49A3F" w:rsidR="00F3078C" w:rsidRPr="00837A2B" w:rsidRDefault="00F3078C" w:rsidP="00583EB8">
            <w:pPr>
              <w:widowControl w:val="0"/>
              <w:pBdr>
                <w:top w:val="nil"/>
                <w:left w:val="nil"/>
                <w:bottom w:val="nil"/>
                <w:right w:val="nil"/>
                <w:between w:val="nil"/>
              </w:pBdr>
              <w:spacing w:line="240" w:lineRule="auto"/>
              <w:jc w:val="left"/>
              <w:rPr>
                <w:b/>
                <w:color w:val="1155CC"/>
                <w:sz w:val="16"/>
                <w:szCs w:val="16"/>
              </w:rPr>
            </w:pPr>
            <w:r w:rsidRPr="00583EB8">
              <w:rPr>
                <w:b/>
                <w:color w:val="000000" w:themeColor="text1"/>
                <w:sz w:val="16"/>
                <w:szCs w:val="16"/>
              </w:rPr>
              <w:t>1.1.3</w:t>
            </w:r>
            <w:r w:rsidRPr="00583EB8">
              <w:rPr>
                <w:b/>
                <w:color w:val="000000" w:themeColor="text1"/>
                <w:sz w:val="16"/>
                <w:szCs w:val="16"/>
              </w:rPr>
              <w:tab/>
              <w:t>Firma della Convenzione</w:t>
            </w:r>
          </w:p>
        </w:tc>
        <w:tc>
          <w:tcPr>
            <w:tcW w:w="1446" w:type="dxa"/>
            <w:shd w:val="clear" w:color="auto" w:fill="FFFFFF" w:themeFill="background1"/>
            <w:tcMar>
              <w:top w:w="100" w:type="dxa"/>
              <w:left w:w="100" w:type="dxa"/>
              <w:bottom w:w="100" w:type="dxa"/>
              <w:right w:w="100" w:type="dxa"/>
            </w:tcMar>
          </w:tcPr>
          <w:p w14:paraId="04344CC1" w14:textId="1DF04692" w:rsidR="00F3078C" w:rsidRPr="00334B8F" w:rsidRDefault="00F3078C" w:rsidP="00AC208F">
            <w:pPr>
              <w:widowControl w:val="0"/>
              <w:pBdr>
                <w:top w:val="nil"/>
                <w:left w:val="nil"/>
                <w:bottom w:val="nil"/>
                <w:right w:val="nil"/>
                <w:between w:val="nil"/>
              </w:pBdr>
              <w:spacing w:line="240" w:lineRule="auto"/>
              <w:jc w:val="left"/>
              <w:rPr>
                <w:b/>
                <w:sz w:val="16"/>
                <w:szCs w:val="16"/>
              </w:rPr>
            </w:pPr>
            <w:r>
              <w:rPr>
                <w:b/>
                <w:sz w:val="16"/>
                <w:szCs w:val="16"/>
              </w:rPr>
              <w:t>A, R</w:t>
            </w:r>
          </w:p>
        </w:tc>
        <w:tc>
          <w:tcPr>
            <w:tcW w:w="1446" w:type="dxa"/>
            <w:shd w:val="clear" w:color="auto" w:fill="FFFFFF" w:themeFill="background1"/>
            <w:tcMar>
              <w:top w:w="100" w:type="dxa"/>
              <w:left w:w="100" w:type="dxa"/>
              <w:bottom w:w="100" w:type="dxa"/>
              <w:right w:w="100" w:type="dxa"/>
            </w:tcMar>
          </w:tcPr>
          <w:p w14:paraId="44BCF961" w14:textId="04B9A3DB" w:rsidR="00F3078C" w:rsidRPr="0049320C" w:rsidRDefault="00F3078C" w:rsidP="00AC208F">
            <w:pPr>
              <w:widowControl w:val="0"/>
              <w:pBdr>
                <w:top w:val="nil"/>
                <w:left w:val="nil"/>
                <w:bottom w:val="nil"/>
                <w:right w:val="nil"/>
                <w:between w:val="nil"/>
              </w:pBdr>
              <w:spacing w:line="240" w:lineRule="auto"/>
              <w:jc w:val="left"/>
              <w:rPr>
                <w:b/>
                <w:sz w:val="16"/>
                <w:szCs w:val="16"/>
              </w:rPr>
            </w:pPr>
            <w:r>
              <w:rPr>
                <w:b/>
                <w:sz w:val="16"/>
                <w:szCs w:val="16"/>
              </w:rPr>
              <w:t>I</w:t>
            </w:r>
          </w:p>
        </w:tc>
        <w:tc>
          <w:tcPr>
            <w:tcW w:w="1446" w:type="dxa"/>
            <w:shd w:val="clear" w:color="auto" w:fill="FFFFFF" w:themeFill="background1"/>
            <w:tcMar>
              <w:top w:w="100" w:type="dxa"/>
              <w:left w:w="100" w:type="dxa"/>
              <w:bottom w:w="100" w:type="dxa"/>
              <w:right w:w="100" w:type="dxa"/>
            </w:tcMar>
          </w:tcPr>
          <w:p w14:paraId="20B7E08C" w14:textId="70DC496E" w:rsidR="00F3078C" w:rsidRPr="0049320C" w:rsidRDefault="00F3078C" w:rsidP="00AC208F">
            <w:pPr>
              <w:widowControl w:val="0"/>
              <w:pBdr>
                <w:top w:val="nil"/>
                <w:left w:val="nil"/>
                <w:bottom w:val="nil"/>
                <w:right w:val="nil"/>
                <w:between w:val="nil"/>
              </w:pBdr>
              <w:spacing w:line="240" w:lineRule="auto"/>
              <w:jc w:val="left"/>
              <w:rPr>
                <w:b/>
                <w:sz w:val="16"/>
                <w:szCs w:val="16"/>
              </w:rPr>
            </w:pPr>
            <w:r>
              <w:rPr>
                <w:b/>
                <w:sz w:val="16"/>
                <w:szCs w:val="16"/>
              </w:rPr>
              <w:t>I</w:t>
            </w:r>
          </w:p>
        </w:tc>
        <w:tc>
          <w:tcPr>
            <w:tcW w:w="1446" w:type="dxa"/>
            <w:shd w:val="clear" w:color="auto" w:fill="FFFFFF" w:themeFill="background1"/>
          </w:tcPr>
          <w:p w14:paraId="7AD928B8" w14:textId="3C13A48D" w:rsidR="00F3078C" w:rsidRPr="0049320C" w:rsidRDefault="00F3078C" w:rsidP="00AC208F">
            <w:pPr>
              <w:widowControl w:val="0"/>
              <w:pBdr>
                <w:top w:val="nil"/>
                <w:left w:val="nil"/>
                <w:bottom w:val="nil"/>
                <w:right w:val="nil"/>
                <w:between w:val="nil"/>
              </w:pBdr>
              <w:spacing w:line="240" w:lineRule="auto"/>
              <w:jc w:val="left"/>
              <w:rPr>
                <w:b/>
                <w:sz w:val="16"/>
                <w:szCs w:val="16"/>
              </w:rPr>
            </w:pPr>
            <w:r>
              <w:rPr>
                <w:b/>
                <w:sz w:val="16"/>
                <w:szCs w:val="16"/>
              </w:rPr>
              <w:t>I, R</w:t>
            </w:r>
          </w:p>
        </w:tc>
        <w:tc>
          <w:tcPr>
            <w:tcW w:w="1446" w:type="dxa"/>
            <w:shd w:val="clear" w:color="auto" w:fill="FFFFFF" w:themeFill="background1"/>
            <w:tcMar>
              <w:top w:w="100" w:type="dxa"/>
              <w:left w:w="100" w:type="dxa"/>
              <w:bottom w:w="100" w:type="dxa"/>
              <w:right w:w="100" w:type="dxa"/>
            </w:tcMar>
          </w:tcPr>
          <w:p w14:paraId="492E1A53" w14:textId="2373FD50"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08B4B63A"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48DF161D" w14:textId="37A792B0" w:rsidR="00F3078C"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1E0AD150" w14:textId="77777777" w:rsidR="00F3078C"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Mar>
              <w:top w:w="100" w:type="dxa"/>
              <w:left w:w="100" w:type="dxa"/>
              <w:bottom w:w="100" w:type="dxa"/>
              <w:right w:w="100" w:type="dxa"/>
            </w:tcMar>
          </w:tcPr>
          <w:p w14:paraId="17BF7AE8" w14:textId="419F79A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sz w:val="16"/>
                <w:szCs w:val="16"/>
              </w:rPr>
              <w:t>R</w:t>
            </w:r>
          </w:p>
        </w:tc>
      </w:tr>
      <w:tr w:rsidR="00F3078C" w:rsidRPr="00FB37E8" w14:paraId="4A1C6FD7" w14:textId="77777777" w:rsidTr="00F3078C">
        <w:trPr>
          <w:trHeight w:val="190"/>
        </w:trPr>
        <w:tc>
          <w:tcPr>
            <w:tcW w:w="1445" w:type="dxa"/>
            <w:shd w:val="clear" w:color="auto" w:fill="92D050"/>
            <w:tcMar>
              <w:top w:w="100" w:type="dxa"/>
              <w:left w:w="100" w:type="dxa"/>
              <w:bottom w:w="100" w:type="dxa"/>
              <w:right w:w="100" w:type="dxa"/>
            </w:tcMar>
          </w:tcPr>
          <w:p w14:paraId="1F4B0B1F" w14:textId="71B90A62" w:rsidR="00F3078C" w:rsidRPr="00502162" w:rsidRDefault="00F3078C" w:rsidP="00F54DA1">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 xml:space="preserve">1.2 </w:t>
            </w:r>
            <w:r w:rsidRPr="00C658C8">
              <w:rPr>
                <w:b/>
                <w:color w:val="1155CC"/>
                <w:sz w:val="16"/>
                <w:szCs w:val="16"/>
                <w:u w:val="single"/>
              </w:rPr>
              <w:t>Enti extra-RER - accordo standard</w:t>
            </w:r>
          </w:p>
        </w:tc>
        <w:tc>
          <w:tcPr>
            <w:tcW w:w="1446" w:type="dxa"/>
            <w:shd w:val="clear" w:color="auto" w:fill="FFFFFF" w:themeFill="background1"/>
            <w:tcMar>
              <w:top w:w="100" w:type="dxa"/>
              <w:left w:w="100" w:type="dxa"/>
              <w:bottom w:w="100" w:type="dxa"/>
              <w:right w:w="100" w:type="dxa"/>
            </w:tcMar>
          </w:tcPr>
          <w:p w14:paraId="1CF66959"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53AC2D9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0F5D39F2"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1958CA57"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0684AEB7" w14:textId="43F14109"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2B2F65FE"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4F21DC84"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3124CF2B"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54688E00" w14:textId="3CA56BC9"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78710A0E" w14:textId="77777777" w:rsidTr="00F3078C">
        <w:trPr>
          <w:trHeight w:val="355"/>
        </w:trPr>
        <w:tc>
          <w:tcPr>
            <w:tcW w:w="1445" w:type="dxa"/>
            <w:shd w:val="clear" w:color="auto" w:fill="92D050"/>
            <w:tcMar>
              <w:top w:w="100" w:type="dxa"/>
              <w:left w:w="100" w:type="dxa"/>
              <w:bottom w:w="100" w:type="dxa"/>
              <w:right w:w="100" w:type="dxa"/>
            </w:tcMar>
          </w:tcPr>
          <w:p w14:paraId="4F1654A3" w14:textId="5A2B50BD" w:rsidR="00F3078C" w:rsidRPr="00874AD3" w:rsidRDefault="00F3078C" w:rsidP="00F54DA1">
            <w:pPr>
              <w:widowControl w:val="0"/>
              <w:pBdr>
                <w:top w:val="nil"/>
                <w:left w:val="nil"/>
                <w:bottom w:val="nil"/>
                <w:right w:val="nil"/>
                <w:between w:val="nil"/>
              </w:pBdr>
              <w:spacing w:line="240" w:lineRule="auto"/>
              <w:jc w:val="left"/>
              <w:rPr>
                <w:b/>
                <w:color w:val="1155CC"/>
                <w:sz w:val="16"/>
                <w:szCs w:val="16"/>
              </w:rPr>
            </w:pPr>
            <w:r w:rsidRPr="00874AD3">
              <w:rPr>
                <w:b/>
                <w:color w:val="000000" w:themeColor="text1"/>
                <w:sz w:val="16"/>
                <w:szCs w:val="16"/>
              </w:rPr>
              <w:t>1.2.1</w:t>
            </w:r>
            <w:r>
              <w:rPr>
                <w:b/>
                <w:color w:val="000000" w:themeColor="text1"/>
                <w:sz w:val="16"/>
                <w:szCs w:val="16"/>
              </w:rPr>
              <w:t xml:space="preserve"> </w:t>
            </w:r>
            <w:r w:rsidRPr="00874AD3">
              <w:rPr>
                <w:b/>
                <w:color w:val="000000" w:themeColor="text1"/>
                <w:sz w:val="16"/>
                <w:szCs w:val="16"/>
              </w:rPr>
              <w:t>Definizione e approvazione schema di accordo</w:t>
            </w:r>
          </w:p>
        </w:tc>
        <w:tc>
          <w:tcPr>
            <w:tcW w:w="1446" w:type="dxa"/>
            <w:shd w:val="clear" w:color="auto" w:fill="FFFFFF" w:themeFill="background1"/>
            <w:tcMar>
              <w:top w:w="100" w:type="dxa"/>
              <w:left w:w="100" w:type="dxa"/>
              <w:bottom w:w="100" w:type="dxa"/>
              <w:right w:w="100" w:type="dxa"/>
            </w:tcMar>
          </w:tcPr>
          <w:p w14:paraId="26B9C68F" w14:textId="77777777" w:rsidR="00F3078C" w:rsidRPr="00374025"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558F7F6D" w14:textId="017442A0" w:rsidR="00F3078C" w:rsidRPr="00374025" w:rsidRDefault="00F3078C" w:rsidP="00AC208F">
            <w:pPr>
              <w:widowControl w:val="0"/>
              <w:pBdr>
                <w:top w:val="nil"/>
                <w:left w:val="nil"/>
                <w:bottom w:val="nil"/>
                <w:right w:val="nil"/>
                <w:between w:val="nil"/>
              </w:pBdr>
              <w:spacing w:line="240" w:lineRule="auto"/>
              <w:jc w:val="left"/>
              <w:rPr>
                <w:b/>
                <w:color w:val="FFFFFF"/>
                <w:sz w:val="16"/>
                <w:szCs w:val="16"/>
              </w:rPr>
            </w:pPr>
            <w:r w:rsidRPr="00374025">
              <w:rPr>
                <w:b/>
                <w:sz w:val="16"/>
                <w:szCs w:val="16"/>
              </w:rPr>
              <w:t>A, I</w:t>
            </w:r>
          </w:p>
        </w:tc>
        <w:tc>
          <w:tcPr>
            <w:tcW w:w="1446" w:type="dxa"/>
            <w:shd w:val="clear" w:color="auto" w:fill="FFFFFF" w:themeFill="background1"/>
            <w:tcMar>
              <w:top w:w="100" w:type="dxa"/>
              <w:left w:w="100" w:type="dxa"/>
              <w:bottom w:w="100" w:type="dxa"/>
              <w:right w:w="100" w:type="dxa"/>
            </w:tcMar>
          </w:tcPr>
          <w:p w14:paraId="7D1856B4" w14:textId="60FF73CA" w:rsidR="00F3078C" w:rsidRPr="006F055B" w:rsidRDefault="00F3078C" w:rsidP="00AC208F">
            <w:pPr>
              <w:widowControl w:val="0"/>
              <w:pBdr>
                <w:top w:val="nil"/>
                <w:left w:val="nil"/>
                <w:bottom w:val="nil"/>
                <w:right w:val="nil"/>
                <w:between w:val="nil"/>
              </w:pBdr>
              <w:spacing w:line="240" w:lineRule="auto"/>
              <w:jc w:val="left"/>
              <w:rPr>
                <w:b/>
                <w:sz w:val="16"/>
                <w:szCs w:val="16"/>
              </w:rPr>
            </w:pPr>
            <w:r w:rsidRPr="006F055B">
              <w:rPr>
                <w:b/>
                <w:sz w:val="16"/>
                <w:szCs w:val="16"/>
              </w:rPr>
              <w:t>R</w:t>
            </w:r>
          </w:p>
        </w:tc>
        <w:tc>
          <w:tcPr>
            <w:tcW w:w="1446" w:type="dxa"/>
            <w:shd w:val="clear" w:color="auto" w:fill="FFFFFF" w:themeFill="background1"/>
          </w:tcPr>
          <w:p w14:paraId="40B0B238" w14:textId="264B9DD9" w:rsidR="00F3078C" w:rsidRPr="006F055B"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29C33CFD" w14:textId="109F0C8A"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42078AA7"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2BF67B71" w14:textId="77777777" w:rsidR="00F3078C" w:rsidRPr="00C43AED"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Pr>
          <w:p w14:paraId="1AE35661" w14:textId="77777777" w:rsidR="00F3078C"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Mar>
              <w:top w:w="100" w:type="dxa"/>
              <w:left w:w="100" w:type="dxa"/>
              <w:bottom w:w="100" w:type="dxa"/>
              <w:right w:w="100" w:type="dxa"/>
            </w:tcMar>
          </w:tcPr>
          <w:p w14:paraId="365F1338" w14:textId="5048FB73"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Pr>
                <w:b/>
                <w:sz w:val="16"/>
                <w:szCs w:val="16"/>
              </w:rPr>
              <w:t>I, R</w:t>
            </w:r>
          </w:p>
        </w:tc>
      </w:tr>
      <w:tr w:rsidR="00F3078C" w:rsidRPr="00FB37E8" w14:paraId="62AFA7C3" w14:textId="77777777" w:rsidTr="00F3078C">
        <w:trPr>
          <w:trHeight w:val="190"/>
        </w:trPr>
        <w:tc>
          <w:tcPr>
            <w:tcW w:w="1445" w:type="dxa"/>
            <w:shd w:val="clear" w:color="auto" w:fill="92D050"/>
            <w:tcMar>
              <w:top w:w="100" w:type="dxa"/>
              <w:left w:w="100" w:type="dxa"/>
              <w:bottom w:w="100" w:type="dxa"/>
              <w:right w:w="100" w:type="dxa"/>
            </w:tcMar>
          </w:tcPr>
          <w:p w14:paraId="6A0E0342" w14:textId="608AC118" w:rsidR="00F3078C" w:rsidRPr="00874AD3" w:rsidRDefault="00F3078C" w:rsidP="00F54DA1">
            <w:pPr>
              <w:widowControl w:val="0"/>
              <w:pBdr>
                <w:top w:val="nil"/>
                <w:left w:val="nil"/>
                <w:bottom w:val="nil"/>
                <w:right w:val="nil"/>
                <w:between w:val="nil"/>
              </w:pBdr>
              <w:spacing w:line="240" w:lineRule="auto"/>
              <w:jc w:val="left"/>
              <w:rPr>
                <w:b/>
                <w:color w:val="000000" w:themeColor="text1"/>
                <w:sz w:val="16"/>
                <w:szCs w:val="16"/>
              </w:rPr>
            </w:pPr>
            <w:r w:rsidRPr="00FC44B6">
              <w:rPr>
                <w:b/>
                <w:color w:val="000000" w:themeColor="text1"/>
                <w:sz w:val="16"/>
                <w:szCs w:val="16"/>
              </w:rPr>
              <w:t>1.2.2</w:t>
            </w:r>
            <w:r>
              <w:rPr>
                <w:b/>
                <w:color w:val="000000" w:themeColor="text1"/>
                <w:sz w:val="16"/>
                <w:szCs w:val="16"/>
              </w:rPr>
              <w:t xml:space="preserve"> </w:t>
            </w:r>
            <w:r w:rsidRPr="00FC44B6">
              <w:rPr>
                <w:b/>
                <w:color w:val="000000" w:themeColor="text1"/>
                <w:sz w:val="16"/>
                <w:szCs w:val="16"/>
              </w:rPr>
              <w:t xml:space="preserve">Predisposizione del testo </w:t>
            </w:r>
            <w:r w:rsidRPr="00FC44B6">
              <w:rPr>
                <w:b/>
                <w:color w:val="000000" w:themeColor="text1"/>
                <w:sz w:val="16"/>
                <w:szCs w:val="16"/>
              </w:rPr>
              <w:lastRenderedPageBreak/>
              <w:t>definitivo</w:t>
            </w:r>
          </w:p>
        </w:tc>
        <w:tc>
          <w:tcPr>
            <w:tcW w:w="1446" w:type="dxa"/>
            <w:shd w:val="clear" w:color="auto" w:fill="FFFFFF" w:themeFill="background1"/>
            <w:tcMar>
              <w:top w:w="100" w:type="dxa"/>
              <w:left w:w="100" w:type="dxa"/>
              <w:bottom w:w="100" w:type="dxa"/>
              <w:right w:w="100" w:type="dxa"/>
            </w:tcMar>
          </w:tcPr>
          <w:p w14:paraId="369FFD6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0F7422B7" w14:textId="62945CD6" w:rsidR="00F3078C" w:rsidRPr="00303DBD" w:rsidRDefault="00F3078C" w:rsidP="00AC208F">
            <w:pPr>
              <w:widowControl w:val="0"/>
              <w:pBdr>
                <w:top w:val="nil"/>
                <w:left w:val="nil"/>
                <w:bottom w:val="nil"/>
                <w:right w:val="nil"/>
                <w:between w:val="nil"/>
              </w:pBdr>
              <w:spacing w:line="240" w:lineRule="auto"/>
              <w:jc w:val="left"/>
              <w:rPr>
                <w:b/>
                <w:sz w:val="16"/>
                <w:szCs w:val="16"/>
              </w:rPr>
            </w:pPr>
            <w:r w:rsidRPr="00303DBD">
              <w:rPr>
                <w:b/>
                <w:sz w:val="16"/>
                <w:szCs w:val="16"/>
              </w:rPr>
              <w:t>C</w:t>
            </w:r>
          </w:p>
        </w:tc>
        <w:tc>
          <w:tcPr>
            <w:tcW w:w="1446" w:type="dxa"/>
            <w:shd w:val="clear" w:color="auto" w:fill="FFFFFF" w:themeFill="background1"/>
            <w:tcMar>
              <w:top w:w="100" w:type="dxa"/>
              <w:left w:w="100" w:type="dxa"/>
              <w:bottom w:w="100" w:type="dxa"/>
              <w:right w:w="100" w:type="dxa"/>
            </w:tcMar>
          </w:tcPr>
          <w:p w14:paraId="75647994" w14:textId="3DFE5F21" w:rsidR="00F3078C" w:rsidRPr="00303DBD" w:rsidRDefault="00F3078C" w:rsidP="00AC208F">
            <w:pPr>
              <w:widowControl w:val="0"/>
              <w:pBdr>
                <w:top w:val="nil"/>
                <w:left w:val="nil"/>
                <w:bottom w:val="nil"/>
                <w:right w:val="nil"/>
                <w:between w:val="nil"/>
              </w:pBdr>
              <w:spacing w:line="240" w:lineRule="auto"/>
              <w:jc w:val="left"/>
              <w:rPr>
                <w:b/>
                <w:sz w:val="16"/>
                <w:szCs w:val="16"/>
              </w:rPr>
            </w:pPr>
            <w:r w:rsidRPr="00303DBD">
              <w:rPr>
                <w:b/>
                <w:sz w:val="16"/>
                <w:szCs w:val="16"/>
              </w:rPr>
              <w:t>A</w:t>
            </w:r>
          </w:p>
        </w:tc>
        <w:tc>
          <w:tcPr>
            <w:tcW w:w="1446" w:type="dxa"/>
            <w:shd w:val="clear" w:color="auto" w:fill="FFFFFF" w:themeFill="background1"/>
          </w:tcPr>
          <w:p w14:paraId="3EE8FEF8" w14:textId="473B87B5" w:rsidR="00F3078C" w:rsidRPr="00303DBD" w:rsidRDefault="00F3078C" w:rsidP="00AC208F">
            <w:pPr>
              <w:widowControl w:val="0"/>
              <w:pBdr>
                <w:top w:val="nil"/>
                <w:left w:val="nil"/>
                <w:bottom w:val="nil"/>
                <w:right w:val="nil"/>
                <w:between w:val="nil"/>
              </w:pBdr>
              <w:spacing w:line="240" w:lineRule="auto"/>
              <w:jc w:val="left"/>
              <w:rPr>
                <w:b/>
                <w:sz w:val="16"/>
                <w:szCs w:val="16"/>
              </w:rPr>
            </w:pPr>
            <w:r w:rsidRPr="00303DBD">
              <w:rPr>
                <w:b/>
                <w:sz w:val="16"/>
                <w:szCs w:val="16"/>
              </w:rPr>
              <w:t>R</w:t>
            </w:r>
          </w:p>
        </w:tc>
        <w:tc>
          <w:tcPr>
            <w:tcW w:w="1446" w:type="dxa"/>
            <w:shd w:val="clear" w:color="auto" w:fill="FFFFFF" w:themeFill="background1"/>
            <w:tcMar>
              <w:top w:w="100" w:type="dxa"/>
              <w:left w:w="100" w:type="dxa"/>
              <w:bottom w:w="100" w:type="dxa"/>
              <w:right w:w="100" w:type="dxa"/>
            </w:tcMar>
          </w:tcPr>
          <w:p w14:paraId="2A991E53" w14:textId="500730D3"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4F2D1DDC"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4E7EA2D5"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535E6F1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0DF543F" w14:textId="22E8ADC0"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5C836034" w14:textId="77777777" w:rsidTr="00F3078C">
        <w:trPr>
          <w:trHeight w:val="190"/>
        </w:trPr>
        <w:tc>
          <w:tcPr>
            <w:tcW w:w="1445" w:type="dxa"/>
            <w:shd w:val="clear" w:color="auto" w:fill="92D050"/>
            <w:tcMar>
              <w:top w:w="100" w:type="dxa"/>
              <w:left w:w="100" w:type="dxa"/>
              <w:bottom w:w="100" w:type="dxa"/>
              <w:right w:w="100" w:type="dxa"/>
            </w:tcMar>
          </w:tcPr>
          <w:p w14:paraId="6B53DBD8" w14:textId="673E130E" w:rsidR="00F3078C" w:rsidRPr="00455CEE" w:rsidRDefault="00F3078C" w:rsidP="00455CEE">
            <w:pPr>
              <w:widowControl w:val="0"/>
              <w:pBdr>
                <w:top w:val="nil"/>
                <w:left w:val="nil"/>
                <w:bottom w:val="nil"/>
                <w:right w:val="nil"/>
                <w:between w:val="nil"/>
              </w:pBdr>
              <w:spacing w:line="240" w:lineRule="auto"/>
              <w:jc w:val="left"/>
              <w:rPr>
                <w:b/>
                <w:color w:val="1155CC"/>
                <w:sz w:val="16"/>
                <w:szCs w:val="16"/>
              </w:rPr>
            </w:pPr>
            <w:r w:rsidRPr="00455CEE">
              <w:rPr>
                <w:b/>
                <w:color w:val="000000" w:themeColor="text1"/>
                <w:sz w:val="16"/>
                <w:szCs w:val="16"/>
              </w:rPr>
              <w:t>1.2.3</w:t>
            </w:r>
            <w:r w:rsidRPr="00455CEE">
              <w:rPr>
                <w:b/>
                <w:color w:val="000000" w:themeColor="text1"/>
                <w:sz w:val="16"/>
                <w:szCs w:val="16"/>
              </w:rPr>
              <w:tab/>
              <w:t>Firma dell’accordo</w:t>
            </w:r>
          </w:p>
        </w:tc>
        <w:tc>
          <w:tcPr>
            <w:tcW w:w="1446" w:type="dxa"/>
            <w:shd w:val="clear" w:color="auto" w:fill="FFFFFF" w:themeFill="background1"/>
            <w:tcMar>
              <w:top w:w="100" w:type="dxa"/>
              <w:left w:w="100" w:type="dxa"/>
              <w:bottom w:w="100" w:type="dxa"/>
              <w:right w:w="100" w:type="dxa"/>
            </w:tcMar>
          </w:tcPr>
          <w:p w14:paraId="0B25DDB7" w14:textId="56C5D3DB" w:rsidR="00F3078C" w:rsidRPr="00BF42D7" w:rsidRDefault="00F3078C" w:rsidP="00AC208F">
            <w:pPr>
              <w:widowControl w:val="0"/>
              <w:pBdr>
                <w:top w:val="nil"/>
                <w:left w:val="nil"/>
                <w:bottom w:val="nil"/>
                <w:right w:val="nil"/>
                <w:between w:val="nil"/>
              </w:pBdr>
              <w:spacing w:line="240" w:lineRule="auto"/>
              <w:jc w:val="left"/>
              <w:rPr>
                <w:b/>
                <w:sz w:val="16"/>
                <w:szCs w:val="16"/>
              </w:rPr>
            </w:pPr>
            <w:r>
              <w:rPr>
                <w:b/>
                <w:sz w:val="16"/>
                <w:szCs w:val="16"/>
              </w:rPr>
              <w:t>A, R</w:t>
            </w:r>
          </w:p>
        </w:tc>
        <w:tc>
          <w:tcPr>
            <w:tcW w:w="1446" w:type="dxa"/>
            <w:shd w:val="clear" w:color="auto" w:fill="FFFFFF" w:themeFill="background1"/>
            <w:tcMar>
              <w:top w:w="100" w:type="dxa"/>
              <w:left w:w="100" w:type="dxa"/>
              <w:bottom w:w="100" w:type="dxa"/>
              <w:right w:w="100" w:type="dxa"/>
            </w:tcMar>
          </w:tcPr>
          <w:p w14:paraId="05D7C9F4" w14:textId="7C2E8859" w:rsidR="00F3078C" w:rsidRPr="00C83467" w:rsidRDefault="00F3078C" w:rsidP="00AC208F">
            <w:pPr>
              <w:widowControl w:val="0"/>
              <w:pBdr>
                <w:top w:val="nil"/>
                <w:left w:val="nil"/>
                <w:bottom w:val="nil"/>
                <w:right w:val="nil"/>
                <w:between w:val="nil"/>
              </w:pBdr>
              <w:spacing w:line="240" w:lineRule="auto"/>
              <w:jc w:val="left"/>
              <w:rPr>
                <w:b/>
                <w:sz w:val="16"/>
                <w:szCs w:val="16"/>
              </w:rPr>
            </w:pPr>
            <w:r w:rsidRPr="00C83467">
              <w:rPr>
                <w:b/>
                <w:sz w:val="16"/>
                <w:szCs w:val="16"/>
              </w:rPr>
              <w:t>I</w:t>
            </w:r>
          </w:p>
        </w:tc>
        <w:tc>
          <w:tcPr>
            <w:tcW w:w="1446" w:type="dxa"/>
            <w:shd w:val="clear" w:color="auto" w:fill="FFFFFF" w:themeFill="background1"/>
            <w:tcMar>
              <w:top w:w="100" w:type="dxa"/>
              <w:left w:w="100" w:type="dxa"/>
              <w:bottom w:w="100" w:type="dxa"/>
              <w:right w:w="100" w:type="dxa"/>
            </w:tcMar>
          </w:tcPr>
          <w:p w14:paraId="426B588D" w14:textId="6DCC471F" w:rsidR="00F3078C" w:rsidRPr="00C83467" w:rsidRDefault="00F3078C" w:rsidP="00AC208F">
            <w:pPr>
              <w:widowControl w:val="0"/>
              <w:pBdr>
                <w:top w:val="nil"/>
                <w:left w:val="nil"/>
                <w:bottom w:val="nil"/>
                <w:right w:val="nil"/>
                <w:between w:val="nil"/>
              </w:pBdr>
              <w:spacing w:line="240" w:lineRule="auto"/>
              <w:jc w:val="left"/>
              <w:rPr>
                <w:b/>
                <w:sz w:val="16"/>
                <w:szCs w:val="16"/>
              </w:rPr>
            </w:pPr>
            <w:r>
              <w:rPr>
                <w:b/>
                <w:sz w:val="16"/>
                <w:szCs w:val="16"/>
              </w:rPr>
              <w:t>I</w:t>
            </w:r>
          </w:p>
        </w:tc>
        <w:tc>
          <w:tcPr>
            <w:tcW w:w="1446" w:type="dxa"/>
            <w:shd w:val="clear" w:color="auto" w:fill="FFFFFF" w:themeFill="background1"/>
          </w:tcPr>
          <w:p w14:paraId="15413244" w14:textId="0CD1AFBD" w:rsidR="00F3078C" w:rsidRPr="00E126B3"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2B30FAEE" w14:textId="099B879B" w:rsidR="00F3078C" w:rsidRPr="00E126B3" w:rsidRDefault="00F3078C" w:rsidP="00AC208F">
            <w:pPr>
              <w:widowControl w:val="0"/>
              <w:pBdr>
                <w:top w:val="nil"/>
                <w:left w:val="nil"/>
                <w:bottom w:val="nil"/>
                <w:right w:val="nil"/>
                <w:between w:val="nil"/>
              </w:pBdr>
              <w:spacing w:line="240" w:lineRule="auto"/>
              <w:jc w:val="left"/>
              <w:rPr>
                <w:b/>
                <w:sz w:val="16"/>
                <w:szCs w:val="16"/>
              </w:rPr>
            </w:pPr>
            <w:r w:rsidRPr="00E126B3">
              <w:rPr>
                <w:b/>
                <w:sz w:val="16"/>
                <w:szCs w:val="16"/>
              </w:rPr>
              <w:t>R</w:t>
            </w:r>
          </w:p>
        </w:tc>
        <w:tc>
          <w:tcPr>
            <w:tcW w:w="1446" w:type="dxa"/>
            <w:shd w:val="clear" w:color="auto" w:fill="FFFFFF" w:themeFill="background1"/>
            <w:tcMar>
              <w:top w:w="100" w:type="dxa"/>
              <w:left w:w="100" w:type="dxa"/>
              <w:bottom w:w="100" w:type="dxa"/>
              <w:right w:w="100" w:type="dxa"/>
            </w:tcMar>
          </w:tcPr>
          <w:p w14:paraId="111750E9" w14:textId="3F2F2FAE" w:rsidR="00F3078C" w:rsidRPr="003B5418"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264B1501" w14:textId="0DCC344B" w:rsidR="00F3078C"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6F8EAB1C" w14:textId="77777777" w:rsidR="00F3078C"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Mar>
              <w:top w:w="100" w:type="dxa"/>
              <w:left w:w="100" w:type="dxa"/>
              <w:bottom w:w="100" w:type="dxa"/>
              <w:right w:w="100" w:type="dxa"/>
            </w:tcMar>
          </w:tcPr>
          <w:p w14:paraId="4687A2F5" w14:textId="1AD4C4CD" w:rsidR="00F3078C" w:rsidRPr="003B5418"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r>
      <w:tr w:rsidR="00F3078C" w:rsidRPr="00FB37E8" w14:paraId="2ABEEF4E" w14:textId="77777777" w:rsidTr="00F3078C">
        <w:trPr>
          <w:trHeight w:val="166"/>
        </w:trPr>
        <w:tc>
          <w:tcPr>
            <w:tcW w:w="1445" w:type="dxa"/>
            <w:shd w:val="clear" w:color="auto" w:fill="92D050"/>
            <w:tcMar>
              <w:top w:w="100" w:type="dxa"/>
              <w:left w:w="100" w:type="dxa"/>
              <w:bottom w:w="100" w:type="dxa"/>
              <w:right w:w="100" w:type="dxa"/>
            </w:tcMar>
          </w:tcPr>
          <w:p w14:paraId="179B8DC1" w14:textId="694A6104" w:rsidR="00F3078C" w:rsidRPr="00502162" w:rsidRDefault="00F3078C" w:rsidP="00F54DA1">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 xml:space="preserve">1.3 </w:t>
            </w:r>
            <w:r w:rsidRPr="005740A5">
              <w:rPr>
                <w:b/>
                <w:color w:val="1155CC"/>
                <w:sz w:val="16"/>
                <w:szCs w:val="16"/>
                <w:u w:val="single"/>
              </w:rPr>
              <w:t>Enti extra-RER - accordo non standard</w:t>
            </w:r>
          </w:p>
        </w:tc>
        <w:tc>
          <w:tcPr>
            <w:tcW w:w="1446" w:type="dxa"/>
            <w:shd w:val="clear" w:color="auto" w:fill="FFFFFF" w:themeFill="background1"/>
            <w:tcMar>
              <w:top w:w="100" w:type="dxa"/>
              <w:left w:w="100" w:type="dxa"/>
              <w:bottom w:w="100" w:type="dxa"/>
              <w:right w:w="100" w:type="dxa"/>
            </w:tcMar>
          </w:tcPr>
          <w:p w14:paraId="4599D94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7CA9CF72"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9884060"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28A6F2D5"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B1A7560" w14:textId="346F3091"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611596D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0DDCEFB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1FE36D1C"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4480A47" w14:textId="15A2C16F"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1304841E" w14:textId="77777777" w:rsidTr="00F3078C">
        <w:trPr>
          <w:trHeight w:val="379"/>
        </w:trPr>
        <w:tc>
          <w:tcPr>
            <w:tcW w:w="1445" w:type="dxa"/>
            <w:shd w:val="clear" w:color="auto" w:fill="92D050"/>
            <w:tcMar>
              <w:top w:w="100" w:type="dxa"/>
              <w:left w:w="100" w:type="dxa"/>
              <w:bottom w:w="100" w:type="dxa"/>
              <w:right w:w="100" w:type="dxa"/>
            </w:tcMar>
          </w:tcPr>
          <w:p w14:paraId="262EA80C" w14:textId="0944520C" w:rsidR="00F3078C" w:rsidRPr="000E56F1" w:rsidRDefault="00F3078C" w:rsidP="00F54DA1">
            <w:pPr>
              <w:widowControl w:val="0"/>
              <w:pBdr>
                <w:top w:val="nil"/>
                <w:left w:val="nil"/>
                <w:bottom w:val="nil"/>
                <w:right w:val="nil"/>
                <w:between w:val="nil"/>
              </w:pBdr>
              <w:spacing w:line="240" w:lineRule="auto"/>
              <w:jc w:val="left"/>
              <w:rPr>
                <w:b/>
                <w:color w:val="000000" w:themeColor="text1"/>
                <w:sz w:val="16"/>
                <w:szCs w:val="16"/>
              </w:rPr>
            </w:pPr>
            <w:r w:rsidRPr="000E56F1">
              <w:rPr>
                <w:b/>
                <w:color w:val="000000" w:themeColor="text1"/>
                <w:sz w:val="16"/>
                <w:szCs w:val="16"/>
              </w:rPr>
              <w:t>1.3.1</w:t>
            </w:r>
            <w:r>
              <w:rPr>
                <w:b/>
                <w:color w:val="000000" w:themeColor="text1"/>
                <w:sz w:val="16"/>
                <w:szCs w:val="16"/>
              </w:rPr>
              <w:t xml:space="preserve"> </w:t>
            </w:r>
            <w:r w:rsidRPr="000E56F1">
              <w:rPr>
                <w:b/>
                <w:color w:val="000000" w:themeColor="text1"/>
                <w:sz w:val="16"/>
                <w:szCs w:val="16"/>
              </w:rPr>
              <w:t>Definizione e approvazione dello schema di accordo</w:t>
            </w:r>
          </w:p>
        </w:tc>
        <w:tc>
          <w:tcPr>
            <w:tcW w:w="1446" w:type="dxa"/>
            <w:shd w:val="clear" w:color="auto" w:fill="FFFFFF" w:themeFill="background1"/>
            <w:tcMar>
              <w:top w:w="100" w:type="dxa"/>
              <w:left w:w="100" w:type="dxa"/>
              <w:bottom w:w="100" w:type="dxa"/>
              <w:right w:w="100" w:type="dxa"/>
            </w:tcMar>
          </w:tcPr>
          <w:p w14:paraId="66F1947F" w14:textId="7EDE9490"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r w:rsidRPr="00BF75E7">
              <w:rPr>
                <w:b/>
                <w:sz w:val="16"/>
                <w:szCs w:val="16"/>
              </w:rPr>
              <w:t>R</w:t>
            </w:r>
          </w:p>
        </w:tc>
        <w:tc>
          <w:tcPr>
            <w:tcW w:w="1446" w:type="dxa"/>
            <w:shd w:val="clear" w:color="auto" w:fill="FFFFFF" w:themeFill="background1"/>
            <w:tcMar>
              <w:top w:w="100" w:type="dxa"/>
              <w:left w:w="100" w:type="dxa"/>
              <w:bottom w:w="100" w:type="dxa"/>
              <w:right w:w="100" w:type="dxa"/>
            </w:tcMar>
          </w:tcPr>
          <w:p w14:paraId="4DE7196B" w14:textId="604D7D61" w:rsidR="00F3078C" w:rsidRPr="00110CC7" w:rsidRDefault="00F3078C" w:rsidP="00AC208F">
            <w:pPr>
              <w:widowControl w:val="0"/>
              <w:pBdr>
                <w:top w:val="nil"/>
                <w:left w:val="nil"/>
                <w:bottom w:val="nil"/>
                <w:right w:val="nil"/>
                <w:between w:val="nil"/>
              </w:pBdr>
              <w:spacing w:line="240" w:lineRule="auto"/>
              <w:jc w:val="left"/>
              <w:rPr>
                <w:b/>
                <w:sz w:val="16"/>
                <w:szCs w:val="16"/>
              </w:rPr>
            </w:pPr>
            <w:proofErr w:type="gramStart"/>
            <w:r>
              <w:rPr>
                <w:b/>
                <w:sz w:val="16"/>
                <w:szCs w:val="16"/>
              </w:rPr>
              <w:t>R,A</w:t>
            </w:r>
            <w:proofErr w:type="gramEnd"/>
          </w:p>
        </w:tc>
        <w:tc>
          <w:tcPr>
            <w:tcW w:w="1446" w:type="dxa"/>
            <w:shd w:val="clear" w:color="auto" w:fill="FFFFFF" w:themeFill="background1"/>
            <w:tcMar>
              <w:top w:w="100" w:type="dxa"/>
              <w:left w:w="100" w:type="dxa"/>
              <w:bottom w:w="100" w:type="dxa"/>
              <w:right w:w="100" w:type="dxa"/>
            </w:tcMar>
          </w:tcPr>
          <w:p w14:paraId="35C7050C" w14:textId="5EE4D76E" w:rsidR="00F3078C" w:rsidRPr="000A2C88" w:rsidRDefault="00F3078C" w:rsidP="00AC208F">
            <w:pPr>
              <w:widowControl w:val="0"/>
              <w:pBdr>
                <w:top w:val="nil"/>
                <w:left w:val="nil"/>
                <w:bottom w:val="nil"/>
                <w:right w:val="nil"/>
                <w:between w:val="nil"/>
              </w:pBdr>
              <w:spacing w:line="240" w:lineRule="auto"/>
              <w:jc w:val="left"/>
              <w:rPr>
                <w:b/>
                <w:color w:val="000000" w:themeColor="text1"/>
                <w:sz w:val="16"/>
                <w:szCs w:val="16"/>
              </w:rPr>
            </w:pPr>
            <w:r w:rsidRPr="000A2C88">
              <w:rPr>
                <w:b/>
                <w:color w:val="000000" w:themeColor="text1"/>
                <w:sz w:val="16"/>
                <w:szCs w:val="16"/>
              </w:rPr>
              <w:t>R</w:t>
            </w:r>
          </w:p>
        </w:tc>
        <w:tc>
          <w:tcPr>
            <w:tcW w:w="1446" w:type="dxa"/>
            <w:shd w:val="clear" w:color="auto" w:fill="FFFFFF" w:themeFill="background1"/>
          </w:tcPr>
          <w:p w14:paraId="19B98F62" w14:textId="0617EE8A" w:rsidR="00F3078C" w:rsidRPr="000A2C88" w:rsidRDefault="000A2C88" w:rsidP="00AC208F">
            <w:pPr>
              <w:widowControl w:val="0"/>
              <w:pBdr>
                <w:top w:val="nil"/>
                <w:left w:val="nil"/>
                <w:bottom w:val="nil"/>
                <w:right w:val="nil"/>
                <w:between w:val="nil"/>
              </w:pBdr>
              <w:spacing w:line="240" w:lineRule="auto"/>
              <w:jc w:val="left"/>
              <w:rPr>
                <w:b/>
                <w:color w:val="000000" w:themeColor="text1"/>
                <w:sz w:val="16"/>
                <w:szCs w:val="16"/>
              </w:rPr>
            </w:pPr>
            <w:r w:rsidRPr="000A2C88">
              <w:rPr>
                <w:b/>
                <w:color w:val="000000" w:themeColor="text1"/>
                <w:sz w:val="16"/>
                <w:szCs w:val="16"/>
              </w:rPr>
              <w:t>I</w:t>
            </w:r>
          </w:p>
        </w:tc>
        <w:tc>
          <w:tcPr>
            <w:tcW w:w="1446" w:type="dxa"/>
            <w:shd w:val="clear" w:color="auto" w:fill="FFFFFF" w:themeFill="background1"/>
            <w:tcMar>
              <w:top w:w="100" w:type="dxa"/>
              <w:left w:w="100" w:type="dxa"/>
              <w:bottom w:w="100" w:type="dxa"/>
              <w:right w:w="100" w:type="dxa"/>
            </w:tcMar>
          </w:tcPr>
          <w:p w14:paraId="2F197BC5" w14:textId="7B698252"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7FAE094F" w14:textId="77777777" w:rsidR="00F3078C" w:rsidRPr="00BF75E7"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Pr>
          <w:p w14:paraId="1DF14797" w14:textId="68FF208D" w:rsidR="00F3078C" w:rsidRPr="00BF75E7" w:rsidRDefault="008F566A"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2C9872E4" w14:textId="1E90BDAE" w:rsidR="00F3078C" w:rsidRPr="00BF75E7" w:rsidRDefault="008F566A"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52A8063F" w14:textId="679DD244" w:rsidR="00F3078C" w:rsidRPr="00BF75E7" w:rsidRDefault="00F3078C" w:rsidP="00AC208F">
            <w:pPr>
              <w:widowControl w:val="0"/>
              <w:pBdr>
                <w:top w:val="nil"/>
                <w:left w:val="nil"/>
                <w:bottom w:val="nil"/>
                <w:right w:val="nil"/>
                <w:between w:val="nil"/>
              </w:pBdr>
              <w:spacing w:line="240" w:lineRule="auto"/>
              <w:jc w:val="left"/>
              <w:rPr>
                <w:b/>
                <w:sz w:val="16"/>
                <w:szCs w:val="16"/>
              </w:rPr>
            </w:pPr>
            <w:r w:rsidRPr="00BF75E7">
              <w:rPr>
                <w:b/>
                <w:sz w:val="16"/>
                <w:szCs w:val="16"/>
              </w:rPr>
              <w:t>C</w:t>
            </w:r>
          </w:p>
        </w:tc>
      </w:tr>
      <w:tr w:rsidR="00F3078C" w:rsidRPr="00FB37E8" w14:paraId="2B4BC626" w14:textId="77777777" w:rsidTr="00F3078C">
        <w:trPr>
          <w:trHeight w:val="190"/>
        </w:trPr>
        <w:tc>
          <w:tcPr>
            <w:tcW w:w="1445" w:type="dxa"/>
            <w:shd w:val="clear" w:color="auto" w:fill="92D050"/>
            <w:tcMar>
              <w:top w:w="100" w:type="dxa"/>
              <w:left w:w="100" w:type="dxa"/>
              <w:bottom w:w="100" w:type="dxa"/>
              <w:right w:w="100" w:type="dxa"/>
            </w:tcMar>
          </w:tcPr>
          <w:p w14:paraId="1F6E51DD" w14:textId="379759D6" w:rsidR="00F3078C" w:rsidRPr="006212A4" w:rsidRDefault="00F3078C" w:rsidP="006212A4">
            <w:pPr>
              <w:widowControl w:val="0"/>
              <w:pBdr>
                <w:top w:val="nil"/>
                <w:left w:val="nil"/>
                <w:bottom w:val="nil"/>
                <w:right w:val="nil"/>
                <w:between w:val="nil"/>
              </w:pBdr>
              <w:spacing w:line="240" w:lineRule="auto"/>
              <w:jc w:val="left"/>
              <w:rPr>
                <w:b/>
                <w:color w:val="1155CC"/>
                <w:sz w:val="16"/>
                <w:szCs w:val="16"/>
              </w:rPr>
            </w:pPr>
            <w:r w:rsidRPr="006212A4">
              <w:rPr>
                <w:b/>
                <w:color w:val="000000" w:themeColor="text1"/>
                <w:sz w:val="16"/>
                <w:szCs w:val="16"/>
              </w:rPr>
              <w:t>1.3.2</w:t>
            </w:r>
            <w:r>
              <w:rPr>
                <w:b/>
                <w:color w:val="000000" w:themeColor="text1"/>
                <w:sz w:val="16"/>
                <w:szCs w:val="16"/>
              </w:rPr>
              <w:t xml:space="preserve"> </w:t>
            </w:r>
            <w:r w:rsidRPr="006212A4">
              <w:rPr>
                <w:b/>
                <w:color w:val="000000" w:themeColor="text1"/>
                <w:sz w:val="16"/>
                <w:szCs w:val="16"/>
              </w:rPr>
              <w:t>Predisposizione del testo definitivo</w:t>
            </w:r>
          </w:p>
        </w:tc>
        <w:tc>
          <w:tcPr>
            <w:tcW w:w="1446" w:type="dxa"/>
            <w:shd w:val="clear" w:color="auto" w:fill="FFFFFF" w:themeFill="background1"/>
            <w:tcMar>
              <w:top w:w="100" w:type="dxa"/>
              <w:left w:w="100" w:type="dxa"/>
              <w:bottom w:w="100" w:type="dxa"/>
              <w:right w:w="100" w:type="dxa"/>
            </w:tcMar>
          </w:tcPr>
          <w:p w14:paraId="66474414"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751F2937" w14:textId="59AC88CD" w:rsidR="00F3078C" w:rsidRPr="007953FC" w:rsidRDefault="006D3F90"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477D0BCE" w14:textId="36148C2D" w:rsidR="00F3078C" w:rsidRPr="00156C26" w:rsidRDefault="00F3078C" w:rsidP="00AC208F">
            <w:pPr>
              <w:widowControl w:val="0"/>
              <w:pBdr>
                <w:top w:val="nil"/>
                <w:left w:val="nil"/>
                <w:bottom w:val="nil"/>
                <w:right w:val="nil"/>
                <w:between w:val="nil"/>
              </w:pBdr>
              <w:spacing w:line="240" w:lineRule="auto"/>
              <w:jc w:val="left"/>
              <w:rPr>
                <w:b/>
                <w:sz w:val="16"/>
                <w:szCs w:val="16"/>
              </w:rPr>
            </w:pPr>
            <w:r w:rsidRPr="00156C26">
              <w:rPr>
                <w:b/>
                <w:sz w:val="16"/>
                <w:szCs w:val="16"/>
              </w:rPr>
              <w:t>A</w:t>
            </w:r>
          </w:p>
        </w:tc>
        <w:tc>
          <w:tcPr>
            <w:tcW w:w="1446" w:type="dxa"/>
            <w:shd w:val="clear" w:color="auto" w:fill="FFFFFF" w:themeFill="background1"/>
          </w:tcPr>
          <w:p w14:paraId="0676331A" w14:textId="46CEC353" w:rsidR="00F3078C" w:rsidRPr="00156C26" w:rsidRDefault="00F3078C" w:rsidP="00AC208F">
            <w:pPr>
              <w:widowControl w:val="0"/>
              <w:pBdr>
                <w:top w:val="nil"/>
                <w:left w:val="nil"/>
                <w:bottom w:val="nil"/>
                <w:right w:val="nil"/>
                <w:between w:val="nil"/>
              </w:pBdr>
              <w:spacing w:line="240" w:lineRule="auto"/>
              <w:jc w:val="left"/>
              <w:rPr>
                <w:b/>
                <w:sz w:val="16"/>
                <w:szCs w:val="16"/>
              </w:rPr>
            </w:pPr>
            <w:r w:rsidRPr="00156C26">
              <w:rPr>
                <w:b/>
                <w:sz w:val="16"/>
                <w:szCs w:val="16"/>
              </w:rPr>
              <w:t>R</w:t>
            </w:r>
          </w:p>
        </w:tc>
        <w:tc>
          <w:tcPr>
            <w:tcW w:w="1446" w:type="dxa"/>
            <w:shd w:val="clear" w:color="auto" w:fill="FFFFFF" w:themeFill="background1"/>
            <w:tcMar>
              <w:top w:w="100" w:type="dxa"/>
              <w:left w:w="100" w:type="dxa"/>
              <w:bottom w:w="100" w:type="dxa"/>
              <w:right w:w="100" w:type="dxa"/>
            </w:tcMar>
          </w:tcPr>
          <w:p w14:paraId="233ABC2C" w14:textId="5BDB486C"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F51B1C3"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69A1B839"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Pr>
          <w:p w14:paraId="2E0FB95D" w14:textId="77777777"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c>
          <w:tcPr>
            <w:tcW w:w="1446" w:type="dxa"/>
            <w:shd w:val="clear" w:color="auto" w:fill="FFFFFF" w:themeFill="background1"/>
            <w:tcMar>
              <w:top w:w="100" w:type="dxa"/>
              <w:left w:w="100" w:type="dxa"/>
              <w:bottom w:w="100" w:type="dxa"/>
              <w:right w:w="100" w:type="dxa"/>
            </w:tcMar>
          </w:tcPr>
          <w:p w14:paraId="1C1D4E26" w14:textId="217F5C96" w:rsidR="00F3078C" w:rsidRPr="00FB37E8" w:rsidRDefault="00F3078C" w:rsidP="00AC208F">
            <w:pPr>
              <w:widowControl w:val="0"/>
              <w:pBdr>
                <w:top w:val="nil"/>
                <w:left w:val="nil"/>
                <w:bottom w:val="nil"/>
                <w:right w:val="nil"/>
                <w:between w:val="nil"/>
              </w:pBdr>
              <w:spacing w:line="240" w:lineRule="auto"/>
              <w:jc w:val="left"/>
              <w:rPr>
                <w:b/>
                <w:color w:val="FFFFFF"/>
                <w:sz w:val="16"/>
                <w:szCs w:val="16"/>
              </w:rPr>
            </w:pPr>
          </w:p>
        </w:tc>
      </w:tr>
      <w:tr w:rsidR="00F3078C" w:rsidRPr="00FB37E8" w14:paraId="0BB1B3C8" w14:textId="77777777" w:rsidTr="00F3078C">
        <w:trPr>
          <w:trHeight w:val="166"/>
        </w:trPr>
        <w:tc>
          <w:tcPr>
            <w:tcW w:w="1445" w:type="dxa"/>
            <w:shd w:val="clear" w:color="auto" w:fill="92D050"/>
            <w:tcMar>
              <w:top w:w="100" w:type="dxa"/>
              <w:left w:w="100" w:type="dxa"/>
              <w:bottom w:w="100" w:type="dxa"/>
              <w:right w:w="100" w:type="dxa"/>
            </w:tcMar>
          </w:tcPr>
          <w:p w14:paraId="12545D7F" w14:textId="19B6F245" w:rsidR="00F3078C" w:rsidRPr="00BC63B1" w:rsidRDefault="00F3078C" w:rsidP="00F54DA1">
            <w:pPr>
              <w:widowControl w:val="0"/>
              <w:pBdr>
                <w:top w:val="nil"/>
                <w:left w:val="nil"/>
                <w:bottom w:val="nil"/>
                <w:right w:val="nil"/>
                <w:between w:val="nil"/>
              </w:pBdr>
              <w:spacing w:line="240" w:lineRule="auto"/>
              <w:jc w:val="left"/>
              <w:rPr>
                <w:b/>
                <w:color w:val="1155CC"/>
                <w:sz w:val="16"/>
                <w:szCs w:val="16"/>
              </w:rPr>
            </w:pPr>
            <w:r w:rsidRPr="00BC63B1">
              <w:rPr>
                <w:b/>
                <w:color w:val="000000" w:themeColor="text1"/>
                <w:sz w:val="16"/>
                <w:szCs w:val="16"/>
              </w:rPr>
              <w:t>1.3.3</w:t>
            </w:r>
            <w:r w:rsidRPr="00BC63B1">
              <w:rPr>
                <w:b/>
                <w:color w:val="000000" w:themeColor="text1"/>
                <w:sz w:val="16"/>
                <w:szCs w:val="16"/>
              </w:rPr>
              <w:tab/>
              <w:t>Firma dell’accordo</w:t>
            </w:r>
          </w:p>
        </w:tc>
        <w:tc>
          <w:tcPr>
            <w:tcW w:w="1446" w:type="dxa"/>
            <w:shd w:val="clear" w:color="auto" w:fill="FFFFFF" w:themeFill="background1"/>
            <w:tcMar>
              <w:top w:w="100" w:type="dxa"/>
              <w:left w:w="100" w:type="dxa"/>
              <w:bottom w:w="100" w:type="dxa"/>
              <w:right w:w="100" w:type="dxa"/>
            </w:tcMar>
          </w:tcPr>
          <w:p w14:paraId="49938297" w14:textId="77777777" w:rsidR="00F3078C" w:rsidRPr="00B00FBB" w:rsidRDefault="00F3078C" w:rsidP="00AC208F">
            <w:pPr>
              <w:widowControl w:val="0"/>
              <w:pBdr>
                <w:top w:val="nil"/>
                <w:left w:val="nil"/>
                <w:bottom w:val="nil"/>
                <w:right w:val="nil"/>
                <w:between w:val="nil"/>
              </w:pBdr>
              <w:spacing w:line="240" w:lineRule="auto"/>
              <w:jc w:val="left"/>
              <w:rPr>
                <w:b/>
                <w:sz w:val="16"/>
                <w:szCs w:val="16"/>
              </w:rPr>
            </w:pPr>
          </w:p>
        </w:tc>
        <w:tc>
          <w:tcPr>
            <w:tcW w:w="1446" w:type="dxa"/>
            <w:shd w:val="clear" w:color="auto" w:fill="FFFFFF" w:themeFill="background1"/>
            <w:tcMar>
              <w:top w:w="100" w:type="dxa"/>
              <w:left w:w="100" w:type="dxa"/>
              <w:bottom w:w="100" w:type="dxa"/>
              <w:right w:w="100" w:type="dxa"/>
            </w:tcMar>
          </w:tcPr>
          <w:p w14:paraId="67B7E264" w14:textId="1CEAB08E" w:rsidR="00F3078C" w:rsidRPr="00B00FBB" w:rsidRDefault="00F3078C" w:rsidP="00AC208F">
            <w:pPr>
              <w:widowControl w:val="0"/>
              <w:pBdr>
                <w:top w:val="nil"/>
                <w:left w:val="nil"/>
                <w:bottom w:val="nil"/>
                <w:right w:val="nil"/>
                <w:between w:val="nil"/>
              </w:pBdr>
              <w:spacing w:line="240" w:lineRule="auto"/>
              <w:jc w:val="left"/>
              <w:rPr>
                <w:b/>
                <w:sz w:val="16"/>
                <w:szCs w:val="16"/>
              </w:rPr>
            </w:pPr>
            <w:r w:rsidRPr="00B00FBB">
              <w:rPr>
                <w:b/>
                <w:sz w:val="16"/>
                <w:szCs w:val="16"/>
              </w:rPr>
              <w:t>I</w:t>
            </w:r>
          </w:p>
        </w:tc>
        <w:tc>
          <w:tcPr>
            <w:tcW w:w="1446" w:type="dxa"/>
            <w:shd w:val="clear" w:color="auto" w:fill="FFFFFF" w:themeFill="background1"/>
            <w:tcMar>
              <w:top w:w="100" w:type="dxa"/>
              <w:left w:w="100" w:type="dxa"/>
              <w:bottom w:w="100" w:type="dxa"/>
              <w:right w:w="100" w:type="dxa"/>
            </w:tcMar>
          </w:tcPr>
          <w:p w14:paraId="147501A1" w14:textId="51196009" w:rsidR="00F3078C" w:rsidRPr="00FB37E8" w:rsidRDefault="00305A7A" w:rsidP="00AC208F">
            <w:pPr>
              <w:widowControl w:val="0"/>
              <w:pBdr>
                <w:top w:val="nil"/>
                <w:left w:val="nil"/>
                <w:bottom w:val="nil"/>
                <w:right w:val="nil"/>
                <w:between w:val="nil"/>
              </w:pBdr>
              <w:spacing w:line="240" w:lineRule="auto"/>
              <w:jc w:val="left"/>
              <w:rPr>
                <w:b/>
                <w:color w:val="FFFFFF"/>
                <w:sz w:val="16"/>
                <w:szCs w:val="16"/>
              </w:rPr>
            </w:pPr>
            <w:r>
              <w:rPr>
                <w:b/>
                <w:sz w:val="16"/>
                <w:szCs w:val="16"/>
              </w:rPr>
              <w:t>I</w:t>
            </w:r>
          </w:p>
        </w:tc>
        <w:tc>
          <w:tcPr>
            <w:tcW w:w="1446" w:type="dxa"/>
            <w:shd w:val="clear" w:color="auto" w:fill="FFFFFF" w:themeFill="background1"/>
          </w:tcPr>
          <w:p w14:paraId="1B67BB2D" w14:textId="68031527" w:rsidR="00F3078C" w:rsidRPr="0041130D" w:rsidRDefault="00F3078C"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67CC3528" w14:textId="2DCF41EA" w:rsidR="00F3078C" w:rsidRPr="001D17D2" w:rsidRDefault="00F3078C" w:rsidP="00AC208F">
            <w:pPr>
              <w:widowControl w:val="0"/>
              <w:pBdr>
                <w:top w:val="nil"/>
                <w:left w:val="nil"/>
                <w:bottom w:val="nil"/>
                <w:right w:val="nil"/>
                <w:between w:val="nil"/>
              </w:pBdr>
              <w:spacing w:line="240" w:lineRule="auto"/>
              <w:jc w:val="left"/>
              <w:rPr>
                <w:b/>
                <w:sz w:val="16"/>
                <w:szCs w:val="16"/>
              </w:rPr>
            </w:pPr>
            <w:proofErr w:type="gramStart"/>
            <w:r w:rsidRPr="001D17D2">
              <w:rPr>
                <w:b/>
                <w:sz w:val="16"/>
                <w:szCs w:val="16"/>
              </w:rPr>
              <w:t>A,R</w:t>
            </w:r>
            <w:proofErr w:type="gramEnd"/>
          </w:p>
        </w:tc>
        <w:tc>
          <w:tcPr>
            <w:tcW w:w="1446" w:type="dxa"/>
            <w:shd w:val="clear" w:color="auto" w:fill="FFFFFF" w:themeFill="background1"/>
            <w:tcMar>
              <w:top w:w="100" w:type="dxa"/>
              <w:left w:w="100" w:type="dxa"/>
              <w:bottom w:w="100" w:type="dxa"/>
              <w:right w:w="100" w:type="dxa"/>
            </w:tcMar>
          </w:tcPr>
          <w:p w14:paraId="20203E2A" w14:textId="03F34326" w:rsidR="00F3078C" w:rsidRPr="00647045" w:rsidRDefault="00246860"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46EE28E5" w14:textId="690D09D8" w:rsidR="00F3078C" w:rsidRPr="00647045" w:rsidRDefault="00246860"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Pr>
          <w:p w14:paraId="564449C6" w14:textId="5E2FD565" w:rsidR="00F3078C" w:rsidRPr="00647045" w:rsidRDefault="00BB4A14" w:rsidP="00AC208F">
            <w:pPr>
              <w:widowControl w:val="0"/>
              <w:pBdr>
                <w:top w:val="nil"/>
                <w:left w:val="nil"/>
                <w:bottom w:val="nil"/>
                <w:right w:val="nil"/>
                <w:between w:val="nil"/>
              </w:pBdr>
              <w:spacing w:line="240" w:lineRule="auto"/>
              <w:jc w:val="left"/>
              <w:rPr>
                <w:b/>
                <w:sz w:val="16"/>
                <w:szCs w:val="16"/>
              </w:rPr>
            </w:pPr>
            <w:r>
              <w:rPr>
                <w:b/>
                <w:sz w:val="16"/>
                <w:szCs w:val="16"/>
              </w:rPr>
              <w:t>R</w:t>
            </w:r>
          </w:p>
        </w:tc>
        <w:tc>
          <w:tcPr>
            <w:tcW w:w="1446" w:type="dxa"/>
            <w:shd w:val="clear" w:color="auto" w:fill="FFFFFF" w:themeFill="background1"/>
            <w:tcMar>
              <w:top w:w="100" w:type="dxa"/>
              <w:left w:w="100" w:type="dxa"/>
              <w:bottom w:w="100" w:type="dxa"/>
              <w:right w:w="100" w:type="dxa"/>
            </w:tcMar>
          </w:tcPr>
          <w:p w14:paraId="0FFD83B0" w14:textId="386D8FBB" w:rsidR="00F3078C" w:rsidRPr="00647045" w:rsidRDefault="00BB4A14" w:rsidP="00AC208F">
            <w:pPr>
              <w:widowControl w:val="0"/>
              <w:pBdr>
                <w:top w:val="nil"/>
                <w:left w:val="nil"/>
                <w:bottom w:val="nil"/>
                <w:right w:val="nil"/>
                <w:between w:val="nil"/>
              </w:pBdr>
              <w:spacing w:line="240" w:lineRule="auto"/>
              <w:jc w:val="left"/>
              <w:rPr>
                <w:b/>
                <w:sz w:val="16"/>
                <w:szCs w:val="16"/>
              </w:rPr>
            </w:pPr>
            <w:r>
              <w:rPr>
                <w:b/>
                <w:sz w:val="16"/>
                <w:szCs w:val="16"/>
              </w:rPr>
              <w:t>R</w:t>
            </w:r>
          </w:p>
        </w:tc>
      </w:tr>
    </w:tbl>
    <w:p w14:paraId="2902D258" w14:textId="7990A818" w:rsidR="00EE1388" w:rsidRDefault="00EE1388" w:rsidP="00B578A4">
      <w:pPr>
        <w:spacing w:before="100"/>
        <w:rPr>
          <w:b/>
        </w:rPr>
      </w:pPr>
    </w:p>
    <w:p w14:paraId="61439AA5" w14:textId="3DE64E21" w:rsidR="00305A7A" w:rsidRDefault="00EE1388" w:rsidP="00EE1388">
      <w:pPr>
        <w:spacing w:line="240" w:lineRule="auto"/>
        <w:jc w:val="left"/>
        <w:rPr>
          <w:b/>
        </w:rPr>
      </w:pPr>
      <w:r>
        <w:rPr>
          <w:b/>
        </w:rPr>
        <w:br w:type="page"/>
      </w:r>
    </w:p>
    <w:tbl>
      <w:tblPr>
        <w:tblW w:w="88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918"/>
        <w:gridCol w:w="1125"/>
        <w:gridCol w:w="1021"/>
        <w:gridCol w:w="1080"/>
        <w:gridCol w:w="1080"/>
        <w:gridCol w:w="1080"/>
        <w:gridCol w:w="917"/>
      </w:tblGrid>
      <w:tr w:rsidR="00470CEC" w:rsidRPr="00FB37E8" w14:paraId="60F26CFD" w14:textId="77777777" w:rsidTr="00470CEC">
        <w:trPr>
          <w:jc w:val="center"/>
        </w:trPr>
        <w:tc>
          <w:tcPr>
            <w:tcW w:w="1630" w:type="dxa"/>
            <w:shd w:val="clear" w:color="auto" w:fill="1A9C26"/>
            <w:tcMar>
              <w:top w:w="100" w:type="dxa"/>
              <w:left w:w="100" w:type="dxa"/>
              <w:bottom w:w="100" w:type="dxa"/>
              <w:right w:w="100" w:type="dxa"/>
            </w:tcMar>
          </w:tcPr>
          <w:p w14:paraId="7E4120F0" w14:textId="77777777"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lastRenderedPageBreak/>
              <w:t>Ruoli / Attività</w:t>
            </w:r>
          </w:p>
          <w:p w14:paraId="239998D1" w14:textId="77777777" w:rsidR="00470CEC" w:rsidRPr="00470CEC" w:rsidRDefault="00470CEC" w:rsidP="00470CEC">
            <w:pPr>
              <w:rPr>
                <w:color w:val="FFFFFF" w:themeColor="background1"/>
                <w:sz w:val="16"/>
                <w:szCs w:val="16"/>
              </w:rPr>
            </w:pPr>
          </w:p>
          <w:p w14:paraId="568846B1" w14:textId="77777777" w:rsidR="00470CEC" w:rsidRPr="00470CEC" w:rsidRDefault="00470CEC" w:rsidP="00470CEC">
            <w:pPr>
              <w:rPr>
                <w:color w:val="FFFFFF" w:themeColor="background1"/>
                <w:sz w:val="16"/>
                <w:szCs w:val="16"/>
              </w:rPr>
            </w:pPr>
          </w:p>
          <w:p w14:paraId="450CDA0E" w14:textId="77777777" w:rsidR="00470CEC" w:rsidRPr="00470CEC" w:rsidRDefault="00470CEC" w:rsidP="00470CEC">
            <w:pPr>
              <w:rPr>
                <w:color w:val="FFFFFF" w:themeColor="background1"/>
                <w:sz w:val="16"/>
                <w:szCs w:val="16"/>
              </w:rPr>
            </w:pPr>
          </w:p>
          <w:p w14:paraId="19161831" w14:textId="77777777" w:rsidR="00470CEC" w:rsidRPr="00470CEC" w:rsidRDefault="00470CEC" w:rsidP="00470CEC">
            <w:pPr>
              <w:rPr>
                <w:color w:val="FFFFFF" w:themeColor="background1"/>
                <w:sz w:val="16"/>
                <w:szCs w:val="16"/>
              </w:rPr>
            </w:pPr>
          </w:p>
          <w:p w14:paraId="7FAABFC0" w14:textId="77777777" w:rsidR="00470CEC" w:rsidRPr="00470CEC" w:rsidRDefault="00470CEC" w:rsidP="00470CEC">
            <w:pPr>
              <w:rPr>
                <w:color w:val="FFFFFF" w:themeColor="background1"/>
                <w:sz w:val="16"/>
                <w:szCs w:val="16"/>
              </w:rPr>
            </w:pPr>
          </w:p>
          <w:p w14:paraId="548B328B" w14:textId="77777777" w:rsidR="00470CEC" w:rsidRPr="00470CEC" w:rsidRDefault="00470CEC" w:rsidP="00470CEC">
            <w:pPr>
              <w:rPr>
                <w:color w:val="FFFFFF" w:themeColor="background1"/>
                <w:sz w:val="16"/>
                <w:szCs w:val="16"/>
              </w:rPr>
            </w:pPr>
          </w:p>
          <w:p w14:paraId="7B1ED9D5" w14:textId="77777777" w:rsidR="00470CEC" w:rsidRPr="00470CEC" w:rsidRDefault="00470CEC" w:rsidP="00470CEC">
            <w:pPr>
              <w:rPr>
                <w:color w:val="FFFFFF" w:themeColor="background1"/>
                <w:sz w:val="16"/>
                <w:szCs w:val="16"/>
              </w:rPr>
            </w:pPr>
          </w:p>
          <w:p w14:paraId="6997AA53" w14:textId="77777777" w:rsidR="00470CEC" w:rsidRPr="00470CEC" w:rsidRDefault="00470CEC" w:rsidP="00470CEC">
            <w:pPr>
              <w:rPr>
                <w:color w:val="FFFFFF" w:themeColor="background1"/>
                <w:sz w:val="16"/>
                <w:szCs w:val="16"/>
              </w:rPr>
            </w:pPr>
          </w:p>
          <w:p w14:paraId="30BA6F8D" w14:textId="133BF560"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u w:val="single"/>
              </w:rPr>
            </w:pPr>
          </w:p>
        </w:tc>
        <w:tc>
          <w:tcPr>
            <w:tcW w:w="918" w:type="dxa"/>
            <w:shd w:val="clear" w:color="auto" w:fill="1A9C26"/>
            <w:tcMar>
              <w:top w:w="100" w:type="dxa"/>
              <w:left w:w="100" w:type="dxa"/>
              <w:bottom w:w="100" w:type="dxa"/>
              <w:right w:w="100" w:type="dxa"/>
            </w:tcMar>
          </w:tcPr>
          <w:p w14:paraId="7B564BA9" w14:textId="6FA8A913"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Responsabile del Servizio</w:t>
            </w:r>
          </w:p>
        </w:tc>
        <w:tc>
          <w:tcPr>
            <w:tcW w:w="1125" w:type="dxa"/>
            <w:shd w:val="clear" w:color="auto" w:fill="1A9C26"/>
            <w:tcMar>
              <w:top w:w="100" w:type="dxa"/>
              <w:left w:w="100" w:type="dxa"/>
              <w:bottom w:w="100" w:type="dxa"/>
              <w:right w:w="100" w:type="dxa"/>
            </w:tcMar>
          </w:tcPr>
          <w:p w14:paraId="38A191A0" w14:textId="0ED8FEFA"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Responsabile Esercizio Servizi di Conservazione</w:t>
            </w:r>
          </w:p>
        </w:tc>
        <w:tc>
          <w:tcPr>
            <w:tcW w:w="1021" w:type="dxa"/>
            <w:shd w:val="clear" w:color="auto" w:fill="1A9C26"/>
            <w:tcMar>
              <w:top w:w="100" w:type="dxa"/>
              <w:left w:w="100" w:type="dxa"/>
              <w:bottom w:w="100" w:type="dxa"/>
              <w:right w:w="100" w:type="dxa"/>
            </w:tcMar>
          </w:tcPr>
          <w:p w14:paraId="295C6B16" w14:textId="4C1F8908"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Archivista – Referente Tipologia Documentaria</w:t>
            </w:r>
          </w:p>
        </w:tc>
        <w:tc>
          <w:tcPr>
            <w:tcW w:w="1080" w:type="dxa"/>
            <w:shd w:val="clear" w:color="auto" w:fill="1A9C26"/>
          </w:tcPr>
          <w:p w14:paraId="5984FB2A" w14:textId="498BB734"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Archivista responsabile dell’Anagrafe</w:t>
            </w:r>
          </w:p>
        </w:tc>
        <w:tc>
          <w:tcPr>
            <w:tcW w:w="1080" w:type="dxa"/>
            <w:shd w:val="clear" w:color="auto" w:fill="1A9C26"/>
            <w:tcMar>
              <w:top w:w="100" w:type="dxa"/>
              <w:left w:w="100" w:type="dxa"/>
              <w:bottom w:w="100" w:type="dxa"/>
              <w:right w:w="100" w:type="dxa"/>
            </w:tcMar>
          </w:tcPr>
          <w:p w14:paraId="5DA461BB" w14:textId="718306F2"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Responsabile Funzione Archivistica di Conservazione</w:t>
            </w:r>
          </w:p>
        </w:tc>
        <w:tc>
          <w:tcPr>
            <w:tcW w:w="1080" w:type="dxa"/>
            <w:shd w:val="clear" w:color="auto" w:fill="1A9C26"/>
            <w:tcMar>
              <w:top w:w="100" w:type="dxa"/>
              <w:left w:w="100" w:type="dxa"/>
              <w:bottom w:w="100" w:type="dxa"/>
              <w:right w:w="100" w:type="dxa"/>
            </w:tcMar>
          </w:tcPr>
          <w:p w14:paraId="06463D38" w14:textId="60F09CC6" w:rsidR="00470CEC" w:rsidRPr="00470CEC" w:rsidRDefault="006522A2" w:rsidP="00470CEC">
            <w:pPr>
              <w:widowControl w:val="0"/>
              <w:pBdr>
                <w:top w:val="nil"/>
                <w:left w:val="nil"/>
                <w:bottom w:val="nil"/>
                <w:right w:val="nil"/>
                <w:between w:val="nil"/>
              </w:pBdr>
              <w:spacing w:line="240" w:lineRule="auto"/>
              <w:jc w:val="left"/>
              <w:rPr>
                <w:b/>
                <w:color w:val="FFFFFF" w:themeColor="background1"/>
                <w:sz w:val="16"/>
                <w:szCs w:val="16"/>
              </w:rPr>
            </w:pPr>
            <w:r>
              <w:rPr>
                <w:b/>
                <w:color w:val="FFFFFF" w:themeColor="background1"/>
                <w:sz w:val="16"/>
                <w:szCs w:val="16"/>
              </w:rPr>
              <w:t>Ente gestore</w:t>
            </w:r>
            <w:r w:rsidR="0045535A">
              <w:rPr>
                <w:b/>
                <w:color w:val="FFFFFF" w:themeColor="background1"/>
                <w:sz w:val="16"/>
                <w:szCs w:val="16"/>
              </w:rPr>
              <w:t xml:space="preserve"> / </w:t>
            </w:r>
            <w:r w:rsidR="00D446D3">
              <w:rPr>
                <w:b/>
                <w:color w:val="FFFFFF" w:themeColor="background1"/>
                <w:sz w:val="16"/>
                <w:szCs w:val="16"/>
              </w:rPr>
              <w:t>Enti uniti</w:t>
            </w:r>
          </w:p>
        </w:tc>
        <w:tc>
          <w:tcPr>
            <w:tcW w:w="917" w:type="dxa"/>
            <w:shd w:val="clear" w:color="auto" w:fill="1A9C26"/>
            <w:tcMar>
              <w:top w:w="100" w:type="dxa"/>
              <w:left w:w="100" w:type="dxa"/>
              <w:bottom w:w="100" w:type="dxa"/>
              <w:right w:w="100" w:type="dxa"/>
            </w:tcMar>
          </w:tcPr>
          <w:p w14:paraId="4FA7519A" w14:textId="3BDECCCC" w:rsidR="00470CEC" w:rsidRPr="00470CEC" w:rsidRDefault="00470CEC" w:rsidP="00470CEC">
            <w:pPr>
              <w:widowControl w:val="0"/>
              <w:pBdr>
                <w:top w:val="nil"/>
                <w:left w:val="nil"/>
                <w:bottom w:val="nil"/>
                <w:right w:val="nil"/>
                <w:between w:val="nil"/>
              </w:pBdr>
              <w:spacing w:line="240" w:lineRule="auto"/>
              <w:jc w:val="left"/>
              <w:rPr>
                <w:b/>
                <w:color w:val="FFFFFF" w:themeColor="background1"/>
                <w:sz w:val="16"/>
                <w:szCs w:val="16"/>
              </w:rPr>
            </w:pPr>
            <w:r w:rsidRPr="00470CEC">
              <w:rPr>
                <w:b/>
                <w:color w:val="FFFFFF" w:themeColor="background1"/>
                <w:sz w:val="16"/>
                <w:szCs w:val="16"/>
              </w:rPr>
              <w:t>Funzionario Ente produttore</w:t>
            </w:r>
          </w:p>
        </w:tc>
      </w:tr>
      <w:tr w:rsidR="00470CEC" w:rsidRPr="00FB37E8" w14:paraId="5B3ACF99" w14:textId="77777777" w:rsidTr="003E321E">
        <w:trPr>
          <w:jc w:val="center"/>
        </w:trPr>
        <w:tc>
          <w:tcPr>
            <w:tcW w:w="1630" w:type="dxa"/>
            <w:shd w:val="clear" w:color="auto" w:fill="92D050"/>
            <w:tcMar>
              <w:top w:w="100" w:type="dxa"/>
              <w:left w:w="100" w:type="dxa"/>
              <w:bottom w:w="100" w:type="dxa"/>
              <w:right w:w="100" w:type="dxa"/>
            </w:tcMar>
          </w:tcPr>
          <w:p w14:paraId="50C95E0F" w14:textId="77777777" w:rsidR="00470CEC" w:rsidRPr="00502162" w:rsidRDefault="00470CEC" w:rsidP="003E321E">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 xml:space="preserve">1.4 </w:t>
            </w:r>
            <w:r w:rsidRPr="00ED6EDB">
              <w:rPr>
                <w:b/>
                <w:color w:val="1155CC"/>
                <w:sz w:val="16"/>
                <w:szCs w:val="16"/>
                <w:u w:val="single"/>
              </w:rPr>
              <w:t>Enti intermediati da Enti Gestor</w:t>
            </w:r>
            <w:r>
              <w:rPr>
                <w:b/>
                <w:color w:val="1155CC"/>
                <w:sz w:val="16"/>
                <w:szCs w:val="16"/>
                <w:u w:val="single"/>
              </w:rPr>
              <w:t>i</w:t>
            </w:r>
          </w:p>
        </w:tc>
        <w:tc>
          <w:tcPr>
            <w:tcW w:w="918" w:type="dxa"/>
            <w:shd w:val="clear" w:color="auto" w:fill="FFFFFF" w:themeFill="background1"/>
            <w:tcMar>
              <w:top w:w="100" w:type="dxa"/>
              <w:left w:w="100" w:type="dxa"/>
              <w:bottom w:w="100" w:type="dxa"/>
              <w:right w:w="100" w:type="dxa"/>
            </w:tcMar>
          </w:tcPr>
          <w:p w14:paraId="582A3E17" w14:textId="77777777" w:rsidR="00470CEC" w:rsidRPr="00FB37E8" w:rsidRDefault="00470CEC"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679CCD9F" w14:textId="77777777" w:rsidR="00470CEC" w:rsidRPr="00FB37E8" w:rsidRDefault="00470CEC"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058941BB" w14:textId="20E529A0" w:rsidR="00470CEC" w:rsidRPr="00FB37E8" w:rsidRDefault="00E94E32" w:rsidP="003E321E">
            <w:pPr>
              <w:widowControl w:val="0"/>
              <w:pBdr>
                <w:top w:val="nil"/>
                <w:left w:val="nil"/>
                <w:bottom w:val="nil"/>
                <w:right w:val="nil"/>
                <w:between w:val="nil"/>
              </w:pBdr>
              <w:spacing w:line="240" w:lineRule="auto"/>
              <w:jc w:val="left"/>
              <w:rPr>
                <w:b/>
                <w:color w:val="FFFFFF"/>
                <w:sz w:val="16"/>
                <w:szCs w:val="16"/>
              </w:rPr>
            </w:pPr>
            <w:r w:rsidRPr="00E94E32">
              <w:rPr>
                <w:b/>
                <w:color w:val="000000" w:themeColor="text1"/>
                <w:sz w:val="16"/>
                <w:szCs w:val="16"/>
              </w:rPr>
              <w:t>R</w:t>
            </w:r>
          </w:p>
        </w:tc>
        <w:tc>
          <w:tcPr>
            <w:tcW w:w="1080" w:type="dxa"/>
            <w:shd w:val="clear" w:color="auto" w:fill="FFFFFF" w:themeFill="background1"/>
          </w:tcPr>
          <w:p w14:paraId="7DAB44CC" w14:textId="4E607706" w:rsidR="00470CEC" w:rsidRPr="00E26F0E" w:rsidRDefault="00E26F0E" w:rsidP="003E321E">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R</w:t>
            </w:r>
          </w:p>
        </w:tc>
        <w:tc>
          <w:tcPr>
            <w:tcW w:w="1080" w:type="dxa"/>
            <w:shd w:val="clear" w:color="auto" w:fill="FFFFFF" w:themeFill="background1"/>
            <w:tcMar>
              <w:top w:w="100" w:type="dxa"/>
              <w:left w:w="100" w:type="dxa"/>
              <w:bottom w:w="100" w:type="dxa"/>
              <w:right w:w="100" w:type="dxa"/>
            </w:tcMar>
          </w:tcPr>
          <w:p w14:paraId="2E7B4A36" w14:textId="77777777" w:rsidR="00470CEC" w:rsidRPr="00E26F0E" w:rsidRDefault="00470CEC" w:rsidP="003E321E">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Mar>
              <w:top w:w="100" w:type="dxa"/>
              <w:left w:w="100" w:type="dxa"/>
              <w:bottom w:w="100" w:type="dxa"/>
              <w:right w:w="100" w:type="dxa"/>
            </w:tcMar>
          </w:tcPr>
          <w:p w14:paraId="4ADAB616" w14:textId="65C2F28D" w:rsidR="00470CEC" w:rsidRPr="00E26F0E" w:rsidRDefault="006522A2"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E26F0E">
              <w:rPr>
                <w:b/>
                <w:color w:val="000000" w:themeColor="text1"/>
                <w:sz w:val="16"/>
                <w:szCs w:val="16"/>
              </w:rPr>
              <w:t>R</w:t>
            </w:r>
            <w:r w:rsidR="006E7DC8">
              <w:rPr>
                <w:b/>
                <w:color w:val="000000" w:themeColor="text1"/>
                <w:sz w:val="16"/>
                <w:szCs w:val="16"/>
              </w:rPr>
              <w:t xml:space="preserve"> </w:t>
            </w:r>
            <w:r w:rsidR="00E26F0E">
              <w:rPr>
                <w:b/>
                <w:color w:val="000000" w:themeColor="text1"/>
                <w:sz w:val="16"/>
                <w:szCs w:val="16"/>
              </w:rPr>
              <w:t>,A</w:t>
            </w:r>
            <w:proofErr w:type="gramEnd"/>
          </w:p>
        </w:tc>
        <w:tc>
          <w:tcPr>
            <w:tcW w:w="917" w:type="dxa"/>
            <w:shd w:val="clear" w:color="auto" w:fill="FFFFFF" w:themeFill="background1"/>
            <w:tcMar>
              <w:top w:w="100" w:type="dxa"/>
              <w:left w:w="100" w:type="dxa"/>
              <w:bottom w:w="100" w:type="dxa"/>
              <w:right w:w="100" w:type="dxa"/>
            </w:tcMar>
          </w:tcPr>
          <w:p w14:paraId="438833DF" w14:textId="3D129A8E" w:rsidR="00470CEC" w:rsidRPr="00E26F0E" w:rsidRDefault="00E26F0E" w:rsidP="003E321E">
            <w:pPr>
              <w:widowControl w:val="0"/>
              <w:pBdr>
                <w:top w:val="nil"/>
                <w:left w:val="nil"/>
                <w:bottom w:val="nil"/>
                <w:right w:val="nil"/>
                <w:between w:val="nil"/>
              </w:pBdr>
              <w:spacing w:line="240" w:lineRule="auto"/>
              <w:jc w:val="left"/>
              <w:rPr>
                <w:b/>
                <w:color w:val="000000" w:themeColor="text1"/>
                <w:sz w:val="16"/>
                <w:szCs w:val="16"/>
              </w:rPr>
            </w:pPr>
            <w:r w:rsidRPr="00E26F0E">
              <w:rPr>
                <w:b/>
                <w:color w:val="000000" w:themeColor="text1"/>
                <w:sz w:val="16"/>
                <w:szCs w:val="16"/>
              </w:rPr>
              <w:t>R</w:t>
            </w:r>
          </w:p>
        </w:tc>
      </w:tr>
    </w:tbl>
    <w:p w14:paraId="38BB1E28" w14:textId="77777777" w:rsidR="00470CEC" w:rsidRDefault="00470CEC" w:rsidP="00B578A4">
      <w:pPr>
        <w:spacing w:before="100"/>
        <w:rPr>
          <w:b/>
        </w:rPr>
      </w:pPr>
    </w:p>
    <w:tbl>
      <w:tblPr>
        <w:tblW w:w="10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918"/>
        <w:gridCol w:w="1259"/>
        <w:gridCol w:w="1125"/>
        <w:gridCol w:w="1021"/>
        <w:gridCol w:w="1080"/>
        <w:gridCol w:w="1080"/>
        <w:gridCol w:w="1080"/>
        <w:gridCol w:w="917"/>
      </w:tblGrid>
      <w:tr w:rsidR="00EC5195" w:rsidRPr="00FB37E8" w14:paraId="68EAA09C" w14:textId="77777777" w:rsidTr="00EC5195">
        <w:trPr>
          <w:jc w:val="center"/>
        </w:trPr>
        <w:tc>
          <w:tcPr>
            <w:tcW w:w="1630" w:type="dxa"/>
            <w:shd w:val="clear" w:color="auto" w:fill="1A9C26"/>
            <w:tcMar>
              <w:top w:w="100" w:type="dxa"/>
              <w:left w:w="100" w:type="dxa"/>
              <w:bottom w:w="100" w:type="dxa"/>
              <w:right w:w="100" w:type="dxa"/>
            </w:tcMar>
          </w:tcPr>
          <w:p w14:paraId="40596C3F" w14:textId="77777777" w:rsidR="00EC5195"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Ruoli / Attività</w:t>
            </w:r>
          </w:p>
          <w:p w14:paraId="419A7EDC" w14:textId="77777777" w:rsidR="00EC5195" w:rsidRPr="00AC208F" w:rsidRDefault="00EC5195" w:rsidP="00AC208F">
            <w:pPr>
              <w:rPr>
                <w:b/>
                <w:color w:val="FFFFFF"/>
                <w:sz w:val="16"/>
                <w:szCs w:val="16"/>
              </w:rPr>
            </w:pPr>
          </w:p>
          <w:p w14:paraId="5F018CD2" w14:textId="77777777" w:rsidR="00EC5195" w:rsidRPr="00AC208F" w:rsidRDefault="00EC5195" w:rsidP="00AC208F">
            <w:pPr>
              <w:rPr>
                <w:b/>
                <w:color w:val="FFFFFF"/>
                <w:sz w:val="16"/>
                <w:szCs w:val="16"/>
              </w:rPr>
            </w:pPr>
          </w:p>
          <w:p w14:paraId="59843864" w14:textId="77777777" w:rsidR="00EC5195" w:rsidRPr="00AC208F" w:rsidRDefault="00EC5195" w:rsidP="00AC208F">
            <w:pPr>
              <w:rPr>
                <w:b/>
                <w:color w:val="FFFFFF"/>
                <w:sz w:val="16"/>
                <w:szCs w:val="16"/>
              </w:rPr>
            </w:pPr>
          </w:p>
          <w:p w14:paraId="407447F1" w14:textId="77777777" w:rsidR="00EC5195" w:rsidRPr="00AC208F" w:rsidRDefault="00EC5195" w:rsidP="00AC208F">
            <w:pPr>
              <w:rPr>
                <w:b/>
                <w:color w:val="FFFFFF"/>
                <w:sz w:val="16"/>
                <w:szCs w:val="16"/>
              </w:rPr>
            </w:pPr>
          </w:p>
          <w:p w14:paraId="47F8CCCE" w14:textId="77777777" w:rsidR="00EC5195" w:rsidRPr="00AC208F" w:rsidRDefault="00EC5195" w:rsidP="00AC208F">
            <w:pPr>
              <w:rPr>
                <w:b/>
                <w:color w:val="FFFFFF"/>
                <w:sz w:val="16"/>
                <w:szCs w:val="16"/>
              </w:rPr>
            </w:pPr>
          </w:p>
          <w:p w14:paraId="2ED5D606" w14:textId="77777777" w:rsidR="00EC5195" w:rsidRPr="00AC208F" w:rsidRDefault="00EC5195" w:rsidP="00AC208F">
            <w:pPr>
              <w:rPr>
                <w:b/>
                <w:color w:val="FFFFFF"/>
                <w:sz w:val="16"/>
                <w:szCs w:val="16"/>
              </w:rPr>
            </w:pPr>
          </w:p>
          <w:p w14:paraId="5C808031" w14:textId="77777777" w:rsidR="00EC5195" w:rsidRPr="00AC208F" w:rsidRDefault="00EC5195" w:rsidP="00AC208F">
            <w:pPr>
              <w:rPr>
                <w:b/>
                <w:color w:val="FFFFFF"/>
                <w:sz w:val="16"/>
                <w:szCs w:val="16"/>
              </w:rPr>
            </w:pPr>
          </w:p>
          <w:p w14:paraId="48C2B3BD" w14:textId="77777777" w:rsidR="00EC5195" w:rsidRPr="00AC208F" w:rsidRDefault="00EC5195" w:rsidP="00AC208F">
            <w:pPr>
              <w:rPr>
                <w:b/>
                <w:color w:val="FFFFFF"/>
                <w:sz w:val="16"/>
                <w:szCs w:val="16"/>
              </w:rPr>
            </w:pPr>
          </w:p>
          <w:p w14:paraId="0BF9F485" w14:textId="77777777" w:rsidR="00EC5195" w:rsidRPr="00AC208F" w:rsidRDefault="00EC5195" w:rsidP="00AC208F">
            <w:pPr>
              <w:widowControl w:val="0"/>
              <w:pBdr>
                <w:top w:val="nil"/>
                <w:left w:val="nil"/>
                <w:bottom w:val="nil"/>
                <w:right w:val="nil"/>
                <w:between w:val="nil"/>
              </w:pBdr>
              <w:spacing w:line="240" w:lineRule="auto"/>
              <w:jc w:val="left"/>
              <w:rPr>
                <w:b/>
                <w:color w:val="FFFFFF"/>
                <w:sz w:val="16"/>
                <w:szCs w:val="16"/>
              </w:rPr>
            </w:pPr>
          </w:p>
        </w:tc>
        <w:tc>
          <w:tcPr>
            <w:tcW w:w="918" w:type="dxa"/>
            <w:shd w:val="clear" w:color="auto" w:fill="1A9C26"/>
            <w:tcMar>
              <w:top w:w="100" w:type="dxa"/>
              <w:left w:w="100" w:type="dxa"/>
              <w:bottom w:w="100" w:type="dxa"/>
              <w:right w:w="100" w:type="dxa"/>
            </w:tcMar>
          </w:tcPr>
          <w:p w14:paraId="0F2659E0" w14:textId="4BDEE551"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del Servizio</w:t>
            </w:r>
            <w:r>
              <w:rPr>
                <w:b/>
                <w:color w:val="FFFFFF"/>
                <w:sz w:val="16"/>
                <w:szCs w:val="16"/>
              </w:rPr>
              <w:t xml:space="preserve"> / </w:t>
            </w:r>
            <w:proofErr w:type="spellStart"/>
            <w:proofErr w:type="gramStart"/>
            <w:r>
              <w:rPr>
                <w:b/>
                <w:color w:val="FFFFFF"/>
                <w:sz w:val="16"/>
                <w:szCs w:val="16"/>
              </w:rPr>
              <w:t>Direttpre</w:t>
            </w:r>
            <w:proofErr w:type="spellEnd"/>
            <w:r>
              <w:rPr>
                <w:b/>
                <w:color w:val="FFFFFF"/>
                <w:sz w:val="16"/>
                <w:szCs w:val="16"/>
              </w:rPr>
              <w:t xml:space="preserve">  IBACN</w:t>
            </w:r>
            <w:proofErr w:type="gramEnd"/>
          </w:p>
        </w:tc>
        <w:tc>
          <w:tcPr>
            <w:tcW w:w="1259" w:type="dxa"/>
            <w:shd w:val="clear" w:color="auto" w:fill="1A9C26"/>
            <w:tcMar>
              <w:top w:w="100" w:type="dxa"/>
              <w:left w:w="100" w:type="dxa"/>
              <w:bottom w:w="100" w:type="dxa"/>
              <w:right w:w="100" w:type="dxa"/>
            </w:tcMar>
          </w:tcPr>
          <w:p w14:paraId="5347998E"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Responsabili Tecnologie e Sviluppo Sistema di Conservazione / Servizi Tecnologici ed Infrastrutture</w:t>
            </w:r>
          </w:p>
          <w:p w14:paraId="779412F5"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1A9C26"/>
            <w:tcMar>
              <w:top w:w="100" w:type="dxa"/>
              <w:left w:w="100" w:type="dxa"/>
              <w:bottom w:w="100" w:type="dxa"/>
              <w:right w:w="100" w:type="dxa"/>
            </w:tcMar>
          </w:tcPr>
          <w:p w14:paraId="06A826E9" w14:textId="7CDABFCA"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Esercizio Servizi di Conservazione</w:t>
            </w:r>
          </w:p>
        </w:tc>
        <w:tc>
          <w:tcPr>
            <w:tcW w:w="1021" w:type="dxa"/>
            <w:shd w:val="clear" w:color="auto" w:fill="1A9C26"/>
            <w:tcMar>
              <w:top w:w="100" w:type="dxa"/>
              <w:left w:w="100" w:type="dxa"/>
              <w:bottom w:w="100" w:type="dxa"/>
              <w:right w:w="100" w:type="dxa"/>
            </w:tcMar>
          </w:tcPr>
          <w:p w14:paraId="7BE96D51" w14:textId="6EFCA091"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Archivista – Referente Tipologia Documentaria</w:t>
            </w:r>
          </w:p>
        </w:tc>
        <w:tc>
          <w:tcPr>
            <w:tcW w:w="1080" w:type="dxa"/>
            <w:shd w:val="clear" w:color="auto" w:fill="1A9C26"/>
          </w:tcPr>
          <w:p w14:paraId="4513B0DD" w14:textId="6CA8C200"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Pr>
                <w:b/>
                <w:color w:val="FFFFFF"/>
                <w:sz w:val="16"/>
                <w:szCs w:val="16"/>
              </w:rPr>
              <w:t>Archivista responsabile dell’Anagrafe</w:t>
            </w:r>
          </w:p>
        </w:tc>
        <w:tc>
          <w:tcPr>
            <w:tcW w:w="1080" w:type="dxa"/>
            <w:shd w:val="clear" w:color="auto" w:fill="1A9C26"/>
            <w:tcMar>
              <w:top w:w="100" w:type="dxa"/>
              <w:left w:w="100" w:type="dxa"/>
              <w:bottom w:w="100" w:type="dxa"/>
              <w:right w:w="100" w:type="dxa"/>
            </w:tcMar>
          </w:tcPr>
          <w:p w14:paraId="1F74F29E" w14:textId="2127666C"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Funzione Archivistica di Conservazione</w:t>
            </w:r>
          </w:p>
        </w:tc>
        <w:tc>
          <w:tcPr>
            <w:tcW w:w="1080" w:type="dxa"/>
            <w:shd w:val="clear" w:color="auto" w:fill="1A9C26"/>
            <w:tcMar>
              <w:top w:w="100" w:type="dxa"/>
              <w:left w:w="100" w:type="dxa"/>
              <w:bottom w:w="100" w:type="dxa"/>
              <w:right w:w="100" w:type="dxa"/>
            </w:tcMar>
          </w:tcPr>
          <w:p w14:paraId="648C5330" w14:textId="7F9110C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Pr>
                <w:b/>
                <w:color w:val="FFFFFF"/>
                <w:sz w:val="16"/>
                <w:szCs w:val="16"/>
              </w:rPr>
              <w:t>Referente fatturazione</w:t>
            </w:r>
          </w:p>
        </w:tc>
        <w:tc>
          <w:tcPr>
            <w:tcW w:w="917" w:type="dxa"/>
            <w:shd w:val="clear" w:color="auto" w:fill="1A9C26"/>
            <w:tcMar>
              <w:top w:w="100" w:type="dxa"/>
              <w:left w:w="100" w:type="dxa"/>
              <w:bottom w:w="100" w:type="dxa"/>
              <w:right w:w="100" w:type="dxa"/>
            </w:tcMar>
          </w:tcPr>
          <w:p w14:paraId="766056B0" w14:textId="7B3D906F"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Funzionario Ente</w:t>
            </w:r>
            <w:r>
              <w:rPr>
                <w:b/>
                <w:color w:val="FFFFFF"/>
                <w:sz w:val="16"/>
                <w:szCs w:val="16"/>
              </w:rPr>
              <w:t xml:space="preserve"> produttore</w:t>
            </w:r>
          </w:p>
        </w:tc>
      </w:tr>
      <w:tr w:rsidR="00EC5195" w:rsidRPr="00FB37E8" w14:paraId="0C479D3D" w14:textId="77777777" w:rsidTr="00EC5195">
        <w:trPr>
          <w:jc w:val="center"/>
        </w:trPr>
        <w:tc>
          <w:tcPr>
            <w:tcW w:w="1630" w:type="dxa"/>
            <w:shd w:val="clear" w:color="auto" w:fill="C5E0B3" w:themeFill="accent6" w:themeFillTint="66"/>
            <w:tcMar>
              <w:top w:w="100" w:type="dxa"/>
              <w:left w:w="100" w:type="dxa"/>
              <w:bottom w:w="100" w:type="dxa"/>
              <w:right w:w="100" w:type="dxa"/>
            </w:tcMar>
          </w:tcPr>
          <w:p w14:paraId="5A44E1D5" w14:textId="77777777" w:rsidR="00EC5195" w:rsidRDefault="00EC5195" w:rsidP="00AC208F">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Termine del servizio</w:t>
            </w:r>
          </w:p>
        </w:tc>
        <w:tc>
          <w:tcPr>
            <w:tcW w:w="918" w:type="dxa"/>
            <w:shd w:val="clear" w:color="auto" w:fill="C5E0B3" w:themeFill="accent6" w:themeFillTint="66"/>
            <w:tcMar>
              <w:top w:w="100" w:type="dxa"/>
              <w:left w:w="100" w:type="dxa"/>
              <w:bottom w:w="100" w:type="dxa"/>
              <w:right w:w="100" w:type="dxa"/>
            </w:tcMar>
          </w:tcPr>
          <w:p w14:paraId="1F9896E7"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C5E0B3" w:themeFill="accent6" w:themeFillTint="66"/>
            <w:tcMar>
              <w:top w:w="100" w:type="dxa"/>
              <w:left w:w="100" w:type="dxa"/>
              <w:bottom w:w="100" w:type="dxa"/>
              <w:right w:w="100" w:type="dxa"/>
            </w:tcMar>
          </w:tcPr>
          <w:p w14:paraId="60684CAA"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C5E0B3" w:themeFill="accent6" w:themeFillTint="66"/>
            <w:tcMar>
              <w:top w:w="100" w:type="dxa"/>
              <w:left w:w="100" w:type="dxa"/>
              <w:bottom w:w="100" w:type="dxa"/>
              <w:right w:w="100" w:type="dxa"/>
            </w:tcMar>
          </w:tcPr>
          <w:p w14:paraId="1C51FEA9"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C5E0B3" w:themeFill="accent6" w:themeFillTint="66"/>
            <w:tcMar>
              <w:top w:w="100" w:type="dxa"/>
              <w:left w:w="100" w:type="dxa"/>
              <w:bottom w:w="100" w:type="dxa"/>
              <w:right w:w="100" w:type="dxa"/>
            </w:tcMar>
          </w:tcPr>
          <w:p w14:paraId="10A35843"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C5E0B3" w:themeFill="accent6" w:themeFillTint="66"/>
          </w:tcPr>
          <w:p w14:paraId="657DC506"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C5E0B3" w:themeFill="accent6" w:themeFillTint="66"/>
            <w:tcMar>
              <w:top w:w="100" w:type="dxa"/>
              <w:left w:w="100" w:type="dxa"/>
              <w:bottom w:w="100" w:type="dxa"/>
              <w:right w:w="100" w:type="dxa"/>
            </w:tcMar>
          </w:tcPr>
          <w:p w14:paraId="24FC6A59"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C5E0B3" w:themeFill="accent6" w:themeFillTint="66"/>
            <w:tcMar>
              <w:top w:w="100" w:type="dxa"/>
              <w:left w:w="100" w:type="dxa"/>
              <w:bottom w:w="100" w:type="dxa"/>
              <w:right w:w="100" w:type="dxa"/>
            </w:tcMar>
          </w:tcPr>
          <w:p w14:paraId="028892C8"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c>
          <w:tcPr>
            <w:tcW w:w="917" w:type="dxa"/>
            <w:shd w:val="clear" w:color="auto" w:fill="C5E0B3" w:themeFill="accent6" w:themeFillTint="66"/>
            <w:tcMar>
              <w:top w:w="100" w:type="dxa"/>
              <w:left w:w="100" w:type="dxa"/>
              <w:bottom w:w="100" w:type="dxa"/>
              <w:right w:w="100" w:type="dxa"/>
            </w:tcMar>
          </w:tcPr>
          <w:p w14:paraId="4C73A9D8" w14:textId="77777777" w:rsidR="00EC5195" w:rsidRPr="00FB37E8" w:rsidRDefault="00EC5195" w:rsidP="00AC208F">
            <w:pPr>
              <w:widowControl w:val="0"/>
              <w:pBdr>
                <w:top w:val="nil"/>
                <w:left w:val="nil"/>
                <w:bottom w:val="nil"/>
                <w:right w:val="nil"/>
                <w:between w:val="nil"/>
              </w:pBdr>
              <w:spacing w:line="240" w:lineRule="auto"/>
              <w:jc w:val="left"/>
              <w:rPr>
                <w:b/>
                <w:color w:val="FFFFFF"/>
                <w:sz w:val="16"/>
                <w:szCs w:val="16"/>
              </w:rPr>
            </w:pPr>
          </w:p>
        </w:tc>
      </w:tr>
      <w:tr w:rsidR="00EC5195" w:rsidRPr="00FB37E8" w14:paraId="23F17FB5" w14:textId="77777777" w:rsidTr="00EC5195">
        <w:trPr>
          <w:jc w:val="center"/>
        </w:trPr>
        <w:tc>
          <w:tcPr>
            <w:tcW w:w="1630" w:type="dxa"/>
            <w:shd w:val="clear" w:color="auto" w:fill="92D050"/>
            <w:tcMar>
              <w:top w:w="100" w:type="dxa"/>
              <w:left w:w="100" w:type="dxa"/>
              <w:bottom w:w="100" w:type="dxa"/>
              <w:right w:w="100" w:type="dxa"/>
            </w:tcMar>
          </w:tcPr>
          <w:p w14:paraId="3267E881" w14:textId="77777777" w:rsidR="00EC5195" w:rsidRPr="00B06F99" w:rsidRDefault="00EC5195" w:rsidP="00AC208F">
            <w:pPr>
              <w:widowControl w:val="0"/>
              <w:pBdr>
                <w:top w:val="nil"/>
                <w:left w:val="nil"/>
                <w:bottom w:val="nil"/>
                <w:right w:val="nil"/>
                <w:between w:val="nil"/>
              </w:pBdr>
              <w:spacing w:line="240" w:lineRule="auto"/>
              <w:jc w:val="left"/>
              <w:rPr>
                <w:b/>
                <w:color w:val="000000" w:themeColor="text1"/>
                <w:sz w:val="16"/>
                <w:szCs w:val="16"/>
                <w:u w:val="single"/>
              </w:rPr>
            </w:pPr>
            <w:r w:rsidRPr="00B06F99">
              <w:rPr>
                <w:b/>
                <w:color w:val="1155CC"/>
                <w:sz w:val="16"/>
                <w:szCs w:val="16"/>
                <w:u w:val="single"/>
              </w:rPr>
              <w:t>2.1 Recesso</w:t>
            </w:r>
          </w:p>
        </w:tc>
        <w:tc>
          <w:tcPr>
            <w:tcW w:w="918" w:type="dxa"/>
            <w:shd w:val="clear" w:color="auto" w:fill="FFFFFF" w:themeFill="background1"/>
            <w:tcMar>
              <w:top w:w="100" w:type="dxa"/>
              <w:left w:w="100" w:type="dxa"/>
              <w:bottom w:w="100" w:type="dxa"/>
              <w:right w:w="100" w:type="dxa"/>
            </w:tcMar>
          </w:tcPr>
          <w:p w14:paraId="574F714E" w14:textId="6088834F"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roofErr w:type="gramStart"/>
            <w:r w:rsidRPr="00662F67">
              <w:rPr>
                <w:b/>
                <w:color w:val="000000" w:themeColor="text1"/>
                <w:sz w:val="16"/>
                <w:szCs w:val="16"/>
              </w:rPr>
              <w:t>A,R</w:t>
            </w:r>
            <w:proofErr w:type="gramEnd"/>
          </w:p>
        </w:tc>
        <w:tc>
          <w:tcPr>
            <w:tcW w:w="1259" w:type="dxa"/>
            <w:shd w:val="clear" w:color="auto" w:fill="FFFFFF" w:themeFill="background1"/>
            <w:tcMar>
              <w:top w:w="100" w:type="dxa"/>
              <w:left w:w="100" w:type="dxa"/>
              <w:bottom w:w="100" w:type="dxa"/>
              <w:right w:w="100" w:type="dxa"/>
            </w:tcMar>
          </w:tcPr>
          <w:p w14:paraId="1E59DC14"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125" w:type="dxa"/>
            <w:shd w:val="clear" w:color="auto" w:fill="FFFFFF" w:themeFill="background1"/>
            <w:tcMar>
              <w:top w:w="100" w:type="dxa"/>
              <w:left w:w="100" w:type="dxa"/>
              <w:bottom w:w="100" w:type="dxa"/>
              <w:right w:w="100" w:type="dxa"/>
            </w:tcMar>
          </w:tcPr>
          <w:p w14:paraId="785C9E83"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21" w:type="dxa"/>
            <w:shd w:val="clear" w:color="auto" w:fill="FFFFFF" w:themeFill="background1"/>
            <w:tcMar>
              <w:top w:w="100" w:type="dxa"/>
              <w:left w:w="100" w:type="dxa"/>
              <w:bottom w:w="100" w:type="dxa"/>
              <w:right w:w="100" w:type="dxa"/>
            </w:tcMar>
          </w:tcPr>
          <w:p w14:paraId="143A1116"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Pr>
          <w:p w14:paraId="12AE3876"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Mar>
              <w:top w:w="100" w:type="dxa"/>
              <w:left w:w="100" w:type="dxa"/>
              <w:bottom w:w="100" w:type="dxa"/>
              <w:right w:w="100" w:type="dxa"/>
            </w:tcMar>
          </w:tcPr>
          <w:p w14:paraId="40B8B493"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Mar>
              <w:top w:w="100" w:type="dxa"/>
              <w:left w:w="100" w:type="dxa"/>
              <w:bottom w:w="100" w:type="dxa"/>
              <w:right w:w="100" w:type="dxa"/>
            </w:tcMar>
          </w:tcPr>
          <w:p w14:paraId="08F43D9A"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917" w:type="dxa"/>
            <w:shd w:val="clear" w:color="auto" w:fill="FFFFFF" w:themeFill="background1"/>
            <w:tcMar>
              <w:top w:w="100" w:type="dxa"/>
              <w:left w:w="100" w:type="dxa"/>
              <w:bottom w:w="100" w:type="dxa"/>
              <w:right w:w="100" w:type="dxa"/>
            </w:tcMar>
          </w:tcPr>
          <w:p w14:paraId="1CEBFA64" w14:textId="0468718B"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r w:rsidRPr="00662F67">
              <w:rPr>
                <w:b/>
                <w:color w:val="000000" w:themeColor="text1"/>
                <w:sz w:val="16"/>
                <w:szCs w:val="16"/>
              </w:rPr>
              <w:t>R</w:t>
            </w:r>
          </w:p>
        </w:tc>
      </w:tr>
      <w:tr w:rsidR="00EC5195" w:rsidRPr="00FB37E8" w14:paraId="2CDDFAF2" w14:textId="77777777" w:rsidTr="00EC5195">
        <w:trPr>
          <w:jc w:val="center"/>
        </w:trPr>
        <w:tc>
          <w:tcPr>
            <w:tcW w:w="1630" w:type="dxa"/>
            <w:shd w:val="clear" w:color="auto" w:fill="92D050"/>
            <w:tcMar>
              <w:top w:w="100" w:type="dxa"/>
              <w:left w:w="100" w:type="dxa"/>
              <w:bottom w:w="100" w:type="dxa"/>
              <w:right w:w="100" w:type="dxa"/>
            </w:tcMar>
          </w:tcPr>
          <w:p w14:paraId="02BD1122" w14:textId="77777777" w:rsidR="00EC5195" w:rsidRPr="005A51D9" w:rsidRDefault="00EC5195" w:rsidP="00AC208F">
            <w:pPr>
              <w:widowControl w:val="0"/>
              <w:pBdr>
                <w:top w:val="nil"/>
                <w:left w:val="nil"/>
                <w:bottom w:val="nil"/>
                <w:right w:val="nil"/>
                <w:between w:val="nil"/>
              </w:pBdr>
              <w:spacing w:line="240" w:lineRule="auto"/>
              <w:jc w:val="left"/>
              <w:rPr>
                <w:b/>
                <w:color w:val="1155CC"/>
                <w:sz w:val="16"/>
                <w:szCs w:val="16"/>
              </w:rPr>
            </w:pPr>
            <w:r w:rsidRPr="005A51D9">
              <w:rPr>
                <w:b/>
                <w:color w:val="1155CC"/>
                <w:sz w:val="16"/>
                <w:szCs w:val="16"/>
                <w:u w:val="single"/>
              </w:rPr>
              <w:t>2.2 Cessazione</w:t>
            </w:r>
          </w:p>
        </w:tc>
        <w:tc>
          <w:tcPr>
            <w:tcW w:w="918" w:type="dxa"/>
            <w:shd w:val="clear" w:color="auto" w:fill="FFFFFF" w:themeFill="background1"/>
            <w:tcMar>
              <w:top w:w="100" w:type="dxa"/>
              <w:left w:w="100" w:type="dxa"/>
              <w:bottom w:w="100" w:type="dxa"/>
              <w:right w:w="100" w:type="dxa"/>
            </w:tcMar>
          </w:tcPr>
          <w:p w14:paraId="2A46F8AE" w14:textId="335E1595" w:rsidR="00EC5195" w:rsidRPr="00662F67" w:rsidRDefault="00662F67" w:rsidP="00AC208F">
            <w:pPr>
              <w:widowControl w:val="0"/>
              <w:pBdr>
                <w:top w:val="nil"/>
                <w:left w:val="nil"/>
                <w:bottom w:val="nil"/>
                <w:right w:val="nil"/>
                <w:between w:val="nil"/>
              </w:pBdr>
              <w:spacing w:line="240" w:lineRule="auto"/>
              <w:jc w:val="left"/>
              <w:rPr>
                <w:b/>
                <w:color w:val="000000" w:themeColor="text1"/>
                <w:sz w:val="16"/>
                <w:szCs w:val="16"/>
              </w:rPr>
            </w:pPr>
            <w:proofErr w:type="gramStart"/>
            <w:r w:rsidRPr="00662F67">
              <w:rPr>
                <w:b/>
                <w:color w:val="000000" w:themeColor="text1"/>
                <w:sz w:val="16"/>
                <w:szCs w:val="16"/>
              </w:rPr>
              <w:t>A,R</w:t>
            </w:r>
            <w:proofErr w:type="gramEnd"/>
          </w:p>
        </w:tc>
        <w:tc>
          <w:tcPr>
            <w:tcW w:w="1259" w:type="dxa"/>
            <w:shd w:val="clear" w:color="auto" w:fill="FFFFFF" w:themeFill="background1"/>
            <w:tcMar>
              <w:top w:w="100" w:type="dxa"/>
              <w:left w:w="100" w:type="dxa"/>
              <w:bottom w:w="100" w:type="dxa"/>
              <w:right w:w="100" w:type="dxa"/>
            </w:tcMar>
          </w:tcPr>
          <w:p w14:paraId="5AE1B28C"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125" w:type="dxa"/>
            <w:shd w:val="clear" w:color="auto" w:fill="FFFFFF" w:themeFill="background1"/>
            <w:tcMar>
              <w:top w:w="100" w:type="dxa"/>
              <w:left w:w="100" w:type="dxa"/>
              <w:bottom w:w="100" w:type="dxa"/>
              <w:right w:w="100" w:type="dxa"/>
            </w:tcMar>
          </w:tcPr>
          <w:p w14:paraId="1F8B8FC9"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21" w:type="dxa"/>
            <w:shd w:val="clear" w:color="auto" w:fill="FFFFFF" w:themeFill="background1"/>
            <w:tcMar>
              <w:top w:w="100" w:type="dxa"/>
              <w:left w:w="100" w:type="dxa"/>
              <w:bottom w:w="100" w:type="dxa"/>
              <w:right w:w="100" w:type="dxa"/>
            </w:tcMar>
          </w:tcPr>
          <w:p w14:paraId="4817CD36"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Pr>
          <w:p w14:paraId="54287D7D"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Mar>
              <w:top w:w="100" w:type="dxa"/>
              <w:left w:w="100" w:type="dxa"/>
              <w:bottom w:w="100" w:type="dxa"/>
              <w:right w:w="100" w:type="dxa"/>
            </w:tcMar>
          </w:tcPr>
          <w:p w14:paraId="3062FB54"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1080" w:type="dxa"/>
            <w:shd w:val="clear" w:color="auto" w:fill="FFFFFF" w:themeFill="background1"/>
            <w:tcMar>
              <w:top w:w="100" w:type="dxa"/>
              <w:left w:w="100" w:type="dxa"/>
              <w:bottom w:w="100" w:type="dxa"/>
              <w:right w:w="100" w:type="dxa"/>
            </w:tcMar>
          </w:tcPr>
          <w:p w14:paraId="605093F7" w14:textId="77777777" w:rsidR="00EC5195" w:rsidRPr="00662F67" w:rsidRDefault="00EC5195" w:rsidP="00AC208F">
            <w:pPr>
              <w:widowControl w:val="0"/>
              <w:pBdr>
                <w:top w:val="nil"/>
                <w:left w:val="nil"/>
                <w:bottom w:val="nil"/>
                <w:right w:val="nil"/>
                <w:between w:val="nil"/>
              </w:pBdr>
              <w:spacing w:line="240" w:lineRule="auto"/>
              <w:jc w:val="left"/>
              <w:rPr>
                <w:b/>
                <w:color w:val="000000" w:themeColor="text1"/>
                <w:sz w:val="16"/>
                <w:szCs w:val="16"/>
              </w:rPr>
            </w:pPr>
          </w:p>
        </w:tc>
        <w:tc>
          <w:tcPr>
            <w:tcW w:w="917" w:type="dxa"/>
            <w:shd w:val="clear" w:color="auto" w:fill="FFFFFF" w:themeFill="background1"/>
            <w:tcMar>
              <w:top w:w="100" w:type="dxa"/>
              <w:left w:w="100" w:type="dxa"/>
              <w:bottom w:w="100" w:type="dxa"/>
              <w:right w:w="100" w:type="dxa"/>
            </w:tcMar>
          </w:tcPr>
          <w:p w14:paraId="0E494B64" w14:textId="3B6ED26A" w:rsidR="00EC5195" w:rsidRPr="00662F67" w:rsidRDefault="00662F67" w:rsidP="00AC208F">
            <w:pPr>
              <w:widowControl w:val="0"/>
              <w:pBdr>
                <w:top w:val="nil"/>
                <w:left w:val="nil"/>
                <w:bottom w:val="nil"/>
                <w:right w:val="nil"/>
                <w:between w:val="nil"/>
              </w:pBdr>
              <w:spacing w:line="240" w:lineRule="auto"/>
              <w:jc w:val="left"/>
              <w:rPr>
                <w:b/>
                <w:color w:val="000000" w:themeColor="text1"/>
                <w:sz w:val="16"/>
                <w:szCs w:val="16"/>
              </w:rPr>
            </w:pPr>
            <w:r w:rsidRPr="00662F67">
              <w:rPr>
                <w:b/>
                <w:color w:val="000000" w:themeColor="text1"/>
                <w:sz w:val="16"/>
                <w:szCs w:val="16"/>
              </w:rPr>
              <w:t>R</w:t>
            </w:r>
          </w:p>
        </w:tc>
      </w:tr>
    </w:tbl>
    <w:p w14:paraId="2FC0903E" w14:textId="3284D66A" w:rsidR="00EE1388" w:rsidRDefault="00EE1388" w:rsidP="00B578A4">
      <w:pPr>
        <w:spacing w:before="100"/>
        <w:rPr>
          <w:b/>
        </w:rPr>
      </w:pPr>
    </w:p>
    <w:p w14:paraId="2D226691" w14:textId="77777777" w:rsidR="00EE1388" w:rsidRDefault="00EE1388">
      <w:pPr>
        <w:spacing w:line="240" w:lineRule="auto"/>
        <w:jc w:val="left"/>
        <w:rPr>
          <w:b/>
        </w:rPr>
      </w:pPr>
      <w:r>
        <w:rPr>
          <w:b/>
        </w:rPr>
        <w:br w:type="page"/>
      </w:r>
    </w:p>
    <w:p w14:paraId="66ADBEFD" w14:textId="77777777" w:rsidR="001A0D3A" w:rsidRDefault="001A0D3A" w:rsidP="00B578A4">
      <w:pPr>
        <w:spacing w:before="100"/>
        <w:rPr>
          <w:b/>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918"/>
        <w:gridCol w:w="1259"/>
        <w:gridCol w:w="1125"/>
        <w:gridCol w:w="1021"/>
        <w:gridCol w:w="1080"/>
        <w:gridCol w:w="1080"/>
        <w:gridCol w:w="917"/>
      </w:tblGrid>
      <w:tr w:rsidR="0059245A" w:rsidRPr="00FB37E8" w14:paraId="09178FF5" w14:textId="77777777" w:rsidTr="0059245A">
        <w:trPr>
          <w:jc w:val="center"/>
        </w:trPr>
        <w:tc>
          <w:tcPr>
            <w:tcW w:w="1630" w:type="dxa"/>
            <w:shd w:val="clear" w:color="auto" w:fill="1A9C26"/>
            <w:tcMar>
              <w:top w:w="100" w:type="dxa"/>
              <w:left w:w="100" w:type="dxa"/>
              <w:bottom w:w="100" w:type="dxa"/>
              <w:right w:w="100" w:type="dxa"/>
            </w:tcMar>
          </w:tcPr>
          <w:p w14:paraId="76B41FBD" w14:textId="77777777" w:rsidR="0059245A" w:rsidRDefault="0059245A" w:rsidP="00D32EB4">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Ruoli / Attività</w:t>
            </w:r>
          </w:p>
          <w:p w14:paraId="5011FB70" w14:textId="77777777" w:rsidR="0059245A" w:rsidRDefault="0059245A" w:rsidP="001A0D3A">
            <w:pPr>
              <w:rPr>
                <w:b/>
                <w:color w:val="1155CC"/>
                <w:sz w:val="16"/>
                <w:szCs w:val="16"/>
                <w:u w:val="single"/>
              </w:rPr>
            </w:pPr>
          </w:p>
        </w:tc>
        <w:tc>
          <w:tcPr>
            <w:tcW w:w="918" w:type="dxa"/>
            <w:shd w:val="clear" w:color="auto" w:fill="1A9C26"/>
            <w:tcMar>
              <w:top w:w="100" w:type="dxa"/>
              <w:left w:w="100" w:type="dxa"/>
              <w:bottom w:w="100" w:type="dxa"/>
              <w:right w:w="100" w:type="dxa"/>
            </w:tcMar>
          </w:tcPr>
          <w:p w14:paraId="5CE7D379" w14:textId="66826FC2"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del Servizio</w:t>
            </w:r>
          </w:p>
        </w:tc>
        <w:tc>
          <w:tcPr>
            <w:tcW w:w="1259" w:type="dxa"/>
            <w:shd w:val="clear" w:color="auto" w:fill="1A9C26"/>
          </w:tcPr>
          <w:p w14:paraId="44A8B65A" w14:textId="25227201"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Pr>
                <w:b/>
                <w:color w:val="FFFFFF"/>
                <w:sz w:val="16"/>
                <w:szCs w:val="16"/>
              </w:rPr>
              <w:t>Direzione IBACN</w:t>
            </w:r>
          </w:p>
        </w:tc>
        <w:tc>
          <w:tcPr>
            <w:tcW w:w="1125" w:type="dxa"/>
            <w:shd w:val="clear" w:color="auto" w:fill="1A9C26"/>
            <w:tcMar>
              <w:top w:w="100" w:type="dxa"/>
              <w:left w:w="100" w:type="dxa"/>
              <w:bottom w:w="100" w:type="dxa"/>
              <w:right w:w="100" w:type="dxa"/>
            </w:tcMar>
          </w:tcPr>
          <w:p w14:paraId="1E6AF083" w14:textId="23B2630F"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Responsabile Esercizio Servizi di Conservazione</w:t>
            </w:r>
          </w:p>
        </w:tc>
        <w:tc>
          <w:tcPr>
            <w:tcW w:w="1021" w:type="dxa"/>
            <w:shd w:val="clear" w:color="auto" w:fill="1A9C26"/>
            <w:tcMar>
              <w:top w:w="100" w:type="dxa"/>
              <w:left w:w="100" w:type="dxa"/>
              <w:bottom w:w="100" w:type="dxa"/>
              <w:right w:w="100" w:type="dxa"/>
            </w:tcMar>
          </w:tcPr>
          <w:p w14:paraId="07998E83" w14:textId="36753C8E"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proofErr w:type="gramStart"/>
            <w:r w:rsidRPr="00FB37E8">
              <w:rPr>
                <w:b/>
                <w:color w:val="FFFFFF"/>
                <w:sz w:val="16"/>
                <w:szCs w:val="16"/>
              </w:rPr>
              <w:t xml:space="preserve">Archivista </w:t>
            </w:r>
            <w:r>
              <w:rPr>
                <w:b/>
                <w:color w:val="FFFFFF"/>
                <w:sz w:val="16"/>
                <w:szCs w:val="16"/>
              </w:rPr>
              <w:t xml:space="preserve"> responsabile</w:t>
            </w:r>
            <w:proofErr w:type="gramEnd"/>
            <w:r>
              <w:rPr>
                <w:b/>
                <w:color w:val="FFFFFF"/>
                <w:sz w:val="16"/>
                <w:szCs w:val="16"/>
              </w:rPr>
              <w:t xml:space="preserve"> Enti convenzionati</w:t>
            </w:r>
          </w:p>
        </w:tc>
        <w:tc>
          <w:tcPr>
            <w:tcW w:w="1080" w:type="dxa"/>
            <w:shd w:val="clear" w:color="auto" w:fill="1A9C26"/>
          </w:tcPr>
          <w:p w14:paraId="28FCDE8E" w14:textId="3F1E35DB"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Pr>
                <w:b/>
                <w:color w:val="FFFFFF"/>
                <w:sz w:val="16"/>
                <w:szCs w:val="16"/>
              </w:rPr>
              <w:t>Archivista responsabile dell’Anagrafe</w:t>
            </w:r>
          </w:p>
        </w:tc>
        <w:tc>
          <w:tcPr>
            <w:tcW w:w="1080" w:type="dxa"/>
            <w:shd w:val="clear" w:color="auto" w:fill="1A9C26"/>
            <w:tcMar>
              <w:top w:w="100" w:type="dxa"/>
              <w:left w:w="100" w:type="dxa"/>
              <w:bottom w:w="100" w:type="dxa"/>
              <w:right w:w="100" w:type="dxa"/>
            </w:tcMar>
          </w:tcPr>
          <w:p w14:paraId="04B4967C" w14:textId="532214CB"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Pr>
                <w:b/>
                <w:color w:val="FFFFFF"/>
                <w:sz w:val="16"/>
                <w:szCs w:val="16"/>
              </w:rPr>
              <w:t>Operatori</w:t>
            </w:r>
          </w:p>
        </w:tc>
        <w:tc>
          <w:tcPr>
            <w:tcW w:w="917" w:type="dxa"/>
            <w:shd w:val="clear" w:color="auto" w:fill="1A9C26"/>
            <w:tcMar>
              <w:top w:w="100" w:type="dxa"/>
              <w:left w:w="100" w:type="dxa"/>
              <w:bottom w:w="100" w:type="dxa"/>
              <w:right w:w="100" w:type="dxa"/>
            </w:tcMar>
          </w:tcPr>
          <w:p w14:paraId="1EFDC913" w14:textId="1A1F9C36" w:rsidR="0059245A" w:rsidRPr="00FB37E8" w:rsidRDefault="0059245A" w:rsidP="00D32EB4">
            <w:pPr>
              <w:widowControl w:val="0"/>
              <w:pBdr>
                <w:top w:val="nil"/>
                <w:left w:val="nil"/>
                <w:bottom w:val="nil"/>
                <w:right w:val="nil"/>
                <w:between w:val="nil"/>
              </w:pBdr>
              <w:spacing w:line="240" w:lineRule="auto"/>
              <w:jc w:val="left"/>
              <w:rPr>
                <w:b/>
                <w:color w:val="FFFFFF"/>
                <w:sz w:val="16"/>
                <w:szCs w:val="16"/>
              </w:rPr>
            </w:pPr>
            <w:r w:rsidRPr="00FB37E8">
              <w:rPr>
                <w:b/>
                <w:color w:val="FFFFFF"/>
                <w:sz w:val="16"/>
                <w:szCs w:val="16"/>
              </w:rPr>
              <w:t>Funzionario Ente</w:t>
            </w:r>
            <w:r>
              <w:rPr>
                <w:b/>
                <w:color w:val="FFFFFF"/>
                <w:sz w:val="16"/>
                <w:szCs w:val="16"/>
              </w:rPr>
              <w:t xml:space="preserve"> produttore</w:t>
            </w:r>
          </w:p>
        </w:tc>
      </w:tr>
      <w:tr w:rsidR="0059245A" w:rsidRPr="00FB37E8" w14:paraId="308C0639" w14:textId="77777777" w:rsidTr="0059245A">
        <w:trPr>
          <w:jc w:val="center"/>
        </w:trPr>
        <w:tc>
          <w:tcPr>
            <w:tcW w:w="1630" w:type="dxa"/>
            <w:shd w:val="clear" w:color="auto" w:fill="C5E0B3" w:themeFill="accent6" w:themeFillTint="66"/>
            <w:tcMar>
              <w:top w:w="100" w:type="dxa"/>
              <w:left w:w="100" w:type="dxa"/>
              <w:bottom w:w="100" w:type="dxa"/>
              <w:right w:w="100" w:type="dxa"/>
            </w:tcMar>
          </w:tcPr>
          <w:p w14:paraId="4F26E3A7" w14:textId="77777777" w:rsidR="0059245A" w:rsidRDefault="0059245A" w:rsidP="003E321E">
            <w:pPr>
              <w:widowControl w:val="0"/>
              <w:pBdr>
                <w:top w:val="nil"/>
                <w:left w:val="nil"/>
                <w:bottom w:val="nil"/>
                <w:right w:val="nil"/>
                <w:between w:val="nil"/>
              </w:pBdr>
              <w:spacing w:line="240" w:lineRule="auto"/>
              <w:jc w:val="left"/>
              <w:rPr>
                <w:b/>
                <w:color w:val="1155CC"/>
                <w:sz w:val="16"/>
                <w:szCs w:val="16"/>
                <w:u w:val="single"/>
              </w:rPr>
            </w:pPr>
            <w:r>
              <w:rPr>
                <w:b/>
                <w:color w:val="1155CC"/>
                <w:sz w:val="16"/>
                <w:szCs w:val="16"/>
                <w:u w:val="single"/>
              </w:rPr>
              <w:t>Gestione della fatturazione</w:t>
            </w:r>
          </w:p>
        </w:tc>
        <w:tc>
          <w:tcPr>
            <w:tcW w:w="918" w:type="dxa"/>
            <w:shd w:val="clear" w:color="auto" w:fill="C5E0B3" w:themeFill="accent6" w:themeFillTint="66"/>
            <w:tcMar>
              <w:top w:w="100" w:type="dxa"/>
              <w:left w:w="100" w:type="dxa"/>
              <w:bottom w:w="100" w:type="dxa"/>
              <w:right w:w="100" w:type="dxa"/>
            </w:tcMar>
          </w:tcPr>
          <w:p w14:paraId="21F86C01"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C5E0B3" w:themeFill="accent6" w:themeFillTint="66"/>
          </w:tcPr>
          <w:p w14:paraId="52541490"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C5E0B3" w:themeFill="accent6" w:themeFillTint="66"/>
            <w:tcMar>
              <w:top w:w="100" w:type="dxa"/>
              <w:left w:w="100" w:type="dxa"/>
              <w:bottom w:w="100" w:type="dxa"/>
              <w:right w:w="100" w:type="dxa"/>
            </w:tcMar>
          </w:tcPr>
          <w:p w14:paraId="39B5658B"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C5E0B3" w:themeFill="accent6" w:themeFillTint="66"/>
            <w:tcMar>
              <w:top w:w="100" w:type="dxa"/>
              <w:left w:w="100" w:type="dxa"/>
              <w:bottom w:w="100" w:type="dxa"/>
              <w:right w:w="100" w:type="dxa"/>
            </w:tcMar>
          </w:tcPr>
          <w:p w14:paraId="7F054D59"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C5E0B3" w:themeFill="accent6" w:themeFillTint="66"/>
          </w:tcPr>
          <w:p w14:paraId="097556F5"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C5E0B3" w:themeFill="accent6" w:themeFillTint="66"/>
            <w:tcMar>
              <w:top w:w="100" w:type="dxa"/>
              <w:left w:w="100" w:type="dxa"/>
              <w:bottom w:w="100" w:type="dxa"/>
              <w:right w:w="100" w:type="dxa"/>
            </w:tcMar>
          </w:tcPr>
          <w:p w14:paraId="081FD75C"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917" w:type="dxa"/>
            <w:shd w:val="clear" w:color="auto" w:fill="C5E0B3" w:themeFill="accent6" w:themeFillTint="66"/>
            <w:tcMar>
              <w:top w:w="100" w:type="dxa"/>
              <w:left w:w="100" w:type="dxa"/>
              <w:bottom w:w="100" w:type="dxa"/>
              <w:right w:w="100" w:type="dxa"/>
            </w:tcMar>
          </w:tcPr>
          <w:p w14:paraId="4895A948"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171B1C78" w14:textId="77777777" w:rsidTr="0059245A">
        <w:trPr>
          <w:jc w:val="center"/>
        </w:trPr>
        <w:tc>
          <w:tcPr>
            <w:tcW w:w="1630" w:type="dxa"/>
            <w:shd w:val="clear" w:color="auto" w:fill="92D050"/>
            <w:tcMar>
              <w:top w:w="100" w:type="dxa"/>
              <w:left w:w="100" w:type="dxa"/>
              <w:bottom w:w="100" w:type="dxa"/>
              <w:right w:w="100" w:type="dxa"/>
            </w:tcMar>
          </w:tcPr>
          <w:p w14:paraId="06D79519" w14:textId="77777777" w:rsidR="0059245A" w:rsidRDefault="0059245A" w:rsidP="003E321E">
            <w:pPr>
              <w:widowControl w:val="0"/>
              <w:pBdr>
                <w:top w:val="nil"/>
                <w:left w:val="nil"/>
                <w:bottom w:val="nil"/>
                <w:right w:val="nil"/>
                <w:between w:val="nil"/>
              </w:pBdr>
              <w:tabs>
                <w:tab w:val="left" w:pos="1230"/>
              </w:tabs>
              <w:spacing w:line="240" w:lineRule="auto"/>
              <w:jc w:val="left"/>
              <w:rPr>
                <w:b/>
                <w:color w:val="1155CC"/>
                <w:sz w:val="16"/>
                <w:szCs w:val="16"/>
                <w:u w:val="single"/>
              </w:rPr>
            </w:pPr>
            <w:r>
              <w:rPr>
                <w:b/>
                <w:color w:val="1155CC"/>
                <w:sz w:val="16"/>
                <w:szCs w:val="16"/>
                <w:u w:val="single"/>
              </w:rPr>
              <w:t xml:space="preserve">3.1 </w:t>
            </w:r>
            <w:r w:rsidRPr="00B249FC">
              <w:rPr>
                <w:b/>
                <w:color w:val="1155CC"/>
                <w:sz w:val="16"/>
                <w:szCs w:val="16"/>
                <w:u w:val="single"/>
              </w:rPr>
              <w:t>Generazione dei servizi da fatturare e calcolo delle fatture</w:t>
            </w:r>
          </w:p>
        </w:tc>
        <w:tc>
          <w:tcPr>
            <w:tcW w:w="918" w:type="dxa"/>
            <w:shd w:val="clear" w:color="auto" w:fill="FFFFFF" w:themeFill="background1"/>
            <w:tcMar>
              <w:top w:w="100" w:type="dxa"/>
              <w:left w:w="100" w:type="dxa"/>
              <w:bottom w:w="100" w:type="dxa"/>
              <w:right w:w="100" w:type="dxa"/>
            </w:tcMar>
          </w:tcPr>
          <w:p w14:paraId="177F9223"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FFFFFF" w:themeFill="background1"/>
          </w:tcPr>
          <w:p w14:paraId="14160915"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0B25E18B"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474A536F"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Pr>
          <w:p w14:paraId="096F9D2C"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42469399" w14:textId="71F8B69F" w:rsidR="0059245A" w:rsidRPr="0003252B" w:rsidRDefault="0059245A"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A557D0">
              <w:rPr>
                <w:b/>
                <w:color w:val="000000" w:themeColor="text1"/>
                <w:sz w:val="16"/>
                <w:szCs w:val="16"/>
              </w:rPr>
              <w:t>R,A</w:t>
            </w:r>
            <w:proofErr w:type="gramEnd"/>
          </w:p>
        </w:tc>
        <w:tc>
          <w:tcPr>
            <w:tcW w:w="917" w:type="dxa"/>
            <w:shd w:val="clear" w:color="auto" w:fill="FFFFFF" w:themeFill="background1"/>
            <w:tcMar>
              <w:top w:w="100" w:type="dxa"/>
              <w:left w:w="100" w:type="dxa"/>
              <w:bottom w:w="100" w:type="dxa"/>
              <w:right w:w="100" w:type="dxa"/>
            </w:tcMar>
          </w:tcPr>
          <w:p w14:paraId="28992B33"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27CC1C49" w14:textId="77777777" w:rsidTr="0059245A">
        <w:trPr>
          <w:jc w:val="center"/>
        </w:trPr>
        <w:tc>
          <w:tcPr>
            <w:tcW w:w="1630" w:type="dxa"/>
            <w:shd w:val="clear" w:color="auto" w:fill="92D050"/>
            <w:tcMar>
              <w:top w:w="100" w:type="dxa"/>
              <w:left w:w="100" w:type="dxa"/>
              <w:bottom w:w="100" w:type="dxa"/>
              <w:right w:w="100" w:type="dxa"/>
            </w:tcMar>
          </w:tcPr>
          <w:p w14:paraId="061FF260" w14:textId="77777777" w:rsidR="0059245A"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DA1966">
              <w:rPr>
                <w:b/>
                <w:color w:val="1155CC"/>
                <w:sz w:val="16"/>
                <w:szCs w:val="16"/>
                <w:u w:val="single"/>
              </w:rPr>
              <w:t>3.2</w:t>
            </w:r>
            <w:r>
              <w:rPr>
                <w:b/>
                <w:color w:val="1155CC"/>
                <w:sz w:val="16"/>
                <w:szCs w:val="16"/>
                <w:u w:val="single"/>
              </w:rPr>
              <w:t xml:space="preserve"> </w:t>
            </w:r>
            <w:r w:rsidRPr="00DA1966">
              <w:rPr>
                <w:b/>
                <w:color w:val="1155CC"/>
                <w:sz w:val="16"/>
                <w:szCs w:val="16"/>
                <w:u w:val="single"/>
              </w:rPr>
              <w:t>Estrazione dei dati relativi ai servizi fatturati</w:t>
            </w:r>
          </w:p>
        </w:tc>
        <w:tc>
          <w:tcPr>
            <w:tcW w:w="918" w:type="dxa"/>
            <w:shd w:val="clear" w:color="auto" w:fill="FFFFFF" w:themeFill="background1"/>
            <w:tcMar>
              <w:top w:w="100" w:type="dxa"/>
              <w:left w:w="100" w:type="dxa"/>
              <w:bottom w:w="100" w:type="dxa"/>
              <w:right w:w="100" w:type="dxa"/>
            </w:tcMar>
          </w:tcPr>
          <w:p w14:paraId="12A20AFE"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FFFFFF" w:themeFill="background1"/>
          </w:tcPr>
          <w:p w14:paraId="6D8C7C00"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1A200A3A"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5A352471" w14:textId="127844DE"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r w:rsidRPr="003D6DF8">
              <w:rPr>
                <w:b/>
                <w:color w:val="000000" w:themeColor="text1"/>
                <w:sz w:val="16"/>
                <w:szCs w:val="16"/>
              </w:rPr>
              <w:t>C</w:t>
            </w:r>
          </w:p>
        </w:tc>
        <w:tc>
          <w:tcPr>
            <w:tcW w:w="1080" w:type="dxa"/>
            <w:shd w:val="clear" w:color="auto" w:fill="FFFFFF" w:themeFill="background1"/>
          </w:tcPr>
          <w:p w14:paraId="43C3E6EE"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1FA8BD3E" w14:textId="09210730" w:rsidR="0059245A" w:rsidRPr="0003252B" w:rsidRDefault="0059245A"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8D7C1B">
              <w:rPr>
                <w:b/>
                <w:color w:val="000000" w:themeColor="text1"/>
                <w:sz w:val="16"/>
                <w:szCs w:val="16"/>
              </w:rPr>
              <w:t>R,A</w:t>
            </w:r>
            <w:proofErr w:type="gramEnd"/>
          </w:p>
        </w:tc>
        <w:tc>
          <w:tcPr>
            <w:tcW w:w="917" w:type="dxa"/>
            <w:shd w:val="clear" w:color="auto" w:fill="FFFFFF" w:themeFill="background1"/>
            <w:tcMar>
              <w:top w:w="100" w:type="dxa"/>
              <w:left w:w="100" w:type="dxa"/>
              <w:bottom w:w="100" w:type="dxa"/>
              <w:right w:w="100" w:type="dxa"/>
            </w:tcMar>
          </w:tcPr>
          <w:p w14:paraId="2770A73A"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66A23685" w14:textId="77777777" w:rsidTr="0059245A">
        <w:trPr>
          <w:jc w:val="center"/>
        </w:trPr>
        <w:tc>
          <w:tcPr>
            <w:tcW w:w="1630" w:type="dxa"/>
            <w:shd w:val="clear" w:color="auto" w:fill="92D050"/>
            <w:tcMar>
              <w:top w:w="100" w:type="dxa"/>
              <w:left w:w="100" w:type="dxa"/>
              <w:bottom w:w="100" w:type="dxa"/>
              <w:right w:w="100" w:type="dxa"/>
            </w:tcMar>
          </w:tcPr>
          <w:p w14:paraId="5C65E98B" w14:textId="77777777" w:rsidR="0059245A"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7347ED">
              <w:rPr>
                <w:b/>
                <w:color w:val="1155CC"/>
                <w:sz w:val="16"/>
                <w:szCs w:val="16"/>
                <w:u w:val="single"/>
              </w:rPr>
              <w:t>3.3</w:t>
            </w:r>
            <w:r>
              <w:rPr>
                <w:b/>
                <w:color w:val="1155CC"/>
                <w:sz w:val="16"/>
                <w:szCs w:val="16"/>
                <w:u w:val="single"/>
              </w:rPr>
              <w:t xml:space="preserve"> </w:t>
            </w:r>
            <w:r w:rsidRPr="007347ED">
              <w:rPr>
                <w:b/>
                <w:color w:val="1155CC"/>
                <w:sz w:val="16"/>
                <w:szCs w:val="16"/>
                <w:u w:val="single"/>
              </w:rPr>
              <w:t>Emissione delle fatture su SAP e allineamento dei dati</w:t>
            </w:r>
            <w:r w:rsidRPr="007347ED">
              <w:rPr>
                <w:b/>
                <w:color w:val="1155CC"/>
                <w:sz w:val="16"/>
                <w:szCs w:val="16"/>
                <w:u w:val="single"/>
              </w:rPr>
              <w:tab/>
            </w:r>
          </w:p>
        </w:tc>
        <w:tc>
          <w:tcPr>
            <w:tcW w:w="918" w:type="dxa"/>
            <w:shd w:val="clear" w:color="auto" w:fill="FFFFFF" w:themeFill="background1"/>
            <w:tcMar>
              <w:top w:w="100" w:type="dxa"/>
              <w:left w:w="100" w:type="dxa"/>
              <w:bottom w:w="100" w:type="dxa"/>
              <w:right w:w="100" w:type="dxa"/>
            </w:tcMar>
          </w:tcPr>
          <w:p w14:paraId="4CBD6F35"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FFFFFF" w:themeFill="background1"/>
          </w:tcPr>
          <w:p w14:paraId="1A602BCF"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41C197B6"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3AE5E72D"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Pr>
          <w:p w14:paraId="20E27CD2"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15F6D4DC" w14:textId="5E73C291" w:rsidR="0059245A" w:rsidRPr="004B0267" w:rsidRDefault="0059245A"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4B0267">
              <w:rPr>
                <w:b/>
                <w:color w:val="000000" w:themeColor="text1"/>
                <w:sz w:val="16"/>
                <w:szCs w:val="16"/>
              </w:rPr>
              <w:t>R,A</w:t>
            </w:r>
            <w:proofErr w:type="gramEnd"/>
          </w:p>
        </w:tc>
        <w:tc>
          <w:tcPr>
            <w:tcW w:w="917" w:type="dxa"/>
            <w:shd w:val="clear" w:color="auto" w:fill="FFFFFF" w:themeFill="background1"/>
            <w:tcMar>
              <w:top w:w="100" w:type="dxa"/>
              <w:left w:w="100" w:type="dxa"/>
              <w:bottom w:w="100" w:type="dxa"/>
              <w:right w:w="100" w:type="dxa"/>
            </w:tcMar>
          </w:tcPr>
          <w:p w14:paraId="3950AA4E"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045366FB" w14:textId="77777777" w:rsidTr="0059245A">
        <w:trPr>
          <w:jc w:val="center"/>
        </w:trPr>
        <w:tc>
          <w:tcPr>
            <w:tcW w:w="1630" w:type="dxa"/>
            <w:shd w:val="clear" w:color="auto" w:fill="92D050"/>
            <w:tcMar>
              <w:top w:w="100" w:type="dxa"/>
              <w:left w:w="100" w:type="dxa"/>
              <w:bottom w:w="100" w:type="dxa"/>
              <w:right w:w="100" w:type="dxa"/>
            </w:tcMar>
          </w:tcPr>
          <w:p w14:paraId="78127164" w14:textId="77777777" w:rsidR="0059245A" w:rsidRPr="0098402C"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98402C">
              <w:rPr>
                <w:b/>
                <w:color w:val="1155CC"/>
                <w:sz w:val="16"/>
                <w:szCs w:val="16"/>
                <w:u w:val="single"/>
              </w:rPr>
              <w:t>3.4</w:t>
            </w:r>
            <w:r w:rsidRPr="0098402C">
              <w:rPr>
                <w:b/>
                <w:color w:val="1155CC"/>
                <w:sz w:val="16"/>
                <w:szCs w:val="16"/>
                <w:u w:val="single"/>
              </w:rPr>
              <w:tab/>
              <w:t>Flusso di lavorazione della fattura trasmessa a SDI</w:t>
            </w:r>
          </w:p>
        </w:tc>
        <w:tc>
          <w:tcPr>
            <w:tcW w:w="918" w:type="dxa"/>
            <w:shd w:val="clear" w:color="auto" w:fill="FFFFFF" w:themeFill="background1"/>
            <w:tcMar>
              <w:top w:w="100" w:type="dxa"/>
              <w:left w:w="100" w:type="dxa"/>
              <w:bottom w:w="100" w:type="dxa"/>
              <w:right w:w="100" w:type="dxa"/>
            </w:tcMar>
          </w:tcPr>
          <w:p w14:paraId="76950ACD" w14:textId="77777777" w:rsidR="0059245A" w:rsidRPr="0098402C"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FFFFFF" w:themeFill="background1"/>
          </w:tcPr>
          <w:p w14:paraId="4ECC55E1" w14:textId="77777777" w:rsidR="0059245A" w:rsidRPr="0098402C"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09B4DE94" w14:textId="77777777" w:rsidR="0059245A" w:rsidRPr="0098402C"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7ACB85E4" w14:textId="77777777" w:rsidR="0059245A" w:rsidRPr="0098402C"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Pr>
          <w:p w14:paraId="6CDC6985" w14:textId="77777777" w:rsidR="0059245A" w:rsidRPr="0098402C"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628BAC3C" w14:textId="11C84CDA" w:rsidR="0059245A" w:rsidRPr="0098402C" w:rsidRDefault="0098402C"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98402C">
              <w:rPr>
                <w:b/>
                <w:color w:val="000000" w:themeColor="text1"/>
                <w:sz w:val="16"/>
                <w:szCs w:val="16"/>
              </w:rPr>
              <w:t>R,A</w:t>
            </w:r>
            <w:proofErr w:type="gramEnd"/>
          </w:p>
        </w:tc>
        <w:tc>
          <w:tcPr>
            <w:tcW w:w="917" w:type="dxa"/>
            <w:shd w:val="clear" w:color="auto" w:fill="FFFFFF" w:themeFill="background1"/>
            <w:tcMar>
              <w:top w:w="100" w:type="dxa"/>
              <w:left w:w="100" w:type="dxa"/>
              <w:bottom w:w="100" w:type="dxa"/>
              <w:right w:w="100" w:type="dxa"/>
            </w:tcMar>
          </w:tcPr>
          <w:p w14:paraId="235B658C" w14:textId="4C390130" w:rsidR="0059245A" w:rsidRPr="0098402C" w:rsidRDefault="0098402C" w:rsidP="003E321E">
            <w:pPr>
              <w:widowControl w:val="0"/>
              <w:pBdr>
                <w:top w:val="nil"/>
                <w:left w:val="nil"/>
                <w:bottom w:val="nil"/>
                <w:right w:val="nil"/>
                <w:between w:val="nil"/>
              </w:pBdr>
              <w:spacing w:line="240" w:lineRule="auto"/>
              <w:jc w:val="left"/>
              <w:rPr>
                <w:b/>
                <w:color w:val="000000" w:themeColor="text1"/>
                <w:sz w:val="16"/>
                <w:szCs w:val="16"/>
              </w:rPr>
            </w:pPr>
            <w:r w:rsidRPr="0098402C">
              <w:rPr>
                <w:b/>
                <w:color w:val="000000" w:themeColor="text1"/>
                <w:sz w:val="16"/>
                <w:szCs w:val="16"/>
              </w:rPr>
              <w:t>R</w:t>
            </w:r>
          </w:p>
        </w:tc>
      </w:tr>
      <w:tr w:rsidR="0059245A" w:rsidRPr="00FB37E8" w14:paraId="6B348633" w14:textId="77777777" w:rsidTr="0059245A">
        <w:trPr>
          <w:jc w:val="center"/>
        </w:trPr>
        <w:tc>
          <w:tcPr>
            <w:tcW w:w="1630" w:type="dxa"/>
            <w:shd w:val="clear" w:color="auto" w:fill="92D050"/>
            <w:tcMar>
              <w:top w:w="100" w:type="dxa"/>
              <w:left w:w="100" w:type="dxa"/>
              <w:bottom w:w="100" w:type="dxa"/>
              <w:right w:w="100" w:type="dxa"/>
            </w:tcMar>
          </w:tcPr>
          <w:p w14:paraId="0EA26ABA" w14:textId="77777777" w:rsidR="0059245A"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3E5B13">
              <w:rPr>
                <w:b/>
                <w:color w:val="1155CC"/>
                <w:sz w:val="16"/>
                <w:szCs w:val="16"/>
                <w:u w:val="single"/>
              </w:rPr>
              <w:t>3.5</w:t>
            </w:r>
            <w:r>
              <w:rPr>
                <w:b/>
                <w:color w:val="1155CC"/>
                <w:sz w:val="16"/>
                <w:szCs w:val="16"/>
                <w:u w:val="single"/>
              </w:rPr>
              <w:t xml:space="preserve"> </w:t>
            </w:r>
            <w:r w:rsidRPr="003E5B13">
              <w:rPr>
                <w:b/>
                <w:color w:val="1155CC"/>
                <w:sz w:val="16"/>
                <w:szCs w:val="16"/>
                <w:u w:val="single"/>
              </w:rPr>
              <w:t>Accertamenti</w:t>
            </w:r>
          </w:p>
        </w:tc>
        <w:tc>
          <w:tcPr>
            <w:tcW w:w="918" w:type="dxa"/>
            <w:shd w:val="clear" w:color="auto" w:fill="FFFFFF" w:themeFill="background1"/>
            <w:tcMar>
              <w:top w:w="100" w:type="dxa"/>
              <w:left w:w="100" w:type="dxa"/>
              <w:bottom w:w="100" w:type="dxa"/>
              <w:right w:w="100" w:type="dxa"/>
            </w:tcMar>
          </w:tcPr>
          <w:p w14:paraId="07E51640"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259" w:type="dxa"/>
            <w:shd w:val="clear" w:color="auto" w:fill="FFFFFF" w:themeFill="background1"/>
          </w:tcPr>
          <w:p w14:paraId="7A933CF5" w14:textId="52B91DD1"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roofErr w:type="gramStart"/>
            <w:r w:rsidRPr="0003252B">
              <w:rPr>
                <w:b/>
                <w:color w:val="000000" w:themeColor="text1"/>
                <w:sz w:val="16"/>
                <w:szCs w:val="16"/>
              </w:rPr>
              <w:t>R,A</w:t>
            </w:r>
            <w:proofErr w:type="gramEnd"/>
          </w:p>
        </w:tc>
        <w:tc>
          <w:tcPr>
            <w:tcW w:w="1125" w:type="dxa"/>
            <w:shd w:val="clear" w:color="auto" w:fill="FFFFFF" w:themeFill="background1"/>
            <w:tcMar>
              <w:top w:w="100" w:type="dxa"/>
              <w:left w:w="100" w:type="dxa"/>
              <w:bottom w:w="100" w:type="dxa"/>
              <w:right w:w="100" w:type="dxa"/>
            </w:tcMar>
          </w:tcPr>
          <w:p w14:paraId="13C10828"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6F62A757"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Pr>
          <w:p w14:paraId="36BAB961"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5E2191BB"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917" w:type="dxa"/>
            <w:shd w:val="clear" w:color="auto" w:fill="FFFFFF" w:themeFill="background1"/>
            <w:tcMar>
              <w:top w:w="100" w:type="dxa"/>
              <w:left w:w="100" w:type="dxa"/>
              <w:bottom w:w="100" w:type="dxa"/>
              <w:right w:w="100" w:type="dxa"/>
            </w:tcMar>
          </w:tcPr>
          <w:p w14:paraId="48E09803"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41CEA077" w14:textId="77777777" w:rsidTr="0059245A">
        <w:trPr>
          <w:jc w:val="center"/>
        </w:trPr>
        <w:tc>
          <w:tcPr>
            <w:tcW w:w="1630" w:type="dxa"/>
            <w:shd w:val="clear" w:color="auto" w:fill="92D050"/>
            <w:tcMar>
              <w:top w:w="100" w:type="dxa"/>
              <w:left w:w="100" w:type="dxa"/>
              <w:bottom w:w="100" w:type="dxa"/>
              <w:right w:w="100" w:type="dxa"/>
            </w:tcMar>
          </w:tcPr>
          <w:p w14:paraId="590D4DEF" w14:textId="77777777" w:rsidR="0059245A" w:rsidRPr="003E5B13"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210FBE">
              <w:rPr>
                <w:b/>
                <w:color w:val="1155CC"/>
                <w:sz w:val="16"/>
                <w:szCs w:val="16"/>
                <w:u w:val="single"/>
              </w:rPr>
              <w:t>3.6</w:t>
            </w:r>
            <w:r>
              <w:rPr>
                <w:b/>
                <w:color w:val="1155CC"/>
                <w:sz w:val="16"/>
                <w:szCs w:val="16"/>
                <w:u w:val="single"/>
              </w:rPr>
              <w:t xml:space="preserve"> </w:t>
            </w:r>
            <w:r w:rsidRPr="00210FBE">
              <w:rPr>
                <w:b/>
                <w:color w:val="1155CC"/>
                <w:sz w:val="16"/>
                <w:szCs w:val="16"/>
                <w:u w:val="single"/>
              </w:rPr>
              <w:t>Incassi</w:t>
            </w:r>
          </w:p>
        </w:tc>
        <w:tc>
          <w:tcPr>
            <w:tcW w:w="918" w:type="dxa"/>
            <w:shd w:val="clear" w:color="auto" w:fill="FFFFFF" w:themeFill="background1"/>
            <w:tcMar>
              <w:top w:w="100" w:type="dxa"/>
              <w:left w:w="100" w:type="dxa"/>
              <w:bottom w:w="100" w:type="dxa"/>
              <w:right w:w="100" w:type="dxa"/>
            </w:tcMar>
          </w:tcPr>
          <w:p w14:paraId="6E73A9F4" w14:textId="77777777" w:rsidR="0059245A" w:rsidRPr="00DE597A" w:rsidRDefault="0059245A" w:rsidP="003E321E">
            <w:pPr>
              <w:widowControl w:val="0"/>
              <w:pBdr>
                <w:top w:val="nil"/>
                <w:left w:val="nil"/>
                <w:bottom w:val="nil"/>
                <w:right w:val="nil"/>
                <w:between w:val="nil"/>
              </w:pBdr>
              <w:spacing w:line="240" w:lineRule="auto"/>
              <w:jc w:val="left"/>
              <w:rPr>
                <w:b/>
                <w:color w:val="000000" w:themeColor="text1"/>
                <w:sz w:val="16"/>
                <w:szCs w:val="16"/>
              </w:rPr>
            </w:pPr>
          </w:p>
        </w:tc>
        <w:tc>
          <w:tcPr>
            <w:tcW w:w="1259" w:type="dxa"/>
            <w:shd w:val="clear" w:color="auto" w:fill="FFFFFF" w:themeFill="background1"/>
          </w:tcPr>
          <w:p w14:paraId="664BF790" w14:textId="6C9FA6DF" w:rsidR="0059245A" w:rsidRPr="00DE597A" w:rsidRDefault="0059245A"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DE597A">
              <w:rPr>
                <w:b/>
                <w:color w:val="000000" w:themeColor="text1"/>
                <w:sz w:val="16"/>
                <w:szCs w:val="16"/>
              </w:rPr>
              <w:t>R,A</w:t>
            </w:r>
            <w:proofErr w:type="gramEnd"/>
          </w:p>
        </w:tc>
        <w:tc>
          <w:tcPr>
            <w:tcW w:w="1125" w:type="dxa"/>
            <w:shd w:val="clear" w:color="auto" w:fill="FFFFFF" w:themeFill="background1"/>
            <w:tcMar>
              <w:top w:w="100" w:type="dxa"/>
              <w:left w:w="100" w:type="dxa"/>
              <w:bottom w:w="100" w:type="dxa"/>
              <w:right w:w="100" w:type="dxa"/>
            </w:tcMar>
          </w:tcPr>
          <w:p w14:paraId="487A4EB2"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21" w:type="dxa"/>
            <w:shd w:val="clear" w:color="auto" w:fill="FFFFFF" w:themeFill="background1"/>
            <w:tcMar>
              <w:top w:w="100" w:type="dxa"/>
              <w:left w:w="100" w:type="dxa"/>
              <w:bottom w:w="100" w:type="dxa"/>
              <w:right w:w="100" w:type="dxa"/>
            </w:tcMar>
          </w:tcPr>
          <w:p w14:paraId="1729D144"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Pr>
          <w:p w14:paraId="3A4DE5EF"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59DF53B4"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917" w:type="dxa"/>
            <w:shd w:val="clear" w:color="auto" w:fill="FFFFFF" w:themeFill="background1"/>
            <w:tcMar>
              <w:top w:w="100" w:type="dxa"/>
              <w:left w:w="100" w:type="dxa"/>
              <w:bottom w:w="100" w:type="dxa"/>
              <w:right w:w="100" w:type="dxa"/>
            </w:tcMar>
          </w:tcPr>
          <w:p w14:paraId="679B09AA"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r w:rsidR="0059245A" w:rsidRPr="00FB37E8" w14:paraId="156346C8" w14:textId="77777777" w:rsidTr="0059245A">
        <w:trPr>
          <w:jc w:val="center"/>
        </w:trPr>
        <w:tc>
          <w:tcPr>
            <w:tcW w:w="1630" w:type="dxa"/>
            <w:shd w:val="clear" w:color="auto" w:fill="92D050"/>
            <w:tcMar>
              <w:top w:w="100" w:type="dxa"/>
              <w:left w:w="100" w:type="dxa"/>
              <w:bottom w:w="100" w:type="dxa"/>
              <w:right w:w="100" w:type="dxa"/>
            </w:tcMar>
          </w:tcPr>
          <w:p w14:paraId="2EEEC9AD" w14:textId="77777777" w:rsidR="0059245A" w:rsidRPr="003E5B13" w:rsidRDefault="0059245A" w:rsidP="003E321E">
            <w:pPr>
              <w:widowControl w:val="0"/>
              <w:pBdr>
                <w:top w:val="nil"/>
                <w:left w:val="nil"/>
                <w:bottom w:val="nil"/>
                <w:right w:val="nil"/>
                <w:between w:val="nil"/>
              </w:pBdr>
              <w:spacing w:line="240" w:lineRule="auto"/>
              <w:jc w:val="left"/>
              <w:rPr>
                <w:b/>
                <w:color w:val="1155CC"/>
                <w:sz w:val="16"/>
                <w:szCs w:val="16"/>
                <w:u w:val="single"/>
              </w:rPr>
            </w:pPr>
            <w:r w:rsidRPr="00950895">
              <w:rPr>
                <w:b/>
                <w:color w:val="1155CC"/>
                <w:sz w:val="16"/>
                <w:szCs w:val="16"/>
                <w:u w:val="single"/>
              </w:rPr>
              <w:t>3.7</w:t>
            </w:r>
            <w:r>
              <w:rPr>
                <w:b/>
                <w:color w:val="1155CC"/>
                <w:sz w:val="16"/>
                <w:szCs w:val="16"/>
                <w:u w:val="single"/>
              </w:rPr>
              <w:t xml:space="preserve"> </w:t>
            </w:r>
            <w:r w:rsidRPr="00950895">
              <w:rPr>
                <w:b/>
                <w:color w:val="1155CC"/>
                <w:sz w:val="16"/>
                <w:szCs w:val="16"/>
                <w:u w:val="single"/>
              </w:rPr>
              <w:t>Solleciti per mancati pagamenti</w:t>
            </w:r>
          </w:p>
        </w:tc>
        <w:tc>
          <w:tcPr>
            <w:tcW w:w="918" w:type="dxa"/>
            <w:shd w:val="clear" w:color="auto" w:fill="FFFFFF" w:themeFill="background1"/>
            <w:tcMar>
              <w:top w:w="100" w:type="dxa"/>
              <w:left w:w="100" w:type="dxa"/>
              <w:bottom w:w="100" w:type="dxa"/>
              <w:right w:w="100" w:type="dxa"/>
            </w:tcMar>
          </w:tcPr>
          <w:p w14:paraId="19BBC086" w14:textId="34C4A057" w:rsidR="0059245A" w:rsidRPr="00FB37E8" w:rsidRDefault="00283F00" w:rsidP="003E321E">
            <w:pPr>
              <w:widowControl w:val="0"/>
              <w:pBdr>
                <w:top w:val="nil"/>
                <w:left w:val="nil"/>
                <w:bottom w:val="nil"/>
                <w:right w:val="nil"/>
                <w:between w:val="nil"/>
              </w:pBdr>
              <w:spacing w:line="240" w:lineRule="auto"/>
              <w:jc w:val="left"/>
              <w:rPr>
                <w:b/>
                <w:color w:val="FFFFFF"/>
                <w:sz w:val="16"/>
                <w:szCs w:val="16"/>
              </w:rPr>
            </w:pPr>
            <w:r>
              <w:rPr>
                <w:b/>
                <w:color w:val="000000" w:themeColor="text1"/>
                <w:sz w:val="16"/>
                <w:szCs w:val="16"/>
              </w:rPr>
              <w:t>R</w:t>
            </w:r>
          </w:p>
        </w:tc>
        <w:tc>
          <w:tcPr>
            <w:tcW w:w="1259" w:type="dxa"/>
            <w:shd w:val="clear" w:color="auto" w:fill="FFFFFF" w:themeFill="background1"/>
          </w:tcPr>
          <w:p w14:paraId="52D5A3E1"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125" w:type="dxa"/>
            <w:shd w:val="clear" w:color="auto" w:fill="FFFFFF" w:themeFill="background1"/>
            <w:tcMar>
              <w:top w:w="100" w:type="dxa"/>
              <w:left w:w="100" w:type="dxa"/>
              <w:bottom w:w="100" w:type="dxa"/>
              <w:right w:w="100" w:type="dxa"/>
            </w:tcMar>
          </w:tcPr>
          <w:p w14:paraId="449F07D3" w14:textId="77777777" w:rsidR="0059245A" w:rsidRPr="00F52F64" w:rsidRDefault="0059245A" w:rsidP="003E321E">
            <w:pPr>
              <w:widowControl w:val="0"/>
              <w:pBdr>
                <w:top w:val="nil"/>
                <w:left w:val="nil"/>
                <w:bottom w:val="nil"/>
                <w:right w:val="nil"/>
                <w:between w:val="nil"/>
              </w:pBdr>
              <w:spacing w:line="240" w:lineRule="auto"/>
              <w:jc w:val="left"/>
              <w:rPr>
                <w:b/>
                <w:color w:val="000000" w:themeColor="text1"/>
                <w:sz w:val="16"/>
                <w:szCs w:val="16"/>
              </w:rPr>
            </w:pPr>
          </w:p>
        </w:tc>
        <w:tc>
          <w:tcPr>
            <w:tcW w:w="1021" w:type="dxa"/>
            <w:shd w:val="clear" w:color="auto" w:fill="FFFFFF" w:themeFill="background1"/>
            <w:tcMar>
              <w:top w:w="100" w:type="dxa"/>
              <w:left w:w="100" w:type="dxa"/>
              <w:bottom w:w="100" w:type="dxa"/>
              <w:right w:w="100" w:type="dxa"/>
            </w:tcMar>
          </w:tcPr>
          <w:p w14:paraId="23FC0F68" w14:textId="0ACB13D2" w:rsidR="0059245A" w:rsidRPr="00F52F64" w:rsidRDefault="0084051E" w:rsidP="003E321E">
            <w:pPr>
              <w:widowControl w:val="0"/>
              <w:pBdr>
                <w:top w:val="nil"/>
                <w:left w:val="nil"/>
                <w:bottom w:val="nil"/>
                <w:right w:val="nil"/>
                <w:between w:val="nil"/>
              </w:pBdr>
              <w:spacing w:line="240" w:lineRule="auto"/>
              <w:jc w:val="left"/>
              <w:rPr>
                <w:b/>
                <w:color w:val="000000" w:themeColor="text1"/>
                <w:sz w:val="16"/>
                <w:szCs w:val="16"/>
              </w:rPr>
            </w:pPr>
            <w:r>
              <w:rPr>
                <w:b/>
                <w:color w:val="000000" w:themeColor="text1"/>
                <w:sz w:val="16"/>
                <w:szCs w:val="16"/>
              </w:rPr>
              <w:t>R</w:t>
            </w:r>
          </w:p>
        </w:tc>
        <w:tc>
          <w:tcPr>
            <w:tcW w:w="1080" w:type="dxa"/>
            <w:shd w:val="clear" w:color="auto" w:fill="FFFFFF" w:themeFill="background1"/>
          </w:tcPr>
          <w:p w14:paraId="17E7D5E3"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c>
          <w:tcPr>
            <w:tcW w:w="1080" w:type="dxa"/>
            <w:shd w:val="clear" w:color="auto" w:fill="FFFFFF" w:themeFill="background1"/>
            <w:tcMar>
              <w:top w:w="100" w:type="dxa"/>
              <w:left w:w="100" w:type="dxa"/>
              <w:bottom w:w="100" w:type="dxa"/>
              <w:right w:w="100" w:type="dxa"/>
            </w:tcMar>
          </w:tcPr>
          <w:p w14:paraId="42138D4D" w14:textId="5FC73E6A" w:rsidR="0059245A" w:rsidRPr="00F52F64" w:rsidRDefault="0059245A" w:rsidP="003E321E">
            <w:pPr>
              <w:widowControl w:val="0"/>
              <w:pBdr>
                <w:top w:val="nil"/>
                <w:left w:val="nil"/>
                <w:bottom w:val="nil"/>
                <w:right w:val="nil"/>
                <w:between w:val="nil"/>
              </w:pBdr>
              <w:spacing w:line="240" w:lineRule="auto"/>
              <w:jc w:val="left"/>
              <w:rPr>
                <w:b/>
                <w:color w:val="000000" w:themeColor="text1"/>
                <w:sz w:val="16"/>
                <w:szCs w:val="16"/>
              </w:rPr>
            </w:pPr>
            <w:proofErr w:type="gramStart"/>
            <w:r w:rsidRPr="00F52F64">
              <w:rPr>
                <w:b/>
                <w:color w:val="000000" w:themeColor="text1"/>
                <w:sz w:val="16"/>
                <w:szCs w:val="16"/>
              </w:rPr>
              <w:t>R</w:t>
            </w:r>
            <w:r>
              <w:rPr>
                <w:b/>
                <w:color w:val="000000" w:themeColor="text1"/>
                <w:sz w:val="16"/>
                <w:szCs w:val="16"/>
              </w:rPr>
              <w:t>,A</w:t>
            </w:r>
            <w:proofErr w:type="gramEnd"/>
          </w:p>
        </w:tc>
        <w:tc>
          <w:tcPr>
            <w:tcW w:w="917" w:type="dxa"/>
            <w:shd w:val="clear" w:color="auto" w:fill="FFFFFF" w:themeFill="background1"/>
            <w:tcMar>
              <w:top w:w="100" w:type="dxa"/>
              <w:left w:w="100" w:type="dxa"/>
              <w:bottom w:w="100" w:type="dxa"/>
              <w:right w:w="100" w:type="dxa"/>
            </w:tcMar>
          </w:tcPr>
          <w:p w14:paraId="03209E3D" w14:textId="77777777" w:rsidR="0059245A" w:rsidRPr="00FB37E8" w:rsidRDefault="0059245A" w:rsidP="003E321E">
            <w:pPr>
              <w:widowControl w:val="0"/>
              <w:pBdr>
                <w:top w:val="nil"/>
                <w:left w:val="nil"/>
                <w:bottom w:val="nil"/>
                <w:right w:val="nil"/>
                <w:between w:val="nil"/>
              </w:pBdr>
              <w:spacing w:line="240" w:lineRule="auto"/>
              <w:jc w:val="left"/>
              <w:rPr>
                <w:b/>
                <w:color w:val="FFFFFF"/>
                <w:sz w:val="16"/>
                <w:szCs w:val="16"/>
              </w:rPr>
            </w:pPr>
          </w:p>
        </w:tc>
      </w:tr>
    </w:tbl>
    <w:p w14:paraId="7EAD528D" w14:textId="77777777" w:rsidR="00AC208F" w:rsidRDefault="00AC208F" w:rsidP="00B578A4">
      <w:pPr>
        <w:spacing w:before="100"/>
        <w:rPr>
          <w:b/>
        </w:rPr>
      </w:pPr>
    </w:p>
    <w:p w14:paraId="203C19A5" w14:textId="77777777" w:rsidR="00974A70" w:rsidRPr="009F6F60" w:rsidRDefault="00974A70" w:rsidP="00974A70">
      <w:pPr>
        <w:widowControl w:val="0"/>
        <w:numPr>
          <w:ilvl w:val="0"/>
          <w:numId w:val="46"/>
        </w:numPr>
        <w:rPr>
          <w:sz w:val="16"/>
          <w:szCs w:val="18"/>
        </w:rPr>
      </w:pPr>
      <w:r w:rsidRPr="009F6F60">
        <w:rPr>
          <w:b/>
          <w:bCs/>
          <w:sz w:val="16"/>
          <w:szCs w:val="18"/>
        </w:rPr>
        <w:lastRenderedPageBreak/>
        <w:t xml:space="preserve">R, </w:t>
      </w:r>
      <w:proofErr w:type="spellStart"/>
      <w:r>
        <w:rPr>
          <w:b/>
          <w:bCs/>
          <w:sz w:val="16"/>
          <w:szCs w:val="18"/>
        </w:rPr>
        <w:t>Responsible</w:t>
      </w:r>
      <w:proofErr w:type="spellEnd"/>
      <w:r w:rsidRPr="009F6F60">
        <w:rPr>
          <w:b/>
          <w:bCs/>
          <w:sz w:val="16"/>
          <w:szCs w:val="18"/>
        </w:rPr>
        <w:t>:</w:t>
      </w:r>
      <w:r w:rsidRPr="009F6F60">
        <w:rPr>
          <w:sz w:val="16"/>
          <w:szCs w:val="18"/>
        </w:rPr>
        <w:t xml:space="preserve"> ha il compito di svolgere una particolare attività</w:t>
      </w:r>
    </w:p>
    <w:p w14:paraId="3CB092D4" w14:textId="77777777" w:rsidR="00974A70" w:rsidRPr="009F6F60" w:rsidRDefault="00974A70" w:rsidP="00974A70">
      <w:pPr>
        <w:widowControl w:val="0"/>
        <w:numPr>
          <w:ilvl w:val="0"/>
          <w:numId w:val="46"/>
        </w:numPr>
        <w:rPr>
          <w:sz w:val="16"/>
          <w:szCs w:val="18"/>
        </w:rPr>
      </w:pPr>
      <w:r w:rsidRPr="009F6F60">
        <w:rPr>
          <w:b/>
          <w:bCs/>
          <w:sz w:val="16"/>
          <w:szCs w:val="18"/>
        </w:rPr>
        <w:t xml:space="preserve">A, </w:t>
      </w:r>
      <w:proofErr w:type="spellStart"/>
      <w:r>
        <w:rPr>
          <w:b/>
          <w:bCs/>
          <w:sz w:val="16"/>
          <w:szCs w:val="18"/>
        </w:rPr>
        <w:t>Accountable</w:t>
      </w:r>
      <w:proofErr w:type="spellEnd"/>
      <w:r w:rsidRPr="009F6F60">
        <w:rPr>
          <w:b/>
          <w:bCs/>
          <w:sz w:val="16"/>
          <w:szCs w:val="18"/>
        </w:rPr>
        <w:t>:</w:t>
      </w:r>
      <w:r w:rsidRPr="009F6F60">
        <w:rPr>
          <w:sz w:val="16"/>
          <w:szCs w:val="18"/>
        </w:rPr>
        <w:t xml:space="preserve"> è responsabile dei risultati dell’attività o ha un ruolo di approvatore </w:t>
      </w:r>
    </w:p>
    <w:p w14:paraId="5CFD9838" w14:textId="77777777" w:rsidR="00974A70" w:rsidRPr="009F6F60" w:rsidRDefault="00974A70" w:rsidP="00974A70">
      <w:pPr>
        <w:widowControl w:val="0"/>
        <w:numPr>
          <w:ilvl w:val="0"/>
          <w:numId w:val="46"/>
        </w:numPr>
        <w:rPr>
          <w:sz w:val="16"/>
          <w:szCs w:val="18"/>
        </w:rPr>
      </w:pPr>
      <w:r w:rsidRPr="009F6F60">
        <w:rPr>
          <w:b/>
          <w:bCs/>
          <w:sz w:val="16"/>
          <w:szCs w:val="18"/>
        </w:rPr>
        <w:t xml:space="preserve">C, </w:t>
      </w:r>
      <w:proofErr w:type="spellStart"/>
      <w:r w:rsidRPr="009F6F60">
        <w:rPr>
          <w:b/>
          <w:bCs/>
          <w:sz w:val="16"/>
          <w:szCs w:val="18"/>
        </w:rPr>
        <w:t>C</w:t>
      </w:r>
      <w:r>
        <w:rPr>
          <w:b/>
          <w:bCs/>
          <w:sz w:val="16"/>
          <w:szCs w:val="18"/>
        </w:rPr>
        <w:t>onsulted</w:t>
      </w:r>
      <w:proofErr w:type="spellEnd"/>
      <w:r w:rsidRPr="009F6F60">
        <w:rPr>
          <w:b/>
          <w:bCs/>
          <w:sz w:val="16"/>
          <w:szCs w:val="18"/>
        </w:rPr>
        <w:t>:</w:t>
      </w:r>
      <w:r w:rsidRPr="009F6F60">
        <w:rPr>
          <w:sz w:val="16"/>
          <w:szCs w:val="18"/>
        </w:rPr>
        <w:t xml:space="preserve"> è coinvolto attivamente nel processo indirizzando le azioni da compiere o le decisioni da prendere</w:t>
      </w:r>
    </w:p>
    <w:p w14:paraId="039C6CE5" w14:textId="686CC5AB" w:rsidR="00B578A4" w:rsidRPr="002E2734" w:rsidRDefault="00974A70" w:rsidP="002E2734">
      <w:pPr>
        <w:widowControl w:val="0"/>
        <w:numPr>
          <w:ilvl w:val="0"/>
          <w:numId w:val="46"/>
        </w:numPr>
        <w:rPr>
          <w:sz w:val="16"/>
          <w:szCs w:val="18"/>
        </w:rPr>
      </w:pPr>
      <w:r w:rsidRPr="009F6F60">
        <w:rPr>
          <w:b/>
          <w:bCs/>
          <w:sz w:val="16"/>
          <w:szCs w:val="18"/>
        </w:rPr>
        <w:t xml:space="preserve">I, </w:t>
      </w:r>
      <w:proofErr w:type="spellStart"/>
      <w:r w:rsidRPr="009F6F60">
        <w:rPr>
          <w:b/>
          <w:bCs/>
          <w:sz w:val="16"/>
          <w:szCs w:val="18"/>
        </w:rPr>
        <w:t>Info</w:t>
      </w:r>
      <w:r>
        <w:rPr>
          <w:b/>
          <w:bCs/>
          <w:sz w:val="16"/>
          <w:szCs w:val="18"/>
        </w:rPr>
        <w:t>rmed</w:t>
      </w:r>
      <w:proofErr w:type="spellEnd"/>
      <w:r w:rsidRPr="009F6F60">
        <w:rPr>
          <w:sz w:val="16"/>
          <w:szCs w:val="18"/>
        </w:rPr>
        <w:t>: è mantenuto informato sulle azioni da compiere o sulle decisioni prese. Il soggetto informato non può influenzare il risultato</w:t>
      </w:r>
    </w:p>
    <w:sectPr w:rsidR="00B578A4" w:rsidRPr="002E2734" w:rsidSect="002E2734">
      <w:footnotePr>
        <w:pos w:val="beneathText"/>
      </w:footnotePr>
      <w:pgSz w:w="16837" w:h="11905" w:orient="landscape" w:code="9"/>
      <w:pgMar w:top="1134" w:right="164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353B" w14:textId="77777777" w:rsidR="0029266F" w:rsidRDefault="0029266F" w:rsidP="00972ACD">
      <w:pPr>
        <w:spacing w:line="240" w:lineRule="auto"/>
      </w:pPr>
      <w:r>
        <w:separator/>
      </w:r>
    </w:p>
  </w:endnote>
  <w:endnote w:type="continuationSeparator" w:id="0">
    <w:p w14:paraId="3C637539" w14:textId="77777777" w:rsidR="0029266F" w:rsidRDefault="0029266F" w:rsidP="00972ACD">
      <w:pPr>
        <w:spacing w:line="240" w:lineRule="auto"/>
      </w:pPr>
      <w:r>
        <w:continuationSeparator/>
      </w:r>
    </w:p>
  </w:endnote>
  <w:endnote w:type="continuationNotice" w:id="1">
    <w:p w14:paraId="3FDE1B70" w14:textId="77777777" w:rsidR="0029266F" w:rsidRDefault="002926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26DF" w14:textId="203EC7E8" w:rsidR="003E321E" w:rsidRPr="008114E4" w:rsidRDefault="003E321E"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Pr="008F504C">
      <w:rPr>
        <w:rFonts w:ascii="Verdana" w:hAnsi="Verdana"/>
        <w:sz w:val="18"/>
        <w:highlight w:val="yellow"/>
      </w:rPr>
      <w:t>Titolo della Procedura</w:t>
    </w:r>
    <w:r w:rsidRPr="008F504C">
      <w:rPr>
        <w:rFonts w:ascii="Verdana" w:hAnsi="Verdana"/>
        <w:sz w:val="18"/>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6449" w14:textId="59B54D06" w:rsidR="003E321E" w:rsidRPr="00442049" w:rsidRDefault="003E321E" w:rsidP="00442049">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sz w:val="18"/>
        <w:szCs w:val="18"/>
      </w:rPr>
      <w:t>1</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Pr="00967956">
      <w:rPr>
        <w:rFonts w:ascii="Verdana" w:hAnsi="Verdana"/>
        <w:sz w:val="18"/>
      </w:rPr>
      <w:t>Gestione Amministrativa degli Enti</w:t>
    </w:r>
    <w:r w:rsidRPr="008F504C">
      <w:rPr>
        <w:rFonts w:ascii="Verdana" w:hAnsi="Verdana"/>
        <w:sz w:val="18"/>
        <w:highlight w:val="yellow"/>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75FD" w14:textId="46CB3746" w:rsidR="003E321E" w:rsidRPr="00E907A3" w:rsidRDefault="003E321E" w:rsidP="00E907A3">
    <w:pPr>
      <w:pStyle w:val="Pidipagina"/>
      <w:tabs>
        <w:tab w:val="left" w:pos="851"/>
      </w:tabs>
      <w:rPr>
        <w:rFonts w:ascii="Verdana" w:hAnsi="Verdana"/>
        <w:sz w:val="18"/>
        <w:szCs w:val="18"/>
      </w:rPr>
    </w:pPr>
    <w:r w:rsidRPr="00967956">
      <w:rPr>
        <w:rFonts w:ascii="Verdana" w:hAnsi="Verdana"/>
        <w:sz w:val="18"/>
        <w:szCs w:val="18"/>
      </w:rPr>
      <w:t xml:space="preserve">[ </w:t>
    </w:r>
    <w:r w:rsidRPr="00967956">
      <w:rPr>
        <w:rFonts w:ascii="Verdana" w:hAnsi="Verdana"/>
        <w:sz w:val="18"/>
        <w:szCs w:val="18"/>
      </w:rPr>
      <w:fldChar w:fldCharType="begin"/>
    </w:r>
    <w:r w:rsidRPr="00967956">
      <w:rPr>
        <w:rFonts w:ascii="Verdana" w:hAnsi="Verdana"/>
        <w:sz w:val="18"/>
        <w:szCs w:val="18"/>
      </w:rPr>
      <w:instrText>PAGE   \* MERGEFORMAT</w:instrText>
    </w:r>
    <w:r w:rsidRPr="00967956">
      <w:rPr>
        <w:rFonts w:ascii="Verdana" w:hAnsi="Verdana"/>
        <w:sz w:val="18"/>
        <w:szCs w:val="18"/>
      </w:rPr>
      <w:fldChar w:fldCharType="separate"/>
    </w:r>
    <w:r w:rsidRPr="00967956">
      <w:rPr>
        <w:rFonts w:ascii="Verdana" w:hAnsi="Verdana"/>
        <w:sz w:val="18"/>
        <w:szCs w:val="18"/>
      </w:rPr>
      <w:t>2</w:t>
    </w:r>
    <w:r w:rsidRPr="00967956">
      <w:rPr>
        <w:rFonts w:ascii="Verdana" w:hAnsi="Verdana"/>
        <w:sz w:val="18"/>
        <w:szCs w:val="18"/>
      </w:rPr>
      <w:fldChar w:fldCharType="end"/>
    </w:r>
    <w:r w:rsidRPr="00967956">
      <w:rPr>
        <w:rFonts w:ascii="Verdana" w:hAnsi="Verdana"/>
        <w:sz w:val="18"/>
        <w:szCs w:val="18"/>
      </w:rPr>
      <w:t xml:space="preserve"> ]</w:t>
    </w:r>
    <w:r w:rsidRPr="00967956">
      <w:rPr>
        <w:rFonts w:ascii="Verdana" w:hAnsi="Verdana"/>
        <w:sz w:val="18"/>
        <w:szCs w:val="18"/>
      </w:rPr>
      <w:tab/>
    </w:r>
    <w:r w:rsidRPr="00967956">
      <w:rPr>
        <w:rFonts w:ascii="Verdana" w:hAnsi="Verdana"/>
        <w:sz w:val="18"/>
      </w:rPr>
      <w:fldChar w:fldCharType="begin"/>
    </w:r>
    <w:r w:rsidRPr="00967956">
      <w:rPr>
        <w:rFonts w:ascii="Verdana" w:hAnsi="Verdana"/>
        <w:sz w:val="18"/>
      </w:rPr>
      <w:instrText xml:space="preserve"> TITLE   \* MERGEFORMAT </w:instrText>
    </w:r>
    <w:r w:rsidRPr="00967956">
      <w:rPr>
        <w:rFonts w:ascii="Verdana" w:hAnsi="Verdana"/>
        <w:sz w:val="18"/>
      </w:rPr>
      <w:fldChar w:fldCharType="separate"/>
    </w:r>
    <w:r w:rsidRPr="00967956">
      <w:rPr>
        <w:rFonts w:ascii="Verdana" w:hAnsi="Verdana"/>
        <w:sz w:val="18"/>
      </w:rPr>
      <w:t>Gestione Amministrativa degli Enti</w:t>
    </w:r>
    <w:r w:rsidRPr="00967956">
      <w:rPr>
        <w:rFonts w:ascii="Verdana" w:hAnsi="Verdan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5A02" w14:textId="77777777" w:rsidR="0029266F" w:rsidRDefault="0029266F" w:rsidP="00972ACD">
      <w:pPr>
        <w:spacing w:line="240" w:lineRule="auto"/>
      </w:pPr>
      <w:r>
        <w:separator/>
      </w:r>
    </w:p>
  </w:footnote>
  <w:footnote w:type="continuationSeparator" w:id="0">
    <w:p w14:paraId="0B810CA1" w14:textId="77777777" w:rsidR="0029266F" w:rsidRDefault="0029266F" w:rsidP="00972ACD">
      <w:pPr>
        <w:spacing w:line="240" w:lineRule="auto"/>
      </w:pPr>
      <w:r>
        <w:continuationSeparator/>
      </w:r>
    </w:p>
  </w:footnote>
  <w:footnote w:type="continuationNotice" w:id="1">
    <w:p w14:paraId="3049B175" w14:textId="77777777" w:rsidR="0029266F" w:rsidRDefault="002926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8ECC" w14:textId="5541B43A" w:rsidR="003E321E" w:rsidRDefault="003E321E" w:rsidP="00310076">
    <w:pPr>
      <w:pStyle w:val="Intestazione"/>
      <w:jc w:val="center"/>
    </w:pPr>
    <w:r>
      <w:rPr>
        <w:rFonts w:ascii="Verdana" w:hAnsi="Verdana"/>
        <w:noProof/>
        <w:lang w:eastAsia="it-IT" w:bidi="ar-SA"/>
      </w:rPr>
      <w:drawing>
        <wp:inline distT="0" distB="0" distL="0" distR="0" wp14:anchorId="54AC0517" wp14:editId="664C177F">
          <wp:extent cx="1209675" cy="419100"/>
          <wp:effectExtent l="0" t="0" r="0" b="0"/>
          <wp:docPr id="13" name="Immagine 7"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6DB5" w14:textId="02E3D769" w:rsidR="003E321E" w:rsidRDefault="003E321E" w:rsidP="00310076">
    <w:pPr>
      <w:pStyle w:val="Intestazione"/>
      <w:jc w:val="center"/>
    </w:pPr>
    <w:r>
      <w:rPr>
        <w:rFonts w:ascii="Verdana" w:hAnsi="Verdana"/>
        <w:noProof/>
        <w:lang w:eastAsia="it-IT" w:bidi="ar-SA"/>
      </w:rPr>
      <w:drawing>
        <wp:inline distT="0" distB="0" distL="0" distR="0" wp14:anchorId="79CB7663" wp14:editId="0D89AA5B">
          <wp:extent cx="1209675" cy="419100"/>
          <wp:effectExtent l="0" t="0" r="0" b="0"/>
          <wp:docPr id="14" name="Immagine 1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95234C6"/>
    <w:multiLevelType w:val="hybridMultilevel"/>
    <w:tmpl w:val="BC56E1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0BBD0A54"/>
    <w:multiLevelType w:val="multilevel"/>
    <w:tmpl w:val="C7802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CF3EE3"/>
    <w:multiLevelType w:val="multilevel"/>
    <w:tmpl w:val="97F6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060EE0"/>
    <w:multiLevelType w:val="hybridMultilevel"/>
    <w:tmpl w:val="9F703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4C4531B"/>
    <w:multiLevelType w:val="multilevel"/>
    <w:tmpl w:val="DDC6B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FE3C27"/>
    <w:multiLevelType w:val="multilevel"/>
    <w:tmpl w:val="A9C0A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755758"/>
    <w:multiLevelType w:val="multilevel"/>
    <w:tmpl w:val="1F4C1B9A"/>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19783FCE"/>
    <w:multiLevelType w:val="multilevel"/>
    <w:tmpl w:val="1A84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794278"/>
    <w:multiLevelType w:val="multilevel"/>
    <w:tmpl w:val="4A425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EE5AE3"/>
    <w:multiLevelType w:val="hybridMultilevel"/>
    <w:tmpl w:val="FA4257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1F775F4C"/>
    <w:multiLevelType w:val="hybridMultilevel"/>
    <w:tmpl w:val="850C9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F971653"/>
    <w:multiLevelType w:val="multilevel"/>
    <w:tmpl w:val="5534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33E46"/>
    <w:multiLevelType w:val="hybridMultilevel"/>
    <w:tmpl w:val="90F228F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203D0574"/>
    <w:multiLevelType w:val="multilevel"/>
    <w:tmpl w:val="C2C8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2001486"/>
    <w:multiLevelType w:val="multilevel"/>
    <w:tmpl w:val="9872C9B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3" w15:restartNumberingAfterBreak="0">
    <w:nsid w:val="224C000B"/>
    <w:multiLevelType w:val="multilevel"/>
    <w:tmpl w:val="CE7C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5AE34F8"/>
    <w:multiLevelType w:val="hybridMultilevel"/>
    <w:tmpl w:val="935A6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C5E58D2"/>
    <w:multiLevelType w:val="hybridMultilevel"/>
    <w:tmpl w:val="7BF84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8B2510F"/>
    <w:multiLevelType w:val="hybridMultilevel"/>
    <w:tmpl w:val="D326F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3DE83289"/>
    <w:multiLevelType w:val="hybridMultilevel"/>
    <w:tmpl w:val="EA14C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2F33987"/>
    <w:multiLevelType w:val="hybridMultilevel"/>
    <w:tmpl w:val="39968AFE"/>
    <w:lvl w:ilvl="0" w:tplc="BD7236A2">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36F38B6"/>
    <w:multiLevelType w:val="multilevel"/>
    <w:tmpl w:val="AE28C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1547FF"/>
    <w:multiLevelType w:val="multilevel"/>
    <w:tmpl w:val="76FC2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FC7C50"/>
    <w:multiLevelType w:val="hybridMultilevel"/>
    <w:tmpl w:val="CBAA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84E18B4"/>
    <w:multiLevelType w:val="hybridMultilevel"/>
    <w:tmpl w:val="E5CC7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8DE3DCF"/>
    <w:multiLevelType w:val="hybridMultilevel"/>
    <w:tmpl w:val="E38651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36" w15:restartNumberingAfterBreak="0">
    <w:nsid w:val="4C8B2AD2"/>
    <w:multiLevelType w:val="multilevel"/>
    <w:tmpl w:val="C94E6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4F4F6020"/>
    <w:multiLevelType w:val="multilevel"/>
    <w:tmpl w:val="13A6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1D46CA"/>
    <w:multiLevelType w:val="multilevel"/>
    <w:tmpl w:val="0A3A94FA"/>
    <w:lvl w:ilvl="0">
      <w:start w:val="2"/>
      <w:numFmt w:val="decimal"/>
      <w:lvlText w:val="%1"/>
      <w:lvlJc w:val="left"/>
      <w:pPr>
        <w:ind w:left="420" w:hanging="420"/>
      </w:pPr>
      <w:rPr>
        <w:rFonts w:hint="default"/>
      </w:rPr>
    </w:lvl>
    <w:lvl w:ilvl="1">
      <w:start w:val="1"/>
      <w:numFmt w:val="decimal"/>
      <w:lvlRestart w:val="0"/>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C4C09C0"/>
    <w:multiLevelType w:val="hybridMultilevel"/>
    <w:tmpl w:val="4FE4387A"/>
    <w:lvl w:ilvl="0" w:tplc="05C0068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D507E9D"/>
    <w:multiLevelType w:val="hybridMultilevel"/>
    <w:tmpl w:val="3DE4A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E2862E0"/>
    <w:multiLevelType w:val="hybridMultilevel"/>
    <w:tmpl w:val="FAA42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0143918"/>
    <w:multiLevelType w:val="multilevel"/>
    <w:tmpl w:val="FF2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99A177D"/>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AB60F94"/>
    <w:multiLevelType w:val="multilevel"/>
    <w:tmpl w:val="A504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2D1E29"/>
    <w:multiLevelType w:val="hybridMultilevel"/>
    <w:tmpl w:val="81B6A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1E36CFC"/>
    <w:multiLevelType w:val="multilevel"/>
    <w:tmpl w:val="AA7E2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1FC1362"/>
    <w:multiLevelType w:val="multilevel"/>
    <w:tmpl w:val="90CC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779223B"/>
    <w:multiLevelType w:val="hybridMultilevel"/>
    <w:tmpl w:val="D68C5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15:restartNumberingAfterBreak="0">
    <w:nsid w:val="793C45FC"/>
    <w:multiLevelType w:val="hybridMultilevel"/>
    <w:tmpl w:val="18B07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B931B6C"/>
    <w:multiLevelType w:val="multilevel"/>
    <w:tmpl w:val="61D8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C4113C9"/>
    <w:multiLevelType w:val="hybridMultilevel"/>
    <w:tmpl w:val="DBB69646"/>
    <w:lvl w:ilvl="0" w:tplc="EDDA49C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CED747D"/>
    <w:multiLevelType w:val="hybridMultilevel"/>
    <w:tmpl w:val="4072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53"/>
  </w:num>
  <w:num w:numId="4">
    <w:abstractNumId w:val="44"/>
  </w:num>
  <w:num w:numId="5">
    <w:abstractNumId w:val="30"/>
  </w:num>
  <w:num w:numId="6">
    <w:abstractNumId w:val="18"/>
  </w:num>
  <w:num w:numId="7">
    <w:abstractNumId w:val="39"/>
  </w:num>
  <w:num w:numId="8">
    <w:abstractNumId w:val="42"/>
  </w:num>
  <w:num w:numId="9">
    <w:abstractNumId w:val="24"/>
  </w:num>
  <w:num w:numId="10">
    <w:abstractNumId w:val="28"/>
  </w:num>
  <w:num w:numId="11">
    <w:abstractNumId w:val="49"/>
  </w:num>
  <w:num w:numId="12">
    <w:abstractNumId w:val="17"/>
  </w:num>
  <w:num w:numId="13">
    <w:abstractNumId w:val="38"/>
  </w:num>
  <w:num w:numId="14">
    <w:abstractNumId w:val="20"/>
  </w:num>
  <w:num w:numId="15">
    <w:abstractNumId w:val="41"/>
  </w:num>
  <w:num w:numId="16">
    <w:abstractNumId w:val="26"/>
  </w:num>
  <w:num w:numId="17">
    <w:abstractNumId w:val="11"/>
  </w:num>
  <w:num w:numId="18">
    <w:abstractNumId w:val="52"/>
  </w:num>
  <w:num w:numId="19">
    <w:abstractNumId w:val="33"/>
  </w:num>
  <w:num w:numId="20">
    <w:abstractNumId w:val="40"/>
  </w:num>
  <w:num w:numId="21">
    <w:abstractNumId w:val="29"/>
  </w:num>
  <w:num w:numId="22">
    <w:abstractNumId w:val="46"/>
  </w:num>
  <w:num w:numId="23">
    <w:abstractNumId w:val="21"/>
  </w:num>
  <w:num w:numId="24">
    <w:abstractNumId w:val="43"/>
  </w:num>
  <w:num w:numId="25">
    <w:abstractNumId w:val="48"/>
  </w:num>
  <w:num w:numId="26">
    <w:abstractNumId w:val="10"/>
  </w:num>
  <w:num w:numId="27">
    <w:abstractNumId w:val="37"/>
  </w:num>
  <w:num w:numId="28">
    <w:abstractNumId w:val="19"/>
  </w:num>
  <w:num w:numId="29">
    <w:abstractNumId w:val="50"/>
  </w:num>
  <w:num w:numId="30">
    <w:abstractNumId w:val="8"/>
  </w:num>
  <w:num w:numId="31">
    <w:abstractNumId w:val="25"/>
  </w:num>
  <w:num w:numId="32">
    <w:abstractNumId w:val="9"/>
  </w:num>
  <w:num w:numId="33">
    <w:abstractNumId w:val="31"/>
  </w:num>
  <w:num w:numId="34">
    <w:abstractNumId w:val="22"/>
  </w:num>
  <w:num w:numId="35">
    <w:abstractNumId w:val="23"/>
  </w:num>
  <w:num w:numId="36">
    <w:abstractNumId w:val="32"/>
  </w:num>
  <w:num w:numId="37">
    <w:abstractNumId w:val="15"/>
  </w:num>
  <w:num w:numId="38">
    <w:abstractNumId w:val="45"/>
  </w:num>
  <w:num w:numId="39">
    <w:abstractNumId w:val="36"/>
  </w:num>
  <w:num w:numId="40">
    <w:abstractNumId w:val="12"/>
  </w:num>
  <w:num w:numId="41">
    <w:abstractNumId w:val="13"/>
  </w:num>
  <w:num w:numId="42">
    <w:abstractNumId w:val="47"/>
  </w:num>
  <w:num w:numId="43">
    <w:abstractNumId w:val="51"/>
  </w:num>
  <w:num w:numId="44">
    <w:abstractNumId w:val="14"/>
  </w:num>
  <w:num w:numId="45">
    <w:abstractNumId w:val="16"/>
  </w:num>
  <w:num w:numId="46">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6145">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A2D"/>
    <w:rsid w:val="00004306"/>
    <w:rsid w:val="00004A92"/>
    <w:rsid w:val="0000545A"/>
    <w:rsid w:val="000064E0"/>
    <w:rsid w:val="0000709A"/>
    <w:rsid w:val="0001000C"/>
    <w:rsid w:val="00010816"/>
    <w:rsid w:val="00015890"/>
    <w:rsid w:val="00017741"/>
    <w:rsid w:val="0002122A"/>
    <w:rsid w:val="00021F70"/>
    <w:rsid w:val="00024BE1"/>
    <w:rsid w:val="00025E6D"/>
    <w:rsid w:val="000265E7"/>
    <w:rsid w:val="00026977"/>
    <w:rsid w:val="0003252B"/>
    <w:rsid w:val="00032AED"/>
    <w:rsid w:val="00032BE5"/>
    <w:rsid w:val="00032E7B"/>
    <w:rsid w:val="00033D5A"/>
    <w:rsid w:val="00035476"/>
    <w:rsid w:val="000359F1"/>
    <w:rsid w:val="000400A5"/>
    <w:rsid w:val="0004137E"/>
    <w:rsid w:val="00041939"/>
    <w:rsid w:val="0004420E"/>
    <w:rsid w:val="00044B99"/>
    <w:rsid w:val="00045899"/>
    <w:rsid w:val="000469D4"/>
    <w:rsid w:val="00046E8B"/>
    <w:rsid w:val="000471D4"/>
    <w:rsid w:val="000511B5"/>
    <w:rsid w:val="0005194F"/>
    <w:rsid w:val="00052292"/>
    <w:rsid w:val="000526C1"/>
    <w:rsid w:val="00052AB9"/>
    <w:rsid w:val="000545E6"/>
    <w:rsid w:val="000559E5"/>
    <w:rsid w:val="00055D60"/>
    <w:rsid w:val="00062F71"/>
    <w:rsid w:val="000714CC"/>
    <w:rsid w:val="000728FA"/>
    <w:rsid w:val="00072BEA"/>
    <w:rsid w:val="00074E98"/>
    <w:rsid w:val="0007659E"/>
    <w:rsid w:val="00077CCC"/>
    <w:rsid w:val="00080338"/>
    <w:rsid w:val="00080446"/>
    <w:rsid w:val="00080B7F"/>
    <w:rsid w:val="00083003"/>
    <w:rsid w:val="00083831"/>
    <w:rsid w:val="000839D8"/>
    <w:rsid w:val="00086928"/>
    <w:rsid w:val="00086B57"/>
    <w:rsid w:val="00086DA2"/>
    <w:rsid w:val="0009048A"/>
    <w:rsid w:val="00090772"/>
    <w:rsid w:val="00090A36"/>
    <w:rsid w:val="000914E9"/>
    <w:rsid w:val="000920A4"/>
    <w:rsid w:val="00092536"/>
    <w:rsid w:val="000947DE"/>
    <w:rsid w:val="00094B9B"/>
    <w:rsid w:val="00094CF4"/>
    <w:rsid w:val="000961CD"/>
    <w:rsid w:val="00097462"/>
    <w:rsid w:val="000A2106"/>
    <w:rsid w:val="000A2B6D"/>
    <w:rsid w:val="000A2C88"/>
    <w:rsid w:val="000A539F"/>
    <w:rsid w:val="000A54FC"/>
    <w:rsid w:val="000A5F41"/>
    <w:rsid w:val="000A6111"/>
    <w:rsid w:val="000A69B2"/>
    <w:rsid w:val="000A709F"/>
    <w:rsid w:val="000A7FAA"/>
    <w:rsid w:val="000B0563"/>
    <w:rsid w:val="000B0D21"/>
    <w:rsid w:val="000B19F2"/>
    <w:rsid w:val="000B2ADC"/>
    <w:rsid w:val="000B2D13"/>
    <w:rsid w:val="000B4265"/>
    <w:rsid w:val="000B5835"/>
    <w:rsid w:val="000B5F13"/>
    <w:rsid w:val="000B7CDE"/>
    <w:rsid w:val="000C0A5B"/>
    <w:rsid w:val="000C13C3"/>
    <w:rsid w:val="000C16B1"/>
    <w:rsid w:val="000C1C7F"/>
    <w:rsid w:val="000C42DE"/>
    <w:rsid w:val="000C5E48"/>
    <w:rsid w:val="000C73D4"/>
    <w:rsid w:val="000C7A2A"/>
    <w:rsid w:val="000D0ACD"/>
    <w:rsid w:val="000D0E8D"/>
    <w:rsid w:val="000D20E1"/>
    <w:rsid w:val="000D3526"/>
    <w:rsid w:val="000D58C3"/>
    <w:rsid w:val="000D695A"/>
    <w:rsid w:val="000D7C31"/>
    <w:rsid w:val="000E1353"/>
    <w:rsid w:val="000E2D84"/>
    <w:rsid w:val="000E2F17"/>
    <w:rsid w:val="000E4E51"/>
    <w:rsid w:val="000E56F1"/>
    <w:rsid w:val="000E63F4"/>
    <w:rsid w:val="000E68F5"/>
    <w:rsid w:val="000F0790"/>
    <w:rsid w:val="000F209B"/>
    <w:rsid w:val="000F247A"/>
    <w:rsid w:val="000F3BD6"/>
    <w:rsid w:val="000F4943"/>
    <w:rsid w:val="000F5033"/>
    <w:rsid w:val="000F67EB"/>
    <w:rsid w:val="001017A0"/>
    <w:rsid w:val="0010378C"/>
    <w:rsid w:val="001040DF"/>
    <w:rsid w:val="00106056"/>
    <w:rsid w:val="001074EB"/>
    <w:rsid w:val="00110519"/>
    <w:rsid w:val="00110CC7"/>
    <w:rsid w:val="001110C5"/>
    <w:rsid w:val="0011468E"/>
    <w:rsid w:val="001147DB"/>
    <w:rsid w:val="001158B8"/>
    <w:rsid w:val="00115C04"/>
    <w:rsid w:val="0011675C"/>
    <w:rsid w:val="00116EA8"/>
    <w:rsid w:val="00117F0E"/>
    <w:rsid w:val="00120A10"/>
    <w:rsid w:val="00121049"/>
    <w:rsid w:val="00121F0A"/>
    <w:rsid w:val="00122566"/>
    <w:rsid w:val="00123970"/>
    <w:rsid w:val="00123B1D"/>
    <w:rsid w:val="001244CF"/>
    <w:rsid w:val="00124D24"/>
    <w:rsid w:val="001250D8"/>
    <w:rsid w:val="00126F97"/>
    <w:rsid w:val="00127493"/>
    <w:rsid w:val="00127AD3"/>
    <w:rsid w:val="00131018"/>
    <w:rsid w:val="00131090"/>
    <w:rsid w:val="0013119B"/>
    <w:rsid w:val="00131AF3"/>
    <w:rsid w:val="001327C6"/>
    <w:rsid w:val="00132B46"/>
    <w:rsid w:val="00132ECE"/>
    <w:rsid w:val="00133FEB"/>
    <w:rsid w:val="00134600"/>
    <w:rsid w:val="00134616"/>
    <w:rsid w:val="001363BD"/>
    <w:rsid w:val="00141228"/>
    <w:rsid w:val="00141D47"/>
    <w:rsid w:val="001424C6"/>
    <w:rsid w:val="00142905"/>
    <w:rsid w:val="00142A38"/>
    <w:rsid w:val="00142C44"/>
    <w:rsid w:val="00143BCC"/>
    <w:rsid w:val="001446A4"/>
    <w:rsid w:val="00144F13"/>
    <w:rsid w:val="00145ED2"/>
    <w:rsid w:val="00146387"/>
    <w:rsid w:val="00146899"/>
    <w:rsid w:val="00147FDC"/>
    <w:rsid w:val="001502C0"/>
    <w:rsid w:val="00151842"/>
    <w:rsid w:val="00151EB5"/>
    <w:rsid w:val="00156C26"/>
    <w:rsid w:val="001577FF"/>
    <w:rsid w:val="001602BF"/>
    <w:rsid w:val="001607F1"/>
    <w:rsid w:val="0016256E"/>
    <w:rsid w:val="001639FD"/>
    <w:rsid w:val="001654C6"/>
    <w:rsid w:val="00166B48"/>
    <w:rsid w:val="00166DDD"/>
    <w:rsid w:val="001675FF"/>
    <w:rsid w:val="00167647"/>
    <w:rsid w:val="00171CF0"/>
    <w:rsid w:val="00173D35"/>
    <w:rsid w:val="001744EE"/>
    <w:rsid w:val="00175B10"/>
    <w:rsid w:val="00176144"/>
    <w:rsid w:val="00176FCF"/>
    <w:rsid w:val="0017766A"/>
    <w:rsid w:val="00177B34"/>
    <w:rsid w:val="00180C1B"/>
    <w:rsid w:val="00181407"/>
    <w:rsid w:val="001816A6"/>
    <w:rsid w:val="00181D93"/>
    <w:rsid w:val="00181F43"/>
    <w:rsid w:val="001821E6"/>
    <w:rsid w:val="00183DBA"/>
    <w:rsid w:val="0018418B"/>
    <w:rsid w:val="00184791"/>
    <w:rsid w:val="001855B6"/>
    <w:rsid w:val="00187048"/>
    <w:rsid w:val="001904D6"/>
    <w:rsid w:val="0019173A"/>
    <w:rsid w:val="00191B68"/>
    <w:rsid w:val="00191EBC"/>
    <w:rsid w:val="00194124"/>
    <w:rsid w:val="00194621"/>
    <w:rsid w:val="001A00B4"/>
    <w:rsid w:val="001A0D3A"/>
    <w:rsid w:val="001A10FE"/>
    <w:rsid w:val="001A33ED"/>
    <w:rsid w:val="001A6527"/>
    <w:rsid w:val="001A78F9"/>
    <w:rsid w:val="001B1883"/>
    <w:rsid w:val="001B2991"/>
    <w:rsid w:val="001B2CC6"/>
    <w:rsid w:val="001B4C26"/>
    <w:rsid w:val="001B642E"/>
    <w:rsid w:val="001C177E"/>
    <w:rsid w:val="001C1BF9"/>
    <w:rsid w:val="001C26AF"/>
    <w:rsid w:val="001C299C"/>
    <w:rsid w:val="001C4E23"/>
    <w:rsid w:val="001C5B1D"/>
    <w:rsid w:val="001C5D57"/>
    <w:rsid w:val="001C7900"/>
    <w:rsid w:val="001C7AD9"/>
    <w:rsid w:val="001D0555"/>
    <w:rsid w:val="001D0BD3"/>
    <w:rsid w:val="001D17D2"/>
    <w:rsid w:val="001D1B48"/>
    <w:rsid w:val="001D2787"/>
    <w:rsid w:val="001D7CBE"/>
    <w:rsid w:val="001D7DD2"/>
    <w:rsid w:val="001E1086"/>
    <w:rsid w:val="001E1C8D"/>
    <w:rsid w:val="001E1DD2"/>
    <w:rsid w:val="001E35B6"/>
    <w:rsid w:val="001E36A8"/>
    <w:rsid w:val="001E7957"/>
    <w:rsid w:val="001F0406"/>
    <w:rsid w:val="001F169B"/>
    <w:rsid w:val="001F4AF0"/>
    <w:rsid w:val="001F5FD7"/>
    <w:rsid w:val="001F61B7"/>
    <w:rsid w:val="001F7B80"/>
    <w:rsid w:val="001F7C0D"/>
    <w:rsid w:val="002009DD"/>
    <w:rsid w:val="0020302A"/>
    <w:rsid w:val="00203045"/>
    <w:rsid w:val="00205476"/>
    <w:rsid w:val="00205C3B"/>
    <w:rsid w:val="00210FBE"/>
    <w:rsid w:val="002178CE"/>
    <w:rsid w:val="002211E8"/>
    <w:rsid w:val="00223220"/>
    <w:rsid w:val="002240AC"/>
    <w:rsid w:val="00225981"/>
    <w:rsid w:val="00225FD8"/>
    <w:rsid w:val="00226DE3"/>
    <w:rsid w:val="00227063"/>
    <w:rsid w:val="00233BF8"/>
    <w:rsid w:val="0023442E"/>
    <w:rsid w:val="0023539C"/>
    <w:rsid w:val="002353C7"/>
    <w:rsid w:val="00235ED1"/>
    <w:rsid w:val="002405DB"/>
    <w:rsid w:val="00240FFE"/>
    <w:rsid w:val="0024237A"/>
    <w:rsid w:val="00246860"/>
    <w:rsid w:val="00247BE5"/>
    <w:rsid w:val="00247C4F"/>
    <w:rsid w:val="0025048D"/>
    <w:rsid w:val="002526A7"/>
    <w:rsid w:val="00252C8E"/>
    <w:rsid w:val="00253F30"/>
    <w:rsid w:val="002556D4"/>
    <w:rsid w:val="00256454"/>
    <w:rsid w:val="002608E2"/>
    <w:rsid w:val="0026515B"/>
    <w:rsid w:val="002656BD"/>
    <w:rsid w:val="0026636E"/>
    <w:rsid w:val="0027045C"/>
    <w:rsid w:val="00270FD9"/>
    <w:rsid w:val="00271036"/>
    <w:rsid w:val="002728F4"/>
    <w:rsid w:val="00272A1C"/>
    <w:rsid w:val="00274075"/>
    <w:rsid w:val="0027433E"/>
    <w:rsid w:val="00274639"/>
    <w:rsid w:val="00274DA2"/>
    <w:rsid w:val="002774A2"/>
    <w:rsid w:val="002776D5"/>
    <w:rsid w:val="00282419"/>
    <w:rsid w:val="0028279E"/>
    <w:rsid w:val="00283DC6"/>
    <w:rsid w:val="00283F00"/>
    <w:rsid w:val="002846BB"/>
    <w:rsid w:val="00285534"/>
    <w:rsid w:val="002857BE"/>
    <w:rsid w:val="00287469"/>
    <w:rsid w:val="0028798C"/>
    <w:rsid w:val="00291455"/>
    <w:rsid w:val="0029266F"/>
    <w:rsid w:val="002927CD"/>
    <w:rsid w:val="00292F6E"/>
    <w:rsid w:val="00293884"/>
    <w:rsid w:val="002945D1"/>
    <w:rsid w:val="0029467E"/>
    <w:rsid w:val="002A0218"/>
    <w:rsid w:val="002A025A"/>
    <w:rsid w:val="002A0C48"/>
    <w:rsid w:val="002A10C0"/>
    <w:rsid w:val="002A676D"/>
    <w:rsid w:val="002A741A"/>
    <w:rsid w:val="002B13AF"/>
    <w:rsid w:val="002B1A34"/>
    <w:rsid w:val="002B1A3F"/>
    <w:rsid w:val="002C0212"/>
    <w:rsid w:val="002C0232"/>
    <w:rsid w:val="002C097B"/>
    <w:rsid w:val="002C1917"/>
    <w:rsid w:val="002C2670"/>
    <w:rsid w:val="002C35BF"/>
    <w:rsid w:val="002C4BA7"/>
    <w:rsid w:val="002C6A08"/>
    <w:rsid w:val="002C7233"/>
    <w:rsid w:val="002D0EC4"/>
    <w:rsid w:val="002D1292"/>
    <w:rsid w:val="002D1334"/>
    <w:rsid w:val="002D1CDB"/>
    <w:rsid w:val="002D26FD"/>
    <w:rsid w:val="002D2C69"/>
    <w:rsid w:val="002D35ED"/>
    <w:rsid w:val="002D40A9"/>
    <w:rsid w:val="002D5AFB"/>
    <w:rsid w:val="002D73A4"/>
    <w:rsid w:val="002E0FB9"/>
    <w:rsid w:val="002E17DC"/>
    <w:rsid w:val="002E1A26"/>
    <w:rsid w:val="002E2734"/>
    <w:rsid w:val="002E30F7"/>
    <w:rsid w:val="002E3461"/>
    <w:rsid w:val="002E35A9"/>
    <w:rsid w:val="002E3911"/>
    <w:rsid w:val="002E464C"/>
    <w:rsid w:val="002E478E"/>
    <w:rsid w:val="002E6160"/>
    <w:rsid w:val="002E77EC"/>
    <w:rsid w:val="002F2C11"/>
    <w:rsid w:val="002F2C1A"/>
    <w:rsid w:val="002F3601"/>
    <w:rsid w:val="002F3705"/>
    <w:rsid w:val="002F5020"/>
    <w:rsid w:val="002F7DA1"/>
    <w:rsid w:val="00300D01"/>
    <w:rsid w:val="00300D6D"/>
    <w:rsid w:val="00302058"/>
    <w:rsid w:val="003028F7"/>
    <w:rsid w:val="00303C6B"/>
    <w:rsid w:val="00303DBD"/>
    <w:rsid w:val="0030490A"/>
    <w:rsid w:val="003058E9"/>
    <w:rsid w:val="00305A7A"/>
    <w:rsid w:val="003065CB"/>
    <w:rsid w:val="003066A3"/>
    <w:rsid w:val="00306ECA"/>
    <w:rsid w:val="00307811"/>
    <w:rsid w:val="00310076"/>
    <w:rsid w:val="00313030"/>
    <w:rsid w:val="003134E0"/>
    <w:rsid w:val="00313FFE"/>
    <w:rsid w:val="003147A3"/>
    <w:rsid w:val="00315D12"/>
    <w:rsid w:val="003166F9"/>
    <w:rsid w:val="0031723F"/>
    <w:rsid w:val="00317B77"/>
    <w:rsid w:val="00321D9E"/>
    <w:rsid w:val="003224BF"/>
    <w:rsid w:val="00322D5C"/>
    <w:rsid w:val="003233AA"/>
    <w:rsid w:val="0032380B"/>
    <w:rsid w:val="00324A4B"/>
    <w:rsid w:val="00326412"/>
    <w:rsid w:val="003272A2"/>
    <w:rsid w:val="0032745D"/>
    <w:rsid w:val="00327E4F"/>
    <w:rsid w:val="00327FDB"/>
    <w:rsid w:val="003304D8"/>
    <w:rsid w:val="00331A3F"/>
    <w:rsid w:val="00332594"/>
    <w:rsid w:val="0033432A"/>
    <w:rsid w:val="00334362"/>
    <w:rsid w:val="00334B85"/>
    <w:rsid w:val="00334B8F"/>
    <w:rsid w:val="00336399"/>
    <w:rsid w:val="00336890"/>
    <w:rsid w:val="00336B7B"/>
    <w:rsid w:val="00336CA5"/>
    <w:rsid w:val="00337625"/>
    <w:rsid w:val="00340322"/>
    <w:rsid w:val="003409DD"/>
    <w:rsid w:val="00341D9E"/>
    <w:rsid w:val="00346204"/>
    <w:rsid w:val="003468F3"/>
    <w:rsid w:val="00350C04"/>
    <w:rsid w:val="00351C1E"/>
    <w:rsid w:val="0035312B"/>
    <w:rsid w:val="00353FC6"/>
    <w:rsid w:val="0035422A"/>
    <w:rsid w:val="003546AF"/>
    <w:rsid w:val="00354C82"/>
    <w:rsid w:val="00355451"/>
    <w:rsid w:val="00356E12"/>
    <w:rsid w:val="003575C3"/>
    <w:rsid w:val="00357C35"/>
    <w:rsid w:val="00363F27"/>
    <w:rsid w:val="003654FA"/>
    <w:rsid w:val="00366D50"/>
    <w:rsid w:val="00367E30"/>
    <w:rsid w:val="0037000C"/>
    <w:rsid w:val="00371909"/>
    <w:rsid w:val="003726AA"/>
    <w:rsid w:val="00372DE2"/>
    <w:rsid w:val="00374025"/>
    <w:rsid w:val="003740BF"/>
    <w:rsid w:val="00374EAE"/>
    <w:rsid w:val="00375D40"/>
    <w:rsid w:val="003773B9"/>
    <w:rsid w:val="003828DB"/>
    <w:rsid w:val="00384FEC"/>
    <w:rsid w:val="00386465"/>
    <w:rsid w:val="0038669A"/>
    <w:rsid w:val="00386942"/>
    <w:rsid w:val="00386E3E"/>
    <w:rsid w:val="00396112"/>
    <w:rsid w:val="00397AB1"/>
    <w:rsid w:val="003A0706"/>
    <w:rsid w:val="003A2438"/>
    <w:rsid w:val="003A3C17"/>
    <w:rsid w:val="003A55DD"/>
    <w:rsid w:val="003B061C"/>
    <w:rsid w:val="003B0B30"/>
    <w:rsid w:val="003B3227"/>
    <w:rsid w:val="003B3DBF"/>
    <w:rsid w:val="003B403F"/>
    <w:rsid w:val="003B428F"/>
    <w:rsid w:val="003B4369"/>
    <w:rsid w:val="003B5418"/>
    <w:rsid w:val="003B6BA4"/>
    <w:rsid w:val="003C0AC8"/>
    <w:rsid w:val="003C1031"/>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6DF8"/>
    <w:rsid w:val="003D7022"/>
    <w:rsid w:val="003D7B95"/>
    <w:rsid w:val="003E0590"/>
    <w:rsid w:val="003E1670"/>
    <w:rsid w:val="003E1E75"/>
    <w:rsid w:val="003E1F3D"/>
    <w:rsid w:val="003E321E"/>
    <w:rsid w:val="003E369B"/>
    <w:rsid w:val="003E385F"/>
    <w:rsid w:val="003E541B"/>
    <w:rsid w:val="003E5B13"/>
    <w:rsid w:val="003E6292"/>
    <w:rsid w:val="003E650B"/>
    <w:rsid w:val="003E6C55"/>
    <w:rsid w:val="003E73CB"/>
    <w:rsid w:val="003F17EB"/>
    <w:rsid w:val="003F1EFB"/>
    <w:rsid w:val="003F2A4F"/>
    <w:rsid w:val="003F2F7E"/>
    <w:rsid w:val="003F3B4A"/>
    <w:rsid w:val="003F3CB6"/>
    <w:rsid w:val="003F401A"/>
    <w:rsid w:val="003F4031"/>
    <w:rsid w:val="003F4338"/>
    <w:rsid w:val="003F602A"/>
    <w:rsid w:val="003F606A"/>
    <w:rsid w:val="003F60BB"/>
    <w:rsid w:val="003F7FFC"/>
    <w:rsid w:val="0040095C"/>
    <w:rsid w:val="00402CAB"/>
    <w:rsid w:val="004039F9"/>
    <w:rsid w:val="00403D65"/>
    <w:rsid w:val="00404345"/>
    <w:rsid w:val="00404527"/>
    <w:rsid w:val="0040466F"/>
    <w:rsid w:val="00405CB9"/>
    <w:rsid w:val="004065B7"/>
    <w:rsid w:val="004100CE"/>
    <w:rsid w:val="0041013B"/>
    <w:rsid w:val="0041130D"/>
    <w:rsid w:val="00411C5C"/>
    <w:rsid w:val="004137A1"/>
    <w:rsid w:val="00414644"/>
    <w:rsid w:val="00414CE3"/>
    <w:rsid w:val="00415B4C"/>
    <w:rsid w:val="00415CE6"/>
    <w:rsid w:val="004171A8"/>
    <w:rsid w:val="00421CBF"/>
    <w:rsid w:val="00423D22"/>
    <w:rsid w:val="00423DC8"/>
    <w:rsid w:val="004245E7"/>
    <w:rsid w:val="00425C54"/>
    <w:rsid w:val="00426CF8"/>
    <w:rsid w:val="00427807"/>
    <w:rsid w:val="00430B43"/>
    <w:rsid w:val="004313F6"/>
    <w:rsid w:val="00432963"/>
    <w:rsid w:val="00433155"/>
    <w:rsid w:val="00436C00"/>
    <w:rsid w:val="00436CC2"/>
    <w:rsid w:val="00437358"/>
    <w:rsid w:val="00437447"/>
    <w:rsid w:val="00437DAC"/>
    <w:rsid w:val="00441E94"/>
    <w:rsid w:val="00442049"/>
    <w:rsid w:val="004420D5"/>
    <w:rsid w:val="00443454"/>
    <w:rsid w:val="00446982"/>
    <w:rsid w:val="004510AD"/>
    <w:rsid w:val="00451F38"/>
    <w:rsid w:val="00453F6B"/>
    <w:rsid w:val="00454248"/>
    <w:rsid w:val="00454D89"/>
    <w:rsid w:val="00454FA6"/>
    <w:rsid w:val="0045535A"/>
    <w:rsid w:val="00455CEE"/>
    <w:rsid w:val="004577CC"/>
    <w:rsid w:val="00460A7A"/>
    <w:rsid w:val="0046208E"/>
    <w:rsid w:val="00462E04"/>
    <w:rsid w:val="0046451A"/>
    <w:rsid w:val="00465BED"/>
    <w:rsid w:val="00465FE8"/>
    <w:rsid w:val="004662D6"/>
    <w:rsid w:val="0046719E"/>
    <w:rsid w:val="00467CB8"/>
    <w:rsid w:val="0047053E"/>
    <w:rsid w:val="00470CEC"/>
    <w:rsid w:val="00470DB8"/>
    <w:rsid w:val="004722B2"/>
    <w:rsid w:val="00472ABF"/>
    <w:rsid w:val="004732F3"/>
    <w:rsid w:val="0047460C"/>
    <w:rsid w:val="004746A0"/>
    <w:rsid w:val="00475B8A"/>
    <w:rsid w:val="004774B1"/>
    <w:rsid w:val="00480079"/>
    <w:rsid w:val="00481B9C"/>
    <w:rsid w:val="00482C1A"/>
    <w:rsid w:val="0048396E"/>
    <w:rsid w:val="004853D4"/>
    <w:rsid w:val="0048553F"/>
    <w:rsid w:val="00490B97"/>
    <w:rsid w:val="004911DA"/>
    <w:rsid w:val="004915B0"/>
    <w:rsid w:val="0049266C"/>
    <w:rsid w:val="00493108"/>
    <w:rsid w:val="0049320C"/>
    <w:rsid w:val="0049354A"/>
    <w:rsid w:val="004943DE"/>
    <w:rsid w:val="004959F3"/>
    <w:rsid w:val="00497B2A"/>
    <w:rsid w:val="004A23F7"/>
    <w:rsid w:val="004A4127"/>
    <w:rsid w:val="004A423E"/>
    <w:rsid w:val="004B0267"/>
    <w:rsid w:val="004B054E"/>
    <w:rsid w:val="004B05AA"/>
    <w:rsid w:val="004B75DB"/>
    <w:rsid w:val="004C0CEA"/>
    <w:rsid w:val="004C0E05"/>
    <w:rsid w:val="004C18C5"/>
    <w:rsid w:val="004C1F0B"/>
    <w:rsid w:val="004C2846"/>
    <w:rsid w:val="004C30CB"/>
    <w:rsid w:val="004C322B"/>
    <w:rsid w:val="004C3819"/>
    <w:rsid w:val="004C4B45"/>
    <w:rsid w:val="004C556D"/>
    <w:rsid w:val="004C5CE4"/>
    <w:rsid w:val="004C63F9"/>
    <w:rsid w:val="004D0F20"/>
    <w:rsid w:val="004D718A"/>
    <w:rsid w:val="004E02F7"/>
    <w:rsid w:val="004E114D"/>
    <w:rsid w:val="004E1E67"/>
    <w:rsid w:val="004E3266"/>
    <w:rsid w:val="004E536D"/>
    <w:rsid w:val="004E7103"/>
    <w:rsid w:val="004E76E6"/>
    <w:rsid w:val="004E7BB4"/>
    <w:rsid w:val="004E7E33"/>
    <w:rsid w:val="004F2E70"/>
    <w:rsid w:val="004F2E9F"/>
    <w:rsid w:val="004F3A12"/>
    <w:rsid w:val="004F444A"/>
    <w:rsid w:val="004F5204"/>
    <w:rsid w:val="004F58AD"/>
    <w:rsid w:val="004F5E23"/>
    <w:rsid w:val="004F6972"/>
    <w:rsid w:val="00502162"/>
    <w:rsid w:val="00502F14"/>
    <w:rsid w:val="00503654"/>
    <w:rsid w:val="00504FD3"/>
    <w:rsid w:val="00505ABC"/>
    <w:rsid w:val="00507052"/>
    <w:rsid w:val="00507063"/>
    <w:rsid w:val="00507CC2"/>
    <w:rsid w:val="00510EBC"/>
    <w:rsid w:val="00513735"/>
    <w:rsid w:val="0051545C"/>
    <w:rsid w:val="005155B9"/>
    <w:rsid w:val="00515B15"/>
    <w:rsid w:val="00516B74"/>
    <w:rsid w:val="00517349"/>
    <w:rsid w:val="00520FCD"/>
    <w:rsid w:val="0052186E"/>
    <w:rsid w:val="00521F03"/>
    <w:rsid w:val="00522F8D"/>
    <w:rsid w:val="0052512E"/>
    <w:rsid w:val="00526492"/>
    <w:rsid w:val="005274E9"/>
    <w:rsid w:val="00530110"/>
    <w:rsid w:val="00530D3A"/>
    <w:rsid w:val="00532C5A"/>
    <w:rsid w:val="005335F6"/>
    <w:rsid w:val="00533CAC"/>
    <w:rsid w:val="00534254"/>
    <w:rsid w:val="00534F13"/>
    <w:rsid w:val="0053563F"/>
    <w:rsid w:val="00537EF0"/>
    <w:rsid w:val="00540484"/>
    <w:rsid w:val="00541481"/>
    <w:rsid w:val="00541BBF"/>
    <w:rsid w:val="00541E33"/>
    <w:rsid w:val="00542D54"/>
    <w:rsid w:val="00544B5B"/>
    <w:rsid w:val="00544D6D"/>
    <w:rsid w:val="00546259"/>
    <w:rsid w:val="0054675B"/>
    <w:rsid w:val="00546C6A"/>
    <w:rsid w:val="00547BA6"/>
    <w:rsid w:val="005506A9"/>
    <w:rsid w:val="00551814"/>
    <w:rsid w:val="005521EC"/>
    <w:rsid w:val="0055235B"/>
    <w:rsid w:val="00553386"/>
    <w:rsid w:val="00554460"/>
    <w:rsid w:val="00555C47"/>
    <w:rsid w:val="00556E46"/>
    <w:rsid w:val="0055784A"/>
    <w:rsid w:val="005617F7"/>
    <w:rsid w:val="00562F81"/>
    <w:rsid w:val="005638E3"/>
    <w:rsid w:val="00563FFC"/>
    <w:rsid w:val="0056474C"/>
    <w:rsid w:val="00565023"/>
    <w:rsid w:val="0056549D"/>
    <w:rsid w:val="0056557E"/>
    <w:rsid w:val="005656CC"/>
    <w:rsid w:val="00565F47"/>
    <w:rsid w:val="00570714"/>
    <w:rsid w:val="00570EAA"/>
    <w:rsid w:val="005712A7"/>
    <w:rsid w:val="005716E1"/>
    <w:rsid w:val="005736C3"/>
    <w:rsid w:val="00573DA6"/>
    <w:rsid w:val="005740A5"/>
    <w:rsid w:val="005752C5"/>
    <w:rsid w:val="00576289"/>
    <w:rsid w:val="0057737F"/>
    <w:rsid w:val="005779C1"/>
    <w:rsid w:val="0058105E"/>
    <w:rsid w:val="00581155"/>
    <w:rsid w:val="00583EB8"/>
    <w:rsid w:val="005859B2"/>
    <w:rsid w:val="00585A0B"/>
    <w:rsid w:val="00585B5F"/>
    <w:rsid w:val="00586045"/>
    <w:rsid w:val="00587AFF"/>
    <w:rsid w:val="00587B5D"/>
    <w:rsid w:val="00587DF5"/>
    <w:rsid w:val="0059121F"/>
    <w:rsid w:val="00591F80"/>
    <w:rsid w:val="0059245A"/>
    <w:rsid w:val="0059248E"/>
    <w:rsid w:val="00592F49"/>
    <w:rsid w:val="00593AA0"/>
    <w:rsid w:val="00593D73"/>
    <w:rsid w:val="00595673"/>
    <w:rsid w:val="005972A9"/>
    <w:rsid w:val="005A3E23"/>
    <w:rsid w:val="005A51D9"/>
    <w:rsid w:val="005A660B"/>
    <w:rsid w:val="005A7C03"/>
    <w:rsid w:val="005A7F43"/>
    <w:rsid w:val="005B4213"/>
    <w:rsid w:val="005C0249"/>
    <w:rsid w:val="005C1FC6"/>
    <w:rsid w:val="005C2699"/>
    <w:rsid w:val="005C4408"/>
    <w:rsid w:val="005C444E"/>
    <w:rsid w:val="005C48E2"/>
    <w:rsid w:val="005C574B"/>
    <w:rsid w:val="005C6A80"/>
    <w:rsid w:val="005C7902"/>
    <w:rsid w:val="005C7EC2"/>
    <w:rsid w:val="005D047D"/>
    <w:rsid w:val="005D0C58"/>
    <w:rsid w:val="005D1943"/>
    <w:rsid w:val="005D3085"/>
    <w:rsid w:val="005D38F0"/>
    <w:rsid w:val="005D3D9E"/>
    <w:rsid w:val="005D5E2D"/>
    <w:rsid w:val="005D6251"/>
    <w:rsid w:val="005D6469"/>
    <w:rsid w:val="005D7887"/>
    <w:rsid w:val="005E10C4"/>
    <w:rsid w:val="005E1398"/>
    <w:rsid w:val="005E19B1"/>
    <w:rsid w:val="005E460D"/>
    <w:rsid w:val="005F0450"/>
    <w:rsid w:val="005F0AA5"/>
    <w:rsid w:val="005F2AA2"/>
    <w:rsid w:val="005F5B23"/>
    <w:rsid w:val="005F7C7E"/>
    <w:rsid w:val="00600535"/>
    <w:rsid w:val="00602237"/>
    <w:rsid w:val="00602A8D"/>
    <w:rsid w:val="00602F3E"/>
    <w:rsid w:val="006058F8"/>
    <w:rsid w:val="00606619"/>
    <w:rsid w:val="00611092"/>
    <w:rsid w:val="00611511"/>
    <w:rsid w:val="0061170A"/>
    <w:rsid w:val="00611735"/>
    <w:rsid w:val="006119DB"/>
    <w:rsid w:val="00611BC4"/>
    <w:rsid w:val="00612B1D"/>
    <w:rsid w:val="006144C8"/>
    <w:rsid w:val="00614784"/>
    <w:rsid w:val="00616526"/>
    <w:rsid w:val="00616FF4"/>
    <w:rsid w:val="006212A4"/>
    <w:rsid w:val="00624A3E"/>
    <w:rsid w:val="00625054"/>
    <w:rsid w:val="00625E75"/>
    <w:rsid w:val="00626011"/>
    <w:rsid w:val="0062635C"/>
    <w:rsid w:val="00626AF1"/>
    <w:rsid w:val="006273F1"/>
    <w:rsid w:val="0063185A"/>
    <w:rsid w:val="0063267E"/>
    <w:rsid w:val="00632736"/>
    <w:rsid w:val="0063538F"/>
    <w:rsid w:val="00635C93"/>
    <w:rsid w:val="006437BE"/>
    <w:rsid w:val="00644A30"/>
    <w:rsid w:val="0064593E"/>
    <w:rsid w:val="00647045"/>
    <w:rsid w:val="00647075"/>
    <w:rsid w:val="006472E7"/>
    <w:rsid w:val="00647D4A"/>
    <w:rsid w:val="00647F54"/>
    <w:rsid w:val="00650BA3"/>
    <w:rsid w:val="00651D0A"/>
    <w:rsid w:val="006522A2"/>
    <w:rsid w:val="00652556"/>
    <w:rsid w:val="0065452E"/>
    <w:rsid w:val="0065532D"/>
    <w:rsid w:val="0065588E"/>
    <w:rsid w:val="006565C3"/>
    <w:rsid w:val="00660418"/>
    <w:rsid w:val="00660C8C"/>
    <w:rsid w:val="00660EEE"/>
    <w:rsid w:val="00662F67"/>
    <w:rsid w:val="00665159"/>
    <w:rsid w:val="006658CD"/>
    <w:rsid w:val="0066695D"/>
    <w:rsid w:val="00666F91"/>
    <w:rsid w:val="006670BC"/>
    <w:rsid w:val="0066799B"/>
    <w:rsid w:val="00667FEF"/>
    <w:rsid w:val="00671D20"/>
    <w:rsid w:val="006721AF"/>
    <w:rsid w:val="00674059"/>
    <w:rsid w:val="00676EEA"/>
    <w:rsid w:val="0068217F"/>
    <w:rsid w:val="00682698"/>
    <w:rsid w:val="0068433F"/>
    <w:rsid w:val="00687C08"/>
    <w:rsid w:val="00690E37"/>
    <w:rsid w:val="00691A70"/>
    <w:rsid w:val="00692676"/>
    <w:rsid w:val="006940E0"/>
    <w:rsid w:val="006950B8"/>
    <w:rsid w:val="006954D1"/>
    <w:rsid w:val="00696606"/>
    <w:rsid w:val="00696958"/>
    <w:rsid w:val="006A0004"/>
    <w:rsid w:val="006A0C70"/>
    <w:rsid w:val="006A0E6C"/>
    <w:rsid w:val="006A0EA2"/>
    <w:rsid w:val="006A1053"/>
    <w:rsid w:val="006A1112"/>
    <w:rsid w:val="006A113C"/>
    <w:rsid w:val="006A1404"/>
    <w:rsid w:val="006A3B66"/>
    <w:rsid w:val="006A3D3D"/>
    <w:rsid w:val="006A5467"/>
    <w:rsid w:val="006A580D"/>
    <w:rsid w:val="006A6356"/>
    <w:rsid w:val="006B319A"/>
    <w:rsid w:val="006B5958"/>
    <w:rsid w:val="006B5A9C"/>
    <w:rsid w:val="006B5AED"/>
    <w:rsid w:val="006B61F5"/>
    <w:rsid w:val="006C1F21"/>
    <w:rsid w:val="006C331F"/>
    <w:rsid w:val="006C3BC9"/>
    <w:rsid w:val="006C3E76"/>
    <w:rsid w:val="006C46A2"/>
    <w:rsid w:val="006C5336"/>
    <w:rsid w:val="006C61B0"/>
    <w:rsid w:val="006C71B9"/>
    <w:rsid w:val="006D0123"/>
    <w:rsid w:val="006D0501"/>
    <w:rsid w:val="006D3F90"/>
    <w:rsid w:val="006D4179"/>
    <w:rsid w:val="006D45EA"/>
    <w:rsid w:val="006D5243"/>
    <w:rsid w:val="006D678E"/>
    <w:rsid w:val="006D6AE8"/>
    <w:rsid w:val="006D7178"/>
    <w:rsid w:val="006D74CE"/>
    <w:rsid w:val="006E0744"/>
    <w:rsid w:val="006E1992"/>
    <w:rsid w:val="006E20F6"/>
    <w:rsid w:val="006E33CE"/>
    <w:rsid w:val="006E359C"/>
    <w:rsid w:val="006E38FA"/>
    <w:rsid w:val="006E4FD3"/>
    <w:rsid w:val="006E5032"/>
    <w:rsid w:val="006E6EA4"/>
    <w:rsid w:val="006E7716"/>
    <w:rsid w:val="006E7DC8"/>
    <w:rsid w:val="006F055B"/>
    <w:rsid w:val="006F3B32"/>
    <w:rsid w:val="006F44EA"/>
    <w:rsid w:val="006F454A"/>
    <w:rsid w:val="006F52F7"/>
    <w:rsid w:val="006F73BC"/>
    <w:rsid w:val="007000A0"/>
    <w:rsid w:val="00700BFD"/>
    <w:rsid w:val="00700FF3"/>
    <w:rsid w:val="00701A71"/>
    <w:rsid w:val="00702856"/>
    <w:rsid w:val="00703FE7"/>
    <w:rsid w:val="0070545E"/>
    <w:rsid w:val="00707073"/>
    <w:rsid w:val="007108B6"/>
    <w:rsid w:val="0071105C"/>
    <w:rsid w:val="00712592"/>
    <w:rsid w:val="007129C6"/>
    <w:rsid w:val="00712D8F"/>
    <w:rsid w:val="00714665"/>
    <w:rsid w:val="00714FF1"/>
    <w:rsid w:val="00715040"/>
    <w:rsid w:val="007151CB"/>
    <w:rsid w:val="00715AC2"/>
    <w:rsid w:val="0071693B"/>
    <w:rsid w:val="00717288"/>
    <w:rsid w:val="00720D39"/>
    <w:rsid w:val="00721810"/>
    <w:rsid w:val="0072209D"/>
    <w:rsid w:val="00724749"/>
    <w:rsid w:val="00725C54"/>
    <w:rsid w:val="00727314"/>
    <w:rsid w:val="00727957"/>
    <w:rsid w:val="00732EF5"/>
    <w:rsid w:val="00732FDD"/>
    <w:rsid w:val="007347ED"/>
    <w:rsid w:val="00736C0A"/>
    <w:rsid w:val="00736D80"/>
    <w:rsid w:val="00737B0A"/>
    <w:rsid w:val="00740D79"/>
    <w:rsid w:val="0074178E"/>
    <w:rsid w:val="00742E8B"/>
    <w:rsid w:val="00743034"/>
    <w:rsid w:val="00743847"/>
    <w:rsid w:val="007440AE"/>
    <w:rsid w:val="007477A9"/>
    <w:rsid w:val="00747DD1"/>
    <w:rsid w:val="00752A96"/>
    <w:rsid w:val="007605E0"/>
    <w:rsid w:val="0076138F"/>
    <w:rsid w:val="00762FBE"/>
    <w:rsid w:val="0076335B"/>
    <w:rsid w:val="007636F2"/>
    <w:rsid w:val="00764FF2"/>
    <w:rsid w:val="0077060D"/>
    <w:rsid w:val="007722D5"/>
    <w:rsid w:val="0077278C"/>
    <w:rsid w:val="007733FC"/>
    <w:rsid w:val="007734CF"/>
    <w:rsid w:val="007742EB"/>
    <w:rsid w:val="007755CC"/>
    <w:rsid w:val="00780433"/>
    <w:rsid w:val="00780C91"/>
    <w:rsid w:val="00780DF7"/>
    <w:rsid w:val="0078117B"/>
    <w:rsid w:val="007831EE"/>
    <w:rsid w:val="00790977"/>
    <w:rsid w:val="00791912"/>
    <w:rsid w:val="007928E4"/>
    <w:rsid w:val="00794A86"/>
    <w:rsid w:val="00794EE6"/>
    <w:rsid w:val="007953FC"/>
    <w:rsid w:val="007959E3"/>
    <w:rsid w:val="007A0844"/>
    <w:rsid w:val="007A110D"/>
    <w:rsid w:val="007A1226"/>
    <w:rsid w:val="007A2605"/>
    <w:rsid w:val="007A2A81"/>
    <w:rsid w:val="007A2F15"/>
    <w:rsid w:val="007A678E"/>
    <w:rsid w:val="007A6798"/>
    <w:rsid w:val="007A6BA3"/>
    <w:rsid w:val="007B0020"/>
    <w:rsid w:val="007B193C"/>
    <w:rsid w:val="007B2AFB"/>
    <w:rsid w:val="007B2C8E"/>
    <w:rsid w:val="007B3BB0"/>
    <w:rsid w:val="007B4B66"/>
    <w:rsid w:val="007B6544"/>
    <w:rsid w:val="007B7548"/>
    <w:rsid w:val="007C1F18"/>
    <w:rsid w:val="007C2E4B"/>
    <w:rsid w:val="007C41A8"/>
    <w:rsid w:val="007C47E9"/>
    <w:rsid w:val="007C5986"/>
    <w:rsid w:val="007C6AA2"/>
    <w:rsid w:val="007C71DA"/>
    <w:rsid w:val="007D001F"/>
    <w:rsid w:val="007D1E79"/>
    <w:rsid w:val="007D3007"/>
    <w:rsid w:val="007D33BA"/>
    <w:rsid w:val="007D4125"/>
    <w:rsid w:val="007D4C16"/>
    <w:rsid w:val="007D4CE8"/>
    <w:rsid w:val="007D62FF"/>
    <w:rsid w:val="007D63EC"/>
    <w:rsid w:val="007D7230"/>
    <w:rsid w:val="007D7876"/>
    <w:rsid w:val="007E0646"/>
    <w:rsid w:val="007E12FF"/>
    <w:rsid w:val="007E1F6D"/>
    <w:rsid w:val="007E20FD"/>
    <w:rsid w:val="007E3A25"/>
    <w:rsid w:val="007E3C09"/>
    <w:rsid w:val="007E496B"/>
    <w:rsid w:val="007E4B6A"/>
    <w:rsid w:val="007E553E"/>
    <w:rsid w:val="007E6150"/>
    <w:rsid w:val="007E66A7"/>
    <w:rsid w:val="007F1015"/>
    <w:rsid w:val="007F136E"/>
    <w:rsid w:val="007F13A9"/>
    <w:rsid w:val="007F1453"/>
    <w:rsid w:val="007F167C"/>
    <w:rsid w:val="007F427A"/>
    <w:rsid w:val="007F4A3F"/>
    <w:rsid w:val="007F4CD3"/>
    <w:rsid w:val="007F6554"/>
    <w:rsid w:val="007F7A51"/>
    <w:rsid w:val="007F7BAF"/>
    <w:rsid w:val="007F7FAD"/>
    <w:rsid w:val="00800003"/>
    <w:rsid w:val="00800224"/>
    <w:rsid w:val="008007CB"/>
    <w:rsid w:val="00801D3D"/>
    <w:rsid w:val="00804D03"/>
    <w:rsid w:val="0080568D"/>
    <w:rsid w:val="00806475"/>
    <w:rsid w:val="00806E52"/>
    <w:rsid w:val="00810EC6"/>
    <w:rsid w:val="008112C8"/>
    <w:rsid w:val="008114E4"/>
    <w:rsid w:val="00811B7D"/>
    <w:rsid w:val="008131BF"/>
    <w:rsid w:val="00813706"/>
    <w:rsid w:val="00815EF5"/>
    <w:rsid w:val="008160B6"/>
    <w:rsid w:val="00820441"/>
    <w:rsid w:val="00820BA8"/>
    <w:rsid w:val="00821A62"/>
    <w:rsid w:val="00823343"/>
    <w:rsid w:val="0082426A"/>
    <w:rsid w:val="00826AD4"/>
    <w:rsid w:val="00830C00"/>
    <w:rsid w:val="008321B4"/>
    <w:rsid w:val="00832953"/>
    <w:rsid w:val="00833038"/>
    <w:rsid w:val="008335AF"/>
    <w:rsid w:val="008352A7"/>
    <w:rsid w:val="00835710"/>
    <w:rsid w:val="00835E12"/>
    <w:rsid w:val="00835FCF"/>
    <w:rsid w:val="00837A2B"/>
    <w:rsid w:val="0084051E"/>
    <w:rsid w:val="00842474"/>
    <w:rsid w:val="00842F50"/>
    <w:rsid w:val="00843F75"/>
    <w:rsid w:val="00844A9F"/>
    <w:rsid w:val="0085003D"/>
    <w:rsid w:val="008521F9"/>
    <w:rsid w:val="00853B48"/>
    <w:rsid w:val="00853BF0"/>
    <w:rsid w:val="008541A4"/>
    <w:rsid w:val="00857724"/>
    <w:rsid w:val="00857B17"/>
    <w:rsid w:val="00860226"/>
    <w:rsid w:val="00862B27"/>
    <w:rsid w:val="0086324E"/>
    <w:rsid w:val="00864008"/>
    <w:rsid w:val="0086589C"/>
    <w:rsid w:val="00865CBE"/>
    <w:rsid w:val="00870812"/>
    <w:rsid w:val="00870C72"/>
    <w:rsid w:val="00872900"/>
    <w:rsid w:val="00872A0F"/>
    <w:rsid w:val="00872E9E"/>
    <w:rsid w:val="008742E9"/>
    <w:rsid w:val="00874AD3"/>
    <w:rsid w:val="008801A6"/>
    <w:rsid w:val="00880A27"/>
    <w:rsid w:val="0088146A"/>
    <w:rsid w:val="00883F3D"/>
    <w:rsid w:val="00884464"/>
    <w:rsid w:val="00884DD8"/>
    <w:rsid w:val="00886CA4"/>
    <w:rsid w:val="00886D37"/>
    <w:rsid w:val="00890D38"/>
    <w:rsid w:val="008940D8"/>
    <w:rsid w:val="00894C48"/>
    <w:rsid w:val="0089687D"/>
    <w:rsid w:val="008A1C0C"/>
    <w:rsid w:val="008A577C"/>
    <w:rsid w:val="008B0732"/>
    <w:rsid w:val="008B087D"/>
    <w:rsid w:val="008B16C5"/>
    <w:rsid w:val="008B1E6F"/>
    <w:rsid w:val="008B26BB"/>
    <w:rsid w:val="008B2E2A"/>
    <w:rsid w:val="008B30D0"/>
    <w:rsid w:val="008B694E"/>
    <w:rsid w:val="008B7497"/>
    <w:rsid w:val="008C012A"/>
    <w:rsid w:val="008C1F1C"/>
    <w:rsid w:val="008C3D34"/>
    <w:rsid w:val="008C5E2B"/>
    <w:rsid w:val="008D00F0"/>
    <w:rsid w:val="008D0288"/>
    <w:rsid w:val="008D0CA9"/>
    <w:rsid w:val="008D1778"/>
    <w:rsid w:val="008D22BB"/>
    <w:rsid w:val="008D2CA5"/>
    <w:rsid w:val="008D4787"/>
    <w:rsid w:val="008D564D"/>
    <w:rsid w:val="008D7C1B"/>
    <w:rsid w:val="008E0016"/>
    <w:rsid w:val="008E071D"/>
    <w:rsid w:val="008E08E6"/>
    <w:rsid w:val="008E2705"/>
    <w:rsid w:val="008E2942"/>
    <w:rsid w:val="008E3CD8"/>
    <w:rsid w:val="008E3EC8"/>
    <w:rsid w:val="008E4E53"/>
    <w:rsid w:val="008E5A84"/>
    <w:rsid w:val="008E5C1F"/>
    <w:rsid w:val="008E74EE"/>
    <w:rsid w:val="008F0A8B"/>
    <w:rsid w:val="008F1A6B"/>
    <w:rsid w:val="008F351D"/>
    <w:rsid w:val="008F3AA1"/>
    <w:rsid w:val="008F446F"/>
    <w:rsid w:val="008F504C"/>
    <w:rsid w:val="008F566A"/>
    <w:rsid w:val="008F575E"/>
    <w:rsid w:val="008F5915"/>
    <w:rsid w:val="008F625B"/>
    <w:rsid w:val="008F6E09"/>
    <w:rsid w:val="008F7869"/>
    <w:rsid w:val="00901540"/>
    <w:rsid w:val="009020F2"/>
    <w:rsid w:val="009043A4"/>
    <w:rsid w:val="00906107"/>
    <w:rsid w:val="0090729A"/>
    <w:rsid w:val="00907ADB"/>
    <w:rsid w:val="00907AF4"/>
    <w:rsid w:val="009101C6"/>
    <w:rsid w:val="00910CCD"/>
    <w:rsid w:val="00910F85"/>
    <w:rsid w:val="00911297"/>
    <w:rsid w:val="009133CE"/>
    <w:rsid w:val="0091528D"/>
    <w:rsid w:val="00916919"/>
    <w:rsid w:val="00917FEA"/>
    <w:rsid w:val="009204E9"/>
    <w:rsid w:val="009225EC"/>
    <w:rsid w:val="00922B93"/>
    <w:rsid w:val="009232C7"/>
    <w:rsid w:val="00923383"/>
    <w:rsid w:val="009245AC"/>
    <w:rsid w:val="009258E6"/>
    <w:rsid w:val="009261D7"/>
    <w:rsid w:val="00926B6C"/>
    <w:rsid w:val="00926CCB"/>
    <w:rsid w:val="00927C96"/>
    <w:rsid w:val="00930997"/>
    <w:rsid w:val="00931850"/>
    <w:rsid w:val="0093222C"/>
    <w:rsid w:val="0093417C"/>
    <w:rsid w:val="00935BD5"/>
    <w:rsid w:val="00935F04"/>
    <w:rsid w:val="00936990"/>
    <w:rsid w:val="00940615"/>
    <w:rsid w:val="00943134"/>
    <w:rsid w:val="009432A1"/>
    <w:rsid w:val="009455CB"/>
    <w:rsid w:val="009473C0"/>
    <w:rsid w:val="0094779E"/>
    <w:rsid w:val="009479CD"/>
    <w:rsid w:val="00950895"/>
    <w:rsid w:val="00951DDE"/>
    <w:rsid w:val="0095246A"/>
    <w:rsid w:val="009527BB"/>
    <w:rsid w:val="00953120"/>
    <w:rsid w:val="00953268"/>
    <w:rsid w:val="00953507"/>
    <w:rsid w:val="009556B3"/>
    <w:rsid w:val="00957882"/>
    <w:rsid w:val="0095793B"/>
    <w:rsid w:val="009603F3"/>
    <w:rsid w:val="00960598"/>
    <w:rsid w:val="009622B0"/>
    <w:rsid w:val="00962791"/>
    <w:rsid w:val="00962C66"/>
    <w:rsid w:val="00963D81"/>
    <w:rsid w:val="00965E1E"/>
    <w:rsid w:val="00966133"/>
    <w:rsid w:val="00967106"/>
    <w:rsid w:val="00967956"/>
    <w:rsid w:val="00967FA6"/>
    <w:rsid w:val="00971182"/>
    <w:rsid w:val="00972ACD"/>
    <w:rsid w:val="009730C2"/>
    <w:rsid w:val="00973DE7"/>
    <w:rsid w:val="00974A70"/>
    <w:rsid w:val="009765A6"/>
    <w:rsid w:val="00976B03"/>
    <w:rsid w:val="00976B22"/>
    <w:rsid w:val="009771B3"/>
    <w:rsid w:val="00977C59"/>
    <w:rsid w:val="00980294"/>
    <w:rsid w:val="009802C4"/>
    <w:rsid w:val="009818A8"/>
    <w:rsid w:val="00981FAA"/>
    <w:rsid w:val="00982344"/>
    <w:rsid w:val="009833E2"/>
    <w:rsid w:val="00983D57"/>
    <w:rsid w:val="0098402C"/>
    <w:rsid w:val="009845F6"/>
    <w:rsid w:val="00986751"/>
    <w:rsid w:val="00990C31"/>
    <w:rsid w:val="00990D55"/>
    <w:rsid w:val="00991221"/>
    <w:rsid w:val="00991587"/>
    <w:rsid w:val="0099160C"/>
    <w:rsid w:val="00991B25"/>
    <w:rsid w:val="00994140"/>
    <w:rsid w:val="009947D5"/>
    <w:rsid w:val="00995221"/>
    <w:rsid w:val="00996717"/>
    <w:rsid w:val="00996AFD"/>
    <w:rsid w:val="00997CB8"/>
    <w:rsid w:val="009A05C3"/>
    <w:rsid w:val="009A15E1"/>
    <w:rsid w:val="009A47B0"/>
    <w:rsid w:val="009A4EC2"/>
    <w:rsid w:val="009A5464"/>
    <w:rsid w:val="009A72F2"/>
    <w:rsid w:val="009B004D"/>
    <w:rsid w:val="009B3234"/>
    <w:rsid w:val="009B41AB"/>
    <w:rsid w:val="009B4234"/>
    <w:rsid w:val="009B5CEA"/>
    <w:rsid w:val="009B712B"/>
    <w:rsid w:val="009B78EB"/>
    <w:rsid w:val="009C0F8B"/>
    <w:rsid w:val="009C3587"/>
    <w:rsid w:val="009C6826"/>
    <w:rsid w:val="009C69C3"/>
    <w:rsid w:val="009D0028"/>
    <w:rsid w:val="009D00D7"/>
    <w:rsid w:val="009D07F1"/>
    <w:rsid w:val="009D0F38"/>
    <w:rsid w:val="009D2A84"/>
    <w:rsid w:val="009D378E"/>
    <w:rsid w:val="009D3C0C"/>
    <w:rsid w:val="009D5B6D"/>
    <w:rsid w:val="009D6302"/>
    <w:rsid w:val="009D73CA"/>
    <w:rsid w:val="009D7DA9"/>
    <w:rsid w:val="009E0039"/>
    <w:rsid w:val="009E056A"/>
    <w:rsid w:val="009E0C45"/>
    <w:rsid w:val="009E325C"/>
    <w:rsid w:val="009E3261"/>
    <w:rsid w:val="009E4799"/>
    <w:rsid w:val="009E667E"/>
    <w:rsid w:val="009E6C33"/>
    <w:rsid w:val="009F01AD"/>
    <w:rsid w:val="009F0EB6"/>
    <w:rsid w:val="009F4D0A"/>
    <w:rsid w:val="009F5B56"/>
    <w:rsid w:val="009F77EB"/>
    <w:rsid w:val="00A00907"/>
    <w:rsid w:val="00A013B6"/>
    <w:rsid w:val="00A0196D"/>
    <w:rsid w:val="00A01CE9"/>
    <w:rsid w:val="00A0264F"/>
    <w:rsid w:val="00A02A70"/>
    <w:rsid w:val="00A02E3A"/>
    <w:rsid w:val="00A0538A"/>
    <w:rsid w:val="00A05E55"/>
    <w:rsid w:val="00A06A2F"/>
    <w:rsid w:val="00A07000"/>
    <w:rsid w:val="00A10BDE"/>
    <w:rsid w:val="00A10CCC"/>
    <w:rsid w:val="00A12EA0"/>
    <w:rsid w:val="00A13FEA"/>
    <w:rsid w:val="00A146EA"/>
    <w:rsid w:val="00A16F67"/>
    <w:rsid w:val="00A20B9F"/>
    <w:rsid w:val="00A24646"/>
    <w:rsid w:val="00A248EF"/>
    <w:rsid w:val="00A2537F"/>
    <w:rsid w:val="00A279DF"/>
    <w:rsid w:val="00A31BC8"/>
    <w:rsid w:val="00A3298F"/>
    <w:rsid w:val="00A33901"/>
    <w:rsid w:val="00A33B91"/>
    <w:rsid w:val="00A3496B"/>
    <w:rsid w:val="00A34BB4"/>
    <w:rsid w:val="00A35417"/>
    <w:rsid w:val="00A35EF2"/>
    <w:rsid w:val="00A36D3E"/>
    <w:rsid w:val="00A37E4A"/>
    <w:rsid w:val="00A406CB"/>
    <w:rsid w:val="00A41CA9"/>
    <w:rsid w:val="00A43176"/>
    <w:rsid w:val="00A43E1E"/>
    <w:rsid w:val="00A45159"/>
    <w:rsid w:val="00A466D8"/>
    <w:rsid w:val="00A47A08"/>
    <w:rsid w:val="00A51D2C"/>
    <w:rsid w:val="00A5288E"/>
    <w:rsid w:val="00A530F7"/>
    <w:rsid w:val="00A5337A"/>
    <w:rsid w:val="00A537FA"/>
    <w:rsid w:val="00A557D0"/>
    <w:rsid w:val="00A560A3"/>
    <w:rsid w:val="00A564BC"/>
    <w:rsid w:val="00A569E7"/>
    <w:rsid w:val="00A56B5B"/>
    <w:rsid w:val="00A56CC2"/>
    <w:rsid w:val="00A56E2F"/>
    <w:rsid w:val="00A60246"/>
    <w:rsid w:val="00A6057C"/>
    <w:rsid w:val="00A60D1F"/>
    <w:rsid w:val="00A61C66"/>
    <w:rsid w:val="00A621BD"/>
    <w:rsid w:val="00A62A70"/>
    <w:rsid w:val="00A6315E"/>
    <w:rsid w:val="00A63214"/>
    <w:rsid w:val="00A64FA2"/>
    <w:rsid w:val="00A65E89"/>
    <w:rsid w:val="00A70CFE"/>
    <w:rsid w:val="00A734FD"/>
    <w:rsid w:val="00A741A4"/>
    <w:rsid w:val="00A74D78"/>
    <w:rsid w:val="00A74E62"/>
    <w:rsid w:val="00A7538E"/>
    <w:rsid w:val="00A75399"/>
    <w:rsid w:val="00A76D55"/>
    <w:rsid w:val="00A818B3"/>
    <w:rsid w:val="00A819DC"/>
    <w:rsid w:val="00A83650"/>
    <w:rsid w:val="00A8429F"/>
    <w:rsid w:val="00A86190"/>
    <w:rsid w:val="00A86F76"/>
    <w:rsid w:val="00A87AFE"/>
    <w:rsid w:val="00A908B2"/>
    <w:rsid w:val="00A90ADD"/>
    <w:rsid w:val="00A90FC2"/>
    <w:rsid w:val="00A92963"/>
    <w:rsid w:val="00A92DB2"/>
    <w:rsid w:val="00A92EC9"/>
    <w:rsid w:val="00A95C40"/>
    <w:rsid w:val="00AA0BD5"/>
    <w:rsid w:val="00AA4D10"/>
    <w:rsid w:val="00AA618A"/>
    <w:rsid w:val="00AA630B"/>
    <w:rsid w:val="00AA7064"/>
    <w:rsid w:val="00AA730B"/>
    <w:rsid w:val="00AA772F"/>
    <w:rsid w:val="00AB38F7"/>
    <w:rsid w:val="00AB3B67"/>
    <w:rsid w:val="00AB4B0E"/>
    <w:rsid w:val="00AB4B90"/>
    <w:rsid w:val="00AB55D4"/>
    <w:rsid w:val="00AB58E5"/>
    <w:rsid w:val="00AB665E"/>
    <w:rsid w:val="00AC039A"/>
    <w:rsid w:val="00AC208F"/>
    <w:rsid w:val="00AC2AB2"/>
    <w:rsid w:val="00AC3BDC"/>
    <w:rsid w:val="00AC64D9"/>
    <w:rsid w:val="00AC6E95"/>
    <w:rsid w:val="00AC765F"/>
    <w:rsid w:val="00AC79F4"/>
    <w:rsid w:val="00AD1D94"/>
    <w:rsid w:val="00AD2942"/>
    <w:rsid w:val="00AD5B64"/>
    <w:rsid w:val="00AD5D49"/>
    <w:rsid w:val="00AD6862"/>
    <w:rsid w:val="00AD7889"/>
    <w:rsid w:val="00AD7A69"/>
    <w:rsid w:val="00AE0233"/>
    <w:rsid w:val="00AE2B52"/>
    <w:rsid w:val="00AE41DD"/>
    <w:rsid w:val="00AE4915"/>
    <w:rsid w:val="00AE601E"/>
    <w:rsid w:val="00AE7363"/>
    <w:rsid w:val="00AF4DFD"/>
    <w:rsid w:val="00AF53D8"/>
    <w:rsid w:val="00AF7185"/>
    <w:rsid w:val="00B00FBB"/>
    <w:rsid w:val="00B01698"/>
    <w:rsid w:val="00B05D01"/>
    <w:rsid w:val="00B06ABB"/>
    <w:rsid w:val="00B06F99"/>
    <w:rsid w:val="00B07069"/>
    <w:rsid w:val="00B0750E"/>
    <w:rsid w:val="00B11B43"/>
    <w:rsid w:val="00B11E5C"/>
    <w:rsid w:val="00B12A6B"/>
    <w:rsid w:val="00B13396"/>
    <w:rsid w:val="00B136CF"/>
    <w:rsid w:val="00B13CF6"/>
    <w:rsid w:val="00B16A76"/>
    <w:rsid w:val="00B17048"/>
    <w:rsid w:val="00B205D0"/>
    <w:rsid w:val="00B21E26"/>
    <w:rsid w:val="00B23CA2"/>
    <w:rsid w:val="00B23DD2"/>
    <w:rsid w:val="00B249FC"/>
    <w:rsid w:val="00B24EE6"/>
    <w:rsid w:val="00B25B8F"/>
    <w:rsid w:val="00B260F2"/>
    <w:rsid w:val="00B2616F"/>
    <w:rsid w:val="00B27107"/>
    <w:rsid w:val="00B3074F"/>
    <w:rsid w:val="00B31492"/>
    <w:rsid w:val="00B3160A"/>
    <w:rsid w:val="00B31625"/>
    <w:rsid w:val="00B326E9"/>
    <w:rsid w:val="00B330A7"/>
    <w:rsid w:val="00B3525A"/>
    <w:rsid w:val="00B354D7"/>
    <w:rsid w:val="00B35970"/>
    <w:rsid w:val="00B36651"/>
    <w:rsid w:val="00B43D38"/>
    <w:rsid w:val="00B459A3"/>
    <w:rsid w:val="00B45AB3"/>
    <w:rsid w:val="00B50199"/>
    <w:rsid w:val="00B504FA"/>
    <w:rsid w:val="00B5226D"/>
    <w:rsid w:val="00B52898"/>
    <w:rsid w:val="00B53E46"/>
    <w:rsid w:val="00B55F50"/>
    <w:rsid w:val="00B56184"/>
    <w:rsid w:val="00B57638"/>
    <w:rsid w:val="00B578A4"/>
    <w:rsid w:val="00B60AE3"/>
    <w:rsid w:val="00B622D7"/>
    <w:rsid w:val="00B62A01"/>
    <w:rsid w:val="00B658FC"/>
    <w:rsid w:val="00B65ED8"/>
    <w:rsid w:val="00B66203"/>
    <w:rsid w:val="00B67FA6"/>
    <w:rsid w:val="00B70DC8"/>
    <w:rsid w:val="00B72091"/>
    <w:rsid w:val="00B73AB3"/>
    <w:rsid w:val="00B745EC"/>
    <w:rsid w:val="00B74D13"/>
    <w:rsid w:val="00B7616B"/>
    <w:rsid w:val="00B767AB"/>
    <w:rsid w:val="00B7690F"/>
    <w:rsid w:val="00B81731"/>
    <w:rsid w:val="00B82ED8"/>
    <w:rsid w:val="00B83DD1"/>
    <w:rsid w:val="00B83F51"/>
    <w:rsid w:val="00B862CB"/>
    <w:rsid w:val="00B87065"/>
    <w:rsid w:val="00B90245"/>
    <w:rsid w:val="00B9051B"/>
    <w:rsid w:val="00B916C2"/>
    <w:rsid w:val="00B91B5E"/>
    <w:rsid w:val="00B91D42"/>
    <w:rsid w:val="00B92899"/>
    <w:rsid w:val="00B93795"/>
    <w:rsid w:val="00B959F9"/>
    <w:rsid w:val="00B9629F"/>
    <w:rsid w:val="00B962BB"/>
    <w:rsid w:val="00B975DC"/>
    <w:rsid w:val="00BA3C09"/>
    <w:rsid w:val="00BA3C35"/>
    <w:rsid w:val="00BA5906"/>
    <w:rsid w:val="00BA746E"/>
    <w:rsid w:val="00BA7884"/>
    <w:rsid w:val="00BB02AC"/>
    <w:rsid w:val="00BB0D11"/>
    <w:rsid w:val="00BB206F"/>
    <w:rsid w:val="00BB293F"/>
    <w:rsid w:val="00BB3096"/>
    <w:rsid w:val="00BB3338"/>
    <w:rsid w:val="00BB413E"/>
    <w:rsid w:val="00BB4A14"/>
    <w:rsid w:val="00BB6A3A"/>
    <w:rsid w:val="00BB6D65"/>
    <w:rsid w:val="00BC111E"/>
    <w:rsid w:val="00BC49B0"/>
    <w:rsid w:val="00BC63B1"/>
    <w:rsid w:val="00BD0A5F"/>
    <w:rsid w:val="00BD15DE"/>
    <w:rsid w:val="00BD1EF8"/>
    <w:rsid w:val="00BD2443"/>
    <w:rsid w:val="00BD4C49"/>
    <w:rsid w:val="00BD7892"/>
    <w:rsid w:val="00BE064C"/>
    <w:rsid w:val="00BE0843"/>
    <w:rsid w:val="00BE1CED"/>
    <w:rsid w:val="00BE1DDC"/>
    <w:rsid w:val="00BE2A35"/>
    <w:rsid w:val="00BE3AE0"/>
    <w:rsid w:val="00BE3D73"/>
    <w:rsid w:val="00BE43BE"/>
    <w:rsid w:val="00BE45AD"/>
    <w:rsid w:val="00BE47D4"/>
    <w:rsid w:val="00BE60AC"/>
    <w:rsid w:val="00BE7499"/>
    <w:rsid w:val="00BE7990"/>
    <w:rsid w:val="00BE7B19"/>
    <w:rsid w:val="00BF046A"/>
    <w:rsid w:val="00BF259C"/>
    <w:rsid w:val="00BF26B6"/>
    <w:rsid w:val="00BF2B05"/>
    <w:rsid w:val="00BF38EE"/>
    <w:rsid w:val="00BF42D7"/>
    <w:rsid w:val="00BF5131"/>
    <w:rsid w:val="00BF55C8"/>
    <w:rsid w:val="00BF6F12"/>
    <w:rsid w:val="00BF75E7"/>
    <w:rsid w:val="00C03E88"/>
    <w:rsid w:val="00C04F77"/>
    <w:rsid w:val="00C06A3D"/>
    <w:rsid w:val="00C156CC"/>
    <w:rsid w:val="00C15EDF"/>
    <w:rsid w:val="00C16741"/>
    <w:rsid w:val="00C2243D"/>
    <w:rsid w:val="00C22618"/>
    <w:rsid w:val="00C22C13"/>
    <w:rsid w:val="00C23326"/>
    <w:rsid w:val="00C2357E"/>
    <w:rsid w:val="00C255D6"/>
    <w:rsid w:val="00C2731A"/>
    <w:rsid w:val="00C3225B"/>
    <w:rsid w:val="00C32DA1"/>
    <w:rsid w:val="00C33C38"/>
    <w:rsid w:val="00C351A3"/>
    <w:rsid w:val="00C35616"/>
    <w:rsid w:val="00C36713"/>
    <w:rsid w:val="00C40910"/>
    <w:rsid w:val="00C41C4F"/>
    <w:rsid w:val="00C4297E"/>
    <w:rsid w:val="00C42A68"/>
    <w:rsid w:val="00C43095"/>
    <w:rsid w:val="00C435AC"/>
    <w:rsid w:val="00C43AED"/>
    <w:rsid w:val="00C45058"/>
    <w:rsid w:val="00C452FC"/>
    <w:rsid w:val="00C4536A"/>
    <w:rsid w:val="00C474F8"/>
    <w:rsid w:val="00C4771D"/>
    <w:rsid w:val="00C47BF4"/>
    <w:rsid w:val="00C53589"/>
    <w:rsid w:val="00C535D0"/>
    <w:rsid w:val="00C5461E"/>
    <w:rsid w:val="00C56171"/>
    <w:rsid w:val="00C57EA2"/>
    <w:rsid w:val="00C60B95"/>
    <w:rsid w:val="00C60B96"/>
    <w:rsid w:val="00C61A2C"/>
    <w:rsid w:val="00C634D0"/>
    <w:rsid w:val="00C63BC1"/>
    <w:rsid w:val="00C6403D"/>
    <w:rsid w:val="00C658C8"/>
    <w:rsid w:val="00C664F3"/>
    <w:rsid w:val="00C67671"/>
    <w:rsid w:val="00C70B8C"/>
    <w:rsid w:val="00C7114B"/>
    <w:rsid w:val="00C72CEA"/>
    <w:rsid w:val="00C72CF1"/>
    <w:rsid w:val="00C73780"/>
    <w:rsid w:val="00C743C1"/>
    <w:rsid w:val="00C74D66"/>
    <w:rsid w:val="00C75CB0"/>
    <w:rsid w:val="00C76858"/>
    <w:rsid w:val="00C772DB"/>
    <w:rsid w:val="00C77F40"/>
    <w:rsid w:val="00C8264E"/>
    <w:rsid w:val="00C82B72"/>
    <w:rsid w:val="00C83467"/>
    <w:rsid w:val="00C84A19"/>
    <w:rsid w:val="00C85C34"/>
    <w:rsid w:val="00C8661F"/>
    <w:rsid w:val="00C92F61"/>
    <w:rsid w:val="00C942BA"/>
    <w:rsid w:val="00C94434"/>
    <w:rsid w:val="00C95027"/>
    <w:rsid w:val="00C95655"/>
    <w:rsid w:val="00C96E14"/>
    <w:rsid w:val="00C97C19"/>
    <w:rsid w:val="00CA0D03"/>
    <w:rsid w:val="00CA1153"/>
    <w:rsid w:val="00CA1254"/>
    <w:rsid w:val="00CA2CCD"/>
    <w:rsid w:val="00CA4D7F"/>
    <w:rsid w:val="00CA4FC7"/>
    <w:rsid w:val="00CA5EEA"/>
    <w:rsid w:val="00CA638A"/>
    <w:rsid w:val="00CA703D"/>
    <w:rsid w:val="00CA7C23"/>
    <w:rsid w:val="00CA7F2F"/>
    <w:rsid w:val="00CB17B4"/>
    <w:rsid w:val="00CB1BE2"/>
    <w:rsid w:val="00CB2DE5"/>
    <w:rsid w:val="00CB3194"/>
    <w:rsid w:val="00CB3E8E"/>
    <w:rsid w:val="00CB4609"/>
    <w:rsid w:val="00CB4B09"/>
    <w:rsid w:val="00CB6338"/>
    <w:rsid w:val="00CB661B"/>
    <w:rsid w:val="00CC3672"/>
    <w:rsid w:val="00CC406D"/>
    <w:rsid w:val="00CC5351"/>
    <w:rsid w:val="00CD2B06"/>
    <w:rsid w:val="00CD2C7D"/>
    <w:rsid w:val="00CD302D"/>
    <w:rsid w:val="00CD3037"/>
    <w:rsid w:val="00CD4E13"/>
    <w:rsid w:val="00CD6D01"/>
    <w:rsid w:val="00CD6F7F"/>
    <w:rsid w:val="00CE042E"/>
    <w:rsid w:val="00CE0951"/>
    <w:rsid w:val="00CE564B"/>
    <w:rsid w:val="00CE6192"/>
    <w:rsid w:val="00CE62DC"/>
    <w:rsid w:val="00CE7CAB"/>
    <w:rsid w:val="00CF0961"/>
    <w:rsid w:val="00CF3D5A"/>
    <w:rsid w:val="00CF7368"/>
    <w:rsid w:val="00CF7B81"/>
    <w:rsid w:val="00D00810"/>
    <w:rsid w:val="00D0114F"/>
    <w:rsid w:val="00D0156E"/>
    <w:rsid w:val="00D01721"/>
    <w:rsid w:val="00D03772"/>
    <w:rsid w:val="00D04C17"/>
    <w:rsid w:val="00D0552C"/>
    <w:rsid w:val="00D05951"/>
    <w:rsid w:val="00D05D16"/>
    <w:rsid w:val="00D0730A"/>
    <w:rsid w:val="00D10E9D"/>
    <w:rsid w:val="00D11B7B"/>
    <w:rsid w:val="00D12161"/>
    <w:rsid w:val="00D14D11"/>
    <w:rsid w:val="00D152D6"/>
    <w:rsid w:val="00D15731"/>
    <w:rsid w:val="00D21653"/>
    <w:rsid w:val="00D236BB"/>
    <w:rsid w:val="00D2507C"/>
    <w:rsid w:val="00D25A76"/>
    <w:rsid w:val="00D271B2"/>
    <w:rsid w:val="00D30CFA"/>
    <w:rsid w:val="00D31E9C"/>
    <w:rsid w:val="00D32860"/>
    <w:rsid w:val="00D32EB4"/>
    <w:rsid w:val="00D3314B"/>
    <w:rsid w:val="00D33477"/>
    <w:rsid w:val="00D343AA"/>
    <w:rsid w:val="00D365E0"/>
    <w:rsid w:val="00D40D30"/>
    <w:rsid w:val="00D41385"/>
    <w:rsid w:val="00D428B1"/>
    <w:rsid w:val="00D446D3"/>
    <w:rsid w:val="00D464E3"/>
    <w:rsid w:val="00D477B1"/>
    <w:rsid w:val="00D47894"/>
    <w:rsid w:val="00D478EF"/>
    <w:rsid w:val="00D501EF"/>
    <w:rsid w:val="00D50C81"/>
    <w:rsid w:val="00D510C0"/>
    <w:rsid w:val="00D5274A"/>
    <w:rsid w:val="00D527CB"/>
    <w:rsid w:val="00D52AAA"/>
    <w:rsid w:val="00D57FEC"/>
    <w:rsid w:val="00D60732"/>
    <w:rsid w:val="00D60CA2"/>
    <w:rsid w:val="00D615C8"/>
    <w:rsid w:val="00D6432D"/>
    <w:rsid w:val="00D648CD"/>
    <w:rsid w:val="00D6744B"/>
    <w:rsid w:val="00D71FFC"/>
    <w:rsid w:val="00D752BF"/>
    <w:rsid w:val="00D7665F"/>
    <w:rsid w:val="00D77AA1"/>
    <w:rsid w:val="00D8236C"/>
    <w:rsid w:val="00D83246"/>
    <w:rsid w:val="00D85D43"/>
    <w:rsid w:val="00D867FF"/>
    <w:rsid w:val="00D91BFC"/>
    <w:rsid w:val="00D92149"/>
    <w:rsid w:val="00D92B7C"/>
    <w:rsid w:val="00D9383D"/>
    <w:rsid w:val="00D93964"/>
    <w:rsid w:val="00D93FE4"/>
    <w:rsid w:val="00D94116"/>
    <w:rsid w:val="00D968D6"/>
    <w:rsid w:val="00D96E29"/>
    <w:rsid w:val="00D97776"/>
    <w:rsid w:val="00DA1966"/>
    <w:rsid w:val="00DA1D50"/>
    <w:rsid w:val="00DA3012"/>
    <w:rsid w:val="00DA3623"/>
    <w:rsid w:val="00DA3ADF"/>
    <w:rsid w:val="00DA578D"/>
    <w:rsid w:val="00DB0F59"/>
    <w:rsid w:val="00DB1228"/>
    <w:rsid w:val="00DB1CDA"/>
    <w:rsid w:val="00DB2D70"/>
    <w:rsid w:val="00DB2E3B"/>
    <w:rsid w:val="00DB2ED7"/>
    <w:rsid w:val="00DB75C4"/>
    <w:rsid w:val="00DB7FB8"/>
    <w:rsid w:val="00DC1B96"/>
    <w:rsid w:val="00DC2792"/>
    <w:rsid w:val="00DC42EF"/>
    <w:rsid w:val="00DC4ADC"/>
    <w:rsid w:val="00DC4E13"/>
    <w:rsid w:val="00DC5F1C"/>
    <w:rsid w:val="00DD0BAB"/>
    <w:rsid w:val="00DD3DA5"/>
    <w:rsid w:val="00DD447B"/>
    <w:rsid w:val="00DD480D"/>
    <w:rsid w:val="00DD7F68"/>
    <w:rsid w:val="00DE1F8E"/>
    <w:rsid w:val="00DE2B53"/>
    <w:rsid w:val="00DE2F32"/>
    <w:rsid w:val="00DE3A46"/>
    <w:rsid w:val="00DE3E08"/>
    <w:rsid w:val="00DE3F02"/>
    <w:rsid w:val="00DE4808"/>
    <w:rsid w:val="00DE4BE1"/>
    <w:rsid w:val="00DE5216"/>
    <w:rsid w:val="00DE542F"/>
    <w:rsid w:val="00DE597A"/>
    <w:rsid w:val="00DE7368"/>
    <w:rsid w:val="00DE7449"/>
    <w:rsid w:val="00DE7D53"/>
    <w:rsid w:val="00DE7ED9"/>
    <w:rsid w:val="00DF0DEE"/>
    <w:rsid w:val="00DF17F6"/>
    <w:rsid w:val="00DF1EFE"/>
    <w:rsid w:val="00DF2433"/>
    <w:rsid w:val="00DF4590"/>
    <w:rsid w:val="00DF5AD8"/>
    <w:rsid w:val="00DF6A49"/>
    <w:rsid w:val="00E00226"/>
    <w:rsid w:val="00E009B4"/>
    <w:rsid w:val="00E016D4"/>
    <w:rsid w:val="00E02198"/>
    <w:rsid w:val="00E02DE6"/>
    <w:rsid w:val="00E10B0D"/>
    <w:rsid w:val="00E11C04"/>
    <w:rsid w:val="00E126B3"/>
    <w:rsid w:val="00E13F41"/>
    <w:rsid w:val="00E1427F"/>
    <w:rsid w:val="00E150C4"/>
    <w:rsid w:val="00E165AF"/>
    <w:rsid w:val="00E20EA2"/>
    <w:rsid w:val="00E227C8"/>
    <w:rsid w:val="00E231D4"/>
    <w:rsid w:val="00E24A56"/>
    <w:rsid w:val="00E24CAA"/>
    <w:rsid w:val="00E26F0E"/>
    <w:rsid w:val="00E2754F"/>
    <w:rsid w:val="00E31067"/>
    <w:rsid w:val="00E3225D"/>
    <w:rsid w:val="00E3399A"/>
    <w:rsid w:val="00E3462E"/>
    <w:rsid w:val="00E34A0B"/>
    <w:rsid w:val="00E370F3"/>
    <w:rsid w:val="00E376EF"/>
    <w:rsid w:val="00E37981"/>
    <w:rsid w:val="00E4022F"/>
    <w:rsid w:val="00E40466"/>
    <w:rsid w:val="00E4152D"/>
    <w:rsid w:val="00E424B2"/>
    <w:rsid w:val="00E42E92"/>
    <w:rsid w:val="00E43A2F"/>
    <w:rsid w:val="00E43F31"/>
    <w:rsid w:val="00E50C05"/>
    <w:rsid w:val="00E50EC1"/>
    <w:rsid w:val="00E51016"/>
    <w:rsid w:val="00E5111D"/>
    <w:rsid w:val="00E526C4"/>
    <w:rsid w:val="00E529DA"/>
    <w:rsid w:val="00E55144"/>
    <w:rsid w:val="00E555AF"/>
    <w:rsid w:val="00E5628C"/>
    <w:rsid w:val="00E567DE"/>
    <w:rsid w:val="00E56F2C"/>
    <w:rsid w:val="00E6109B"/>
    <w:rsid w:val="00E62150"/>
    <w:rsid w:val="00E62E5A"/>
    <w:rsid w:val="00E63628"/>
    <w:rsid w:val="00E64631"/>
    <w:rsid w:val="00E66387"/>
    <w:rsid w:val="00E742E8"/>
    <w:rsid w:val="00E7790A"/>
    <w:rsid w:val="00E80266"/>
    <w:rsid w:val="00E8115B"/>
    <w:rsid w:val="00E81FA4"/>
    <w:rsid w:val="00E8216D"/>
    <w:rsid w:val="00E82E0C"/>
    <w:rsid w:val="00E8457B"/>
    <w:rsid w:val="00E84A4C"/>
    <w:rsid w:val="00E84C3D"/>
    <w:rsid w:val="00E85949"/>
    <w:rsid w:val="00E85A5F"/>
    <w:rsid w:val="00E907A3"/>
    <w:rsid w:val="00E93F6A"/>
    <w:rsid w:val="00E9429B"/>
    <w:rsid w:val="00E9450E"/>
    <w:rsid w:val="00E94C2C"/>
    <w:rsid w:val="00E94E32"/>
    <w:rsid w:val="00E95ECE"/>
    <w:rsid w:val="00E962BC"/>
    <w:rsid w:val="00E979F8"/>
    <w:rsid w:val="00EA3D6C"/>
    <w:rsid w:val="00EA474D"/>
    <w:rsid w:val="00EA4BBF"/>
    <w:rsid w:val="00EA50F0"/>
    <w:rsid w:val="00EA54E1"/>
    <w:rsid w:val="00EA69C4"/>
    <w:rsid w:val="00EA6B28"/>
    <w:rsid w:val="00EA6E01"/>
    <w:rsid w:val="00EB3EA6"/>
    <w:rsid w:val="00EB492F"/>
    <w:rsid w:val="00EC07C0"/>
    <w:rsid w:val="00EC2769"/>
    <w:rsid w:val="00EC5195"/>
    <w:rsid w:val="00EC5383"/>
    <w:rsid w:val="00EC578C"/>
    <w:rsid w:val="00EC5CFB"/>
    <w:rsid w:val="00EC6E9C"/>
    <w:rsid w:val="00EC7A50"/>
    <w:rsid w:val="00ED2D07"/>
    <w:rsid w:val="00ED334D"/>
    <w:rsid w:val="00ED3B91"/>
    <w:rsid w:val="00ED41C0"/>
    <w:rsid w:val="00ED4B61"/>
    <w:rsid w:val="00ED4FAE"/>
    <w:rsid w:val="00ED52D3"/>
    <w:rsid w:val="00ED6EDB"/>
    <w:rsid w:val="00ED7B6B"/>
    <w:rsid w:val="00EE0EDB"/>
    <w:rsid w:val="00EE1388"/>
    <w:rsid w:val="00EE2BA7"/>
    <w:rsid w:val="00EE3A30"/>
    <w:rsid w:val="00EE588D"/>
    <w:rsid w:val="00EE5909"/>
    <w:rsid w:val="00EE6D90"/>
    <w:rsid w:val="00EE784C"/>
    <w:rsid w:val="00EE7B51"/>
    <w:rsid w:val="00EF077B"/>
    <w:rsid w:val="00EF13B2"/>
    <w:rsid w:val="00EF1D03"/>
    <w:rsid w:val="00EF2732"/>
    <w:rsid w:val="00EF2FE0"/>
    <w:rsid w:val="00EF30CD"/>
    <w:rsid w:val="00EF614D"/>
    <w:rsid w:val="00EF6458"/>
    <w:rsid w:val="00EF68E1"/>
    <w:rsid w:val="00EF69C9"/>
    <w:rsid w:val="00F00BF1"/>
    <w:rsid w:val="00F01B1E"/>
    <w:rsid w:val="00F02947"/>
    <w:rsid w:val="00F02B41"/>
    <w:rsid w:val="00F036B4"/>
    <w:rsid w:val="00F0375E"/>
    <w:rsid w:val="00F03C0B"/>
    <w:rsid w:val="00F04514"/>
    <w:rsid w:val="00F045B5"/>
    <w:rsid w:val="00F0498D"/>
    <w:rsid w:val="00F052F7"/>
    <w:rsid w:val="00F05D40"/>
    <w:rsid w:val="00F069D2"/>
    <w:rsid w:val="00F072F8"/>
    <w:rsid w:val="00F07B60"/>
    <w:rsid w:val="00F1054D"/>
    <w:rsid w:val="00F10C4B"/>
    <w:rsid w:val="00F11846"/>
    <w:rsid w:val="00F11975"/>
    <w:rsid w:val="00F138EF"/>
    <w:rsid w:val="00F139CB"/>
    <w:rsid w:val="00F13E6F"/>
    <w:rsid w:val="00F1405A"/>
    <w:rsid w:val="00F142C9"/>
    <w:rsid w:val="00F150A2"/>
    <w:rsid w:val="00F15315"/>
    <w:rsid w:val="00F15A7D"/>
    <w:rsid w:val="00F15E9B"/>
    <w:rsid w:val="00F17B77"/>
    <w:rsid w:val="00F2581E"/>
    <w:rsid w:val="00F263D5"/>
    <w:rsid w:val="00F27795"/>
    <w:rsid w:val="00F27874"/>
    <w:rsid w:val="00F3078C"/>
    <w:rsid w:val="00F33606"/>
    <w:rsid w:val="00F33DDE"/>
    <w:rsid w:val="00F34501"/>
    <w:rsid w:val="00F34638"/>
    <w:rsid w:val="00F3643C"/>
    <w:rsid w:val="00F377BE"/>
    <w:rsid w:val="00F42846"/>
    <w:rsid w:val="00F43548"/>
    <w:rsid w:val="00F465CD"/>
    <w:rsid w:val="00F4661C"/>
    <w:rsid w:val="00F50662"/>
    <w:rsid w:val="00F50A86"/>
    <w:rsid w:val="00F51929"/>
    <w:rsid w:val="00F52F64"/>
    <w:rsid w:val="00F54DA1"/>
    <w:rsid w:val="00F63CA8"/>
    <w:rsid w:val="00F63FAA"/>
    <w:rsid w:val="00F642BF"/>
    <w:rsid w:val="00F65FF6"/>
    <w:rsid w:val="00F66243"/>
    <w:rsid w:val="00F67DF5"/>
    <w:rsid w:val="00F7062A"/>
    <w:rsid w:val="00F71DB7"/>
    <w:rsid w:val="00F71E86"/>
    <w:rsid w:val="00F72279"/>
    <w:rsid w:val="00F72938"/>
    <w:rsid w:val="00F72D09"/>
    <w:rsid w:val="00F72D63"/>
    <w:rsid w:val="00F7323C"/>
    <w:rsid w:val="00F75846"/>
    <w:rsid w:val="00F75FE4"/>
    <w:rsid w:val="00F801C8"/>
    <w:rsid w:val="00F81459"/>
    <w:rsid w:val="00F81880"/>
    <w:rsid w:val="00F82316"/>
    <w:rsid w:val="00F8233D"/>
    <w:rsid w:val="00F825F3"/>
    <w:rsid w:val="00F83F9E"/>
    <w:rsid w:val="00F860E6"/>
    <w:rsid w:val="00F87830"/>
    <w:rsid w:val="00F91CE5"/>
    <w:rsid w:val="00F92E6B"/>
    <w:rsid w:val="00F932F9"/>
    <w:rsid w:val="00F95266"/>
    <w:rsid w:val="00F96EE2"/>
    <w:rsid w:val="00F977CC"/>
    <w:rsid w:val="00FA127C"/>
    <w:rsid w:val="00FA1519"/>
    <w:rsid w:val="00FA1685"/>
    <w:rsid w:val="00FA59A1"/>
    <w:rsid w:val="00FA5F3B"/>
    <w:rsid w:val="00FB37E8"/>
    <w:rsid w:val="00FB3BF2"/>
    <w:rsid w:val="00FB6CDE"/>
    <w:rsid w:val="00FB6DCD"/>
    <w:rsid w:val="00FB6E85"/>
    <w:rsid w:val="00FB73E0"/>
    <w:rsid w:val="00FC3306"/>
    <w:rsid w:val="00FC334B"/>
    <w:rsid w:val="00FC3DA5"/>
    <w:rsid w:val="00FC44B6"/>
    <w:rsid w:val="00FC519B"/>
    <w:rsid w:val="00FC732D"/>
    <w:rsid w:val="00FC7398"/>
    <w:rsid w:val="00FD023E"/>
    <w:rsid w:val="00FD414E"/>
    <w:rsid w:val="00FD5801"/>
    <w:rsid w:val="00FD5D86"/>
    <w:rsid w:val="00FD6247"/>
    <w:rsid w:val="00FD6A0E"/>
    <w:rsid w:val="00FE0520"/>
    <w:rsid w:val="00FE1049"/>
    <w:rsid w:val="00FE4AA4"/>
    <w:rsid w:val="00FE62E5"/>
    <w:rsid w:val="00FE6FF2"/>
    <w:rsid w:val="00FE78FA"/>
    <w:rsid w:val="00FE7E71"/>
    <w:rsid w:val="00FF1A6F"/>
    <w:rsid w:val="00FF1F0C"/>
    <w:rsid w:val="00FF343F"/>
    <w:rsid w:val="00FF3ADD"/>
    <w:rsid w:val="00FF3BE5"/>
    <w:rsid w:val="00FF4A09"/>
    <w:rsid w:val="00FF4AF3"/>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fc0,#5f5f5f,gray,#393"/>
    </o:shapedefaults>
    <o:shapelayout v:ext="edit">
      <o:idmap v:ext="edit" data="1"/>
    </o:shapelayout>
  </w:shapeDefaults>
  <w:decimalSymbol w:val=","/>
  <w:listSeparator w:val=";"/>
  <w14:docId w14:val="1F853838"/>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numPr>
        <w:numId w:val="34"/>
      </w:num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numPr>
        <w:ilvl w:val="1"/>
        <w:numId w:val="34"/>
      </w:num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numPr>
        <w:ilvl w:val="2"/>
        <w:numId w:val="34"/>
      </w:num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numPr>
        <w:ilvl w:val="3"/>
        <w:numId w:val="34"/>
      </w:num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numPr>
        <w:ilvl w:val="4"/>
        <w:numId w:val="34"/>
      </w:num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numPr>
        <w:ilvl w:val="5"/>
        <w:numId w:val="34"/>
      </w:num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numPr>
        <w:ilvl w:val="6"/>
        <w:numId w:val="34"/>
      </w:num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numPr>
        <w:ilvl w:val="7"/>
        <w:numId w:val="34"/>
      </w:num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numPr>
        <w:ilvl w:val="8"/>
        <w:numId w:val="34"/>
      </w:num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5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parer@postacert.regione.emilia-romagna.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parer@regione.emilia-romagna.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arer@postacert.regione.emilia-romagna.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parer@regione.emilia-romagna.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parer@regione.emilia-romagn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978B9-4307-46F4-AB2B-11EF3315B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3.xml><?xml version="1.0" encoding="utf-8"?>
<ds:datastoreItem xmlns:ds="http://schemas.openxmlformats.org/officeDocument/2006/customXml" ds:itemID="{E30613D2-CBA8-42DE-ACF0-0F296DC05FD5}">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def5ebc7-7799-4f4d-b024-566756c4de05"/>
    <ds:schemaRef ds:uri="http://www.w3.org/XML/1998/namespace"/>
  </ds:schemaRefs>
</ds:datastoreItem>
</file>

<file path=customXml/itemProps4.xml><?xml version="1.0" encoding="utf-8"?>
<ds:datastoreItem xmlns:ds="http://schemas.openxmlformats.org/officeDocument/2006/customXml" ds:itemID="{B5363966-9127-43D9-AC8C-1CC1156E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4039</Words>
  <Characters>23025</Characters>
  <Application>Microsoft Office Word</Application>
  <DocSecurity>0</DocSecurity>
  <Lines>191</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Gestione Amministrativa degli Enti</vt:lpstr>
      <vt:lpstr>Gestione Amministrativa degli Enti</vt:lpstr>
    </vt:vector>
  </TitlesOfParts>
  <Company>Regione Emilia-Romagna</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Amministrativa degli Enti</dc:title>
  <dc:subject/>
  <dc:creator>Mariaceleste Cazzorla</dc:creator>
  <cp:keywords/>
  <cp:lastModifiedBy>Giovanni Galazzini</cp:lastModifiedBy>
  <cp:revision>2</cp:revision>
  <cp:lastPrinted>2015-11-27T12:19:00Z</cp:lastPrinted>
  <dcterms:created xsi:type="dcterms:W3CDTF">2018-06-27T15:10:00Z</dcterms:created>
  <dcterms:modified xsi:type="dcterms:W3CDTF">2018-06-27T15:10:00Z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