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75"/>
        <w:gridCol w:w="4862"/>
      </w:tblGrid>
      <w:tr w:rsidR="00EA50F0" w:rsidRPr="00321D9E" w14:paraId="1A38DD0D" w14:textId="77777777" w:rsidTr="00EA50F0">
        <w:tc>
          <w:tcPr>
            <w:tcW w:w="5217" w:type="dxa"/>
            <w:shd w:val="clear" w:color="auto" w:fill="auto"/>
          </w:tcPr>
          <w:p w14:paraId="46E5EA22" w14:textId="238E1660" w:rsidR="00EA50F0" w:rsidRPr="00321D9E" w:rsidRDefault="004A67F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CFD2091" wp14:editId="35D71D4A">
                  <wp:extent cx="2161476" cy="670803"/>
                  <wp:effectExtent l="0" t="0" r="0" b="0"/>
                  <wp:docPr id="9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  <w:shd w:val="clear" w:color="auto" w:fill="auto"/>
          </w:tcPr>
          <w:p w14:paraId="7D53FDB4" w14:textId="6569F928" w:rsidR="00EA50F0" w:rsidRPr="00321D9E" w:rsidRDefault="00980375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04D029C">
                  <wp:extent cx="2679700" cy="927100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12D8F22F" w14:textId="77777777" w:rsidTr="00321D9E">
        <w:trPr>
          <w:trHeight w:val="3969"/>
        </w:trPr>
        <w:tc>
          <w:tcPr>
            <w:tcW w:w="9853" w:type="dxa"/>
            <w:gridSpan w:val="2"/>
            <w:shd w:val="clear" w:color="auto" w:fill="auto"/>
          </w:tcPr>
          <w:p w14:paraId="1284FC8A" w14:textId="4EBDE479" w:rsidR="006565C3" w:rsidRPr="00321D9E" w:rsidRDefault="00980375" w:rsidP="00321D9E">
            <w:pPr>
              <w:spacing w:line="240" w:lineRule="auto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5A6DDBC1" wp14:editId="27645281">
                      <wp:extent cx="6174105" cy="635"/>
                      <wp:effectExtent l="33655" t="34290" r="31115" b="32385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477D85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509A861C" w14:textId="77777777" w:rsidTr="00321D9E">
        <w:trPr>
          <w:trHeight w:val="6237"/>
        </w:trPr>
        <w:tc>
          <w:tcPr>
            <w:tcW w:w="9853" w:type="dxa"/>
            <w:gridSpan w:val="2"/>
            <w:shd w:val="clear" w:color="auto" w:fill="auto"/>
          </w:tcPr>
          <w:p w14:paraId="27CFA375" w14:textId="24A353C8" w:rsidR="000A2B6D" w:rsidRPr="000A2B6D" w:rsidRDefault="003E369B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</w:t>
            </w:r>
            <w:r w:rsidR="00C95027">
              <w:rPr>
                <w:sz w:val="52"/>
              </w:rPr>
              <w:t>G</w:t>
            </w:r>
            <w:r w:rsidR="00002EBA">
              <w:rPr>
                <w:sz w:val="52"/>
              </w:rPr>
              <w:t>03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46"/>
              <w:gridCol w:w="1176"/>
              <w:gridCol w:w="1808"/>
              <w:gridCol w:w="4886"/>
            </w:tblGrid>
            <w:tr w:rsidR="00A12EA0" w:rsidRPr="007375F3" w14:paraId="5A0EC5E7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BE83B0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1ECEDC0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0DB609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7B146FB7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3FA32E14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03CB0F0E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200D414A" w14:textId="520B6F2B" w:rsidR="00A12EA0" w:rsidRPr="00612B1D" w:rsidRDefault="00002EBA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002EBA">
                    <w:rPr>
                      <w:sz w:val="16"/>
                    </w:rPr>
                    <w:t>18/10/2017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378E6603" w14:textId="507C2CD8" w:rsidR="00A12EA0" w:rsidRPr="007375F3" w:rsidRDefault="00B16A7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HSPI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6CEC486B" w14:textId="206E2FC5" w:rsidR="00A12EA0" w:rsidRPr="007375F3" w:rsidRDefault="00B16A7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Consulenti esterni</w:t>
                  </w:r>
                </w:p>
              </w:tc>
            </w:tr>
            <w:tr w:rsidR="00A12EA0" w:rsidRPr="007375F3" w14:paraId="3064B2B5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3142203C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0DB7AEF" w14:textId="5EC16BD2" w:rsidR="00A12EA0" w:rsidRPr="00E37CDE" w:rsidRDefault="00E37CDE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E37CDE">
                    <w:rPr>
                      <w:sz w:val="16"/>
                    </w:rPr>
                    <w:t>20/10/2017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F07F433" w14:textId="19BA382C" w:rsidR="00A12EA0" w:rsidRPr="007375F3" w:rsidRDefault="00002EBA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Carla Tomassetti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F30060B" w14:textId="4292CC57" w:rsidR="00A12EA0" w:rsidRPr="007375F3" w:rsidRDefault="00A34BB4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Responsabile </w:t>
                  </w:r>
                  <w:r w:rsidR="00002EBA">
                    <w:rPr>
                      <w:sz w:val="16"/>
                    </w:rPr>
                    <w:t>Area Esercizio del Sistema di Conservazione</w:t>
                  </w:r>
                </w:p>
              </w:tc>
            </w:tr>
            <w:tr w:rsidR="00A12EA0" w:rsidRPr="007375F3" w14:paraId="79A5090A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22289403" w14:textId="54D9CB9B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9C2EACB" w14:textId="012669AC" w:rsidR="00A12EA0" w:rsidRPr="00E37CDE" w:rsidRDefault="00E37CDE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E37CDE">
                    <w:rPr>
                      <w:sz w:val="16"/>
                    </w:rPr>
                    <w:t>20/10/2017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15B62DF6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090E0366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4B58AC2F" w14:textId="188B65B8" w:rsidR="00FA1519" w:rsidRDefault="00002EBA" w:rsidP="00FA1519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Formazione interna</w:t>
            </w:r>
            <w:r w:rsidR="001238FB">
              <w:rPr>
                <w:sz w:val="52"/>
              </w:rPr>
              <w:br/>
            </w:r>
            <w:r>
              <w:rPr>
                <w:sz w:val="52"/>
              </w:rPr>
              <w:t xml:space="preserve">a </w:t>
            </w:r>
            <w:proofErr w:type="spellStart"/>
            <w:r>
              <w:rPr>
                <w:sz w:val="52"/>
              </w:rPr>
              <w:t>ParER</w:t>
            </w:r>
            <w:proofErr w:type="spellEnd"/>
          </w:p>
          <w:p w14:paraId="23D2621D" w14:textId="77777777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72A2F369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90AC09C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C8C04DB" w14:textId="4A0B7E49" w:rsidR="00923383" w:rsidRDefault="00002EBA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PG03_</w:t>
                  </w:r>
                  <w:r w:rsidRPr="00002EBA">
                    <w:rPr>
                      <w:sz w:val="16"/>
                    </w:rPr>
                    <w:t>FormazInterna</w:t>
                  </w:r>
                </w:p>
              </w:tc>
            </w:tr>
            <w:tr w:rsidR="00923383" w14:paraId="1CFD8184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06109A3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5BBB437" w14:textId="5F9D89E9" w:rsidR="00923383" w:rsidRDefault="00534254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1.0</w:t>
                  </w:r>
                </w:p>
              </w:tc>
            </w:tr>
          </w:tbl>
          <w:p w14:paraId="445E6F22" w14:textId="3E03DB73" w:rsidR="00A12EA0" w:rsidRDefault="00980375" w:rsidP="00C664F3">
            <w:pPr>
              <w:pStyle w:val="Titolo"/>
              <w:rPr>
                <w:sz w:val="52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30463B61" wp14:editId="608734DD">
                      <wp:extent cx="6174105" cy="635"/>
                      <wp:effectExtent l="33655" t="31750" r="31115" b="2540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C8065D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DA3E72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540DAB4F" w14:textId="77777777" w:rsidTr="00321D9E">
        <w:tc>
          <w:tcPr>
            <w:tcW w:w="9853" w:type="dxa"/>
            <w:gridSpan w:val="2"/>
            <w:shd w:val="clear" w:color="auto" w:fill="auto"/>
          </w:tcPr>
          <w:p w14:paraId="5317D330" w14:textId="77777777" w:rsidR="009C0F8B" w:rsidRPr="00321D9E" w:rsidRDefault="009C0F8B" w:rsidP="00321D9E">
            <w:pPr>
              <w:spacing w:line="240" w:lineRule="auto"/>
            </w:pPr>
          </w:p>
        </w:tc>
      </w:tr>
      <w:tr w:rsidR="00F11846" w:rsidRPr="00321D9E" w14:paraId="479879CA" w14:textId="77777777" w:rsidTr="00426CF8">
        <w:trPr>
          <w:trHeight w:val="11622"/>
        </w:trPr>
        <w:tc>
          <w:tcPr>
            <w:tcW w:w="9853" w:type="dxa"/>
            <w:gridSpan w:val="2"/>
            <w:shd w:val="clear" w:color="auto" w:fill="auto"/>
            <w:vAlign w:val="bottom"/>
          </w:tcPr>
          <w:p w14:paraId="72CF728C" w14:textId="77777777" w:rsidR="00403979" w:rsidRDefault="00403979" w:rsidP="00403979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>Il presente documento è rilasciato sotto la licen</w:t>
            </w:r>
            <w:bookmarkStart w:id="0" w:name="_GoBack"/>
            <w:bookmarkEnd w:id="0"/>
            <w:r>
              <w:rPr>
                <w:rFonts w:ascii="Verdana" w:hAnsi="Verdana"/>
                <w:i w:val="0"/>
                <w:sz w:val="16"/>
              </w:rPr>
              <w:t xml:space="preserve">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2B71CB7E" w14:textId="1B6A61EB" w:rsidR="00F11846" w:rsidRPr="00321D9E" w:rsidRDefault="00403979" w:rsidP="00403979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B3B2DFD" wp14:editId="086036E7">
                  <wp:extent cx="840105" cy="297815"/>
                  <wp:effectExtent l="0" t="0" r="0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46" w:rsidRPr="003B403F" w14:paraId="2311D670" w14:textId="77777777" w:rsidTr="00321D9E">
        <w:trPr>
          <w:trHeight w:val="282"/>
        </w:trPr>
        <w:tc>
          <w:tcPr>
            <w:tcW w:w="9853" w:type="dxa"/>
            <w:gridSpan w:val="2"/>
            <w:shd w:val="clear" w:color="auto" w:fill="auto"/>
          </w:tcPr>
          <w:p w14:paraId="3F850C21" w14:textId="59687BF2" w:rsidR="00EC6E9C" w:rsidRPr="00EA50F0" w:rsidRDefault="00980375" w:rsidP="00EC6E9C">
            <w:pPr>
              <w:pStyle w:val="BlankpageBasic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noProof/>
                <w:sz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1160B828" wp14:editId="5A25061D">
                      <wp:simplePos x="0" y="0"/>
                      <wp:positionH relativeFrom="column">
                        <wp:posOffset>-1316355</wp:posOffset>
                      </wp:positionH>
                      <wp:positionV relativeFrom="paragraph">
                        <wp:posOffset>61595</wp:posOffset>
                      </wp:positionV>
                      <wp:extent cx="7486650" cy="1047115"/>
                      <wp:effectExtent l="3810" t="4445" r="0" b="0"/>
                      <wp:wrapNone/>
                      <wp:docPr id="3" name="Rectangle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0" cy="1047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9C396" id="Rectangle 332" o:spid="_x0000_s1026" style="position:absolute;margin-left:-103.65pt;margin-top:4.85pt;width:589.5pt;height:82.4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SpfgIAAP4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" stroked="f"/>
                  </w:pict>
                </mc:Fallback>
              </mc:AlternateContent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Il presente documento è rilasciato sotto la licenza </w:t>
            </w:r>
            <w:r w:rsidR="00EC6E9C" w:rsidRPr="00EA50F0">
              <w:rPr>
                <w:rFonts w:ascii="Verdana" w:hAnsi="Verdana"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 w:rsidR="00EC6E9C" w:rsidRPr="00EA50F0"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  <w:r w:rsidR="00EC6E9C" w:rsidRPr="00EA50F0">
              <w:rPr>
                <w:rFonts w:ascii="Verdana" w:hAnsi="Verdana"/>
                <w:i w:val="0"/>
                <w:sz w:val="16"/>
              </w:rPr>
              <w:t xml:space="preserve">. </w:t>
            </w:r>
          </w:p>
          <w:p w14:paraId="6E2F2E58" w14:textId="043F4245" w:rsidR="00534254" w:rsidRDefault="00980375" w:rsidP="00EC6E9C">
            <w:pPr>
              <w:pStyle w:val="BlankpageBasic"/>
              <w:rPr>
                <w:rFonts w:ascii="Verdana" w:hAnsi="Verdana"/>
                <w:noProof/>
                <w:sz w:val="18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468587AF" wp14:editId="6DA8EAA9">
                  <wp:extent cx="838200" cy="298450"/>
                  <wp:effectExtent l="0" t="0" r="0" b="0"/>
                  <wp:docPr id="5" name="Immagine 5" descr="http://i.creativecommons.org/l/by-nc/3.0/88x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.creativecommons.org/l/by-nc/3.0/88x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3642C" w14:textId="77777777" w:rsidR="00534254" w:rsidRPr="00534254" w:rsidRDefault="00534254" w:rsidP="00534254"/>
          <w:p w14:paraId="244F7744" w14:textId="77E38D37" w:rsidR="00B53E46" w:rsidRPr="00534254" w:rsidRDefault="00534254" w:rsidP="00534254">
            <w:pPr>
              <w:tabs>
                <w:tab w:val="left" w:pos="2618"/>
              </w:tabs>
            </w:pPr>
            <w:r>
              <w:tab/>
            </w:r>
          </w:p>
        </w:tc>
      </w:tr>
    </w:tbl>
    <w:p w14:paraId="7E5C52E3" w14:textId="77777777" w:rsidR="00272A1C" w:rsidRDefault="00272A1C" w:rsidP="00272A1C">
      <w:pPr>
        <w:sectPr w:rsidR="00272A1C" w:rsidSect="00C6403D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36E4C441" w14:textId="77777777" w:rsidR="00804D03" w:rsidRDefault="00972ACD" w:rsidP="00272A1C">
      <w:pPr>
        <w:pStyle w:val="Titolo1"/>
      </w:pPr>
      <w:bookmarkStart w:id="1" w:name="_Toc496089921"/>
      <w:r>
        <w:lastRenderedPageBreak/>
        <w:t>I</w:t>
      </w:r>
      <w:r w:rsidR="00804D03" w:rsidRPr="00804D03">
        <w:t>ndice</w:t>
      </w:r>
      <w:bookmarkEnd w:id="1"/>
    </w:p>
    <w:bookmarkStart w:id="2" w:name="_Toc351454764"/>
    <w:p w14:paraId="0200AF5F" w14:textId="438A2426" w:rsidR="00F12240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F12240">
        <w:rPr>
          <w:noProof/>
        </w:rPr>
        <w:t>Indice</w:t>
      </w:r>
      <w:r w:rsidR="00F12240">
        <w:rPr>
          <w:noProof/>
        </w:rPr>
        <w:tab/>
      </w:r>
      <w:r w:rsidR="00F12240">
        <w:rPr>
          <w:noProof/>
        </w:rPr>
        <w:fldChar w:fldCharType="begin"/>
      </w:r>
      <w:r w:rsidR="00F12240">
        <w:rPr>
          <w:noProof/>
        </w:rPr>
        <w:instrText xml:space="preserve"> PAGEREF _Toc496089921 \h </w:instrText>
      </w:r>
      <w:r w:rsidR="00F12240">
        <w:rPr>
          <w:noProof/>
        </w:rPr>
      </w:r>
      <w:r w:rsidR="00F12240">
        <w:rPr>
          <w:noProof/>
        </w:rPr>
        <w:fldChar w:fldCharType="separate"/>
      </w:r>
      <w:r w:rsidR="000D4BCF">
        <w:rPr>
          <w:noProof/>
        </w:rPr>
        <w:t>3</w:t>
      </w:r>
      <w:r w:rsidR="00F12240">
        <w:rPr>
          <w:noProof/>
        </w:rPr>
        <w:fldChar w:fldCharType="end"/>
      </w:r>
    </w:p>
    <w:p w14:paraId="6F546E01" w14:textId="1012DFB0" w:rsidR="00F12240" w:rsidRDefault="00F12240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apportate al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_Toc496089922 \h </w:instrText>
      </w:r>
      <w:r>
        <w:rPr>
          <w:noProof/>
        </w:rPr>
      </w:r>
      <w:r>
        <w:rPr>
          <w:noProof/>
        </w:rPr>
        <w:fldChar w:fldCharType="separate"/>
      </w:r>
      <w:r w:rsidR="000D4BCF">
        <w:rPr>
          <w:noProof/>
        </w:rPr>
        <w:t>4</w:t>
      </w:r>
      <w:r>
        <w:rPr>
          <w:noProof/>
        </w:rPr>
        <w:fldChar w:fldCharType="end"/>
      </w:r>
    </w:p>
    <w:p w14:paraId="150D19CC" w14:textId="348BE70F" w:rsidR="00F12240" w:rsidRDefault="00F12240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_Toc496089923 \h </w:instrText>
      </w:r>
      <w:r>
        <w:rPr>
          <w:noProof/>
        </w:rPr>
      </w:r>
      <w:r>
        <w:rPr>
          <w:noProof/>
        </w:rPr>
        <w:fldChar w:fldCharType="separate"/>
      </w:r>
      <w:r w:rsidR="000D4BCF">
        <w:rPr>
          <w:noProof/>
        </w:rPr>
        <w:t>5</w:t>
      </w:r>
      <w:r>
        <w:rPr>
          <w:noProof/>
        </w:rPr>
        <w:fldChar w:fldCharType="end"/>
      </w:r>
    </w:p>
    <w:p w14:paraId="32A37436" w14:textId="103D6D1D" w:rsidR="00F12240" w:rsidRDefault="00F12240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_Toc496089924 \h </w:instrText>
      </w:r>
      <w:r>
        <w:rPr>
          <w:noProof/>
        </w:rPr>
      </w:r>
      <w:r>
        <w:rPr>
          <w:noProof/>
        </w:rPr>
        <w:fldChar w:fldCharType="separate"/>
      </w:r>
      <w:r w:rsidR="000D4BCF">
        <w:rPr>
          <w:noProof/>
        </w:rPr>
        <w:t>5</w:t>
      </w:r>
      <w:r>
        <w:rPr>
          <w:noProof/>
        </w:rPr>
        <w:fldChar w:fldCharType="end"/>
      </w:r>
    </w:p>
    <w:p w14:paraId="43AE11EF" w14:textId="633EC6D5" w:rsidR="00F12240" w:rsidRDefault="00F12240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_Toc496089925 \h </w:instrText>
      </w:r>
      <w:r>
        <w:rPr>
          <w:noProof/>
        </w:rPr>
      </w:r>
      <w:r>
        <w:rPr>
          <w:noProof/>
        </w:rPr>
        <w:fldChar w:fldCharType="separate"/>
      </w:r>
      <w:r w:rsidR="000D4BCF">
        <w:rPr>
          <w:noProof/>
        </w:rPr>
        <w:t>5</w:t>
      </w:r>
      <w:r>
        <w:rPr>
          <w:noProof/>
        </w:rPr>
        <w:fldChar w:fldCharType="end"/>
      </w:r>
    </w:p>
    <w:p w14:paraId="07F2E142" w14:textId="1F0571E5" w:rsidR="00F12240" w:rsidRDefault="00F12240">
      <w:pPr>
        <w:pStyle w:val="Sommario1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 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Gestione della formazione interna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_Toc496089926 \h </w:instrText>
      </w:r>
      <w:r>
        <w:rPr>
          <w:noProof/>
        </w:rPr>
      </w:r>
      <w:r>
        <w:rPr>
          <w:noProof/>
        </w:rPr>
        <w:fldChar w:fldCharType="separate"/>
      </w:r>
      <w:r w:rsidR="000D4BCF">
        <w:rPr>
          <w:noProof/>
        </w:rPr>
        <w:t>6</w:t>
      </w:r>
      <w:r>
        <w:rPr>
          <w:noProof/>
        </w:rPr>
        <w:fldChar w:fldCharType="end"/>
      </w:r>
    </w:p>
    <w:p w14:paraId="0BB855E1" w14:textId="28D56D22" w:rsidR="00F12240" w:rsidRDefault="00F12240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4.1 Identificazione dei fabbisogni formativi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_Toc496089927 \h </w:instrText>
      </w:r>
      <w:r>
        <w:rPr>
          <w:noProof/>
        </w:rPr>
      </w:r>
      <w:r>
        <w:rPr>
          <w:noProof/>
        </w:rPr>
        <w:fldChar w:fldCharType="separate"/>
      </w:r>
      <w:r w:rsidR="000D4BCF">
        <w:rPr>
          <w:noProof/>
        </w:rPr>
        <w:t>6</w:t>
      </w:r>
      <w:r>
        <w:rPr>
          <w:noProof/>
        </w:rPr>
        <w:fldChar w:fldCharType="end"/>
      </w:r>
    </w:p>
    <w:p w14:paraId="39C3555B" w14:textId="0D0F79CE" w:rsidR="00F12240" w:rsidRDefault="00F12240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4.2 Formazione su problematiche inerenti la sicurezza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_Toc496089928 \h </w:instrText>
      </w:r>
      <w:r>
        <w:rPr>
          <w:noProof/>
        </w:rPr>
      </w:r>
      <w:r>
        <w:rPr>
          <w:noProof/>
        </w:rPr>
        <w:fldChar w:fldCharType="separate"/>
      </w:r>
      <w:r w:rsidR="000D4BCF">
        <w:rPr>
          <w:noProof/>
        </w:rPr>
        <w:t>6</w:t>
      </w:r>
      <w:r>
        <w:rPr>
          <w:noProof/>
        </w:rPr>
        <w:fldChar w:fldCharType="end"/>
      </w:r>
    </w:p>
    <w:p w14:paraId="15AE5BE1" w14:textId="68474062" w:rsidR="00F12240" w:rsidRDefault="00F12240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4.2 Formazione su altre problematiche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_Toc496089929 \h </w:instrText>
      </w:r>
      <w:r>
        <w:rPr>
          <w:noProof/>
        </w:rPr>
      </w:r>
      <w:r>
        <w:rPr>
          <w:noProof/>
        </w:rPr>
        <w:fldChar w:fldCharType="separate"/>
      </w:r>
      <w:r w:rsidR="000D4BCF">
        <w:rPr>
          <w:noProof/>
        </w:rPr>
        <w:t>7</w:t>
      </w:r>
      <w:r>
        <w:rPr>
          <w:noProof/>
        </w:rPr>
        <w:fldChar w:fldCharType="end"/>
      </w:r>
    </w:p>
    <w:p w14:paraId="59AABD59" w14:textId="7A53F591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2"/>
    </w:p>
    <w:p w14:paraId="062EECBB" w14:textId="77777777" w:rsidR="00660EEE" w:rsidRPr="00272A1C" w:rsidRDefault="00110519" w:rsidP="00110519">
      <w:pPr>
        <w:pStyle w:val="Titolo1"/>
      </w:pPr>
      <w:r>
        <w:br w:type="page"/>
      </w:r>
      <w:bookmarkStart w:id="3" w:name="_Toc496089922"/>
      <w:bookmarkStart w:id="4" w:name="_Toc334188901"/>
      <w:bookmarkStart w:id="5" w:name="_Toc334192067"/>
      <w:bookmarkStart w:id="6" w:name="_Toc351455138"/>
      <w:r w:rsidR="00660EEE" w:rsidRPr="00272A1C">
        <w:lastRenderedPageBreak/>
        <w:t xml:space="preserve">Storia delle modifiche apportate al </w:t>
      </w:r>
      <w:r w:rsidR="000A2B6D">
        <w:t>documento</w:t>
      </w:r>
      <w:bookmarkEnd w:id="3"/>
    </w:p>
    <w:p w14:paraId="513C7CE7" w14:textId="77777777" w:rsidR="00660EEE" w:rsidRDefault="00660EEE" w:rsidP="00660EEE"/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16618953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89081E3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AD39E61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FE2EE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14EBF73F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6DDE5DB" w14:textId="4570AFEB" w:rsidR="00562F81" w:rsidRPr="00562F81" w:rsidRDefault="00534254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79C7DEF1" w14:textId="77777777" w:rsidR="00562F81" w:rsidRPr="00562F81" w:rsidRDefault="00562F81" w:rsidP="00562F81"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C255" w14:textId="3A6FA834" w:rsidR="00562F81" w:rsidRPr="00562F81" w:rsidRDefault="00E37CDE" w:rsidP="00562F81">
            <w:pPr>
              <w:snapToGrid w:val="0"/>
              <w:jc w:val="center"/>
              <w:rPr>
                <w:sz w:val="18"/>
              </w:rPr>
            </w:pPr>
            <w:r w:rsidRPr="00E37CDE">
              <w:rPr>
                <w:sz w:val="18"/>
                <w:szCs w:val="18"/>
              </w:rPr>
              <w:t>20-10-2017</w:t>
            </w:r>
          </w:p>
        </w:tc>
      </w:tr>
    </w:tbl>
    <w:p w14:paraId="29D1F56A" w14:textId="77777777" w:rsidR="007D3007" w:rsidRDefault="007D3007" w:rsidP="00660EEE"/>
    <w:p w14:paraId="76C0B4F4" w14:textId="77777777" w:rsidR="005F0450" w:rsidRDefault="005F0450" w:rsidP="00660EEE">
      <w:pPr>
        <w:rPr>
          <w:b/>
          <w:i/>
        </w:rPr>
      </w:pPr>
      <w:r>
        <w:t xml:space="preserve">Livello di riservatezza e rilevanza: </w:t>
      </w:r>
      <w:r>
        <w:rPr>
          <w:b/>
          <w:i/>
        </w:rPr>
        <w:t>non critico</w:t>
      </w:r>
    </w:p>
    <w:p w14:paraId="59EADF7D" w14:textId="56AF618E" w:rsidR="00E742E8" w:rsidRPr="00E742E8" w:rsidRDefault="00E742E8" w:rsidP="00660EEE">
      <w:pPr>
        <w:rPr>
          <w:b/>
          <w:i/>
        </w:rPr>
      </w:pPr>
      <w:r w:rsidRPr="00E742E8">
        <w:t>Classificazione</w:t>
      </w:r>
      <w:r>
        <w:t xml:space="preserve"> e ordinamento</w:t>
      </w:r>
      <w:r>
        <w:rPr>
          <w:b/>
          <w:i/>
        </w:rPr>
        <w:t xml:space="preserve">: </w:t>
      </w:r>
      <w:proofErr w:type="spellStart"/>
      <w:r w:rsidRPr="00E742E8">
        <w:rPr>
          <w:b/>
        </w:rPr>
        <w:t>PaRERDoc</w:t>
      </w:r>
      <w:proofErr w:type="spellEnd"/>
      <w:r w:rsidRPr="00E742E8">
        <w:rPr>
          <w:b/>
          <w:i/>
        </w:rPr>
        <w:t xml:space="preserve"> </w:t>
      </w:r>
      <w:r w:rsidR="00ED4B61">
        <w:rPr>
          <w:b/>
          <w:i/>
        </w:rPr>
        <w:t>2</w:t>
      </w:r>
      <w:r w:rsidRPr="00E742E8">
        <w:rPr>
          <w:b/>
          <w:i/>
        </w:rPr>
        <w:t>.1 Procedure</w:t>
      </w:r>
    </w:p>
    <w:p w14:paraId="228C9927" w14:textId="77777777" w:rsidR="00E742E8" w:rsidRPr="00E742E8" w:rsidRDefault="00E742E8" w:rsidP="003C7F0C"/>
    <w:p w14:paraId="06DC1F60" w14:textId="77777777" w:rsidR="00660EEE" w:rsidRDefault="00272A1C" w:rsidP="00272A1C">
      <w:pPr>
        <w:pStyle w:val="Titolo1"/>
      </w:pPr>
      <w:r>
        <w:br w:type="page"/>
      </w:r>
      <w:bookmarkStart w:id="7" w:name="_Toc496089923"/>
      <w:r w:rsidR="00660EEE">
        <w:lastRenderedPageBreak/>
        <w:t>Introduzione</w:t>
      </w:r>
      <w:bookmarkEnd w:id="7"/>
    </w:p>
    <w:p w14:paraId="45AC4DD0" w14:textId="77777777" w:rsidR="00660EEE" w:rsidRPr="00B16A76" w:rsidRDefault="00660EEE" w:rsidP="00660EEE">
      <w:pPr>
        <w:pStyle w:val="Titolo2"/>
      </w:pPr>
      <w:bookmarkStart w:id="8" w:name="_Toc496089924"/>
      <w:r w:rsidRPr="00B16A76">
        <w:t>Scopo e ambito del documento</w:t>
      </w:r>
      <w:bookmarkEnd w:id="8"/>
    </w:p>
    <w:p w14:paraId="307EB7F0" w14:textId="4188AE11" w:rsidR="00A35417" w:rsidRPr="00B16A76" w:rsidRDefault="00397AB1" w:rsidP="004245E7">
      <w:r w:rsidRPr="00B16A76">
        <w:t xml:space="preserve">La Procedura descrive il modo in cui </w:t>
      </w:r>
      <w:r w:rsidR="0000709A" w:rsidRPr="00B16A76">
        <w:t xml:space="preserve">il Polo Archivistico Regionale </w:t>
      </w:r>
      <w:r w:rsidR="00534254">
        <w:t xml:space="preserve">dell’Emilia-Romagna </w:t>
      </w:r>
      <w:r w:rsidR="0000709A" w:rsidRPr="00B16A76">
        <w:t>(</w:t>
      </w:r>
      <w:proofErr w:type="spellStart"/>
      <w:r w:rsidRPr="00B16A76">
        <w:t>ParER</w:t>
      </w:r>
      <w:proofErr w:type="spellEnd"/>
      <w:r w:rsidR="0000709A" w:rsidRPr="00B16A76">
        <w:t>)</w:t>
      </w:r>
      <w:r w:rsidRPr="00B16A76">
        <w:t xml:space="preserve"> </w:t>
      </w:r>
      <w:r w:rsidR="00002EBA">
        <w:t>gestisce le attività di formazione interne al Polo stesso, ovvero le attività che, per ragioni di specificità, non sono gestite dal servizio del Personale della regione Emilia-Romagna, e quindi non sono regolamentate degli appositi Disciplinari regionali.</w:t>
      </w:r>
    </w:p>
    <w:p w14:paraId="41A0EC11" w14:textId="77777777" w:rsidR="00505ABC" w:rsidRPr="00B16A76" w:rsidRDefault="00505ABC" w:rsidP="001F169B">
      <w:pPr>
        <w:pStyle w:val="Titolo2"/>
      </w:pPr>
      <w:bookmarkStart w:id="9" w:name="_Toc496089925"/>
      <w:r w:rsidRPr="00B16A76">
        <w:t>Campo di applicazione</w:t>
      </w:r>
      <w:bookmarkEnd w:id="9"/>
    </w:p>
    <w:p w14:paraId="15083F7C" w14:textId="405312A1" w:rsidR="000E2D84" w:rsidRPr="000E2D84" w:rsidRDefault="00367E30" w:rsidP="00002EBA">
      <w:pPr>
        <w:rPr>
          <w:highlight w:val="yellow"/>
        </w:rPr>
      </w:pPr>
      <w:r w:rsidRPr="00B16A76">
        <w:t xml:space="preserve">La Procedura si </w:t>
      </w:r>
      <w:r w:rsidR="00647075" w:rsidRPr="00B16A76">
        <w:t xml:space="preserve">applica </w:t>
      </w:r>
      <w:r w:rsidR="00D25E97">
        <w:t>al</w:t>
      </w:r>
      <w:r w:rsidR="00002EBA">
        <w:t xml:space="preserve">le attività di formazione specifiche sul processo di conservazione rivolte a personale operante all’interno di </w:t>
      </w:r>
      <w:proofErr w:type="spellStart"/>
      <w:r w:rsidR="00002EBA">
        <w:t>ParER</w:t>
      </w:r>
      <w:proofErr w:type="spellEnd"/>
      <w:r w:rsidR="00002EBA">
        <w:t xml:space="preserve">, sia che si tratti di dipendenti di </w:t>
      </w:r>
      <w:proofErr w:type="spellStart"/>
      <w:r w:rsidR="00002EBA">
        <w:t>ParER</w:t>
      </w:r>
      <w:proofErr w:type="spellEnd"/>
      <w:r w:rsidR="00002EBA">
        <w:t>, sia che si tratti di consulenti operanti nell’ambito di contratti di fornitura.</w:t>
      </w:r>
    </w:p>
    <w:p w14:paraId="7B320BCE" w14:textId="77777777" w:rsidR="00B16A76" w:rsidRDefault="00B16A76" w:rsidP="00647075"/>
    <w:p w14:paraId="2931E24D" w14:textId="0D206A69" w:rsidR="005A660B" w:rsidRDefault="00647075" w:rsidP="00647075">
      <w:r w:rsidRPr="00B16A76">
        <w:br w:type="page"/>
      </w:r>
    </w:p>
    <w:p w14:paraId="7C8F12A5" w14:textId="2B06EB87" w:rsidR="00B31625" w:rsidRPr="008B16C5" w:rsidRDefault="00002EBA" w:rsidP="008B16C5">
      <w:pPr>
        <w:pStyle w:val="Titolo1"/>
      </w:pPr>
      <w:bookmarkStart w:id="10" w:name="_Toc496089926"/>
      <w:bookmarkEnd w:id="4"/>
      <w:bookmarkEnd w:id="5"/>
      <w:bookmarkEnd w:id="6"/>
      <w:r>
        <w:lastRenderedPageBreak/>
        <w:t>Sez. 1</w:t>
      </w:r>
      <w:r w:rsidR="00B31625" w:rsidRPr="00F977CC">
        <w:t>.</w:t>
      </w:r>
      <w:r w:rsidR="00B31625" w:rsidRPr="00F977CC">
        <w:tab/>
      </w:r>
      <w:r w:rsidR="00B31625">
        <w:t xml:space="preserve">Gestione </w:t>
      </w:r>
      <w:r>
        <w:t>della formazione interna</w:t>
      </w:r>
      <w:bookmarkEnd w:id="10"/>
    </w:p>
    <w:p w14:paraId="17CB4FAF" w14:textId="7653FFB8" w:rsidR="00B31625" w:rsidRDefault="00B31625" w:rsidP="00F12240">
      <w:pPr>
        <w:pStyle w:val="Titolo2"/>
      </w:pPr>
      <w:bookmarkStart w:id="11" w:name="_Toc496089927"/>
      <w:r>
        <w:t>4.1</w:t>
      </w:r>
      <w:r w:rsidRPr="00510EBC">
        <w:t xml:space="preserve"> </w:t>
      </w:r>
      <w:r w:rsidR="007B2C8E">
        <w:t xml:space="preserve">Identificazione </w:t>
      </w:r>
      <w:r w:rsidR="00002EBA">
        <w:t>dei fabbisogni formativi</w:t>
      </w:r>
      <w:bookmarkEnd w:id="11"/>
    </w:p>
    <w:p w14:paraId="4146D61B" w14:textId="2DF289BD" w:rsidR="00002EBA" w:rsidRDefault="00FE1BCD" w:rsidP="00B35970">
      <w:r>
        <w:t>La formazione specifica d</w:t>
      </w:r>
      <w:r w:rsidR="00002EBA">
        <w:t>ell’area della Conservazione digitale</w:t>
      </w:r>
      <w:r>
        <w:t xml:space="preserve">, ad integrazione dei progetti formativi regionali </w:t>
      </w:r>
      <w:r w:rsidR="00D25E97">
        <w:t xml:space="preserve">incentrati </w:t>
      </w:r>
      <w:r>
        <w:t xml:space="preserve">prevalentemente sulle </w:t>
      </w:r>
      <w:r w:rsidR="00D25E97">
        <w:t>competenze generali</w:t>
      </w:r>
      <w:r>
        <w:t>, viene identificata</w:t>
      </w:r>
      <w:r w:rsidR="00FB1352">
        <w:t xml:space="preserve"> da</w:t>
      </w:r>
      <w:r w:rsidR="00002EBA">
        <w:t xml:space="preserve">l Responsabile del Servizio </w:t>
      </w:r>
      <w:r w:rsidR="00FB1352">
        <w:t xml:space="preserve">sulla base delle esigenze ed è rivolta </w:t>
      </w:r>
      <w:r w:rsidR="00DD586C">
        <w:t xml:space="preserve">a tutto il personale che opera all’interno di </w:t>
      </w:r>
      <w:proofErr w:type="spellStart"/>
      <w:r w:rsidR="00DD586C">
        <w:t>ParER</w:t>
      </w:r>
      <w:proofErr w:type="spellEnd"/>
      <w:r w:rsidR="00DD586C">
        <w:t>, e non solo ai dipendenti regionali.</w:t>
      </w:r>
    </w:p>
    <w:p w14:paraId="0BCD6B64" w14:textId="16B7C436" w:rsidR="00DD586C" w:rsidRDefault="00DD586C" w:rsidP="00B35970">
      <w:r>
        <w:t>Tali attività vengono formalizzate all’interno di un piano di formazione con orizzonte temporale di un anno.</w:t>
      </w:r>
    </w:p>
    <w:p w14:paraId="22EF1AD2" w14:textId="2702BAFA" w:rsidR="00DD586C" w:rsidRDefault="00DD586C" w:rsidP="00B35970"/>
    <w:p w14:paraId="2ECBC66A" w14:textId="1CCA6BF2" w:rsidR="00DD586C" w:rsidRDefault="00DD586C" w:rsidP="00B35970">
      <w:r>
        <w:t xml:space="preserve">I corsi di formazione inseriti nel piano possono essere svolti completamente all’interno di </w:t>
      </w:r>
      <w:proofErr w:type="spellStart"/>
      <w:r>
        <w:t>ParER</w:t>
      </w:r>
      <w:proofErr w:type="spellEnd"/>
      <w:r>
        <w:t xml:space="preserve"> (con personale docente interno o con consulenti specifici) oppure all’esterno presso strutture dedicate ad attività formative</w:t>
      </w:r>
      <w:r w:rsidR="00D25E97">
        <w:t xml:space="preserve"> oppure in e-learning tramite la piattaforma regionale di e-learning</w:t>
      </w:r>
      <w:r>
        <w:t>.</w:t>
      </w:r>
    </w:p>
    <w:p w14:paraId="6F4F275A" w14:textId="0F7A0278" w:rsidR="00002EBA" w:rsidRDefault="00002EBA" w:rsidP="00B35970"/>
    <w:p w14:paraId="56BD61CD" w14:textId="436FBFBF" w:rsidR="00DD586C" w:rsidRDefault="00DD586C" w:rsidP="00B35970">
      <w:r>
        <w:t>Le attività formative in generale riguardano:</w:t>
      </w:r>
    </w:p>
    <w:p w14:paraId="311BD842" w14:textId="711B617A" w:rsidR="00DD586C" w:rsidRDefault="00DD586C" w:rsidP="00DD586C">
      <w:pPr>
        <w:numPr>
          <w:ilvl w:val="0"/>
          <w:numId w:val="23"/>
        </w:numPr>
      </w:pPr>
      <w:r>
        <w:t>problematiche legate alla conservazione e all’archiviazione digitale</w:t>
      </w:r>
    </w:p>
    <w:p w14:paraId="42777005" w14:textId="62CB1C19" w:rsidR="00DD586C" w:rsidRDefault="00DD586C" w:rsidP="00DD586C">
      <w:pPr>
        <w:numPr>
          <w:ilvl w:val="0"/>
          <w:numId w:val="23"/>
        </w:numPr>
      </w:pPr>
      <w:r>
        <w:t>problematiche legate alla sicurezza</w:t>
      </w:r>
    </w:p>
    <w:p w14:paraId="2501C5BF" w14:textId="3C38B6D7" w:rsidR="00DD586C" w:rsidRDefault="00DD586C" w:rsidP="00DD586C">
      <w:pPr>
        <w:numPr>
          <w:ilvl w:val="0"/>
          <w:numId w:val="23"/>
        </w:numPr>
      </w:pPr>
      <w:r>
        <w:t xml:space="preserve">problematiche riguardanti l’utilizzo del sistema informativo di </w:t>
      </w:r>
      <w:proofErr w:type="spellStart"/>
      <w:r>
        <w:t>ParER</w:t>
      </w:r>
      <w:proofErr w:type="spellEnd"/>
      <w:r>
        <w:t>.</w:t>
      </w:r>
    </w:p>
    <w:p w14:paraId="66CB1E56" w14:textId="5ED1BF12" w:rsidR="00DD586C" w:rsidRDefault="00DD586C" w:rsidP="00B35970">
      <w:r>
        <w:t xml:space="preserve">Le attività formative riguardanti problematiche </w:t>
      </w:r>
      <w:r w:rsidR="004E5383">
        <w:t xml:space="preserve">inerenti </w:t>
      </w:r>
      <w:r>
        <w:t>la sicurezza</w:t>
      </w:r>
      <w:r w:rsidR="004E5383">
        <w:t xml:space="preserve"> del processo e del sistema di conservazione</w:t>
      </w:r>
      <w:r>
        <w:t xml:space="preserve"> sono monitorate in maniera specifica.</w:t>
      </w:r>
    </w:p>
    <w:p w14:paraId="5C35387A" w14:textId="77777777" w:rsidR="00DD586C" w:rsidRDefault="00DD586C" w:rsidP="00B35970"/>
    <w:p w14:paraId="59FB76A6" w14:textId="77777777" w:rsidR="008A577C" w:rsidRDefault="008A577C" w:rsidP="00B35970"/>
    <w:p w14:paraId="4E380179" w14:textId="4C8D41A9" w:rsidR="00B31625" w:rsidRDefault="00B31625" w:rsidP="00F12240">
      <w:pPr>
        <w:pStyle w:val="Titolo2"/>
      </w:pPr>
      <w:bookmarkStart w:id="12" w:name="_Toc496089928"/>
      <w:r>
        <w:t>4.2</w:t>
      </w:r>
      <w:r w:rsidRPr="00510EBC">
        <w:t xml:space="preserve"> </w:t>
      </w:r>
      <w:r w:rsidR="006976E1">
        <w:t>F</w:t>
      </w:r>
      <w:r w:rsidR="004E5383">
        <w:t>ormazione su problematiche inerenti la sicurezza</w:t>
      </w:r>
      <w:bookmarkEnd w:id="12"/>
    </w:p>
    <w:p w14:paraId="38438075" w14:textId="7603807C" w:rsidR="00C04F77" w:rsidRDefault="004E5383" w:rsidP="00C04F77">
      <w:r>
        <w:t xml:space="preserve">Ogni anno il Responsabile del Servizio inserisce nel piano di formazione di tutti i dipendenti e collaboratori di </w:t>
      </w:r>
      <w:proofErr w:type="spellStart"/>
      <w:r>
        <w:t>ParER</w:t>
      </w:r>
      <w:proofErr w:type="spellEnd"/>
      <w:r>
        <w:t xml:space="preserve"> almeno una sessione di formazione sulle problematiche inerenti la sicurezza del processo di conservazione.</w:t>
      </w:r>
    </w:p>
    <w:p w14:paraId="7D0C19B7" w14:textId="35EE626A" w:rsidR="004E5383" w:rsidRDefault="004E5383" w:rsidP="00C04F77">
      <w:r>
        <w:t xml:space="preserve">A tale sessione debbono necessariamente partecipare tutti i dipendenti e i collaboratori di </w:t>
      </w:r>
      <w:proofErr w:type="spellStart"/>
      <w:r>
        <w:t>ParER</w:t>
      </w:r>
      <w:proofErr w:type="spellEnd"/>
      <w:r>
        <w:t xml:space="preserve"> che non hanno ancora seguito almeno una sessione analoga.</w:t>
      </w:r>
    </w:p>
    <w:p w14:paraId="200F8E61" w14:textId="77777777" w:rsidR="006976E1" w:rsidRDefault="006976E1" w:rsidP="00C04F77"/>
    <w:p w14:paraId="2CD6625F" w14:textId="73A59507" w:rsidR="004E5383" w:rsidRDefault="004E5383" w:rsidP="00C04F77">
      <w:r>
        <w:t xml:space="preserve">Sessioni di formazione legate alla sicurezza </w:t>
      </w:r>
      <w:r w:rsidR="00FB1352">
        <w:t>devono essere</w:t>
      </w:r>
      <w:r>
        <w:t xml:space="preserve"> </w:t>
      </w:r>
      <w:r w:rsidR="00FB1352">
        <w:t>pianificate anche</w:t>
      </w:r>
      <w:r>
        <w:t xml:space="preserve"> </w:t>
      </w:r>
      <w:r w:rsidR="00FB1352">
        <w:t>a seguito dell’introduzione di</w:t>
      </w:r>
      <w:r>
        <w:t xml:space="preserve"> significativi cambiamenti nelle procedure </w:t>
      </w:r>
      <w:r w:rsidR="00FB1352">
        <w:t>e nella documentazione</w:t>
      </w:r>
      <w:r>
        <w:t>, che impatt</w:t>
      </w:r>
      <w:r w:rsidR="00FB1352">
        <w:t>ano sul Sistema di Gestione del Servizio di Conservazione</w:t>
      </w:r>
      <w:r w:rsidR="008A24E8">
        <w:t>. Obiettivo principale di queste sessioni è verificare l’effettiva conoscenza e diffusione della documentazione del sistema e delle eventuali modifiche introdotte.</w:t>
      </w:r>
      <w:r w:rsidR="00FB1352">
        <w:t xml:space="preserve"> </w:t>
      </w:r>
    </w:p>
    <w:p w14:paraId="2D652126" w14:textId="5676C488" w:rsidR="006976E1" w:rsidRDefault="006976E1" w:rsidP="00C04F77"/>
    <w:p w14:paraId="255E7039" w14:textId="5E9145FC" w:rsidR="006976E1" w:rsidRDefault="006976E1" w:rsidP="00C04F77">
      <w:r>
        <w:t>Sessioni specifiche di formazione possono essere inoltre erogate al di fuori del piano in caso di particolari urgenze (p.e. scoperta di minacce impreviste alla sicurezza del sistema).</w:t>
      </w:r>
    </w:p>
    <w:p w14:paraId="0636C192" w14:textId="6B4E41E7" w:rsidR="006976E1" w:rsidRDefault="006976E1" w:rsidP="00C04F77"/>
    <w:p w14:paraId="34433880" w14:textId="0FF804C5" w:rsidR="006976E1" w:rsidRDefault="006976E1" w:rsidP="00C04F77">
      <w:r>
        <w:t>Le sessioni vengono convocate dai Responsabili delle risorse coinvolte, previo accordo sulla presenza e la disponibilità delle risorse.</w:t>
      </w:r>
    </w:p>
    <w:p w14:paraId="30D1A7B5" w14:textId="3A37C354" w:rsidR="004E5383" w:rsidRDefault="004E5383" w:rsidP="00C04F77"/>
    <w:p w14:paraId="4FE27B3B" w14:textId="77777777" w:rsidR="004C367B" w:rsidRDefault="004E5383" w:rsidP="00C04F77">
      <w:r>
        <w:t>La partecipazione a tali sessioni è obbligatoria</w:t>
      </w:r>
      <w:r w:rsidR="004C367B">
        <w:t>.</w:t>
      </w:r>
    </w:p>
    <w:p w14:paraId="3DAF2384" w14:textId="60E0D3D2" w:rsidR="004C367B" w:rsidRDefault="004C367B" w:rsidP="004C367B">
      <w:r>
        <w:lastRenderedPageBreak/>
        <w:t xml:space="preserve">A seguito dell’erogazione di una sessione di formazione il docente invia ai Responsabili della convocazione una e-mail di valutazione della sessione stessa, contenente tra l’altro l’elenco degli effettivi partecipanti e l’indicazione se si ritiene utile organizzare una successiva sessione di approfondimento; l’e-mail di valutazione viene registrata nel protocollo interno di </w:t>
      </w:r>
      <w:proofErr w:type="spellStart"/>
      <w:r>
        <w:t>ParER</w:t>
      </w:r>
      <w:proofErr w:type="spellEnd"/>
      <w:r>
        <w:t>.</w:t>
      </w:r>
    </w:p>
    <w:p w14:paraId="02F241B8" w14:textId="606181E8" w:rsidR="004C367B" w:rsidRDefault="004C367B" w:rsidP="004C367B">
      <w:r>
        <w:t xml:space="preserve">Tale e-mail è sostitutiva del registro di partecipazione firmato dai </w:t>
      </w:r>
      <w:proofErr w:type="gramStart"/>
      <w:r>
        <w:t>partecipanti,  scansionato</w:t>
      </w:r>
      <w:proofErr w:type="gramEnd"/>
      <w:r>
        <w:t xml:space="preserve"> e depositato nel repository documentale di </w:t>
      </w:r>
      <w:proofErr w:type="spellStart"/>
      <w:r>
        <w:t>ParER</w:t>
      </w:r>
      <w:proofErr w:type="spellEnd"/>
      <w:r>
        <w:t>, utilizzato prima dell’approvazione della presente procedura.</w:t>
      </w:r>
    </w:p>
    <w:p w14:paraId="536C4A26" w14:textId="77777777" w:rsidR="004E5383" w:rsidRDefault="004E5383" w:rsidP="00C04F77"/>
    <w:p w14:paraId="667FB2ED" w14:textId="665B62BF" w:rsidR="004E5383" w:rsidRDefault="004E5383" w:rsidP="00C04F77">
      <w:r>
        <w:t xml:space="preserve">A tutti i partecipanti viene inviata per </w:t>
      </w:r>
      <w:r w:rsidR="001238FB">
        <w:t>e-</w:t>
      </w:r>
      <w:r>
        <w:t xml:space="preserve">mail copia del materiale didattico </w:t>
      </w:r>
      <w:r w:rsidR="006976E1">
        <w:t xml:space="preserve">eventualmente prodotto e </w:t>
      </w:r>
      <w:r>
        <w:t>utilizzato nella sessione di formazione</w:t>
      </w:r>
      <w:r w:rsidR="006976E1">
        <w:t xml:space="preserve">; tale materiale viene anche depositato nel repository documentale di </w:t>
      </w:r>
      <w:proofErr w:type="spellStart"/>
      <w:r w:rsidR="006976E1">
        <w:t>ParER</w:t>
      </w:r>
      <w:proofErr w:type="spellEnd"/>
      <w:r w:rsidR="006976E1">
        <w:t>.</w:t>
      </w:r>
    </w:p>
    <w:p w14:paraId="2569C264" w14:textId="77777777" w:rsidR="004E5383" w:rsidRDefault="004E5383" w:rsidP="00C04F77"/>
    <w:p w14:paraId="1D6DC600" w14:textId="77777777" w:rsidR="006976E1" w:rsidRDefault="006976E1" w:rsidP="006976E1"/>
    <w:p w14:paraId="1751A7D9" w14:textId="5F037FCA" w:rsidR="006976E1" w:rsidRDefault="006976E1" w:rsidP="00F12240">
      <w:pPr>
        <w:pStyle w:val="Titolo2"/>
      </w:pPr>
      <w:bookmarkStart w:id="13" w:name="_Toc496089929"/>
      <w:r>
        <w:t>4.2</w:t>
      </w:r>
      <w:r w:rsidRPr="00510EBC">
        <w:t xml:space="preserve"> </w:t>
      </w:r>
      <w:r>
        <w:t>Formazione su altre problematiche</w:t>
      </w:r>
      <w:bookmarkEnd w:id="13"/>
    </w:p>
    <w:p w14:paraId="78D15437" w14:textId="0AD7D6FB" w:rsidR="006976E1" w:rsidRDefault="006976E1" w:rsidP="006976E1">
      <w:r>
        <w:t xml:space="preserve">Ogni anno il Responsabile del Servizio può inserire nel piano di formazione di tutti i dipendenti e collaboratori di </w:t>
      </w:r>
      <w:proofErr w:type="spellStart"/>
      <w:r>
        <w:t>ParER</w:t>
      </w:r>
      <w:proofErr w:type="spellEnd"/>
      <w:r>
        <w:t xml:space="preserve"> sessioni di formazione sulle problematiche specifiche della conservazione digitale rivolte a tutti i dipendenti e i collaboratori di </w:t>
      </w:r>
      <w:proofErr w:type="spellStart"/>
      <w:r>
        <w:t>ParER</w:t>
      </w:r>
      <w:proofErr w:type="spellEnd"/>
      <w:r>
        <w:t xml:space="preserve"> oppure a un loro sottoinsieme, in base al</w:t>
      </w:r>
      <w:r w:rsidR="00820AFD">
        <w:t>l</w:t>
      </w:r>
      <w:r>
        <w:t>e necessità del servizio.</w:t>
      </w:r>
    </w:p>
    <w:p w14:paraId="5D0AE1D1" w14:textId="5E58C517" w:rsidR="006976E1" w:rsidRDefault="006976E1" w:rsidP="006976E1"/>
    <w:p w14:paraId="0E8DE9B6" w14:textId="4758C109" w:rsidR="006976E1" w:rsidRDefault="006976E1" w:rsidP="006976E1">
      <w:r>
        <w:t xml:space="preserve">Inoltre per ogni rilascio significativo di nuove funzionalità o di modifiche del sistema di conservazione si prevede una sessione di formazione rivolta agli utilizzatori di </w:t>
      </w:r>
      <w:proofErr w:type="spellStart"/>
      <w:r>
        <w:t>ParER</w:t>
      </w:r>
      <w:proofErr w:type="spellEnd"/>
      <w:r>
        <w:t xml:space="preserve">. Per gli utilizzatori che non operano presso </w:t>
      </w:r>
      <w:proofErr w:type="spellStart"/>
      <w:r>
        <w:t>ParER</w:t>
      </w:r>
      <w:proofErr w:type="spellEnd"/>
      <w:r>
        <w:t xml:space="preserve"> (p.e. il personale degli enti capofila di altri enti)</w:t>
      </w:r>
      <w:r w:rsidR="00820AFD">
        <w:t>,</w:t>
      </w:r>
      <w:r>
        <w:t xml:space="preserve"> se necessario</w:t>
      </w:r>
      <w:r w:rsidR="00820AFD">
        <w:t>,</w:t>
      </w:r>
      <w:r>
        <w:t xml:space="preserve"> </w:t>
      </w:r>
      <w:r w:rsidR="00820AFD">
        <w:t>vengono organizzate sessioni di formazione tramite video o audio conferenza.</w:t>
      </w:r>
    </w:p>
    <w:p w14:paraId="1198BBAB" w14:textId="77777777" w:rsidR="006976E1" w:rsidRDefault="006976E1" w:rsidP="006976E1"/>
    <w:p w14:paraId="269381A8" w14:textId="6D7E7ADB" w:rsidR="006976E1" w:rsidRDefault="006976E1" w:rsidP="006976E1">
      <w:r>
        <w:t>Le sessioni vengono convocate dai Responsabili delle risorse coinvolte, previo accordo sulla presenza e la disponibilità delle risorse.</w:t>
      </w:r>
      <w:r w:rsidR="00792C99">
        <w:t xml:space="preserve"> Per quanto riguarda la formazione sull’utilizzo del sistema informativo di </w:t>
      </w:r>
      <w:proofErr w:type="spellStart"/>
      <w:r w:rsidR="00792C99">
        <w:t>ParER</w:t>
      </w:r>
      <w:proofErr w:type="spellEnd"/>
      <w:r w:rsidR="00792C99">
        <w:t xml:space="preserve"> essa viene pianificata dal Responsabile dell’Area tecnologie e Sviluppo del Sistema di Conservazione nell’ambito della attività preliminari al rilascio in produzione, come descritto nel documento </w:t>
      </w:r>
      <w:r w:rsidR="00792C99" w:rsidRPr="00792C99">
        <w:rPr>
          <w:i/>
        </w:rPr>
        <w:t>“PR05 Pro</w:t>
      </w:r>
      <w:r w:rsidR="00792C99">
        <w:rPr>
          <w:i/>
        </w:rPr>
        <w:t>c</w:t>
      </w:r>
      <w:r w:rsidR="00792C99" w:rsidRPr="00792C99">
        <w:rPr>
          <w:i/>
        </w:rPr>
        <w:t>esso di gestione dei Rilasci”</w:t>
      </w:r>
      <w:r w:rsidR="00792C99">
        <w:t>.</w:t>
      </w:r>
    </w:p>
    <w:p w14:paraId="03E1E17A" w14:textId="77777777" w:rsidR="006976E1" w:rsidRDefault="006976E1" w:rsidP="006976E1"/>
    <w:p w14:paraId="7BBA7822" w14:textId="77777777" w:rsidR="001238FB" w:rsidRDefault="00820AFD" w:rsidP="006976E1">
      <w:r>
        <w:t xml:space="preserve">L’invito a </w:t>
      </w:r>
      <w:r w:rsidR="006976E1">
        <w:t>partecipa</w:t>
      </w:r>
      <w:r>
        <w:t>r</w:t>
      </w:r>
      <w:r w:rsidR="006976E1">
        <w:t xml:space="preserve">e a tali sessioni è </w:t>
      </w:r>
      <w:r w:rsidR="00D25E97">
        <w:t>inviato a tutti i partecipanti tramite e-mail</w:t>
      </w:r>
      <w:r w:rsidR="001238FB">
        <w:t>.</w:t>
      </w:r>
    </w:p>
    <w:p w14:paraId="00398AE0" w14:textId="77777777" w:rsidR="001238FB" w:rsidRDefault="001238FB" w:rsidP="006976E1"/>
    <w:p w14:paraId="0B93B7D3" w14:textId="35EEE0D9" w:rsidR="006976E1" w:rsidRDefault="001238FB" w:rsidP="006976E1">
      <w:r>
        <w:t>A seguito dell’erogazione di una sessione di formazione il docente invia ai Responsabili della convocazione una e-mail di valutazione della sessione stessa, contenente tra l’altro l’elenco degli effettivi partecipanti e l’indicazione se si ritiene utile organizzare una successiva sessione per coloro che non hanno potuto partecipare, o una successiva sessione di approfondimento</w:t>
      </w:r>
      <w:r w:rsidR="00D25E97">
        <w:t xml:space="preserve">; l’e-mail di </w:t>
      </w:r>
      <w:r>
        <w:t>valut</w:t>
      </w:r>
      <w:r w:rsidR="00D25E97">
        <w:t xml:space="preserve">azione viene registrata nel protocollo interno di </w:t>
      </w:r>
      <w:proofErr w:type="spellStart"/>
      <w:r w:rsidR="00D25E97">
        <w:t>ParER</w:t>
      </w:r>
      <w:proofErr w:type="spellEnd"/>
      <w:r w:rsidR="006976E1">
        <w:t>.</w:t>
      </w:r>
    </w:p>
    <w:p w14:paraId="7ED62A52" w14:textId="4CE4757F" w:rsidR="001238FB" w:rsidRDefault="001238FB" w:rsidP="006976E1">
      <w:r>
        <w:t>Tale e-mail è sostitutiva del registro di partecipazione utilizzato prima dell’approvazione della presente procedura.</w:t>
      </w:r>
    </w:p>
    <w:p w14:paraId="3CFFDD77" w14:textId="77777777" w:rsidR="006976E1" w:rsidRDefault="006976E1" w:rsidP="006976E1"/>
    <w:p w14:paraId="3EDFE078" w14:textId="79CFE844" w:rsidR="006976E1" w:rsidRDefault="006976E1" w:rsidP="006976E1">
      <w:r>
        <w:t>A tutti i partecipanti</w:t>
      </w:r>
      <w:r w:rsidR="00820AFD">
        <w:t xml:space="preserve"> vien</w:t>
      </w:r>
      <w:r w:rsidR="004C367B">
        <w:t>e</w:t>
      </w:r>
      <w:r w:rsidR="001238FB">
        <w:t xml:space="preserve"> </w:t>
      </w:r>
      <w:r w:rsidR="00820AFD">
        <w:t>inviato</w:t>
      </w:r>
      <w:r>
        <w:t xml:space="preserve"> per </w:t>
      </w:r>
      <w:r w:rsidR="001238FB">
        <w:t>e-</w:t>
      </w:r>
      <w:r>
        <w:t>mail</w:t>
      </w:r>
      <w:r w:rsidR="00820AFD">
        <w:t xml:space="preserve"> il riferimento</w:t>
      </w:r>
      <w:r>
        <w:t xml:space="preserve"> </w:t>
      </w:r>
      <w:r w:rsidR="00820AFD">
        <w:t xml:space="preserve">alla </w:t>
      </w:r>
      <w:r>
        <w:t>copia del materiale didattico eventualmente prodotto e utilizzato nella sessione di formazione</w:t>
      </w:r>
      <w:r w:rsidR="00820AFD">
        <w:t xml:space="preserve"> e</w:t>
      </w:r>
      <w:r>
        <w:t xml:space="preserve"> depositato nel repository documentale di </w:t>
      </w:r>
      <w:proofErr w:type="spellStart"/>
      <w:r>
        <w:t>ParER</w:t>
      </w:r>
      <w:proofErr w:type="spellEnd"/>
      <w:r>
        <w:t>.</w:t>
      </w:r>
    </w:p>
    <w:p w14:paraId="1F98262C" w14:textId="77777777" w:rsidR="004E5383" w:rsidRDefault="004E5383" w:rsidP="00C04F77"/>
    <w:sectPr w:rsidR="004E5383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276A9" w14:textId="77777777" w:rsidR="00FD397A" w:rsidRDefault="00FD397A" w:rsidP="00972ACD">
      <w:pPr>
        <w:spacing w:line="240" w:lineRule="auto"/>
      </w:pPr>
      <w:r>
        <w:separator/>
      </w:r>
    </w:p>
  </w:endnote>
  <w:endnote w:type="continuationSeparator" w:id="0">
    <w:p w14:paraId="647866D6" w14:textId="77777777" w:rsidR="00FD397A" w:rsidRDefault="00FD397A" w:rsidP="00972ACD">
      <w:pPr>
        <w:spacing w:line="240" w:lineRule="auto"/>
      </w:pPr>
      <w:r>
        <w:continuationSeparator/>
      </w:r>
    </w:p>
  </w:endnote>
  <w:endnote w:type="continuationNotice" w:id="1">
    <w:p w14:paraId="08ECAF9C" w14:textId="77777777" w:rsidR="00FD397A" w:rsidRDefault="00FD39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25F45" w14:textId="340A711B" w:rsidR="006976E1" w:rsidRPr="008114E4" w:rsidRDefault="006976E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0D4BCF">
      <w:rPr>
        <w:rFonts w:ascii="Verdana" w:hAnsi="Verdana"/>
        <w:noProof/>
        <w:sz w:val="18"/>
        <w:szCs w:val="18"/>
      </w:rPr>
      <w:t>2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>PG03_</w:t>
    </w:r>
    <w:r w:rsidRPr="00002EBA">
      <w:rPr>
        <w:rFonts w:ascii="Verdana" w:hAnsi="Verdana"/>
        <w:sz w:val="18"/>
      </w:rPr>
      <w:t>FormazInterna</w:t>
    </w:r>
    <w:r>
      <w:rPr>
        <w:rFonts w:ascii="Verdana" w:hAnsi="Verdana"/>
        <w:sz w:val="18"/>
      </w:rPr>
      <w:t xml:space="preserve"> v.1.0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B3575" w14:textId="3FE22DB6" w:rsidR="006976E1" w:rsidRPr="008114E4" w:rsidRDefault="006976E1" w:rsidP="00D33477">
    <w:pPr>
      <w:pStyle w:val="Pidipagina"/>
      <w:tabs>
        <w:tab w:val="clear" w:pos="4819"/>
        <w:tab w:val="right" w:pos="8789"/>
      </w:tabs>
      <w:rPr>
        <w:rFonts w:ascii="Verdana" w:hAnsi="Verdana"/>
      </w:rPr>
    </w:pPr>
    <w:r w:rsidRPr="008114E4">
      <w:rPr>
        <w:rFonts w:ascii="Verdana" w:hAnsi="Verdana"/>
        <w:sz w:val="18"/>
      </w:rPr>
      <w:tab/>
    </w:r>
    <w:r w:rsidR="001238FB">
      <w:rPr>
        <w:rFonts w:ascii="Verdana" w:hAnsi="Verdana"/>
        <w:sz w:val="18"/>
        <w:szCs w:val="18"/>
      </w:rPr>
      <w:t>PG03_</w:t>
    </w:r>
    <w:r w:rsidR="001238FB" w:rsidRPr="00002EBA">
      <w:rPr>
        <w:rFonts w:ascii="Verdana" w:hAnsi="Verdana"/>
        <w:sz w:val="18"/>
      </w:rPr>
      <w:t>FormazInterna</w:t>
    </w:r>
    <w:r w:rsidR="001238FB">
      <w:rPr>
        <w:rFonts w:ascii="Verdana" w:hAnsi="Verdana"/>
        <w:sz w:val="18"/>
      </w:rPr>
      <w:t xml:space="preserve"> v.1.0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0D4BCF">
      <w:rPr>
        <w:rFonts w:ascii="Verdana" w:hAnsi="Verdana"/>
        <w:noProof/>
        <w:sz w:val="18"/>
      </w:rPr>
      <w:t>7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B2E90" w14:textId="77777777" w:rsidR="00FD397A" w:rsidRDefault="00FD397A" w:rsidP="00972ACD">
      <w:pPr>
        <w:spacing w:line="240" w:lineRule="auto"/>
      </w:pPr>
      <w:r>
        <w:separator/>
      </w:r>
    </w:p>
  </w:footnote>
  <w:footnote w:type="continuationSeparator" w:id="0">
    <w:p w14:paraId="4C7810C7" w14:textId="77777777" w:rsidR="00FD397A" w:rsidRDefault="00FD397A" w:rsidP="00972ACD">
      <w:pPr>
        <w:spacing w:line="240" w:lineRule="auto"/>
      </w:pPr>
      <w:r>
        <w:continuationSeparator/>
      </w:r>
    </w:p>
  </w:footnote>
  <w:footnote w:type="continuationNotice" w:id="1">
    <w:p w14:paraId="6DFB0CD7" w14:textId="77777777" w:rsidR="00FD397A" w:rsidRDefault="00FD397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7E463" w14:textId="3C03ED47" w:rsidR="006976E1" w:rsidRPr="00117F0E" w:rsidRDefault="00980375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drawing>
        <wp:inline distT="0" distB="0" distL="0" distR="0" wp14:anchorId="37444638" wp14:editId="201E0DCB">
          <wp:extent cx="1212850" cy="419100"/>
          <wp:effectExtent l="0" t="0" r="0" b="0"/>
          <wp:docPr id="6" name="Immagine 3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1950A" w14:textId="77777777" w:rsidR="006976E1" w:rsidRPr="00117F0E" w:rsidRDefault="006976E1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4278" w14:textId="7E1AEE5D" w:rsidR="006976E1" w:rsidRPr="00B90245" w:rsidRDefault="00980375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drawing>
        <wp:inline distT="0" distB="0" distL="0" distR="0" wp14:anchorId="5146B3AD" wp14:editId="7AE6AA29">
          <wp:extent cx="1212850" cy="419100"/>
          <wp:effectExtent l="0" t="0" r="0" b="0"/>
          <wp:docPr id="7" name="Immagine 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27CD42" w14:textId="77777777" w:rsidR="006976E1" w:rsidRPr="00B90245" w:rsidRDefault="006976E1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A7CE0"/>
    <w:multiLevelType w:val="hybridMultilevel"/>
    <w:tmpl w:val="F2204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30"/>
  </w:num>
  <w:num w:numId="4">
    <w:abstractNumId w:val="26"/>
  </w:num>
  <w:num w:numId="5">
    <w:abstractNumId w:val="17"/>
  </w:num>
  <w:num w:numId="6">
    <w:abstractNumId w:val="10"/>
  </w:num>
  <w:num w:numId="7">
    <w:abstractNumId w:val="22"/>
  </w:num>
  <w:num w:numId="8">
    <w:abstractNumId w:val="25"/>
  </w:num>
  <w:num w:numId="9">
    <w:abstractNumId w:val="12"/>
  </w:num>
  <w:num w:numId="10">
    <w:abstractNumId w:val="15"/>
  </w:num>
  <w:num w:numId="11">
    <w:abstractNumId w:val="28"/>
  </w:num>
  <w:num w:numId="12">
    <w:abstractNumId w:val="9"/>
  </w:num>
  <w:num w:numId="13">
    <w:abstractNumId w:val="21"/>
  </w:num>
  <w:num w:numId="14">
    <w:abstractNumId w:val="11"/>
  </w:num>
  <w:num w:numId="15">
    <w:abstractNumId w:val="24"/>
  </w:num>
  <w:num w:numId="16">
    <w:abstractNumId w:val="14"/>
  </w:num>
  <w:num w:numId="17">
    <w:abstractNumId w:val="8"/>
  </w:num>
  <w:num w:numId="18">
    <w:abstractNumId w:val="29"/>
  </w:num>
  <w:num w:numId="19">
    <w:abstractNumId w:val="18"/>
  </w:num>
  <w:num w:numId="20">
    <w:abstractNumId w:val="23"/>
  </w:num>
  <w:num w:numId="21">
    <w:abstractNumId w:val="16"/>
  </w:num>
  <w:num w:numId="22">
    <w:abstractNumId w:val="27"/>
  </w:num>
  <w:num w:numId="23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EBA"/>
    <w:rsid w:val="00004306"/>
    <w:rsid w:val="00004A92"/>
    <w:rsid w:val="0000545A"/>
    <w:rsid w:val="000064E0"/>
    <w:rsid w:val="0000709A"/>
    <w:rsid w:val="00015890"/>
    <w:rsid w:val="0002122A"/>
    <w:rsid w:val="00024BE1"/>
    <w:rsid w:val="00026977"/>
    <w:rsid w:val="00032AED"/>
    <w:rsid w:val="00032BE5"/>
    <w:rsid w:val="00032E7B"/>
    <w:rsid w:val="000359F1"/>
    <w:rsid w:val="000400A5"/>
    <w:rsid w:val="00041939"/>
    <w:rsid w:val="00045899"/>
    <w:rsid w:val="000469D4"/>
    <w:rsid w:val="00046E8B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3003"/>
    <w:rsid w:val="00083831"/>
    <w:rsid w:val="000839D8"/>
    <w:rsid w:val="00086928"/>
    <w:rsid w:val="00086B57"/>
    <w:rsid w:val="00086DA2"/>
    <w:rsid w:val="00090772"/>
    <w:rsid w:val="00090A36"/>
    <w:rsid w:val="000914E9"/>
    <w:rsid w:val="000920A4"/>
    <w:rsid w:val="000947DE"/>
    <w:rsid w:val="00094B9B"/>
    <w:rsid w:val="00094CF4"/>
    <w:rsid w:val="000961CD"/>
    <w:rsid w:val="00097462"/>
    <w:rsid w:val="000A2B6D"/>
    <w:rsid w:val="000A54FC"/>
    <w:rsid w:val="000A6111"/>
    <w:rsid w:val="000A69B2"/>
    <w:rsid w:val="000B0563"/>
    <w:rsid w:val="000B0D21"/>
    <w:rsid w:val="000B19F2"/>
    <w:rsid w:val="000B2ADC"/>
    <w:rsid w:val="000B3481"/>
    <w:rsid w:val="000B4265"/>
    <w:rsid w:val="000B7CDE"/>
    <w:rsid w:val="000C0A5B"/>
    <w:rsid w:val="000C13C3"/>
    <w:rsid w:val="000C1C7F"/>
    <w:rsid w:val="000C42DE"/>
    <w:rsid w:val="000C5E48"/>
    <w:rsid w:val="000D0ACD"/>
    <w:rsid w:val="000D20E1"/>
    <w:rsid w:val="000D3526"/>
    <w:rsid w:val="000D4BCF"/>
    <w:rsid w:val="000D58C3"/>
    <w:rsid w:val="000D695A"/>
    <w:rsid w:val="000D7C31"/>
    <w:rsid w:val="000E1353"/>
    <w:rsid w:val="000E2D84"/>
    <w:rsid w:val="000E4E51"/>
    <w:rsid w:val="000E63F4"/>
    <w:rsid w:val="000E68F5"/>
    <w:rsid w:val="000F0790"/>
    <w:rsid w:val="000F3BD6"/>
    <w:rsid w:val="000F4943"/>
    <w:rsid w:val="000F5033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8FB"/>
    <w:rsid w:val="00123B1D"/>
    <w:rsid w:val="001244CF"/>
    <w:rsid w:val="001250D8"/>
    <w:rsid w:val="00126F97"/>
    <w:rsid w:val="00127493"/>
    <w:rsid w:val="00127AD3"/>
    <w:rsid w:val="00131018"/>
    <w:rsid w:val="00131090"/>
    <w:rsid w:val="00131AF3"/>
    <w:rsid w:val="001327C6"/>
    <w:rsid w:val="00132B46"/>
    <w:rsid w:val="00132ECE"/>
    <w:rsid w:val="00133FEB"/>
    <w:rsid w:val="00134600"/>
    <w:rsid w:val="00134616"/>
    <w:rsid w:val="00141228"/>
    <w:rsid w:val="00141D47"/>
    <w:rsid w:val="001424C6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607F1"/>
    <w:rsid w:val="001639FD"/>
    <w:rsid w:val="001654C6"/>
    <w:rsid w:val="00166B48"/>
    <w:rsid w:val="00166DDD"/>
    <w:rsid w:val="001675FF"/>
    <w:rsid w:val="00167647"/>
    <w:rsid w:val="00173D35"/>
    <w:rsid w:val="001744EE"/>
    <w:rsid w:val="00176144"/>
    <w:rsid w:val="00176FCF"/>
    <w:rsid w:val="0017766A"/>
    <w:rsid w:val="00180C1B"/>
    <w:rsid w:val="00181407"/>
    <w:rsid w:val="00181D93"/>
    <w:rsid w:val="001821E6"/>
    <w:rsid w:val="00183DBA"/>
    <w:rsid w:val="0018418B"/>
    <w:rsid w:val="00184791"/>
    <w:rsid w:val="001855B6"/>
    <w:rsid w:val="001904D6"/>
    <w:rsid w:val="00191B68"/>
    <w:rsid w:val="00194124"/>
    <w:rsid w:val="00194621"/>
    <w:rsid w:val="001A00B4"/>
    <w:rsid w:val="001A33ED"/>
    <w:rsid w:val="001A6527"/>
    <w:rsid w:val="001B2991"/>
    <w:rsid w:val="001B4C26"/>
    <w:rsid w:val="001B642E"/>
    <w:rsid w:val="001C177E"/>
    <w:rsid w:val="001C1BF9"/>
    <w:rsid w:val="001C26AF"/>
    <w:rsid w:val="001C4E23"/>
    <w:rsid w:val="001C5B1D"/>
    <w:rsid w:val="001D0BD3"/>
    <w:rsid w:val="001D1B48"/>
    <w:rsid w:val="001D2787"/>
    <w:rsid w:val="001D7CBE"/>
    <w:rsid w:val="001D7DD2"/>
    <w:rsid w:val="001E1086"/>
    <w:rsid w:val="001E1DD2"/>
    <w:rsid w:val="001E35B6"/>
    <w:rsid w:val="001E36A8"/>
    <w:rsid w:val="001E7957"/>
    <w:rsid w:val="001F0406"/>
    <w:rsid w:val="001F169B"/>
    <w:rsid w:val="001F61B7"/>
    <w:rsid w:val="001F7B80"/>
    <w:rsid w:val="001F7C0D"/>
    <w:rsid w:val="002009DD"/>
    <w:rsid w:val="0020302A"/>
    <w:rsid w:val="00205476"/>
    <w:rsid w:val="002211E8"/>
    <w:rsid w:val="00223220"/>
    <w:rsid w:val="00225981"/>
    <w:rsid w:val="00225FD8"/>
    <w:rsid w:val="00226DE3"/>
    <w:rsid w:val="00233BF8"/>
    <w:rsid w:val="0023442E"/>
    <w:rsid w:val="002353C7"/>
    <w:rsid w:val="00235ED1"/>
    <w:rsid w:val="0024237A"/>
    <w:rsid w:val="00247BE5"/>
    <w:rsid w:val="0025048D"/>
    <w:rsid w:val="002526A7"/>
    <w:rsid w:val="00252C8E"/>
    <w:rsid w:val="00253F30"/>
    <w:rsid w:val="002556D4"/>
    <w:rsid w:val="002608E2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2419"/>
    <w:rsid w:val="0028279E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10C0"/>
    <w:rsid w:val="002A676D"/>
    <w:rsid w:val="002A741A"/>
    <w:rsid w:val="002B13AF"/>
    <w:rsid w:val="002B1A34"/>
    <w:rsid w:val="002C0212"/>
    <w:rsid w:val="002C0232"/>
    <w:rsid w:val="002C097B"/>
    <w:rsid w:val="002C2670"/>
    <w:rsid w:val="002C35BF"/>
    <w:rsid w:val="002C4BA7"/>
    <w:rsid w:val="002C6A08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461"/>
    <w:rsid w:val="002E35A9"/>
    <w:rsid w:val="002E3911"/>
    <w:rsid w:val="002E464C"/>
    <w:rsid w:val="002E478E"/>
    <w:rsid w:val="002E6160"/>
    <w:rsid w:val="002F2C11"/>
    <w:rsid w:val="002F3601"/>
    <w:rsid w:val="002F5020"/>
    <w:rsid w:val="002F7DA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134E0"/>
    <w:rsid w:val="003147A3"/>
    <w:rsid w:val="0031723F"/>
    <w:rsid w:val="00321D9E"/>
    <w:rsid w:val="003224BF"/>
    <w:rsid w:val="00322D5C"/>
    <w:rsid w:val="00324A4B"/>
    <w:rsid w:val="003272A2"/>
    <w:rsid w:val="0032745D"/>
    <w:rsid w:val="00327E4F"/>
    <w:rsid w:val="00327FDB"/>
    <w:rsid w:val="003304D8"/>
    <w:rsid w:val="00331A3F"/>
    <w:rsid w:val="00332594"/>
    <w:rsid w:val="00336890"/>
    <w:rsid w:val="00336B7B"/>
    <w:rsid w:val="00336CA5"/>
    <w:rsid w:val="003409DD"/>
    <w:rsid w:val="00341D9E"/>
    <w:rsid w:val="00346204"/>
    <w:rsid w:val="00350C04"/>
    <w:rsid w:val="00351C1E"/>
    <w:rsid w:val="00353FC6"/>
    <w:rsid w:val="003546AF"/>
    <w:rsid w:val="00355451"/>
    <w:rsid w:val="00356E12"/>
    <w:rsid w:val="003575C3"/>
    <w:rsid w:val="00363F27"/>
    <w:rsid w:val="003654FA"/>
    <w:rsid w:val="00367E30"/>
    <w:rsid w:val="0037000C"/>
    <w:rsid w:val="00371909"/>
    <w:rsid w:val="003726AA"/>
    <w:rsid w:val="003740BF"/>
    <w:rsid w:val="00374EAE"/>
    <w:rsid w:val="00375D40"/>
    <w:rsid w:val="003773B9"/>
    <w:rsid w:val="003828DB"/>
    <w:rsid w:val="00384FEC"/>
    <w:rsid w:val="00386465"/>
    <w:rsid w:val="00386942"/>
    <w:rsid w:val="00397AB1"/>
    <w:rsid w:val="003A2438"/>
    <w:rsid w:val="003A3C17"/>
    <w:rsid w:val="003A55DD"/>
    <w:rsid w:val="003B061C"/>
    <w:rsid w:val="003B3227"/>
    <w:rsid w:val="003B403F"/>
    <w:rsid w:val="003B428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369B"/>
    <w:rsid w:val="003E541B"/>
    <w:rsid w:val="003E6292"/>
    <w:rsid w:val="003E650B"/>
    <w:rsid w:val="003E6C55"/>
    <w:rsid w:val="003E73CB"/>
    <w:rsid w:val="003F17EB"/>
    <w:rsid w:val="003F1EFB"/>
    <w:rsid w:val="003F3B4A"/>
    <w:rsid w:val="003F3CB6"/>
    <w:rsid w:val="003F401A"/>
    <w:rsid w:val="003F4031"/>
    <w:rsid w:val="003F602A"/>
    <w:rsid w:val="003F606A"/>
    <w:rsid w:val="003F60BB"/>
    <w:rsid w:val="0040095C"/>
    <w:rsid w:val="00402CAB"/>
    <w:rsid w:val="00403979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71A8"/>
    <w:rsid w:val="00421CBF"/>
    <w:rsid w:val="00423D22"/>
    <w:rsid w:val="00423DC8"/>
    <w:rsid w:val="004245E7"/>
    <w:rsid w:val="00425C54"/>
    <w:rsid w:val="00426CF8"/>
    <w:rsid w:val="00427807"/>
    <w:rsid w:val="00430B43"/>
    <w:rsid w:val="00432963"/>
    <w:rsid w:val="00433155"/>
    <w:rsid w:val="00436C00"/>
    <w:rsid w:val="00436CC2"/>
    <w:rsid w:val="00437358"/>
    <w:rsid w:val="00437447"/>
    <w:rsid w:val="004420D5"/>
    <w:rsid w:val="00443454"/>
    <w:rsid w:val="00446982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5FE8"/>
    <w:rsid w:val="004662D6"/>
    <w:rsid w:val="0046719E"/>
    <w:rsid w:val="004722B2"/>
    <w:rsid w:val="004732F3"/>
    <w:rsid w:val="0047460C"/>
    <w:rsid w:val="00475B8A"/>
    <w:rsid w:val="004774B1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54A"/>
    <w:rsid w:val="004943DE"/>
    <w:rsid w:val="004959F3"/>
    <w:rsid w:val="00497B2A"/>
    <w:rsid w:val="004A23F7"/>
    <w:rsid w:val="004A423E"/>
    <w:rsid w:val="004A67F0"/>
    <w:rsid w:val="004B054E"/>
    <w:rsid w:val="004B05AA"/>
    <w:rsid w:val="004B75DB"/>
    <w:rsid w:val="004C0CEA"/>
    <w:rsid w:val="004C0E05"/>
    <w:rsid w:val="004C1F0B"/>
    <w:rsid w:val="004C2846"/>
    <w:rsid w:val="004C30CB"/>
    <w:rsid w:val="004C322B"/>
    <w:rsid w:val="004C367B"/>
    <w:rsid w:val="004C3819"/>
    <w:rsid w:val="004C4B45"/>
    <w:rsid w:val="004C556D"/>
    <w:rsid w:val="004C5CE4"/>
    <w:rsid w:val="004D0F20"/>
    <w:rsid w:val="004D718A"/>
    <w:rsid w:val="004E1E67"/>
    <w:rsid w:val="004E5383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7349"/>
    <w:rsid w:val="0052186E"/>
    <w:rsid w:val="00521F03"/>
    <w:rsid w:val="00522F8D"/>
    <w:rsid w:val="0052512E"/>
    <w:rsid w:val="00530110"/>
    <w:rsid w:val="00532C5A"/>
    <w:rsid w:val="005335F6"/>
    <w:rsid w:val="00534254"/>
    <w:rsid w:val="00534F13"/>
    <w:rsid w:val="0053563F"/>
    <w:rsid w:val="00541BBF"/>
    <w:rsid w:val="00541E33"/>
    <w:rsid w:val="00542D54"/>
    <w:rsid w:val="00544B5B"/>
    <w:rsid w:val="00546C6A"/>
    <w:rsid w:val="005506A9"/>
    <w:rsid w:val="00551814"/>
    <w:rsid w:val="005521EC"/>
    <w:rsid w:val="0055235B"/>
    <w:rsid w:val="00553386"/>
    <w:rsid w:val="00554460"/>
    <w:rsid w:val="00555C47"/>
    <w:rsid w:val="0055784A"/>
    <w:rsid w:val="005617F7"/>
    <w:rsid w:val="00562F81"/>
    <w:rsid w:val="005638E3"/>
    <w:rsid w:val="00563FFC"/>
    <w:rsid w:val="0056474C"/>
    <w:rsid w:val="00565023"/>
    <w:rsid w:val="005656CC"/>
    <w:rsid w:val="00565F47"/>
    <w:rsid w:val="00570714"/>
    <w:rsid w:val="00570EAA"/>
    <w:rsid w:val="005716E1"/>
    <w:rsid w:val="005736C3"/>
    <w:rsid w:val="00573DA6"/>
    <w:rsid w:val="00576289"/>
    <w:rsid w:val="005779C1"/>
    <w:rsid w:val="0058105E"/>
    <w:rsid w:val="00581155"/>
    <w:rsid w:val="005859B2"/>
    <w:rsid w:val="00585B5F"/>
    <w:rsid w:val="0059121F"/>
    <w:rsid w:val="00591F80"/>
    <w:rsid w:val="00592F49"/>
    <w:rsid w:val="00593AA0"/>
    <w:rsid w:val="00593D73"/>
    <w:rsid w:val="00595673"/>
    <w:rsid w:val="005972A9"/>
    <w:rsid w:val="005A3E23"/>
    <w:rsid w:val="005A660B"/>
    <w:rsid w:val="005C0249"/>
    <w:rsid w:val="005C1FC6"/>
    <w:rsid w:val="005C2699"/>
    <w:rsid w:val="005C4408"/>
    <w:rsid w:val="005C444E"/>
    <w:rsid w:val="005C48E2"/>
    <w:rsid w:val="005C5605"/>
    <w:rsid w:val="005C574B"/>
    <w:rsid w:val="005C6A80"/>
    <w:rsid w:val="005D047D"/>
    <w:rsid w:val="005D0C58"/>
    <w:rsid w:val="005D1943"/>
    <w:rsid w:val="005D38F0"/>
    <w:rsid w:val="005D3D9E"/>
    <w:rsid w:val="005D6251"/>
    <w:rsid w:val="005D6469"/>
    <w:rsid w:val="005D7887"/>
    <w:rsid w:val="005E10C4"/>
    <w:rsid w:val="005E19B1"/>
    <w:rsid w:val="005E460D"/>
    <w:rsid w:val="005F0450"/>
    <w:rsid w:val="00600535"/>
    <w:rsid w:val="00602A8D"/>
    <w:rsid w:val="006058F8"/>
    <w:rsid w:val="00606619"/>
    <w:rsid w:val="00611092"/>
    <w:rsid w:val="00611511"/>
    <w:rsid w:val="0061170A"/>
    <w:rsid w:val="006119DB"/>
    <w:rsid w:val="00611BC4"/>
    <w:rsid w:val="00612B1D"/>
    <w:rsid w:val="00614784"/>
    <w:rsid w:val="00616526"/>
    <w:rsid w:val="00616FF4"/>
    <w:rsid w:val="00624A3E"/>
    <w:rsid w:val="00626011"/>
    <w:rsid w:val="00626AF1"/>
    <w:rsid w:val="006273F1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2676"/>
    <w:rsid w:val="006940E0"/>
    <w:rsid w:val="006950B8"/>
    <w:rsid w:val="006954D1"/>
    <w:rsid w:val="00696606"/>
    <w:rsid w:val="00696958"/>
    <w:rsid w:val="006976E1"/>
    <w:rsid w:val="006A0004"/>
    <w:rsid w:val="006A0E6C"/>
    <w:rsid w:val="006A0EA2"/>
    <w:rsid w:val="006A113C"/>
    <w:rsid w:val="006A1404"/>
    <w:rsid w:val="006A3B66"/>
    <w:rsid w:val="006A3D3D"/>
    <w:rsid w:val="006A580D"/>
    <w:rsid w:val="006A6356"/>
    <w:rsid w:val="006B319A"/>
    <w:rsid w:val="006B5958"/>
    <w:rsid w:val="006B5A9C"/>
    <w:rsid w:val="006B61F5"/>
    <w:rsid w:val="006C1F21"/>
    <w:rsid w:val="006C331F"/>
    <w:rsid w:val="006C3BC9"/>
    <w:rsid w:val="006C5336"/>
    <w:rsid w:val="006C61B0"/>
    <w:rsid w:val="006C71B9"/>
    <w:rsid w:val="006D0123"/>
    <w:rsid w:val="006D0501"/>
    <w:rsid w:val="006D4179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1105C"/>
    <w:rsid w:val="00712592"/>
    <w:rsid w:val="007129C6"/>
    <w:rsid w:val="00712D8F"/>
    <w:rsid w:val="00714FF1"/>
    <w:rsid w:val="00715040"/>
    <w:rsid w:val="007151CB"/>
    <w:rsid w:val="0071693B"/>
    <w:rsid w:val="00717288"/>
    <w:rsid w:val="00720D39"/>
    <w:rsid w:val="00721810"/>
    <w:rsid w:val="00724749"/>
    <w:rsid w:val="00725C54"/>
    <w:rsid w:val="00727314"/>
    <w:rsid w:val="00727957"/>
    <w:rsid w:val="00732FDD"/>
    <w:rsid w:val="00736D80"/>
    <w:rsid w:val="00737B0A"/>
    <w:rsid w:val="00740D79"/>
    <w:rsid w:val="0074178E"/>
    <w:rsid w:val="00742E8B"/>
    <w:rsid w:val="00743034"/>
    <w:rsid w:val="007440AE"/>
    <w:rsid w:val="007477A9"/>
    <w:rsid w:val="00747DD1"/>
    <w:rsid w:val="00752A96"/>
    <w:rsid w:val="007605E0"/>
    <w:rsid w:val="0076138F"/>
    <w:rsid w:val="00762FBE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90977"/>
    <w:rsid w:val="007928E4"/>
    <w:rsid w:val="00792C99"/>
    <w:rsid w:val="00794A86"/>
    <w:rsid w:val="007959E3"/>
    <w:rsid w:val="007A0844"/>
    <w:rsid w:val="007A1226"/>
    <w:rsid w:val="007A2A81"/>
    <w:rsid w:val="007A2F15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1015"/>
    <w:rsid w:val="007F136E"/>
    <w:rsid w:val="007F13A9"/>
    <w:rsid w:val="007F167C"/>
    <w:rsid w:val="007F427A"/>
    <w:rsid w:val="007F4A3F"/>
    <w:rsid w:val="007F6554"/>
    <w:rsid w:val="00800003"/>
    <w:rsid w:val="00800224"/>
    <w:rsid w:val="00804D03"/>
    <w:rsid w:val="00806475"/>
    <w:rsid w:val="00806E52"/>
    <w:rsid w:val="00810EC6"/>
    <w:rsid w:val="008112C8"/>
    <w:rsid w:val="008114E4"/>
    <w:rsid w:val="00811B7D"/>
    <w:rsid w:val="008131BF"/>
    <w:rsid w:val="00813706"/>
    <w:rsid w:val="008160B6"/>
    <w:rsid w:val="00820441"/>
    <w:rsid w:val="00820AFD"/>
    <w:rsid w:val="00820BA8"/>
    <w:rsid w:val="00823343"/>
    <w:rsid w:val="0082426A"/>
    <w:rsid w:val="00830C00"/>
    <w:rsid w:val="00833038"/>
    <w:rsid w:val="008335AF"/>
    <w:rsid w:val="00835710"/>
    <w:rsid w:val="00835E12"/>
    <w:rsid w:val="00842474"/>
    <w:rsid w:val="00842F50"/>
    <w:rsid w:val="00843F75"/>
    <w:rsid w:val="00844A9F"/>
    <w:rsid w:val="0085003D"/>
    <w:rsid w:val="00851CBD"/>
    <w:rsid w:val="008521F9"/>
    <w:rsid w:val="00853B48"/>
    <w:rsid w:val="00853BF0"/>
    <w:rsid w:val="008541A4"/>
    <w:rsid w:val="00857724"/>
    <w:rsid w:val="00857B17"/>
    <w:rsid w:val="00860226"/>
    <w:rsid w:val="00862B27"/>
    <w:rsid w:val="00864008"/>
    <w:rsid w:val="0086589C"/>
    <w:rsid w:val="0087081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90D38"/>
    <w:rsid w:val="008940D8"/>
    <w:rsid w:val="00894C48"/>
    <w:rsid w:val="0089687D"/>
    <w:rsid w:val="008A1C0C"/>
    <w:rsid w:val="008A24E8"/>
    <w:rsid w:val="008A577C"/>
    <w:rsid w:val="008B0732"/>
    <w:rsid w:val="008B16C5"/>
    <w:rsid w:val="008B1E6F"/>
    <w:rsid w:val="008B26BB"/>
    <w:rsid w:val="008B2E2A"/>
    <w:rsid w:val="008B30D0"/>
    <w:rsid w:val="008B694E"/>
    <w:rsid w:val="008B7497"/>
    <w:rsid w:val="008C1F1C"/>
    <w:rsid w:val="008C3D34"/>
    <w:rsid w:val="008D00F0"/>
    <w:rsid w:val="008D0288"/>
    <w:rsid w:val="008D0CA9"/>
    <w:rsid w:val="008D1778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1A6B"/>
    <w:rsid w:val="008F351D"/>
    <w:rsid w:val="008F3AA1"/>
    <w:rsid w:val="008F575E"/>
    <w:rsid w:val="008F5915"/>
    <w:rsid w:val="008F625B"/>
    <w:rsid w:val="008F7869"/>
    <w:rsid w:val="009020F2"/>
    <w:rsid w:val="009043A4"/>
    <w:rsid w:val="00906107"/>
    <w:rsid w:val="0090729A"/>
    <w:rsid w:val="00907ADB"/>
    <w:rsid w:val="00907AF4"/>
    <w:rsid w:val="00910CCD"/>
    <w:rsid w:val="00911297"/>
    <w:rsid w:val="009133CE"/>
    <w:rsid w:val="00916919"/>
    <w:rsid w:val="00917FEA"/>
    <w:rsid w:val="009204E9"/>
    <w:rsid w:val="009225EC"/>
    <w:rsid w:val="00922B93"/>
    <w:rsid w:val="00923383"/>
    <w:rsid w:val="009245AC"/>
    <w:rsid w:val="009258E6"/>
    <w:rsid w:val="009261D7"/>
    <w:rsid w:val="00927C96"/>
    <w:rsid w:val="00930997"/>
    <w:rsid w:val="00931850"/>
    <w:rsid w:val="0093222C"/>
    <w:rsid w:val="00935BD5"/>
    <w:rsid w:val="00935F04"/>
    <w:rsid w:val="00940615"/>
    <w:rsid w:val="00943134"/>
    <w:rsid w:val="009432A1"/>
    <w:rsid w:val="009455CB"/>
    <w:rsid w:val="009479CD"/>
    <w:rsid w:val="00951DDE"/>
    <w:rsid w:val="009527BB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7106"/>
    <w:rsid w:val="00967FA6"/>
    <w:rsid w:val="00972ACD"/>
    <w:rsid w:val="009730C2"/>
    <w:rsid w:val="00973DE7"/>
    <w:rsid w:val="009765A6"/>
    <w:rsid w:val="00977C59"/>
    <w:rsid w:val="009802C4"/>
    <w:rsid w:val="00980375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B25"/>
    <w:rsid w:val="009947D5"/>
    <w:rsid w:val="00996717"/>
    <w:rsid w:val="00996AFD"/>
    <w:rsid w:val="009A05C3"/>
    <w:rsid w:val="009A15E1"/>
    <w:rsid w:val="009A47B0"/>
    <w:rsid w:val="009A4EC2"/>
    <w:rsid w:val="009A5464"/>
    <w:rsid w:val="009A72F2"/>
    <w:rsid w:val="009B41AB"/>
    <w:rsid w:val="009B4234"/>
    <w:rsid w:val="009B5CEA"/>
    <w:rsid w:val="009B712B"/>
    <w:rsid w:val="009B78EB"/>
    <w:rsid w:val="009C0F8B"/>
    <w:rsid w:val="009C3587"/>
    <w:rsid w:val="009C6826"/>
    <w:rsid w:val="009C69C3"/>
    <w:rsid w:val="009D0028"/>
    <w:rsid w:val="009D00D7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538A"/>
    <w:rsid w:val="00A05E55"/>
    <w:rsid w:val="00A06A2F"/>
    <w:rsid w:val="00A07000"/>
    <w:rsid w:val="00A10CCC"/>
    <w:rsid w:val="00A12EA0"/>
    <w:rsid w:val="00A13F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B91"/>
    <w:rsid w:val="00A34BB4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69E7"/>
    <w:rsid w:val="00A56CC2"/>
    <w:rsid w:val="00A6057C"/>
    <w:rsid w:val="00A60D1F"/>
    <w:rsid w:val="00A61C66"/>
    <w:rsid w:val="00A621BD"/>
    <w:rsid w:val="00A6315E"/>
    <w:rsid w:val="00A63214"/>
    <w:rsid w:val="00A64FA2"/>
    <w:rsid w:val="00A65E89"/>
    <w:rsid w:val="00A741A4"/>
    <w:rsid w:val="00A74D78"/>
    <w:rsid w:val="00A74E62"/>
    <w:rsid w:val="00A7538E"/>
    <w:rsid w:val="00A75399"/>
    <w:rsid w:val="00A818B3"/>
    <w:rsid w:val="00A83650"/>
    <w:rsid w:val="00A87AFE"/>
    <w:rsid w:val="00A908B2"/>
    <w:rsid w:val="00A90ADD"/>
    <w:rsid w:val="00A90FC2"/>
    <w:rsid w:val="00A95C40"/>
    <w:rsid w:val="00AA4D10"/>
    <w:rsid w:val="00AA618A"/>
    <w:rsid w:val="00AA630B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915"/>
    <w:rsid w:val="00AE601E"/>
    <w:rsid w:val="00AF4DFD"/>
    <w:rsid w:val="00AF7185"/>
    <w:rsid w:val="00B01698"/>
    <w:rsid w:val="00B05D01"/>
    <w:rsid w:val="00B07069"/>
    <w:rsid w:val="00B0750E"/>
    <w:rsid w:val="00B11B43"/>
    <w:rsid w:val="00B11E5C"/>
    <w:rsid w:val="00B13396"/>
    <w:rsid w:val="00B13CF6"/>
    <w:rsid w:val="00B16A76"/>
    <w:rsid w:val="00B21E26"/>
    <w:rsid w:val="00B24EE6"/>
    <w:rsid w:val="00B2616F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50199"/>
    <w:rsid w:val="00B504FA"/>
    <w:rsid w:val="00B5226D"/>
    <w:rsid w:val="00B53E46"/>
    <w:rsid w:val="00B56184"/>
    <w:rsid w:val="00B57638"/>
    <w:rsid w:val="00B658FC"/>
    <w:rsid w:val="00B66203"/>
    <w:rsid w:val="00B67FA6"/>
    <w:rsid w:val="00B72091"/>
    <w:rsid w:val="00B73AB3"/>
    <w:rsid w:val="00B745EC"/>
    <w:rsid w:val="00B74D13"/>
    <w:rsid w:val="00B7690F"/>
    <w:rsid w:val="00B82ED8"/>
    <w:rsid w:val="00B83DD1"/>
    <w:rsid w:val="00B83F51"/>
    <w:rsid w:val="00B84AC6"/>
    <w:rsid w:val="00B862CB"/>
    <w:rsid w:val="00B87065"/>
    <w:rsid w:val="00B90245"/>
    <w:rsid w:val="00B916C2"/>
    <w:rsid w:val="00B91D42"/>
    <w:rsid w:val="00B92899"/>
    <w:rsid w:val="00B93795"/>
    <w:rsid w:val="00B959F9"/>
    <w:rsid w:val="00B9629F"/>
    <w:rsid w:val="00B975DC"/>
    <w:rsid w:val="00BA3C09"/>
    <w:rsid w:val="00BA5906"/>
    <w:rsid w:val="00BA7884"/>
    <w:rsid w:val="00BB0D11"/>
    <w:rsid w:val="00BB206F"/>
    <w:rsid w:val="00BB413E"/>
    <w:rsid w:val="00BB6D65"/>
    <w:rsid w:val="00BC49B0"/>
    <w:rsid w:val="00BD15DE"/>
    <w:rsid w:val="00BD1EF8"/>
    <w:rsid w:val="00BD2443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26B6"/>
    <w:rsid w:val="00BF2B05"/>
    <w:rsid w:val="00BF38EE"/>
    <w:rsid w:val="00BF5131"/>
    <w:rsid w:val="00BF6F12"/>
    <w:rsid w:val="00C03E88"/>
    <w:rsid w:val="00C04F77"/>
    <w:rsid w:val="00C06A3D"/>
    <w:rsid w:val="00C16741"/>
    <w:rsid w:val="00C2357E"/>
    <w:rsid w:val="00C2731A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CEA"/>
    <w:rsid w:val="00C743C1"/>
    <w:rsid w:val="00C74D66"/>
    <w:rsid w:val="00C75CB0"/>
    <w:rsid w:val="00C76858"/>
    <w:rsid w:val="00C772DB"/>
    <w:rsid w:val="00C77F40"/>
    <w:rsid w:val="00C82B72"/>
    <w:rsid w:val="00C85C34"/>
    <w:rsid w:val="00C8661F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703D"/>
    <w:rsid w:val="00CA7C23"/>
    <w:rsid w:val="00CA7F2F"/>
    <w:rsid w:val="00CB17B4"/>
    <w:rsid w:val="00CB3E8E"/>
    <w:rsid w:val="00CB4609"/>
    <w:rsid w:val="00CB6338"/>
    <w:rsid w:val="00CC3672"/>
    <w:rsid w:val="00CC406D"/>
    <w:rsid w:val="00CC5351"/>
    <w:rsid w:val="00CD2C7D"/>
    <w:rsid w:val="00CD6D01"/>
    <w:rsid w:val="00CD6F7F"/>
    <w:rsid w:val="00CE042E"/>
    <w:rsid w:val="00CE564B"/>
    <w:rsid w:val="00CE62DC"/>
    <w:rsid w:val="00CF0961"/>
    <w:rsid w:val="00CF3D5A"/>
    <w:rsid w:val="00CF7368"/>
    <w:rsid w:val="00D00810"/>
    <w:rsid w:val="00D0114F"/>
    <w:rsid w:val="00D01721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5E97"/>
    <w:rsid w:val="00D271B2"/>
    <w:rsid w:val="00D30CFA"/>
    <w:rsid w:val="00D31E9C"/>
    <w:rsid w:val="00D3314B"/>
    <w:rsid w:val="00D33477"/>
    <w:rsid w:val="00D343AA"/>
    <w:rsid w:val="00D365E0"/>
    <w:rsid w:val="00D40D30"/>
    <w:rsid w:val="00D41385"/>
    <w:rsid w:val="00D428B1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665F"/>
    <w:rsid w:val="00D8236C"/>
    <w:rsid w:val="00D83246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7FB8"/>
    <w:rsid w:val="00DC1B96"/>
    <w:rsid w:val="00DC2792"/>
    <w:rsid w:val="00DC42EF"/>
    <w:rsid w:val="00DC4ADC"/>
    <w:rsid w:val="00DC4E13"/>
    <w:rsid w:val="00DC5F1C"/>
    <w:rsid w:val="00DD0BAB"/>
    <w:rsid w:val="00DD3DA5"/>
    <w:rsid w:val="00DD447B"/>
    <w:rsid w:val="00DD480D"/>
    <w:rsid w:val="00DD586C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50C4"/>
    <w:rsid w:val="00E20EA2"/>
    <w:rsid w:val="00E24CAA"/>
    <w:rsid w:val="00E2754F"/>
    <w:rsid w:val="00E3225D"/>
    <w:rsid w:val="00E34A0B"/>
    <w:rsid w:val="00E376EF"/>
    <w:rsid w:val="00E37981"/>
    <w:rsid w:val="00E37CDE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67DE"/>
    <w:rsid w:val="00E56F2C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C3D"/>
    <w:rsid w:val="00E85949"/>
    <w:rsid w:val="00E85A5F"/>
    <w:rsid w:val="00E93F6A"/>
    <w:rsid w:val="00E9429B"/>
    <w:rsid w:val="00E9450E"/>
    <w:rsid w:val="00E94C2C"/>
    <w:rsid w:val="00E95ECE"/>
    <w:rsid w:val="00E979F8"/>
    <w:rsid w:val="00EA3D6C"/>
    <w:rsid w:val="00EA4BBF"/>
    <w:rsid w:val="00EA50F0"/>
    <w:rsid w:val="00EA54E1"/>
    <w:rsid w:val="00EA6B28"/>
    <w:rsid w:val="00EA6E01"/>
    <w:rsid w:val="00EB3EA6"/>
    <w:rsid w:val="00EB492F"/>
    <w:rsid w:val="00EC2769"/>
    <w:rsid w:val="00EC5383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588D"/>
    <w:rsid w:val="00EE6D90"/>
    <w:rsid w:val="00EE784C"/>
    <w:rsid w:val="00EE7B51"/>
    <w:rsid w:val="00EF13B2"/>
    <w:rsid w:val="00EF2732"/>
    <w:rsid w:val="00EF2FE0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C4B"/>
    <w:rsid w:val="00F11846"/>
    <w:rsid w:val="00F12240"/>
    <w:rsid w:val="00F138EF"/>
    <w:rsid w:val="00F139CB"/>
    <w:rsid w:val="00F1405A"/>
    <w:rsid w:val="00F142C9"/>
    <w:rsid w:val="00F150A2"/>
    <w:rsid w:val="00F15315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50662"/>
    <w:rsid w:val="00F50A86"/>
    <w:rsid w:val="00F51929"/>
    <w:rsid w:val="00F63CA8"/>
    <w:rsid w:val="00F63FAA"/>
    <w:rsid w:val="00F65FF6"/>
    <w:rsid w:val="00F7062A"/>
    <w:rsid w:val="00F71DB7"/>
    <w:rsid w:val="00F71E86"/>
    <w:rsid w:val="00F72279"/>
    <w:rsid w:val="00F72D09"/>
    <w:rsid w:val="00F75846"/>
    <w:rsid w:val="00F75FE4"/>
    <w:rsid w:val="00F801C8"/>
    <w:rsid w:val="00F81459"/>
    <w:rsid w:val="00F81880"/>
    <w:rsid w:val="00F8233D"/>
    <w:rsid w:val="00F825F3"/>
    <w:rsid w:val="00F83F9E"/>
    <w:rsid w:val="00F860E6"/>
    <w:rsid w:val="00F91CE5"/>
    <w:rsid w:val="00F932F9"/>
    <w:rsid w:val="00F96EE2"/>
    <w:rsid w:val="00F977CC"/>
    <w:rsid w:val="00FA127C"/>
    <w:rsid w:val="00FA1519"/>
    <w:rsid w:val="00FA1685"/>
    <w:rsid w:val="00FA59A1"/>
    <w:rsid w:val="00FB1352"/>
    <w:rsid w:val="00FB3BF2"/>
    <w:rsid w:val="00FB6DCD"/>
    <w:rsid w:val="00FB6E85"/>
    <w:rsid w:val="00FC334B"/>
    <w:rsid w:val="00FC3DA5"/>
    <w:rsid w:val="00FC519B"/>
    <w:rsid w:val="00FC732D"/>
    <w:rsid w:val="00FD023E"/>
    <w:rsid w:val="00FD397A"/>
    <w:rsid w:val="00FD414E"/>
    <w:rsid w:val="00FD5D86"/>
    <w:rsid w:val="00FD6247"/>
    <w:rsid w:val="00FD6A0E"/>
    <w:rsid w:val="00FE0520"/>
    <w:rsid w:val="00FE1BCD"/>
    <w:rsid w:val="00FE62E5"/>
    <w:rsid w:val="00FE6FF2"/>
    <w:rsid w:val="00FE78FA"/>
    <w:rsid w:val="00FF1A6F"/>
    <w:rsid w:val="00FF1F0C"/>
    <w:rsid w:val="00FF343F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6D2120FB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49FCB34A43947B6E67276ED3BD0FA" ma:contentTypeVersion="0" ma:contentTypeDescription="Creare un nuovo documento." ma:contentTypeScope="" ma:versionID="19ff18ffc442e2e104c129e5d5d3e4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FDA137-35BD-4720-9DB9-B75CDB437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3E6ABC-BB4C-4241-AFDF-83FDEA44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1104</Words>
  <Characters>6295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PG00_Procedura per la gestione della documentazione di progettazione, gestione e sviluppo del sistema di conservazione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PG00_Procedura per la gestione della documentazione di progettazione, gestione e sviluppo del sistema di conservazione</dc:title>
  <dc:subject/>
  <dc:creator>Silvia Pedroni</dc:creator>
  <cp:keywords/>
  <cp:lastModifiedBy>Giovanni Galazzini</cp:lastModifiedBy>
  <cp:revision>5</cp:revision>
  <cp:lastPrinted>2017-10-23T07:17:00Z</cp:lastPrinted>
  <dcterms:created xsi:type="dcterms:W3CDTF">2017-10-20T14:11:00Z</dcterms:created>
  <dcterms:modified xsi:type="dcterms:W3CDTF">2018-07-16T13:03:00Z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