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1"/>
        <w:gridCol w:w="5666"/>
      </w:tblGrid>
      <w:tr w:rsidR="00EA50F0" w:rsidRPr="00321D9E" w14:paraId="3770763C" w14:textId="77777777" w:rsidTr="007B0E69">
        <w:tc>
          <w:tcPr>
            <w:tcW w:w="3638" w:type="dxa"/>
            <w:shd w:val="clear" w:color="auto" w:fill="auto"/>
          </w:tcPr>
          <w:p w14:paraId="32C6E124" w14:textId="365D18DB" w:rsidR="00EA50F0" w:rsidRPr="00321D9E" w:rsidRDefault="007B0E69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C8F4B6C" wp14:editId="104D3B1D">
                  <wp:extent cx="2161476" cy="670803"/>
                  <wp:effectExtent l="0" t="0" r="0" b="0"/>
                  <wp:docPr id="3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  <w:shd w:val="clear" w:color="auto" w:fill="auto"/>
          </w:tcPr>
          <w:p w14:paraId="12B7FCF8" w14:textId="5A5E2016" w:rsidR="00EA50F0" w:rsidRPr="00321D9E" w:rsidRDefault="00F70B15" w:rsidP="00041939">
            <w:pPr>
              <w:spacing w:line="240" w:lineRule="auto"/>
              <w:jc w:val="right"/>
            </w:pPr>
            <w:r w:rsidRPr="00C42D42">
              <w:rPr>
                <w:noProof/>
                <w:lang w:eastAsia="it-IT"/>
              </w:rPr>
              <w:drawing>
                <wp:inline distT="0" distB="0" distL="0" distR="0" wp14:anchorId="0E8A593C" wp14:editId="1DB2406C">
                  <wp:extent cx="2676525" cy="923925"/>
                  <wp:effectExtent l="0" t="0" r="0" b="0"/>
                  <wp:docPr id="6" name="Immagine 5" descr="P:\RER\sitoParER\Grafica\LogoParer-2013\LogoPar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P:\RER\sitoParER\Grafica\LogoParer-2013\LogoPar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45722207" w14:textId="77777777" w:rsidTr="007B0E69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7074A1DA" w14:textId="5E88FB43" w:rsidR="006565C3" w:rsidRPr="00321D9E" w:rsidRDefault="00F70B15" w:rsidP="00321D9E">
            <w:pPr>
              <w:spacing w:line="240" w:lineRule="auto"/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6C8E073F" wp14:editId="307DA0A7">
                      <wp:extent cx="6174105" cy="635"/>
                      <wp:effectExtent l="0" t="19050" r="36195" b="37465"/>
                      <wp:docPr id="107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74105" cy="635"/>
                              </a:xfrm>
                              <a:prstGeom prst="line">
                                <a:avLst/>
                              </a:prstGeom>
                              <a:noFill/>
                              <a:ln w="50800" cap="flat" cmpd="sng" algn="ctr">
                                <a:solidFill>
                                  <a:srgbClr val="07752C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09FC9C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" strokecolor="#07752c" strokeweight="4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1204065D" w14:textId="77777777" w:rsidTr="007B0E69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46904DDE" w14:textId="77777777" w:rsidR="00614784" w:rsidRDefault="00614784" w:rsidP="00660EEE">
            <w:pPr>
              <w:pStyle w:val="Titolo"/>
              <w:rPr>
                <w:sz w:val="52"/>
              </w:rPr>
            </w:pPr>
          </w:p>
          <w:p w14:paraId="290829FF" w14:textId="77777777" w:rsidR="000A2B6D" w:rsidRPr="000A2B6D" w:rsidRDefault="00611BC4" w:rsidP="000A2B6D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PR05</w:t>
            </w:r>
            <w:r w:rsidR="000A2B6D" w:rsidRPr="000A2B6D">
              <w:rPr>
                <w:sz w:val="52"/>
              </w:rPr>
              <w:t xml:space="preserve"> </w:t>
            </w:r>
          </w:p>
          <w:p w14:paraId="393FE824" w14:textId="7DE188F2" w:rsidR="00957075" w:rsidRDefault="00611BC4" w:rsidP="00957075">
            <w:pPr>
              <w:pStyle w:val="Titolo"/>
            </w:pPr>
            <w:r>
              <w:rPr>
                <w:sz w:val="52"/>
              </w:rPr>
              <w:t>Gestione dei rilasci</w:t>
            </w:r>
          </w:p>
          <w:tbl>
            <w:tblPr>
              <w:tblpPr w:leftFromText="141" w:rightFromText="141" w:vertAnchor="text" w:horzAnchor="margin" w:tblpY="331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408"/>
              <w:gridCol w:w="1274"/>
              <w:gridCol w:w="1815"/>
              <w:gridCol w:w="4919"/>
            </w:tblGrid>
            <w:tr w:rsidR="00957075" w:rsidRPr="007375F3" w14:paraId="51A9499A" w14:textId="77777777" w:rsidTr="003D7313"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3B97203" w14:textId="77777777" w:rsidR="00957075" w:rsidRPr="007375F3" w:rsidRDefault="00957075" w:rsidP="00957075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74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5C57BB20" w14:textId="77777777" w:rsidR="00957075" w:rsidRPr="007375F3" w:rsidRDefault="00957075" w:rsidP="00957075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15" w:type="dxa"/>
                  <w:shd w:val="clear" w:color="auto" w:fill="auto"/>
                  <w:vAlign w:val="center"/>
                </w:tcPr>
                <w:p w14:paraId="2CB292E4" w14:textId="77777777" w:rsidR="00957075" w:rsidRPr="007375F3" w:rsidRDefault="00957075" w:rsidP="00957075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4919" w:type="dxa"/>
                  <w:shd w:val="clear" w:color="auto" w:fill="auto"/>
                  <w:vAlign w:val="center"/>
                </w:tcPr>
                <w:p w14:paraId="59BA0D9E" w14:textId="77777777" w:rsidR="00957075" w:rsidRPr="007375F3" w:rsidRDefault="00957075" w:rsidP="00957075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957075" w:rsidRPr="007375F3" w14:paraId="429DE4C8" w14:textId="77777777" w:rsidTr="003D7313">
              <w:tc>
                <w:tcPr>
                  <w:tcW w:w="1408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667985AA" w14:textId="77777777" w:rsidR="00957075" w:rsidRPr="007375F3" w:rsidRDefault="00957075" w:rsidP="00957075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14:paraId="5F09BA1A" w14:textId="352A7B86" w:rsidR="00957075" w:rsidRPr="003E7484" w:rsidRDefault="0022579D" w:rsidP="00957075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3E7484">
                    <w:rPr>
                      <w:sz w:val="16"/>
                    </w:rPr>
                    <w:t>21/9/2017</w:t>
                  </w:r>
                </w:p>
              </w:tc>
              <w:tc>
                <w:tcPr>
                  <w:tcW w:w="1815" w:type="dxa"/>
                  <w:shd w:val="clear" w:color="auto" w:fill="auto"/>
                  <w:vAlign w:val="center"/>
                </w:tcPr>
                <w:p w14:paraId="13354E24" w14:textId="39600419" w:rsidR="00957075" w:rsidRPr="007375F3" w:rsidRDefault="0022579D" w:rsidP="00957075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HSPI</w:t>
                  </w:r>
                </w:p>
              </w:tc>
              <w:tc>
                <w:tcPr>
                  <w:tcW w:w="4919" w:type="dxa"/>
                  <w:shd w:val="clear" w:color="auto" w:fill="auto"/>
                  <w:vAlign w:val="center"/>
                </w:tcPr>
                <w:p w14:paraId="7F03749F" w14:textId="1ED15412" w:rsidR="00957075" w:rsidRPr="007375F3" w:rsidRDefault="003D7313" w:rsidP="00957075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Consulenti esterni</w:t>
                  </w:r>
                </w:p>
              </w:tc>
            </w:tr>
            <w:tr w:rsidR="00957075" w:rsidRPr="007375F3" w14:paraId="6CF3D7FE" w14:textId="77777777" w:rsidTr="003D7313">
              <w:tc>
                <w:tcPr>
                  <w:tcW w:w="1408" w:type="dxa"/>
                  <w:shd w:val="clear" w:color="auto" w:fill="auto"/>
                  <w:vAlign w:val="center"/>
                </w:tcPr>
                <w:p w14:paraId="3E5EB196" w14:textId="77777777" w:rsidR="00957075" w:rsidRPr="007375F3" w:rsidRDefault="00957075" w:rsidP="00957075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14:paraId="51CF94AB" w14:textId="28DCB55A" w:rsidR="00957075" w:rsidRPr="003E7484" w:rsidRDefault="0094196B" w:rsidP="00957075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29/9/2017</w:t>
                  </w:r>
                </w:p>
              </w:tc>
              <w:tc>
                <w:tcPr>
                  <w:tcW w:w="1815" w:type="dxa"/>
                  <w:shd w:val="clear" w:color="auto" w:fill="auto"/>
                  <w:vAlign w:val="center"/>
                </w:tcPr>
                <w:p w14:paraId="23874169" w14:textId="77777777" w:rsidR="00957075" w:rsidRPr="007375F3" w:rsidRDefault="003C7392" w:rsidP="00957075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876180">
                    <w:rPr>
                      <w:sz w:val="16"/>
                    </w:rPr>
                    <w:t>Cristiano Casagni</w:t>
                  </w:r>
                </w:p>
              </w:tc>
              <w:tc>
                <w:tcPr>
                  <w:tcW w:w="4919" w:type="dxa"/>
                  <w:shd w:val="clear" w:color="auto" w:fill="auto"/>
                  <w:vAlign w:val="center"/>
                </w:tcPr>
                <w:p w14:paraId="16E51218" w14:textId="54573C6A" w:rsidR="00957075" w:rsidRPr="007375F3" w:rsidRDefault="003D7313" w:rsidP="00957075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</w:t>
                  </w:r>
                  <w:r w:rsidR="003C7392" w:rsidRPr="00876180">
                    <w:rPr>
                      <w:sz w:val="16"/>
                    </w:rPr>
                    <w:t xml:space="preserve"> Tecnologie e sviluppo sistemi di conservazione</w:t>
                  </w:r>
                </w:p>
              </w:tc>
            </w:tr>
            <w:tr w:rsidR="003D7313" w:rsidRPr="007375F3" w14:paraId="6490DF74" w14:textId="77777777" w:rsidTr="003D7313">
              <w:tc>
                <w:tcPr>
                  <w:tcW w:w="1408" w:type="dxa"/>
                  <w:shd w:val="clear" w:color="auto" w:fill="auto"/>
                  <w:vAlign w:val="center"/>
                </w:tcPr>
                <w:p w14:paraId="61B20ABB" w14:textId="77777777" w:rsidR="003D7313" w:rsidRPr="007375F3" w:rsidRDefault="003D7313" w:rsidP="003D731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14:paraId="065291A9" w14:textId="5DC4520C" w:rsidR="003D7313" w:rsidRPr="003E7484" w:rsidRDefault="0094196B" w:rsidP="003D731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9/10/2017</w:t>
                  </w:r>
                </w:p>
              </w:tc>
              <w:tc>
                <w:tcPr>
                  <w:tcW w:w="1815" w:type="dxa"/>
                  <w:shd w:val="clear" w:color="auto" w:fill="auto"/>
                  <w:vAlign w:val="center"/>
                </w:tcPr>
                <w:p w14:paraId="28AABF30" w14:textId="1137A664" w:rsidR="003D7313" w:rsidRPr="007375F3" w:rsidRDefault="003D7313" w:rsidP="003D731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1573DF"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4919" w:type="dxa"/>
                  <w:shd w:val="clear" w:color="auto" w:fill="auto"/>
                  <w:vAlign w:val="center"/>
                </w:tcPr>
                <w:p w14:paraId="39755028" w14:textId="04E69457" w:rsidR="003D7313" w:rsidRPr="007375F3" w:rsidRDefault="003D7313" w:rsidP="003D731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del Servizio</w:t>
                  </w:r>
                </w:p>
              </w:tc>
            </w:tr>
          </w:tbl>
          <w:p w14:paraId="24D94593" w14:textId="77777777" w:rsidR="00957075" w:rsidRDefault="00957075" w:rsidP="00957075">
            <w:pPr>
              <w:pStyle w:val="Titolo"/>
            </w:pPr>
          </w:p>
          <w:tbl>
            <w:tblPr>
              <w:tblpPr w:leftFromText="141" w:rightFromText="141" w:vertAnchor="text" w:horzAnchor="margin" w:tblpXSpec="right" w:tblpY="756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57075" w14:paraId="16BC2059" w14:textId="77777777" w:rsidTr="00957075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E4EE97A" w14:textId="77777777" w:rsidR="00957075" w:rsidRDefault="00957075" w:rsidP="00957075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45FB553" w14:textId="3805DAC7" w:rsidR="00957075" w:rsidRDefault="00957075" w:rsidP="00957075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bookmarkStart w:id="0" w:name="_Hlk495589716"/>
                  <w:r>
                    <w:rPr>
                      <w:sz w:val="16"/>
                    </w:rPr>
                    <w:t>PR05_GestRilasci</w:t>
                  </w:r>
                  <w:bookmarkEnd w:id="0"/>
                </w:p>
              </w:tc>
            </w:tr>
            <w:tr w:rsidR="00957075" w14:paraId="53BF2C59" w14:textId="77777777" w:rsidTr="00957075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4A31BF16" w14:textId="77777777" w:rsidR="00957075" w:rsidRDefault="00957075" w:rsidP="00957075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17C9724" w14:textId="665A8133" w:rsidR="00957075" w:rsidRDefault="003E7484" w:rsidP="00957075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4.0</w:t>
                  </w:r>
                </w:p>
              </w:tc>
            </w:tr>
          </w:tbl>
          <w:p w14:paraId="68153E4D" w14:textId="526D2270" w:rsidR="006565C3" w:rsidRPr="00660EEE" w:rsidRDefault="00F70B15" w:rsidP="00957075">
            <w:pPr>
              <w:pStyle w:val="Titolo"/>
              <w:rPr>
                <w:sz w:val="52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153900DD" wp14:editId="778F6045">
                      <wp:extent cx="6174105" cy="635"/>
                      <wp:effectExtent l="0" t="19050" r="36195" b="37465"/>
                      <wp:docPr id="108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74105" cy="635"/>
                              </a:xfrm>
                              <a:prstGeom prst="line">
                                <a:avLst/>
                              </a:prstGeom>
                              <a:noFill/>
                              <a:ln w="50800" cap="flat" cmpd="sng" algn="ctr">
                                <a:solidFill>
                                  <a:srgbClr val="07752C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F5D74C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" strokecolor="#07752c" strokeweight="4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67F9692C" w14:textId="77777777" w:rsidTr="007B0E69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3F74D0F6" w14:textId="77777777" w:rsidR="006565C3" w:rsidRPr="00321D9E" w:rsidRDefault="006565C3" w:rsidP="00321D9E">
            <w:pPr>
              <w:spacing w:line="240" w:lineRule="auto"/>
              <w:jc w:val="center"/>
            </w:pPr>
          </w:p>
          <w:p w14:paraId="7F814987" w14:textId="77777777" w:rsidR="006565C3" w:rsidRPr="00321D9E" w:rsidRDefault="006565C3" w:rsidP="00321D9E">
            <w:pPr>
              <w:spacing w:line="240" w:lineRule="auto"/>
              <w:jc w:val="center"/>
            </w:pPr>
          </w:p>
          <w:p w14:paraId="1DEEA9EB" w14:textId="77777777" w:rsidR="009C0F8B" w:rsidRPr="00321D9E" w:rsidRDefault="009C0F8B" w:rsidP="00321D9E">
            <w:pPr>
              <w:spacing w:line="240" w:lineRule="auto"/>
            </w:pPr>
          </w:p>
        </w:tc>
      </w:tr>
      <w:tr w:rsidR="00F11846" w:rsidRPr="00321D9E" w14:paraId="7166424B" w14:textId="77777777" w:rsidTr="007B0E69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66449DCA" w14:textId="4A7843BB" w:rsidR="00F11846" w:rsidRPr="00795910" w:rsidRDefault="00795910" w:rsidP="00795910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</w:t>
            </w:r>
            <w:r w:rsidR="00F70B15" w:rsidRPr="00B53E46">
              <w:rPr>
                <w:noProof/>
                <w:highlight w:val="yellow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9B37847" wp14:editId="46252BF7">
                      <wp:simplePos x="0" y="0"/>
                      <wp:positionH relativeFrom="column">
                        <wp:posOffset>-1503680</wp:posOffset>
                      </wp:positionH>
                      <wp:positionV relativeFrom="paragraph">
                        <wp:posOffset>-1108710</wp:posOffset>
                      </wp:positionV>
                      <wp:extent cx="7486650" cy="1191260"/>
                      <wp:effectExtent l="0" t="0" r="2540" b="3175"/>
                      <wp:wrapNone/>
                      <wp:docPr id="1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6650" cy="1191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B985D5" id="Rectangle 10" o:spid="_x0000_s1026" style="position:absolute;margin-left:-118.4pt;margin-top:-87.3pt;width:589.5pt;height:9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" stroked="f"/>
                  </w:pict>
                </mc:Fallback>
              </mc:AlternateContent>
            </w:r>
            <w:r>
              <w:rPr>
                <w:rFonts w:ascii="Verdana" w:hAnsi="Verdana"/>
                <w:i w:val="0"/>
                <w:sz w:val="16"/>
              </w:rPr>
              <w:t>s</w:t>
            </w:r>
            <w:proofErr w:type="spellEnd"/>
            <w:r w:rsidR="0028798C" w:rsidRPr="00B53E46">
              <w:rPr>
                <w:highlight w:val="yellow"/>
              </w:rPr>
              <w:br w:type="page"/>
            </w:r>
          </w:p>
        </w:tc>
      </w:tr>
      <w:tr w:rsidR="00B53E46" w:rsidRPr="003B403F" w14:paraId="2B565318" w14:textId="77777777" w:rsidTr="007B0E69">
        <w:tblPrEx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9637" w:type="dxa"/>
            <w:gridSpan w:val="2"/>
            <w:shd w:val="clear" w:color="auto" w:fill="auto"/>
          </w:tcPr>
          <w:p w14:paraId="51FB28BA" w14:textId="4298C6A9" w:rsidR="00B53E46" w:rsidRPr="003B403F" w:rsidRDefault="00F70B15" w:rsidP="00EC6E9C">
            <w:pPr>
              <w:pStyle w:val="BlankpageBasic"/>
              <w:rPr>
                <w:rFonts w:ascii="Verdana" w:hAnsi="Verdana"/>
                <w:noProof/>
                <w:sz w:val="18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551A321B" wp14:editId="1755688E">
                  <wp:extent cx="838200" cy="295275"/>
                  <wp:effectExtent l="0" t="0" r="0" b="0"/>
                  <wp:docPr id="4" name="Picture 4" descr="88x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88x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E8C4C" w14:textId="77777777" w:rsidR="00272A1C" w:rsidRDefault="00272A1C" w:rsidP="00272A1C">
      <w:pPr>
        <w:sectPr w:rsidR="00272A1C" w:rsidSect="00C6403D">
          <w:headerReference w:type="even" r:id="rId14"/>
          <w:headerReference w:type="default" r:id="rId15"/>
          <w:footerReference w:type="even" r:id="rId16"/>
          <w:footerReference w:type="default" r:id="rId17"/>
          <w:footnotePr>
            <w:pos w:val="beneathText"/>
          </w:footnotePr>
          <w:pgSz w:w="11905" w:h="16837" w:code="9"/>
          <w:pgMar w:top="1644" w:right="1134" w:bottom="1134" w:left="1134" w:header="851" w:footer="720" w:gutter="0"/>
          <w:cols w:space="720"/>
          <w:titlePg/>
          <w:docGrid w:linePitch="360"/>
        </w:sectPr>
      </w:pPr>
      <w:bookmarkStart w:id="1" w:name="_GoBack"/>
      <w:bookmarkEnd w:id="1"/>
    </w:p>
    <w:p w14:paraId="0E190B84" w14:textId="77777777" w:rsidR="00804D03" w:rsidRDefault="00972ACD" w:rsidP="00272A1C">
      <w:pPr>
        <w:pStyle w:val="Titolo1"/>
      </w:pPr>
      <w:bookmarkStart w:id="2" w:name="_Toc495589735"/>
      <w:r>
        <w:lastRenderedPageBreak/>
        <w:t>I</w:t>
      </w:r>
      <w:r w:rsidR="00804D03" w:rsidRPr="00804D03">
        <w:t>ndice</w:t>
      </w:r>
      <w:bookmarkEnd w:id="2"/>
    </w:p>
    <w:bookmarkStart w:id="3" w:name="_Toc351454764"/>
    <w:p w14:paraId="3C65A359" w14:textId="415314E9" w:rsidR="0094196B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TOC \o "1-2" \t "Appendice;1" </w:instrText>
      </w:r>
      <w:r>
        <w:rPr>
          <w:b w:val="0"/>
          <w:sz w:val="24"/>
        </w:rPr>
        <w:fldChar w:fldCharType="separate"/>
      </w:r>
      <w:r w:rsidR="0094196B">
        <w:rPr>
          <w:noProof/>
        </w:rPr>
        <w:t>Indice</w:t>
      </w:r>
      <w:r w:rsidR="0094196B">
        <w:rPr>
          <w:noProof/>
        </w:rPr>
        <w:tab/>
      </w:r>
      <w:r w:rsidR="0094196B">
        <w:rPr>
          <w:noProof/>
        </w:rPr>
        <w:fldChar w:fldCharType="begin"/>
      </w:r>
      <w:r w:rsidR="0094196B">
        <w:rPr>
          <w:noProof/>
        </w:rPr>
        <w:instrText xml:space="preserve"> PAGEREF _Toc495589735 \h </w:instrText>
      </w:r>
      <w:r w:rsidR="0094196B">
        <w:rPr>
          <w:noProof/>
        </w:rPr>
      </w:r>
      <w:r w:rsidR="0094196B">
        <w:rPr>
          <w:noProof/>
        </w:rPr>
        <w:fldChar w:fldCharType="separate"/>
      </w:r>
      <w:r w:rsidR="00296A3B">
        <w:rPr>
          <w:noProof/>
        </w:rPr>
        <w:t>3</w:t>
      </w:r>
      <w:r w:rsidR="0094196B">
        <w:rPr>
          <w:noProof/>
        </w:rPr>
        <w:fldChar w:fldCharType="end"/>
      </w:r>
    </w:p>
    <w:p w14:paraId="22385A5C" w14:textId="20F4932D" w:rsidR="0094196B" w:rsidRDefault="0094196B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Storia delle modifiche apportate al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_Toc495589736 \h </w:instrText>
      </w:r>
      <w:r>
        <w:rPr>
          <w:noProof/>
        </w:rPr>
      </w:r>
      <w:r>
        <w:rPr>
          <w:noProof/>
        </w:rPr>
        <w:fldChar w:fldCharType="separate"/>
      </w:r>
      <w:r w:rsidR="00296A3B">
        <w:rPr>
          <w:noProof/>
        </w:rPr>
        <w:t>4</w:t>
      </w:r>
      <w:r>
        <w:rPr>
          <w:noProof/>
        </w:rPr>
        <w:fldChar w:fldCharType="end"/>
      </w:r>
    </w:p>
    <w:p w14:paraId="66EF4AC5" w14:textId="722F0135" w:rsidR="0094196B" w:rsidRDefault="0094196B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_Toc495589737 \h </w:instrText>
      </w:r>
      <w:r>
        <w:rPr>
          <w:noProof/>
        </w:rPr>
      </w:r>
      <w:r>
        <w:rPr>
          <w:noProof/>
        </w:rPr>
        <w:fldChar w:fldCharType="separate"/>
      </w:r>
      <w:r w:rsidR="00296A3B">
        <w:rPr>
          <w:noProof/>
        </w:rPr>
        <w:t>5</w:t>
      </w:r>
      <w:r>
        <w:rPr>
          <w:noProof/>
        </w:rPr>
        <w:fldChar w:fldCharType="end"/>
      </w:r>
    </w:p>
    <w:p w14:paraId="05144F1F" w14:textId="279A8AE0" w:rsidR="0094196B" w:rsidRDefault="0094196B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_Toc495589738 \h </w:instrText>
      </w:r>
      <w:r>
        <w:rPr>
          <w:noProof/>
        </w:rPr>
      </w:r>
      <w:r>
        <w:rPr>
          <w:noProof/>
        </w:rPr>
        <w:fldChar w:fldCharType="separate"/>
      </w:r>
      <w:r w:rsidR="00296A3B">
        <w:rPr>
          <w:noProof/>
        </w:rPr>
        <w:t>6</w:t>
      </w:r>
      <w:r>
        <w:rPr>
          <w:noProof/>
        </w:rPr>
        <w:fldChar w:fldCharType="end"/>
      </w:r>
    </w:p>
    <w:p w14:paraId="772C0CC9" w14:textId="02A80434" w:rsidR="0094196B" w:rsidRDefault="0094196B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_Toc495589739 \h </w:instrText>
      </w:r>
      <w:r>
        <w:rPr>
          <w:noProof/>
        </w:rPr>
      </w:r>
      <w:r>
        <w:rPr>
          <w:noProof/>
        </w:rPr>
        <w:fldChar w:fldCharType="separate"/>
      </w:r>
      <w:r w:rsidR="00296A3B">
        <w:rPr>
          <w:noProof/>
        </w:rPr>
        <w:t>6</w:t>
      </w:r>
      <w:r>
        <w:rPr>
          <w:noProof/>
        </w:rPr>
        <w:fldChar w:fldCharType="end"/>
      </w:r>
    </w:p>
    <w:p w14:paraId="6FF36185" w14:textId="18621A5C" w:rsidR="0094196B" w:rsidRDefault="0094196B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_Toc495589740 \h </w:instrText>
      </w:r>
      <w:r>
        <w:rPr>
          <w:noProof/>
        </w:rPr>
      </w:r>
      <w:r>
        <w:rPr>
          <w:noProof/>
        </w:rPr>
        <w:fldChar w:fldCharType="separate"/>
      </w:r>
      <w:r w:rsidR="00296A3B">
        <w:rPr>
          <w:noProof/>
        </w:rPr>
        <w:t>6</w:t>
      </w:r>
      <w:r>
        <w:rPr>
          <w:noProof/>
        </w:rPr>
        <w:fldChar w:fldCharType="end"/>
      </w:r>
    </w:p>
    <w:p w14:paraId="66F117BC" w14:textId="5E54045D" w:rsidR="0094196B" w:rsidRDefault="0094196B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Ruoli e responsabilità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_Toc495589741 \h </w:instrText>
      </w:r>
      <w:r>
        <w:rPr>
          <w:noProof/>
        </w:rPr>
      </w:r>
      <w:r>
        <w:rPr>
          <w:noProof/>
        </w:rPr>
        <w:fldChar w:fldCharType="separate"/>
      </w:r>
      <w:r w:rsidR="00296A3B">
        <w:rPr>
          <w:noProof/>
        </w:rPr>
        <w:t>7</w:t>
      </w:r>
      <w:r>
        <w:rPr>
          <w:noProof/>
        </w:rPr>
        <w:fldChar w:fldCharType="end"/>
      </w:r>
    </w:p>
    <w:p w14:paraId="4A288134" w14:textId="0084EE0B" w:rsidR="0094196B" w:rsidRDefault="0094196B">
      <w:pPr>
        <w:pStyle w:val="Sommario1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Sez.1.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Processo: Gestione dei rilasci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_Toc495589742 \h </w:instrText>
      </w:r>
      <w:r>
        <w:rPr>
          <w:noProof/>
        </w:rPr>
      </w:r>
      <w:r>
        <w:rPr>
          <w:noProof/>
        </w:rPr>
        <w:fldChar w:fldCharType="separate"/>
      </w:r>
      <w:r w:rsidR="00296A3B">
        <w:rPr>
          <w:noProof/>
        </w:rPr>
        <w:t>8</w:t>
      </w:r>
      <w:r>
        <w:rPr>
          <w:noProof/>
        </w:rPr>
        <w:fldChar w:fldCharType="end"/>
      </w:r>
    </w:p>
    <w:p w14:paraId="0EF1960A" w14:textId="2E91C747" w:rsidR="0094196B" w:rsidRDefault="0094196B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Sotto-processo PR05.01: Pianificare rilasci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_Toc495589743 \h </w:instrText>
      </w:r>
      <w:r>
        <w:rPr>
          <w:noProof/>
        </w:rPr>
      </w:r>
      <w:r>
        <w:rPr>
          <w:noProof/>
        </w:rPr>
        <w:fldChar w:fldCharType="separate"/>
      </w:r>
      <w:r w:rsidR="00296A3B">
        <w:rPr>
          <w:noProof/>
        </w:rPr>
        <w:t>8</w:t>
      </w:r>
      <w:r>
        <w:rPr>
          <w:noProof/>
        </w:rPr>
        <w:fldChar w:fldCharType="end"/>
      </w:r>
    </w:p>
    <w:p w14:paraId="6515B18E" w14:textId="179A7C1A" w:rsidR="0094196B" w:rsidRDefault="0094196B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Sotto-processo PR05.02: Rilasciare in esercizio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_Toc495589744 \h </w:instrText>
      </w:r>
      <w:r>
        <w:rPr>
          <w:noProof/>
        </w:rPr>
      </w:r>
      <w:r>
        <w:rPr>
          <w:noProof/>
        </w:rPr>
        <w:fldChar w:fldCharType="separate"/>
      </w:r>
      <w:r w:rsidR="00296A3B">
        <w:rPr>
          <w:noProof/>
        </w:rPr>
        <w:t>9</w:t>
      </w:r>
      <w:r>
        <w:rPr>
          <w:noProof/>
        </w:rPr>
        <w:fldChar w:fldCharType="end"/>
      </w:r>
    </w:p>
    <w:p w14:paraId="0C499012" w14:textId="0135AC9F" w:rsidR="0094196B" w:rsidRDefault="0094196B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Appendice: Rilascio del componente TPI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_Toc495589745 \h </w:instrText>
      </w:r>
      <w:r>
        <w:rPr>
          <w:noProof/>
        </w:rPr>
      </w:r>
      <w:r>
        <w:rPr>
          <w:noProof/>
        </w:rPr>
        <w:fldChar w:fldCharType="separate"/>
      </w:r>
      <w:r w:rsidR="00296A3B">
        <w:rPr>
          <w:noProof/>
        </w:rPr>
        <w:t>13</w:t>
      </w:r>
      <w:r>
        <w:rPr>
          <w:noProof/>
        </w:rPr>
        <w:fldChar w:fldCharType="end"/>
      </w:r>
    </w:p>
    <w:p w14:paraId="7D28C333" w14:textId="49A646DB" w:rsidR="0094196B" w:rsidRDefault="0094196B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Appendice: Rilascio della trasformazione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_Toc495589746 \h </w:instrText>
      </w:r>
      <w:r>
        <w:rPr>
          <w:noProof/>
        </w:rPr>
      </w:r>
      <w:r>
        <w:rPr>
          <w:noProof/>
        </w:rPr>
        <w:fldChar w:fldCharType="separate"/>
      </w:r>
      <w:r w:rsidR="00296A3B">
        <w:rPr>
          <w:noProof/>
        </w:rPr>
        <w:t>14</w:t>
      </w:r>
      <w:r>
        <w:rPr>
          <w:noProof/>
        </w:rPr>
        <w:fldChar w:fldCharType="end"/>
      </w:r>
    </w:p>
    <w:p w14:paraId="77BF2AC1" w14:textId="4D07B989" w:rsidR="00110519" w:rsidRDefault="00110519" w:rsidP="00110519">
      <w:r>
        <w:rPr>
          <w:rFonts w:eastAsia="Arial Unicode MS"/>
          <w:lang w:eastAsia="hi-IN" w:bidi="hi-IN"/>
        </w:rPr>
        <w:fldChar w:fldCharType="end"/>
      </w:r>
      <w:bookmarkEnd w:id="3"/>
    </w:p>
    <w:p w14:paraId="7BD82D0A" w14:textId="77777777" w:rsidR="00660EEE" w:rsidRPr="00272A1C" w:rsidRDefault="00110519" w:rsidP="00110519">
      <w:pPr>
        <w:pStyle w:val="Titolo1"/>
      </w:pPr>
      <w:r>
        <w:br w:type="page"/>
      </w:r>
      <w:bookmarkStart w:id="4" w:name="_Toc495589736"/>
      <w:bookmarkStart w:id="5" w:name="_Toc334188901"/>
      <w:bookmarkStart w:id="6" w:name="_Toc334192067"/>
      <w:bookmarkStart w:id="7" w:name="_Toc351455138"/>
      <w:r w:rsidR="00660EEE" w:rsidRPr="00272A1C">
        <w:lastRenderedPageBreak/>
        <w:t xml:space="preserve">Storia delle modifiche apportate al </w:t>
      </w:r>
      <w:r w:rsidR="000A2B6D">
        <w:t>documento</w:t>
      </w:r>
      <w:bookmarkEnd w:id="4"/>
    </w:p>
    <w:p w14:paraId="2F44CD73" w14:textId="77777777" w:rsidR="00660EEE" w:rsidRDefault="00660EEE" w:rsidP="00660EEE"/>
    <w:tbl>
      <w:tblPr>
        <w:tblW w:w="7883" w:type="dxa"/>
        <w:tblInd w:w="5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387"/>
        <w:gridCol w:w="1276"/>
      </w:tblGrid>
      <w:tr w:rsidR="00562F81" w14:paraId="14599F45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7D8A6F25" w14:textId="77777777" w:rsidR="00562F81" w:rsidRPr="00B43D38" w:rsidRDefault="00562F81" w:rsidP="00453F6B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VERS</w:t>
            </w:r>
            <w:r>
              <w:rPr>
                <w:i/>
              </w:rPr>
              <w:t>IONE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42D6CB63" w14:textId="77777777" w:rsidR="00562F81" w:rsidRPr="00B43D38" w:rsidRDefault="00562F81" w:rsidP="00562F81">
            <w:pPr>
              <w:spacing w:before="40" w:after="40"/>
              <w:jc w:val="left"/>
              <w:rPr>
                <w:i/>
              </w:rPr>
            </w:pPr>
            <w:r w:rsidRPr="00B43D38">
              <w:rPr>
                <w:i/>
              </w:rPr>
              <w:t>Variazioni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300" w14:textId="77777777" w:rsidR="00562F81" w:rsidRPr="00B43D38" w:rsidRDefault="00562F81" w:rsidP="00B43D38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Data</w:t>
            </w:r>
          </w:p>
        </w:tc>
      </w:tr>
      <w:tr w:rsidR="00562F81" w14:paraId="70657479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D3FCC7E" w14:textId="77777777" w:rsidR="00562F81" w:rsidRPr="00562F81" w:rsidRDefault="00C14FDE" w:rsidP="00562F8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2394E0FB" w14:textId="77777777" w:rsidR="00562F81" w:rsidRPr="00562F81" w:rsidRDefault="00562F81" w:rsidP="00562F81">
            <w:pPr>
              <w:snapToGrid w:val="0"/>
              <w:jc w:val="left"/>
              <w:rPr>
                <w:sz w:val="18"/>
              </w:rPr>
            </w:pPr>
            <w:r>
              <w:rPr>
                <w:sz w:val="18"/>
                <w:szCs w:val="18"/>
              </w:rPr>
              <w:t>Prima emissione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7C38B" w14:textId="77777777" w:rsidR="00562F81" w:rsidRPr="00562F81" w:rsidRDefault="00611BC4" w:rsidP="00562F8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23</w:t>
            </w:r>
            <w:r w:rsidR="000A2B6D">
              <w:rPr>
                <w:sz w:val="18"/>
                <w:szCs w:val="18"/>
              </w:rPr>
              <w:t>-07-2014</w:t>
            </w:r>
          </w:p>
        </w:tc>
      </w:tr>
      <w:tr w:rsidR="00957075" w14:paraId="3C87C3A6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7F324302" w14:textId="77777777" w:rsidR="00957075" w:rsidRDefault="00957075" w:rsidP="00562F8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4641AA13" w14:textId="77777777" w:rsidR="00957075" w:rsidRDefault="00957075" w:rsidP="0034333E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Revisione per adeguamento ai requisiti della ISO27001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6689A" w14:textId="77777777" w:rsidR="00957075" w:rsidRDefault="00957075" w:rsidP="0034333E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30-06-2015</w:t>
            </w:r>
          </w:p>
        </w:tc>
      </w:tr>
      <w:tr w:rsidR="006373E5" w14:paraId="7A0335C6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F6979C4" w14:textId="77777777" w:rsidR="006373E5" w:rsidRDefault="006373E5" w:rsidP="00562F8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4C713276" w14:textId="77777777" w:rsidR="006373E5" w:rsidRDefault="006373E5" w:rsidP="002349C4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Inserimento </w:t>
            </w:r>
            <w:r w:rsidR="002349C4">
              <w:rPr>
                <w:sz w:val="18"/>
                <w:szCs w:val="18"/>
              </w:rPr>
              <w:t>modalità di gestione test</w:t>
            </w:r>
            <w:r>
              <w:rPr>
                <w:sz w:val="18"/>
                <w:szCs w:val="18"/>
              </w:rPr>
              <w:t xml:space="preserve"> VA/PT</w:t>
            </w:r>
          </w:p>
          <w:p w14:paraId="2DA9C60A" w14:textId="77777777" w:rsidR="00A53C1A" w:rsidRDefault="00A53C1A" w:rsidP="002349C4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Inserimento dell’Appendice ”</w:t>
            </w:r>
            <w:r w:rsidRPr="003025FD">
              <w:rPr>
                <w:sz w:val="18"/>
              </w:rPr>
              <w:t>Rilascio del componente TPI”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3A0F" w14:textId="77777777" w:rsidR="006373E5" w:rsidRDefault="003C7392" w:rsidP="0034333E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30-11-2015</w:t>
            </w:r>
          </w:p>
        </w:tc>
      </w:tr>
      <w:tr w:rsidR="00CA3E3A" w14:paraId="7AE697D1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832F572" w14:textId="77777777" w:rsidR="00CA3E3A" w:rsidRDefault="00CA3E3A" w:rsidP="00562F8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0C653260" w14:textId="374D497A" w:rsidR="00DC7BFF" w:rsidRDefault="00DC7BFF" w:rsidP="00CA3E3A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Principali modifiche:</w:t>
            </w:r>
          </w:p>
          <w:p w14:paraId="32B9E4FB" w14:textId="507B234E" w:rsidR="00CA3E3A" w:rsidRPr="00DC7BFF" w:rsidRDefault="00CA3E3A" w:rsidP="00DC7BFF">
            <w:pPr>
              <w:pStyle w:val="Paragrafoelenco"/>
              <w:numPr>
                <w:ilvl w:val="0"/>
                <w:numId w:val="43"/>
              </w:numPr>
              <w:snapToGrid w:val="0"/>
              <w:jc w:val="left"/>
              <w:rPr>
                <w:sz w:val="18"/>
                <w:szCs w:val="18"/>
              </w:rPr>
            </w:pPr>
            <w:r w:rsidRPr="00DC7BFF">
              <w:rPr>
                <w:sz w:val="18"/>
                <w:szCs w:val="18"/>
              </w:rPr>
              <w:t>Sviluppo della procedura “PG01_Gestione di Modifiche</w:t>
            </w:r>
            <w:r w:rsidR="00DC7BFF" w:rsidRPr="00DC7BFF">
              <w:rPr>
                <w:sz w:val="18"/>
                <w:szCs w:val="18"/>
              </w:rPr>
              <w:t xml:space="preserve"> </w:t>
            </w:r>
            <w:r w:rsidRPr="00DC7BFF">
              <w:rPr>
                <w:sz w:val="18"/>
                <w:szCs w:val="18"/>
              </w:rPr>
              <w:t xml:space="preserve">Evolutive e Correttive” e dell’utilizzo del </w:t>
            </w:r>
            <w:proofErr w:type="spellStart"/>
            <w:r w:rsidRPr="00DC7BFF">
              <w:rPr>
                <w:sz w:val="18"/>
                <w:szCs w:val="18"/>
              </w:rPr>
              <w:t>tool</w:t>
            </w:r>
            <w:proofErr w:type="spellEnd"/>
            <w:r w:rsidRPr="00DC7BFF">
              <w:rPr>
                <w:sz w:val="18"/>
                <w:szCs w:val="18"/>
              </w:rPr>
              <w:t xml:space="preserve"> </w:t>
            </w:r>
            <w:proofErr w:type="spellStart"/>
            <w:r w:rsidRPr="00DC7BFF">
              <w:rPr>
                <w:sz w:val="18"/>
                <w:szCs w:val="18"/>
              </w:rPr>
              <w:t>Redmine</w:t>
            </w:r>
            <w:proofErr w:type="spellEnd"/>
          </w:p>
          <w:p w14:paraId="67AE4A61" w14:textId="77777777" w:rsidR="00DC7BFF" w:rsidRPr="00DC7BFF" w:rsidRDefault="00DC7BFF" w:rsidP="00DC7BFF">
            <w:pPr>
              <w:pStyle w:val="Paragrafoelenco"/>
              <w:numPr>
                <w:ilvl w:val="0"/>
                <w:numId w:val="43"/>
              </w:numPr>
              <w:snapToGrid w:val="0"/>
              <w:jc w:val="left"/>
              <w:rPr>
                <w:sz w:val="18"/>
                <w:szCs w:val="18"/>
              </w:rPr>
            </w:pPr>
            <w:r w:rsidRPr="00DC7BFF">
              <w:rPr>
                <w:sz w:val="18"/>
                <w:szCs w:val="18"/>
              </w:rPr>
              <w:t>Rimozione</w:t>
            </w:r>
            <w:r w:rsidR="00025B51" w:rsidRPr="00DC7BFF">
              <w:rPr>
                <w:sz w:val="18"/>
                <w:szCs w:val="18"/>
              </w:rPr>
              <w:t xml:space="preserve"> del rilascio in ambiente di test</w:t>
            </w:r>
          </w:p>
          <w:p w14:paraId="25CE802D" w14:textId="4980A7B3" w:rsidR="00025B51" w:rsidRPr="00DC7BFF" w:rsidRDefault="00025B51" w:rsidP="00DC7BFF">
            <w:pPr>
              <w:pStyle w:val="Paragrafoelenco"/>
              <w:numPr>
                <w:ilvl w:val="0"/>
                <w:numId w:val="43"/>
              </w:numPr>
              <w:snapToGrid w:val="0"/>
              <w:jc w:val="left"/>
              <w:rPr>
                <w:sz w:val="18"/>
                <w:szCs w:val="18"/>
              </w:rPr>
            </w:pPr>
            <w:r w:rsidRPr="00DC7BFF">
              <w:rPr>
                <w:sz w:val="18"/>
                <w:szCs w:val="18"/>
              </w:rPr>
              <w:t>introduzione dell’appendice relativa alle trasformazioni.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8078D" w14:textId="661327F2" w:rsidR="00CA3E3A" w:rsidRDefault="0094196B" w:rsidP="0034333E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9-10</w:t>
            </w:r>
            <w:r w:rsidR="00025B51">
              <w:rPr>
                <w:sz w:val="18"/>
                <w:szCs w:val="18"/>
              </w:rPr>
              <w:t>-2017</w:t>
            </w:r>
          </w:p>
        </w:tc>
      </w:tr>
    </w:tbl>
    <w:p w14:paraId="165B5C9C" w14:textId="77777777" w:rsidR="007D3007" w:rsidRDefault="007D3007" w:rsidP="00660EEE"/>
    <w:p w14:paraId="49FC95E0" w14:textId="17EE7BF2" w:rsidR="00957075" w:rsidRPr="005F0450" w:rsidRDefault="00957075" w:rsidP="00957075">
      <w:pPr>
        <w:rPr>
          <w:b/>
          <w:i/>
        </w:rPr>
      </w:pPr>
      <w:r>
        <w:t xml:space="preserve">Livello di riservatezza e rilevanza: </w:t>
      </w:r>
      <w:r>
        <w:rPr>
          <w:b/>
          <w:i/>
        </w:rPr>
        <w:t>critico</w:t>
      </w:r>
    </w:p>
    <w:p w14:paraId="7A0E9DF8" w14:textId="1BA292EF" w:rsidR="00EE201A" w:rsidRDefault="00EE201A" w:rsidP="00EE201A">
      <w:r>
        <w:t>Classificazione e ordinamento</w:t>
      </w:r>
      <w:r>
        <w:rPr>
          <w:b/>
          <w:i/>
        </w:rPr>
        <w:t xml:space="preserve">: </w:t>
      </w:r>
      <w:proofErr w:type="spellStart"/>
      <w:r>
        <w:rPr>
          <w:b/>
        </w:rPr>
        <w:t>PaRERDoc</w:t>
      </w:r>
      <w:proofErr w:type="spellEnd"/>
      <w:r w:rsidR="003E7484">
        <w:rPr>
          <w:b/>
          <w:i/>
        </w:rPr>
        <w:t xml:space="preserve"> 2.4 Procedure/</w:t>
      </w:r>
      <w:proofErr w:type="spellStart"/>
      <w:r w:rsidR="003E7484">
        <w:rPr>
          <w:b/>
          <w:i/>
        </w:rPr>
        <w:t>Deploy</w:t>
      </w:r>
      <w:proofErr w:type="spellEnd"/>
    </w:p>
    <w:p w14:paraId="521E32A8" w14:textId="77777777" w:rsidR="00025B51" w:rsidRDefault="00025B51" w:rsidP="00272A1C">
      <w:pPr>
        <w:pStyle w:val="Titolo1"/>
      </w:pPr>
    </w:p>
    <w:p w14:paraId="56B1C040" w14:textId="77777777" w:rsidR="00025B51" w:rsidRDefault="00025B51">
      <w:pPr>
        <w:spacing w:line="240" w:lineRule="auto"/>
        <w:jc w:val="left"/>
        <w:rPr>
          <w:b/>
          <w:spacing w:val="5"/>
          <w:sz w:val="32"/>
          <w:szCs w:val="36"/>
        </w:rPr>
      </w:pPr>
      <w:r>
        <w:br w:type="page"/>
      </w:r>
    </w:p>
    <w:p w14:paraId="6F2BB18B" w14:textId="284E1614" w:rsidR="00025B51" w:rsidRPr="00272A1C" w:rsidRDefault="00025B51" w:rsidP="00025B51">
      <w:pPr>
        <w:pStyle w:val="Titolo1"/>
      </w:pPr>
      <w:bookmarkStart w:id="8" w:name="_Toc495589737"/>
      <w:r>
        <w:lastRenderedPageBreak/>
        <w:t>Lista di distribuzione</w:t>
      </w:r>
      <w:bookmarkEnd w:id="8"/>
    </w:p>
    <w:p w14:paraId="7A4714CF" w14:textId="77777777" w:rsidR="00025B51" w:rsidRDefault="00025B51" w:rsidP="00025B51"/>
    <w:tbl>
      <w:tblPr>
        <w:tblW w:w="980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01"/>
        <w:gridCol w:w="4901"/>
      </w:tblGrid>
      <w:tr w:rsidR="006156D6" w14:paraId="1F011AFC" w14:textId="77777777" w:rsidTr="00AA7906">
        <w:trPr>
          <w:trHeight w:val="302"/>
        </w:trPr>
        <w:tc>
          <w:tcPr>
            <w:tcW w:w="980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8F3E0BA" w14:textId="77777777" w:rsidR="006156D6" w:rsidRPr="00B43D38" w:rsidRDefault="006156D6" w:rsidP="00AA7906">
            <w:pPr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Soggetti da Notificare</w:t>
            </w:r>
          </w:p>
        </w:tc>
      </w:tr>
      <w:tr w:rsidR="006156D6" w14:paraId="6FDA56E8" w14:textId="77777777" w:rsidTr="00AA7906">
        <w:trPr>
          <w:trHeight w:val="426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875001B" w14:textId="77777777" w:rsidR="006156D6" w:rsidRPr="004E0F6F" w:rsidRDefault="006156D6" w:rsidP="00AA7906">
            <w:pPr>
              <w:snapToGrid w:val="0"/>
              <w:jc w:val="center"/>
              <w:rPr>
                <w:i/>
                <w:sz w:val="18"/>
                <w:szCs w:val="18"/>
              </w:rPr>
            </w:pPr>
            <w:r w:rsidRPr="004E0F6F">
              <w:rPr>
                <w:i/>
                <w:sz w:val="18"/>
                <w:szCs w:val="18"/>
              </w:rPr>
              <w:t>Nominativi</w:t>
            </w: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B91B506" w14:textId="77777777" w:rsidR="006156D6" w:rsidRPr="004E0F6F" w:rsidRDefault="006156D6" w:rsidP="00AA7906">
            <w:pPr>
              <w:snapToGrid w:val="0"/>
              <w:jc w:val="center"/>
              <w:rPr>
                <w:i/>
                <w:sz w:val="18"/>
                <w:szCs w:val="18"/>
              </w:rPr>
            </w:pPr>
            <w:r w:rsidRPr="004E0F6F">
              <w:rPr>
                <w:i/>
                <w:sz w:val="18"/>
                <w:szCs w:val="18"/>
              </w:rPr>
              <w:t>Ruoli organizzativi</w:t>
            </w:r>
          </w:p>
        </w:tc>
      </w:tr>
      <w:tr w:rsidR="006156D6" w14:paraId="0FD496BF" w14:textId="77777777" w:rsidTr="00AA7906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644F72C" w14:textId="77777777" w:rsidR="006156D6" w:rsidRDefault="006156D6" w:rsidP="00AA7906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Tutto il personale </w:t>
            </w:r>
            <w:proofErr w:type="spellStart"/>
            <w:r>
              <w:rPr>
                <w:sz w:val="18"/>
                <w:szCs w:val="18"/>
              </w:rPr>
              <w:t>ParER</w:t>
            </w:r>
            <w:proofErr w:type="spellEnd"/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ECB143F" w14:textId="77777777" w:rsidR="006156D6" w:rsidRDefault="006156D6" w:rsidP="00AA7906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6156D6" w14:paraId="7108DAED" w14:textId="77777777" w:rsidTr="00AA7906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9A7D967" w14:textId="77777777" w:rsidR="006156D6" w:rsidRDefault="006156D6" w:rsidP="00AA7906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Gestore dell’infrastruttura (Servizio ICT)</w:t>
            </w: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74C3136" w14:textId="77777777" w:rsidR="006156D6" w:rsidRDefault="006156D6" w:rsidP="00AA7906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6156D6" w14:paraId="3BE028C1" w14:textId="77777777" w:rsidTr="00AA7906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BC3AF07" w14:textId="77777777" w:rsidR="006156D6" w:rsidRDefault="006156D6" w:rsidP="00AA7906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D1EA657" w14:textId="77777777" w:rsidR="006156D6" w:rsidRDefault="006156D6" w:rsidP="00AA7906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6156D6" w14:paraId="4290EB4E" w14:textId="77777777" w:rsidTr="00AA7906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1884317" w14:textId="77777777" w:rsidR="006156D6" w:rsidRDefault="006156D6" w:rsidP="00AA7906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3828E12" w14:textId="77777777" w:rsidR="006156D6" w:rsidRDefault="006156D6" w:rsidP="00AA7906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6156D6" w14:paraId="6FB76A75" w14:textId="77777777" w:rsidTr="00AA7906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C9FF3F7" w14:textId="77777777" w:rsidR="006156D6" w:rsidRDefault="006156D6" w:rsidP="00AA7906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F5F2266" w14:textId="77777777" w:rsidR="006156D6" w:rsidRDefault="006156D6" w:rsidP="00AA7906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6156D6" w14:paraId="5FBF8231" w14:textId="77777777" w:rsidTr="00AA7906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</w:tcBorders>
            <w:shd w:val="clear" w:color="auto" w:fill="auto"/>
            <w:vAlign w:val="center"/>
          </w:tcPr>
          <w:p w14:paraId="6A7C0EAD" w14:textId="77777777" w:rsidR="006156D6" w:rsidRDefault="006156D6" w:rsidP="00AA7906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</w:tcBorders>
            <w:shd w:val="clear" w:color="auto" w:fill="auto"/>
            <w:vAlign w:val="center"/>
          </w:tcPr>
          <w:p w14:paraId="344BEC93" w14:textId="77777777" w:rsidR="006156D6" w:rsidRDefault="006156D6" w:rsidP="00AA7906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</w:tbl>
    <w:p w14:paraId="7F368C37" w14:textId="77777777" w:rsidR="00025B51" w:rsidRDefault="00025B51" w:rsidP="00025B51"/>
    <w:p w14:paraId="1DCF2D01" w14:textId="461C98C9" w:rsidR="00660EEE" w:rsidRDefault="00272A1C" w:rsidP="00272A1C">
      <w:pPr>
        <w:pStyle w:val="Titolo1"/>
      </w:pPr>
      <w:r>
        <w:br w:type="page"/>
      </w:r>
      <w:bookmarkStart w:id="9" w:name="_Toc495589738"/>
      <w:r w:rsidR="00660EEE">
        <w:lastRenderedPageBreak/>
        <w:t>Introduzione</w:t>
      </w:r>
      <w:bookmarkEnd w:id="9"/>
    </w:p>
    <w:p w14:paraId="2FFE4739" w14:textId="77777777" w:rsidR="00660EEE" w:rsidRDefault="00660EEE" w:rsidP="00660EEE">
      <w:pPr>
        <w:pStyle w:val="Titolo2"/>
      </w:pPr>
      <w:bookmarkStart w:id="10" w:name="_Toc495589739"/>
      <w:r>
        <w:t>Scopo e ambito del documento</w:t>
      </w:r>
      <w:bookmarkEnd w:id="10"/>
    </w:p>
    <w:p w14:paraId="48FF109A" w14:textId="4ABAFBB5" w:rsidR="00A53C1A" w:rsidRDefault="00BB5349" w:rsidP="005C4E55">
      <w:r>
        <w:t xml:space="preserve">Il processo </w:t>
      </w:r>
      <w:r w:rsidRPr="00D43B03">
        <w:t xml:space="preserve">di Gestione dei rilasci descrive le modalità con cui vengono garantite la pianificazione e l’esecuzione dei </w:t>
      </w:r>
      <w:r w:rsidR="003F2BAB">
        <w:t>rilasc</w:t>
      </w:r>
      <w:r w:rsidR="003F2BAB" w:rsidRPr="00D43B03">
        <w:t xml:space="preserve">i </w:t>
      </w:r>
      <w:r w:rsidRPr="00D43B03">
        <w:t xml:space="preserve">in esercizio delle nuove soluzioni, in accordo con tempi, risorse e modalità attuative concordate, </w:t>
      </w:r>
      <w:r w:rsidR="008C0EEB">
        <w:t xml:space="preserve">assicurando </w:t>
      </w:r>
      <w:r w:rsidR="003E657E">
        <w:t>la massima continuità possibile dell’esercizio</w:t>
      </w:r>
      <w:r w:rsidRPr="00D43B03">
        <w:t>.</w:t>
      </w:r>
    </w:p>
    <w:p w14:paraId="7C2CB4F0" w14:textId="77777777" w:rsidR="00A53C1A" w:rsidRDefault="00A53C1A" w:rsidP="005C4E55"/>
    <w:p w14:paraId="5A2668F3" w14:textId="77777777" w:rsidR="00611BC4" w:rsidRPr="00D43B03" w:rsidRDefault="00611BC4" w:rsidP="005C4E55">
      <w:r w:rsidRPr="00D43B03">
        <w:t xml:space="preserve">L’obiettivo </w:t>
      </w:r>
      <w:r w:rsidR="00697DCF" w:rsidRPr="00D43B03">
        <w:t xml:space="preserve">del processo di Gestione dei </w:t>
      </w:r>
      <w:r w:rsidRPr="00D43B03">
        <w:t>rilasci viene raggiunto attraverso le seguenti attività:</w:t>
      </w:r>
    </w:p>
    <w:p w14:paraId="0E952598" w14:textId="77777777" w:rsidR="00611BC4" w:rsidRPr="00D43B03" w:rsidRDefault="00611BC4" w:rsidP="005C4E55">
      <w:pPr>
        <w:pStyle w:val="Paragrafoelenco"/>
        <w:widowControl w:val="0"/>
        <w:numPr>
          <w:ilvl w:val="0"/>
          <w:numId w:val="16"/>
        </w:numPr>
        <w:ind w:hanging="720"/>
      </w:pPr>
      <w:r w:rsidRPr="00D43B03">
        <w:t xml:space="preserve">pianificare i rilasci </w:t>
      </w:r>
      <w:r w:rsidR="003F2BAB" w:rsidRPr="00D43B03">
        <w:t xml:space="preserve">relativi a nuove soluzioni </w:t>
      </w:r>
      <w:r w:rsidRPr="00D43B03">
        <w:t>nei diversi ambienti precedenti al passaggio in esercizio, in accordo con tempi, finestre temporali predefinite, risorse e modalità attuative concordate;</w:t>
      </w:r>
    </w:p>
    <w:p w14:paraId="0AD0009A" w14:textId="36E387DB" w:rsidR="00611BC4" w:rsidRPr="002E6FFC" w:rsidRDefault="00611BC4" w:rsidP="005C4E55">
      <w:pPr>
        <w:pStyle w:val="Paragrafoelenco"/>
        <w:widowControl w:val="0"/>
        <w:numPr>
          <w:ilvl w:val="0"/>
          <w:numId w:val="16"/>
        </w:numPr>
        <w:ind w:hanging="720"/>
      </w:pPr>
      <w:r w:rsidRPr="002E6FFC">
        <w:t xml:space="preserve">definire e pianificare le </w:t>
      </w:r>
      <w:r w:rsidR="008B453A" w:rsidRPr="002E6FFC">
        <w:t xml:space="preserve">eventuali </w:t>
      </w:r>
      <w:r w:rsidRPr="002E6FFC">
        <w:t>attività formative (per utenti</w:t>
      </w:r>
      <w:r w:rsidR="003F2BAB" w:rsidRPr="002E6FFC">
        <w:t xml:space="preserve"> </w:t>
      </w:r>
      <w:r w:rsidRPr="002E6FFC">
        <w:t>/</w:t>
      </w:r>
      <w:r w:rsidR="003F2BAB" w:rsidRPr="002E6FFC">
        <w:t xml:space="preserve"> </w:t>
      </w:r>
      <w:r w:rsidRPr="002E6FFC">
        <w:t>personale interno</w:t>
      </w:r>
      <w:r w:rsidR="003F2BAB" w:rsidRPr="002E6FFC">
        <w:t xml:space="preserve"> </w:t>
      </w:r>
      <w:r w:rsidRPr="002E6FFC">
        <w:t>/</w:t>
      </w:r>
      <w:r w:rsidR="001326FC" w:rsidRPr="002E6FFC">
        <w:t xml:space="preserve"> </w:t>
      </w:r>
      <w:r w:rsidR="001326FC" w:rsidRPr="002E6FFC">
        <w:rPr>
          <w:szCs w:val="20"/>
        </w:rPr>
        <w:t>Gestore dell’infrastruttura</w:t>
      </w:r>
      <w:r w:rsidR="00DC7BFF">
        <w:rPr>
          <w:szCs w:val="20"/>
        </w:rPr>
        <w:t xml:space="preserve"> </w:t>
      </w:r>
      <w:r w:rsidR="001326FC" w:rsidRPr="002E6FFC">
        <w:rPr>
          <w:szCs w:val="20"/>
        </w:rPr>
        <w:t xml:space="preserve">/ </w:t>
      </w:r>
      <w:proofErr w:type="spellStart"/>
      <w:r w:rsidR="001326FC" w:rsidRPr="002E6FFC">
        <w:t>O</w:t>
      </w:r>
      <w:r w:rsidR="003F2BAB" w:rsidRPr="002E6FFC">
        <w:t>utsourcer</w:t>
      </w:r>
      <w:proofErr w:type="spellEnd"/>
      <w:r w:rsidRPr="002E6FFC">
        <w:t xml:space="preserve">) che devono accompagnare il </w:t>
      </w:r>
      <w:r w:rsidR="003F2BAB" w:rsidRPr="002E6FFC">
        <w:t xml:space="preserve">rilascio </w:t>
      </w:r>
      <w:r w:rsidRPr="002E6FFC">
        <w:t>in esercizio;</w:t>
      </w:r>
    </w:p>
    <w:p w14:paraId="68B3D940" w14:textId="5F94F9FA" w:rsidR="00611BC4" w:rsidRPr="00D43B03" w:rsidRDefault="00611BC4" w:rsidP="005C4E55">
      <w:pPr>
        <w:pStyle w:val="Paragrafoelenco"/>
        <w:widowControl w:val="0"/>
        <w:numPr>
          <w:ilvl w:val="0"/>
          <w:numId w:val="16"/>
        </w:numPr>
        <w:ind w:hanging="720"/>
      </w:pPr>
      <w:r w:rsidRPr="00D43B03">
        <w:t xml:space="preserve">verificare </w:t>
      </w:r>
      <w:r w:rsidR="003E657E">
        <w:t>che il rilascio non abbia avuto impatti negativi sull’esercizio, e nel caso risolverli</w:t>
      </w:r>
      <w:r w:rsidR="000849CD">
        <w:t>;</w:t>
      </w:r>
    </w:p>
    <w:p w14:paraId="56A26D20" w14:textId="77777777" w:rsidR="00505ABC" w:rsidRPr="00D43B03" w:rsidRDefault="00611BC4" w:rsidP="005C4E55">
      <w:pPr>
        <w:pStyle w:val="Paragrafoelenco"/>
        <w:widowControl w:val="0"/>
        <w:numPr>
          <w:ilvl w:val="0"/>
          <w:numId w:val="17"/>
        </w:numPr>
        <w:ind w:hanging="720"/>
      </w:pPr>
      <w:r w:rsidRPr="00D43B03">
        <w:t xml:space="preserve">coordinare i </w:t>
      </w:r>
      <w:r w:rsidR="003F2BAB">
        <w:t>rilasc</w:t>
      </w:r>
      <w:r w:rsidRPr="00D43B03">
        <w:t xml:space="preserve">i in esercizio </w:t>
      </w:r>
      <w:r w:rsidR="003F2BAB" w:rsidRPr="00D43B03">
        <w:t>de</w:t>
      </w:r>
      <w:r w:rsidR="003F2BAB">
        <w:t>lle</w:t>
      </w:r>
      <w:r w:rsidR="003F2BAB" w:rsidRPr="00D43B03">
        <w:t xml:space="preserve"> </w:t>
      </w:r>
      <w:r w:rsidRPr="00D43B03">
        <w:t>nuov</w:t>
      </w:r>
      <w:r w:rsidR="003F2BAB">
        <w:t xml:space="preserve">e </w:t>
      </w:r>
      <w:r w:rsidRPr="00D43B03">
        <w:t>funzionalità mantenendo il coordinamento</w:t>
      </w:r>
      <w:r w:rsidR="003F2BAB">
        <w:t xml:space="preserve"> </w:t>
      </w:r>
      <w:r w:rsidRPr="00D43B03">
        <w:t>/</w:t>
      </w:r>
      <w:r w:rsidR="003F2BAB">
        <w:t xml:space="preserve"> </w:t>
      </w:r>
      <w:r w:rsidRPr="00D43B03">
        <w:t xml:space="preserve">verifica </w:t>
      </w:r>
      <w:r w:rsidR="003F2BAB">
        <w:t>de</w:t>
      </w:r>
      <w:r w:rsidRPr="00D43B03">
        <w:t xml:space="preserve">lle attività in carico </w:t>
      </w:r>
      <w:r w:rsidR="001326FC">
        <w:t xml:space="preserve">al </w:t>
      </w:r>
      <w:r w:rsidR="001326FC">
        <w:rPr>
          <w:szCs w:val="20"/>
        </w:rPr>
        <w:t>Gestore dell’infrastruttura</w:t>
      </w:r>
      <w:r w:rsidRPr="00D43B03">
        <w:t xml:space="preserve"> </w:t>
      </w:r>
      <w:r w:rsidR="001326FC">
        <w:t>e all’</w:t>
      </w:r>
      <w:proofErr w:type="spellStart"/>
      <w:r w:rsidR="001326FC">
        <w:t>O</w:t>
      </w:r>
      <w:r w:rsidRPr="00D43B03">
        <w:t>utsourcer</w:t>
      </w:r>
      <w:proofErr w:type="spellEnd"/>
      <w:r w:rsidRPr="00D43B03">
        <w:t xml:space="preserve"> e </w:t>
      </w:r>
      <w:r w:rsidR="003F2BAB" w:rsidRPr="00D43B03">
        <w:t>garant</w:t>
      </w:r>
      <w:r w:rsidR="003F2BAB">
        <w:t>endo</w:t>
      </w:r>
      <w:r w:rsidR="003F2BAB" w:rsidRPr="00D43B03">
        <w:t xml:space="preserve"> </w:t>
      </w:r>
      <w:r w:rsidRPr="00D43B03">
        <w:t>il rispetto dei tempi pianificati.</w:t>
      </w:r>
    </w:p>
    <w:p w14:paraId="30414EA6" w14:textId="77777777" w:rsidR="00505ABC" w:rsidRPr="00D43B03" w:rsidRDefault="00505ABC" w:rsidP="001F169B">
      <w:pPr>
        <w:pStyle w:val="Titolo2"/>
      </w:pPr>
      <w:bookmarkStart w:id="11" w:name="_Toc495589740"/>
      <w:r w:rsidRPr="00D43B03">
        <w:t>Campo di applicazione</w:t>
      </w:r>
      <w:bookmarkEnd w:id="11"/>
    </w:p>
    <w:p w14:paraId="547310F8" w14:textId="77777777" w:rsidR="004E76E6" w:rsidRPr="00D43B03" w:rsidRDefault="003F2BAB" w:rsidP="0031710B">
      <w:r>
        <w:t>Il</w:t>
      </w:r>
      <w:r w:rsidR="004E76E6" w:rsidRPr="00D43B03">
        <w:t xml:space="preserve"> presente processo </w:t>
      </w:r>
      <w:r w:rsidR="007359C8">
        <w:t>si applica</w:t>
      </w:r>
      <w:r w:rsidR="004E76E6" w:rsidRPr="00D43B03">
        <w:t xml:space="preserve"> </w:t>
      </w:r>
      <w:r w:rsidR="007359C8">
        <w:t>ai rilasci degli</w:t>
      </w:r>
      <w:r w:rsidR="007359C8" w:rsidRPr="00D43B03">
        <w:t xml:space="preserve"> </w:t>
      </w:r>
      <w:r w:rsidR="004E76E6" w:rsidRPr="00D43B03">
        <w:t xml:space="preserve">applicativi sviluppati dal </w:t>
      </w:r>
      <w:proofErr w:type="spellStart"/>
      <w:r w:rsidR="004E76E6" w:rsidRPr="00D43B03">
        <w:t>ParER</w:t>
      </w:r>
      <w:proofErr w:type="spellEnd"/>
      <w:r w:rsidR="004E76E6" w:rsidRPr="00D43B03">
        <w:t>:</w:t>
      </w:r>
    </w:p>
    <w:p w14:paraId="5D5ECBB0" w14:textId="77777777" w:rsidR="004E76E6" w:rsidRPr="00D43B03" w:rsidRDefault="004E76E6" w:rsidP="005C4E55">
      <w:pPr>
        <w:pStyle w:val="Paragrafoelenco"/>
        <w:widowControl w:val="0"/>
        <w:numPr>
          <w:ilvl w:val="0"/>
          <w:numId w:val="18"/>
        </w:numPr>
        <w:ind w:hanging="781"/>
      </w:pPr>
      <w:r w:rsidRPr="00D43B03">
        <w:t>rilasci di nuove soluzioni applicative;</w:t>
      </w:r>
    </w:p>
    <w:p w14:paraId="18B917BA" w14:textId="77777777" w:rsidR="004E76E6" w:rsidRPr="00D43B03" w:rsidRDefault="00BD1D05" w:rsidP="003F2BAB">
      <w:pPr>
        <w:pStyle w:val="Paragrafoelenco"/>
        <w:widowControl w:val="0"/>
        <w:numPr>
          <w:ilvl w:val="0"/>
          <w:numId w:val="18"/>
        </w:numPr>
        <w:ind w:hanging="781"/>
      </w:pPr>
      <w:r>
        <w:t>modifica, integrazione e</w:t>
      </w:r>
      <w:r w:rsidR="004E76E6" w:rsidRPr="00D43B03">
        <w:t xml:space="preserve"> miglioramento di componenti applicative (</w:t>
      </w:r>
      <w:r w:rsidR="007359C8" w:rsidRPr="007359C8">
        <w:t>modifiche significative</w:t>
      </w:r>
      <w:r w:rsidR="004E76E6" w:rsidRPr="00D43B03">
        <w:t>,</w:t>
      </w:r>
      <w:r w:rsidR="003F2BAB">
        <w:t xml:space="preserve"> </w:t>
      </w:r>
      <w:r w:rsidR="007359C8" w:rsidRPr="007359C8">
        <w:t>modifiche di media entità</w:t>
      </w:r>
      <w:r w:rsidR="004E76E6" w:rsidRPr="00D43B03">
        <w:t>,</w:t>
      </w:r>
      <w:r w:rsidR="003F2BAB">
        <w:t xml:space="preserve"> </w:t>
      </w:r>
      <w:r w:rsidR="007359C8" w:rsidRPr="007359C8">
        <w:t>piccole modifiche</w:t>
      </w:r>
      <w:r w:rsidR="004E76E6" w:rsidRPr="00D43B03">
        <w:t>)</w:t>
      </w:r>
      <w:r w:rsidR="003F2BAB">
        <w:t>.</w:t>
      </w:r>
    </w:p>
    <w:p w14:paraId="0FCFE68E" w14:textId="77777777" w:rsidR="00131090" w:rsidRPr="00D43B03" w:rsidRDefault="00131090" w:rsidP="005C4E55"/>
    <w:p w14:paraId="35CCA0F7" w14:textId="77777777" w:rsidR="00131090" w:rsidRPr="00D43B03" w:rsidRDefault="001C26AF" w:rsidP="00131090">
      <w:pPr>
        <w:pStyle w:val="Titolo2"/>
      </w:pPr>
      <w:bookmarkStart w:id="12" w:name="_Toc389050184"/>
      <w:r w:rsidRPr="00D43B03">
        <w:br w:type="page"/>
      </w:r>
      <w:bookmarkStart w:id="13" w:name="_Toc495589741"/>
      <w:r w:rsidR="00131090" w:rsidRPr="00D43B03">
        <w:lastRenderedPageBreak/>
        <w:t>Ruoli e responsabilità</w:t>
      </w:r>
      <w:bookmarkEnd w:id="12"/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64"/>
        <w:gridCol w:w="7263"/>
      </w:tblGrid>
      <w:tr w:rsidR="004E76E6" w:rsidRPr="00D43B03" w14:paraId="02885999" w14:textId="77777777" w:rsidTr="00B975DC">
        <w:trPr>
          <w:cantSplit/>
          <w:trHeight w:val="401"/>
          <w:tblHeader/>
        </w:trPr>
        <w:tc>
          <w:tcPr>
            <w:tcW w:w="2376" w:type="dxa"/>
            <w:shd w:val="solid" w:color="009900" w:fill="00B050"/>
          </w:tcPr>
          <w:p w14:paraId="0647F33C" w14:textId="77777777" w:rsidR="004E76E6" w:rsidRPr="00D43B03" w:rsidRDefault="004E76E6" w:rsidP="00B975DC">
            <w:pPr>
              <w:jc w:val="center"/>
              <w:rPr>
                <w:b/>
                <w:color w:val="FFFFFF"/>
              </w:rPr>
            </w:pPr>
            <w:r w:rsidRPr="00D43B03">
              <w:rPr>
                <w:b/>
                <w:color w:val="FFFFFF"/>
              </w:rPr>
              <w:t>Ruolo / Funzione</w:t>
            </w:r>
          </w:p>
        </w:tc>
        <w:tc>
          <w:tcPr>
            <w:tcW w:w="7402" w:type="dxa"/>
            <w:shd w:val="solid" w:color="009900" w:fill="00B050"/>
          </w:tcPr>
          <w:p w14:paraId="114AED90" w14:textId="77777777" w:rsidR="004E76E6" w:rsidRPr="00D43B03" w:rsidRDefault="004E76E6" w:rsidP="00B975DC">
            <w:pPr>
              <w:jc w:val="center"/>
              <w:rPr>
                <w:b/>
                <w:color w:val="FFFFFF"/>
              </w:rPr>
            </w:pPr>
            <w:r w:rsidRPr="00D43B03">
              <w:rPr>
                <w:b/>
                <w:color w:val="FFFFFF"/>
              </w:rPr>
              <w:t>Attività</w:t>
            </w:r>
          </w:p>
        </w:tc>
      </w:tr>
      <w:tr w:rsidR="004E76E6" w:rsidRPr="00D43B03" w14:paraId="477C7B22" w14:textId="77777777" w:rsidTr="00B975DC">
        <w:trPr>
          <w:cantSplit/>
          <w:trHeight w:val="876"/>
        </w:trPr>
        <w:tc>
          <w:tcPr>
            <w:tcW w:w="2376" w:type="dxa"/>
          </w:tcPr>
          <w:p w14:paraId="43E20378" w14:textId="77777777" w:rsidR="004E76E6" w:rsidRPr="00D43B03" w:rsidRDefault="002B1E75" w:rsidP="00B975DC">
            <w:pPr>
              <w:jc w:val="left"/>
            </w:pPr>
            <w:r>
              <w:rPr>
                <w:szCs w:val="24"/>
              </w:rPr>
              <w:t>Responsabile Area</w:t>
            </w:r>
            <w:r w:rsidRPr="00D43B03">
              <w:rPr>
                <w:szCs w:val="24"/>
              </w:rPr>
              <w:t xml:space="preserve"> Tecnologie </w:t>
            </w:r>
            <w:r w:rsidR="004E76E6" w:rsidRPr="00D43B03">
              <w:rPr>
                <w:szCs w:val="24"/>
              </w:rPr>
              <w:t xml:space="preserve">e </w:t>
            </w:r>
            <w:r w:rsidRPr="00D43B03">
              <w:rPr>
                <w:szCs w:val="24"/>
              </w:rPr>
              <w:t xml:space="preserve">Sviluppo </w:t>
            </w:r>
            <w:r w:rsidR="004E76E6" w:rsidRPr="00D43B03">
              <w:rPr>
                <w:szCs w:val="24"/>
              </w:rPr>
              <w:t xml:space="preserve">sistemi di </w:t>
            </w:r>
            <w:r w:rsidRPr="00D43B03">
              <w:rPr>
                <w:szCs w:val="24"/>
              </w:rPr>
              <w:t>Conservazione</w:t>
            </w:r>
          </w:p>
        </w:tc>
        <w:tc>
          <w:tcPr>
            <w:tcW w:w="7402" w:type="dxa"/>
          </w:tcPr>
          <w:p w14:paraId="50ABF7F9" w14:textId="77777777" w:rsidR="004E76E6" w:rsidRDefault="002B1E75" w:rsidP="009848EF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>
              <w:t>È r</w:t>
            </w:r>
            <w:r w:rsidR="009848EF">
              <w:t>esponsabile della pianificazione del rilascio</w:t>
            </w:r>
            <w:r>
              <w:t xml:space="preserve"> e dello svolgimento delle</w:t>
            </w:r>
            <w:r w:rsidR="00263248">
              <w:t xml:space="preserve"> attività previste dal piano</w:t>
            </w:r>
            <w:r>
              <w:t>;</w:t>
            </w:r>
          </w:p>
          <w:p w14:paraId="0815CD95" w14:textId="06C7334A" w:rsidR="004B6DE6" w:rsidRPr="00D43B03" w:rsidRDefault="002B1E75" w:rsidP="005617F2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>
              <w:t>È r</w:t>
            </w:r>
            <w:r w:rsidR="00C76412">
              <w:t>esponsabile della verifica del</w:t>
            </w:r>
            <w:r w:rsidR="00F96D5E">
              <w:t xml:space="preserve">l’andamento delle funzionalità </w:t>
            </w:r>
            <w:r w:rsidR="00C76412">
              <w:t>applicative in esercizio dopo il rilascio</w:t>
            </w:r>
            <w:r w:rsidR="005617F2">
              <w:t>.</w:t>
            </w:r>
          </w:p>
        </w:tc>
      </w:tr>
      <w:tr w:rsidR="004E76E6" w:rsidRPr="00D43B03" w14:paraId="1941C455" w14:textId="77777777" w:rsidTr="00B975DC">
        <w:trPr>
          <w:cantSplit/>
        </w:trPr>
        <w:tc>
          <w:tcPr>
            <w:tcW w:w="2376" w:type="dxa"/>
          </w:tcPr>
          <w:p w14:paraId="0D8CB56D" w14:textId="77777777" w:rsidR="004E76E6" w:rsidRPr="00D43B03" w:rsidRDefault="002B1E75" w:rsidP="00B975DC">
            <w:pPr>
              <w:jc w:val="left"/>
            </w:pPr>
            <w:r w:rsidRPr="009F6F60">
              <w:rPr>
                <w:szCs w:val="24"/>
              </w:rPr>
              <w:t>Responsabile Servizi</w:t>
            </w:r>
            <w:r>
              <w:rPr>
                <w:szCs w:val="24"/>
              </w:rPr>
              <w:t xml:space="preserve"> Tecnologici</w:t>
            </w:r>
            <w:r w:rsidRPr="009F6F60">
              <w:rPr>
                <w:szCs w:val="24"/>
              </w:rPr>
              <w:t xml:space="preserve"> ed Infrastrutture</w:t>
            </w:r>
          </w:p>
        </w:tc>
        <w:tc>
          <w:tcPr>
            <w:tcW w:w="7402" w:type="dxa"/>
          </w:tcPr>
          <w:p w14:paraId="6A18C38D" w14:textId="77777777" w:rsidR="004E76E6" w:rsidRDefault="00F96D5E" w:rsidP="00F96D5E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>
              <w:t>È c</w:t>
            </w:r>
            <w:r w:rsidR="00263248">
              <w:t>oinvolto nella definizione del piano del rilascio</w:t>
            </w:r>
            <w:r>
              <w:t>;</w:t>
            </w:r>
          </w:p>
          <w:p w14:paraId="5312F7D3" w14:textId="77777777" w:rsidR="00C1686B" w:rsidRDefault="00C1686B" w:rsidP="00C1686B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>
              <w:t>È responsabile del rilascio negli ambienti di pre-produzione e produzione;</w:t>
            </w:r>
          </w:p>
          <w:p w14:paraId="4923DC00" w14:textId="77777777" w:rsidR="004B6DE6" w:rsidRDefault="004B6DE6" w:rsidP="004B6DE6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>
              <w:t>Concorda, con il Gestore dell’infrastruttura, le azioni da implementare nel caso i rilasci non vadano a buon fine;</w:t>
            </w:r>
          </w:p>
          <w:p w14:paraId="19BA404F" w14:textId="45A5177F" w:rsidR="005617F2" w:rsidRPr="00D43B03" w:rsidRDefault="005617F2" w:rsidP="005617F2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>
              <w:t>È responsabile della consegna del release package all’</w:t>
            </w:r>
            <w:proofErr w:type="spellStart"/>
            <w:r>
              <w:t>Outsourcer</w:t>
            </w:r>
            <w:proofErr w:type="spellEnd"/>
            <w:r>
              <w:t xml:space="preserve"> che gestisce l’infrastruttura di </w:t>
            </w:r>
            <w:proofErr w:type="spellStart"/>
            <w:r>
              <w:t>Disaster</w:t>
            </w:r>
            <w:proofErr w:type="spellEnd"/>
            <w:r>
              <w:t xml:space="preserve"> Recovery.</w:t>
            </w:r>
          </w:p>
        </w:tc>
      </w:tr>
      <w:tr w:rsidR="004E76E6" w:rsidRPr="00D43B03" w14:paraId="582ACA09" w14:textId="77777777" w:rsidTr="00B975DC">
        <w:trPr>
          <w:cantSplit/>
        </w:trPr>
        <w:tc>
          <w:tcPr>
            <w:tcW w:w="2376" w:type="dxa"/>
          </w:tcPr>
          <w:p w14:paraId="0B15BC1C" w14:textId="77777777" w:rsidR="004E76E6" w:rsidRPr="00D43B03" w:rsidRDefault="00341766" w:rsidP="00B975DC">
            <w:pPr>
              <w:jc w:val="left"/>
            </w:pPr>
            <w:r>
              <w:t>Area</w:t>
            </w:r>
            <w:r w:rsidR="004E682B">
              <w:t xml:space="preserve"> </w:t>
            </w:r>
            <w:r w:rsidR="004E76E6" w:rsidRPr="00D43B03">
              <w:t xml:space="preserve">Tecnologie e </w:t>
            </w:r>
            <w:r w:rsidR="002B1E75" w:rsidRPr="00D43B03">
              <w:t xml:space="preserve">Sviluppo Sistemi </w:t>
            </w:r>
            <w:r w:rsidR="004E76E6" w:rsidRPr="00D43B03">
              <w:t xml:space="preserve">di </w:t>
            </w:r>
            <w:r w:rsidR="002B1E75" w:rsidRPr="00D43B03">
              <w:t>Conservazione</w:t>
            </w:r>
          </w:p>
        </w:tc>
        <w:tc>
          <w:tcPr>
            <w:tcW w:w="7402" w:type="dxa"/>
          </w:tcPr>
          <w:p w14:paraId="5BDE3FBC" w14:textId="77777777" w:rsidR="004E76E6" w:rsidRDefault="004E76E6" w:rsidP="005C4E55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 w:rsidRPr="00D43B03">
              <w:t xml:space="preserve">Esegue il rilascio in ambiente di test e effettua </w:t>
            </w:r>
            <w:r w:rsidR="00263248">
              <w:t>le successive</w:t>
            </w:r>
            <w:r w:rsidRPr="00D43B03">
              <w:t xml:space="preserve"> </w:t>
            </w:r>
            <w:r w:rsidR="00263248">
              <w:t>verifiche</w:t>
            </w:r>
            <w:r w:rsidRPr="00D43B03">
              <w:t xml:space="preserve"> tecnic</w:t>
            </w:r>
            <w:r w:rsidR="00263248">
              <w:t>he</w:t>
            </w:r>
            <w:r w:rsidR="00F96D5E">
              <w:t>;</w:t>
            </w:r>
          </w:p>
          <w:p w14:paraId="783FE6A9" w14:textId="77777777" w:rsidR="00341766" w:rsidRDefault="004B6DE6" w:rsidP="00F96D5E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>
              <w:t>F</w:t>
            </w:r>
            <w:r w:rsidR="004E76E6" w:rsidRPr="00D43B03">
              <w:t xml:space="preserve">ornisce </w:t>
            </w:r>
            <w:proofErr w:type="gramStart"/>
            <w:r w:rsidR="004E76E6" w:rsidRPr="00D43B03">
              <w:t>il release</w:t>
            </w:r>
            <w:proofErr w:type="gramEnd"/>
            <w:r w:rsidR="004E76E6" w:rsidRPr="00D43B03">
              <w:t xml:space="preserve"> package per il rilascio in esercizio della nuova release</w:t>
            </w:r>
            <w:r w:rsidR="0099076B">
              <w:t>;</w:t>
            </w:r>
          </w:p>
          <w:p w14:paraId="4680D9A8" w14:textId="77777777" w:rsidR="0099076B" w:rsidRPr="00D43B03" w:rsidRDefault="0099076B" w:rsidP="00F96D5E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>
              <w:t>Partecipa alla parametrizzazione della soluzione in ambiente di pre-produzione.</w:t>
            </w:r>
          </w:p>
        </w:tc>
      </w:tr>
      <w:tr w:rsidR="004E76E6" w:rsidRPr="00D43B03" w14:paraId="03A32ECF" w14:textId="77777777" w:rsidTr="00B975DC">
        <w:trPr>
          <w:cantSplit/>
        </w:trPr>
        <w:tc>
          <w:tcPr>
            <w:tcW w:w="2376" w:type="dxa"/>
          </w:tcPr>
          <w:p w14:paraId="7C95AA76" w14:textId="77777777" w:rsidR="004E76E6" w:rsidRPr="00D43B03" w:rsidRDefault="002B1E75" w:rsidP="00B975DC">
            <w:pPr>
              <w:jc w:val="left"/>
            </w:pPr>
            <w:r>
              <w:rPr>
                <w:szCs w:val="24"/>
              </w:rPr>
              <w:t>Responsabile Esercizio dei Servizi di Conservazione</w:t>
            </w:r>
          </w:p>
        </w:tc>
        <w:tc>
          <w:tcPr>
            <w:tcW w:w="7402" w:type="dxa"/>
          </w:tcPr>
          <w:p w14:paraId="14B95FFD" w14:textId="77777777" w:rsidR="009105DA" w:rsidRDefault="00AC7313" w:rsidP="00590E92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>
              <w:t>È responsabile, qualora la soluzione abbia impatto sull’operatività degli Enti Produttori, di comunicare le modifiche a questi ultimi</w:t>
            </w:r>
            <w:r w:rsidR="00D77BF0">
              <w:t xml:space="preserve"> attraverso l’Informativa preventiva</w:t>
            </w:r>
            <w:r w:rsidR="002E6FFC">
              <w:t>;</w:t>
            </w:r>
          </w:p>
          <w:p w14:paraId="26A42EC6" w14:textId="77777777" w:rsidR="002E6FFC" w:rsidRPr="00D43B03" w:rsidRDefault="002E6FFC" w:rsidP="00590E92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>
              <w:t>Coordina le attività di formazione, qualora previste.</w:t>
            </w:r>
          </w:p>
        </w:tc>
      </w:tr>
      <w:tr w:rsidR="004E76E6" w:rsidRPr="00D43B03" w14:paraId="33DC1B5F" w14:textId="77777777" w:rsidTr="00B975DC">
        <w:trPr>
          <w:cantSplit/>
        </w:trPr>
        <w:tc>
          <w:tcPr>
            <w:tcW w:w="2376" w:type="dxa"/>
          </w:tcPr>
          <w:p w14:paraId="26477C9D" w14:textId="77777777" w:rsidR="004E76E6" w:rsidRPr="00D43B03" w:rsidRDefault="002B1E75" w:rsidP="00A5634B">
            <w:pPr>
              <w:jc w:val="left"/>
            </w:pPr>
            <w:r>
              <w:t>Archivista</w:t>
            </w:r>
          </w:p>
        </w:tc>
        <w:tc>
          <w:tcPr>
            <w:tcW w:w="7402" w:type="dxa"/>
          </w:tcPr>
          <w:p w14:paraId="1F845C78" w14:textId="77777777" w:rsidR="009105DA" w:rsidRPr="00D43B03" w:rsidRDefault="004B6DE6" w:rsidP="0099076B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>
              <w:t xml:space="preserve">Partecipa alla </w:t>
            </w:r>
            <w:r w:rsidR="0099076B">
              <w:t xml:space="preserve">parametrizzazione </w:t>
            </w:r>
            <w:r>
              <w:t>della soluzione</w:t>
            </w:r>
            <w:r w:rsidR="00590E92">
              <w:t xml:space="preserve"> in ambiente di pre-produzione</w:t>
            </w:r>
            <w:r>
              <w:t>.</w:t>
            </w:r>
          </w:p>
        </w:tc>
      </w:tr>
      <w:tr w:rsidR="004E76E6" w:rsidRPr="00D43B03" w14:paraId="3BAE03DF" w14:textId="77777777" w:rsidTr="00B975DC">
        <w:trPr>
          <w:cantSplit/>
        </w:trPr>
        <w:tc>
          <w:tcPr>
            <w:tcW w:w="2376" w:type="dxa"/>
          </w:tcPr>
          <w:p w14:paraId="1E12D2B2" w14:textId="238D6AA9" w:rsidR="004E76E6" w:rsidRPr="00D43B03" w:rsidRDefault="001326FC" w:rsidP="00B975DC">
            <w:pPr>
              <w:jc w:val="left"/>
            </w:pPr>
            <w:r>
              <w:rPr>
                <w:szCs w:val="20"/>
              </w:rPr>
              <w:t>Gestore dell’infrastruttura (</w:t>
            </w:r>
            <w:r w:rsidR="003D7313">
              <w:rPr>
                <w:szCs w:val="20"/>
              </w:rPr>
              <w:t>Servizio ICT</w:t>
            </w:r>
            <w:r>
              <w:rPr>
                <w:szCs w:val="20"/>
              </w:rPr>
              <w:t>)</w:t>
            </w:r>
          </w:p>
        </w:tc>
        <w:tc>
          <w:tcPr>
            <w:tcW w:w="7402" w:type="dxa"/>
          </w:tcPr>
          <w:p w14:paraId="5329BF92" w14:textId="77777777" w:rsidR="004E76E6" w:rsidRPr="00D43B03" w:rsidRDefault="00AC7313" w:rsidP="005C4E55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>
              <w:t>È c</w:t>
            </w:r>
            <w:r w:rsidR="004E76E6" w:rsidRPr="00D43B03">
              <w:t xml:space="preserve">oinvolto </w:t>
            </w:r>
            <w:r w:rsidR="00263248">
              <w:t>nella definizione del piano del rilascio</w:t>
            </w:r>
          </w:p>
          <w:p w14:paraId="03A713C4" w14:textId="77777777" w:rsidR="004E76E6" w:rsidRPr="00D43B03" w:rsidRDefault="0065142E" w:rsidP="005613EE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 w:rsidRPr="00D43B03">
              <w:t xml:space="preserve">Esegue il rilascio in ambiente di </w:t>
            </w:r>
            <w:r w:rsidR="00C85C8E">
              <w:t>pre-produzione</w:t>
            </w:r>
            <w:r w:rsidR="00AC7313">
              <w:t xml:space="preserve"> e produzione, </w:t>
            </w:r>
            <w:r w:rsidRPr="00D43B03">
              <w:t>e</w:t>
            </w:r>
            <w:r w:rsidR="00AC7313">
              <w:t>d</w:t>
            </w:r>
            <w:r w:rsidRPr="00D43B03">
              <w:t xml:space="preserve"> effettua </w:t>
            </w:r>
            <w:r>
              <w:t>le successive</w:t>
            </w:r>
            <w:r w:rsidRPr="00D43B03">
              <w:t xml:space="preserve"> </w:t>
            </w:r>
            <w:r>
              <w:t>verifiche</w:t>
            </w:r>
            <w:r w:rsidRPr="00D43B03">
              <w:t xml:space="preserve"> tecnic</w:t>
            </w:r>
            <w:r>
              <w:t>he</w:t>
            </w:r>
          </w:p>
        </w:tc>
      </w:tr>
      <w:tr w:rsidR="00524938" w:rsidRPr="00D43B03" w14:paraId="56F093A7" w14:textId="77777777" w:rsidTr="00B975DC">
        <w:trPr>
          <w:cantSplit/>
        </w:trPr>
        <w:tc>
          <w:tcPr>
            <w:tcW w:w="2376" w:type="dxa"/>
          </w:tcPr>
          <w:p w14:paraId="5AE9B944" w14:textId="471AB9F4" w:rsidR="00524938" w:rsidRDefault="00524938" w:rsidP="00B975D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Responsabile della Sicurezza dei Sistemi per la Conservazione</w:t>
            </w:r>
          </w:p>
        </w:tc>
        <w:tc>
          <w:tcPr>
            <w:tcW w:w="7402" w:type="dxa"/>
          </w:tcPr>
          <w:p w14:paraId="537552A6" w14:textId="586E3B68" w:rsidR="00524938" w:rsidRPr="002B1E75" w:rsidRDefault="00524938" w:rsidP="00535151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>
              <w:t>Decide se rimandare il rilascio al momento in cui saranno stati risolti i problemi di vulnerabilità rilevati durante i test di vulnerabilità (VA/PT)</w:t>
            </w:r>
          </w:p>
        </w:tc>
      </w:tr>
      <w:tr w:rsidR="00535151" w:rsidRPr="00D43B03" w14:paraId="1311F6FB" w14:textId="77777777" w:rsidTr="00B975DC">
        <w:trPr>
          <w:cantSplit/>
        </w:trPr>
        <w:tc>
          <w:tcPr>
            <w:tcW w:w="2376" w:type="dxa"/>
          </w:tcPr>
          <w:p w14:paraId="6BD17E28" w14:textId="7A64B534" w:rsidR="00535151" w:rsidRDefault="00535151" w:rsidP="00B975D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Referente dei VA/PT</w:t>
            </w:r>
          </w:p>
        </w:tc>
        <w:tc>
          <w:tcPr>
            <w:tcW w:w="7402" w:type="dxa"/>
          </w:tcPr>
          <w:p w14:paraId="5EE1AF61" w14:textId="3BFCD237" w:rsidR="00535151" w:rsidRDefault="00535151" w:rsidP="00535151">
            <w:pPr>
              <w:pStyle w:val="Paragrafoelenco"/>
              <w:widowControl w:val="0"/>
              <w:numPr>
                <w:ilvl w:val="0"/>
                <w:numId w:val="20"/>
              </w:numPr>
              <w:ind w:left="459"/>
            </w:pPr>
            <w:r w:rsidRPr="002B1E75">
              <w:t xml:space="preserve">Effettua la richiesta di test di </w:t>
            </w:r>
            <w:r w:rsidR="00524938">
              <w:t>vulnerabilità</w:t>
            </w:r>
            <w:r w:rsidRPr="002B1E75">
              <w:t xml:space="preserve"> (VA/PT) e coordina le attività di risoluzione delle vulnerabilità riscontrate</w:t>
            </w:r>
            <w:r>
              <w:t>.</w:t>
            </w:r>
          </w:p>
        </w:tc>
      </w:tr>
    </w:tbl>
    <w:p w14:paraId="1DD7484C" w14:textId="77777777" w:rsidR="004E76E6" w:rsidRPr="00D43B03" w:rsidRDefault="004E76E6" w:rsidP="004E76E6"/>
    <w:p w14:paraId="66FD4D9F" w14:textId="77777777" w:rsidR="00131090" w:rsidRPr="00D43B03" w:rsidRDefault="00540FE5" w:rsidP="00131090">
      <w:pPr>
        <w:pStyle w:val="Titolo1"/>
      </w:pPr>
      <w:bookmarkStart w:id="14" w:name="_Toc389050186"/>
      <w:r w:rsidRPr="00D43B03">
        <w:br w:type="page"/>
      </w:r>
      <w:bookmarkStart w:id="15" w:name="_Toc495589742"/>
      <w:r w:rsidR="00131090" w:rsidRPr="00D43B03">
        <w:lastRenderedPageBreak/>
        <w:t>Sez.1.</w:t>
      </w:r>
      <w:r w:rsidR="00131090" w:rsidRPr="00D43B03">
        <w:tab/>
        <w:t xml:space="preserve">Processo: </w:t>
      </w:r>
      <w:bookmarkEnd w:id="14"/>
      <w:r w:rsidR="004E76E6" w:rsidRPr="00D43B03">
        <w:t>Gestione dei rilasci</w:t>
      </w:r>
      <w:bookmarkEnd w:id="15"/>
    </w:p>
    <w:p w14:paraId="1E97A794" w14:textId="77777777" w:rsidR="004E76E6" w:rsidRPr="00D43B03" w:rsidRDefault="004E76E6" w:rsidP="005C4E55">
      <w:r w:rsidRPr="00D43B03">
        <w:t>Il processo di Gestione dei rilasci si suddivide nei seguenti sotto</w:t>
      </w:r>
      <w:r w:rsidR="006373E5">
        <w:t>-</w:t>
      </w:r>
      <w:r w:rsidRPr="00D43B03">
        <w:t>processi:</w:t>
      </w:r>
    </w:p>
    <w:p w14:paraId="3B0491F0" w14:textId="77777777" w:rsidR="004E76E6" w:rsidRPr="00D43B03" w:rsidRDefault="00C1686B" w:rsidP="005C4E55">
      <w:pPr>
        <w:pStyle w:val="Paragrafoelenco"/>
        <w:widowControl w:val="0"/>
        <w:numPr>
          <w:ilvl w:val="0"/>
          <w:numId w:val="21"/>
        </w:numPr>
        <w:spacing w:before="120"/>
        <w:ind w:hanging="720"/>
      </w:pPr>
      <w:r w:rsidRPr="00D43B03">
        <w:t>P</w:t>
      </w:r>
      <w:r w:rsidR="004E76E6" w:rsidRPr="00D43B03">
        <w:t>ianificare</w:t>
      </w:r>
      <w:r>
        <w:t xml:space="preserve"> i</w:t>
      </w:r>
      <w:r w:rsidR="004E76E6" w:rsidRPr="00D43B03">
        <w:t xml:space="preserve"> rilasci;</w:t>
      </w:r>
    </w:p>
    <w:p w14:paraId="395F6E5E" w14:textId="77777777" w:rsidR="004E76E6" w:rsidRPr="00D43B03" w:rsidRDefault="00C1686B" w:rsidP="005C4E55">
      <w:pPr>
        <w:pStyle w:val="Paragrafoelenco"/>
        <w:widowControl w:val="0"/>
        <w:numPr>
          <w:ilvl w:val="0"/>
          <w:numId w:val="21"/>
        </w:numPr>
        <w:spacing w:before="120"/>
        <w:ind w:hanging="720"/>
      </w:pPr>
      <w:r>
        <w:t>R</w:t>
      </w:r>
      <w:r w:rsidR="00E23249">
        <w:t>ilasciare</w:t>
      </w:r>
      <w:r w:rsidR="00E23249" w:rsidRPr="00D43B03">
        <w:t xml:space="preserve"> </w:t>
      </w:r>
      <w:r w:rsidR="004E76E6" w:rsidRPr="00D43B03">
        <w:t>in esercizio.</w:t>
      </w:r>
    </w:p>
    <w:p w14:paraId="1D19DF3F" w14:textId="77777777" w:rsidR="005C4E55" w:rsidRPr="00D43B03" w:rsidRDefault="005C4E55" w:rsidP="005C4E55">
      <w:pPr>
        <w:pStyle w:val="Paragrafoelenco"/>
        <w:widowControl w:val="0"/>
        <w:spacing w:before="120"/>
      </w:pPr>
    </w:p>
    <w:p w14:paraId="0496383A" w14:textId="77777777" w:rsidR="004E76E6" w:rsidRPr="00D43B03" w:rsidRDefault="004E76E6" w:rsidP="005C4E55">
      <w:r w:rsidRPr="00D43B03">
        <w:t>Di seguito viene rappresentato un quadro di sintesi del processo in esame, con indicazione degli input, degli output e la scomposizione nei relativi sotto</w:t>
      </w:r>
      <w:r w:rsidR="006373E5">
        <w:t>-</w:t>
      </w:r>
      <w:r w:rsidRPr="00D43B03">
        <w:t>processi.</w:t>
      </w:r>
    </w:p>
    <w:p w14:paraId="11F7AF5D" w14:textId="77777777" w:rsidR="00131090" w:rsidRPr="00D43B03" w:rsidRDefault="00131090" w:rsidP="00131090"/>
    <w:p w14:paraId="6F962609" w14:textId="63595418" w:rsidR="00DC60A4" w:rsidRPr="00D43B03" w:rsidRDefault="00D957B0" w:rsidP="00131090">
      <w:r>
        <w:rPr>
          <w:noProof/>
          <w:lang w:eastAsia="it-IT"/>
        </w:rPr>
        <w:drawing>
          <wp:inline distT="0" distB="0" distL="0" distR="0" wp14:anchorId="74FC017F" wp14:editId="4748CF3D">
            <wp:extent cx="6119495" cy="189992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_GestRilasci_v0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26A5" w14:textId="77777777" w:rsidR="00131090" w:rsidRPr="00D43B03" w:rsidRDefault="004E76E6" w:rsidP="000E1353">
      <w:pPr>
        <w:pStyle w:val="Titolo2"/>
        <w:numPr>
          <w:ilvl w:val="1"/>
          <w:numId w:val="11"/>
        </w:numPr>
      </w:pPr>
      <w:bookmarkStart w:id="16" w:name="_Toc495589743"/>
      <w:r w:rsidRPr="00D43B03">
        <w:t>Sotto</w:t>
      </w:r>
      <w:r w:rsidR="006373E5">
        <w:t>-</w:t>
      </w:r>
      <w:r w:rsidRPr="00D43B03">
        <w:t>processo PR05</w:t>
      </w:r>
      <w:r w:rsidR="00131090" w:rsidRPr="00D43B03">
        <w:t xml:space="preserve">.01: </w:t>
      </w:r>
      <w:r w:rsidR="003F2BAB">
        <w:t>Pianificare rilasci</w:t>
      </w:r>
      <w:bookmarkEnd w:id="16"/>
    </w:p>
    <w:bookmarkEnd w:id="5"/>
    <w:bookmarkEnd w:id="6"/>
    <w:bookmarkEnd w:id="7"/>
    <w:p w14:paraId="615D800D" w14:textId="77777777" w:rsidR="004E76E6" w:rsidRPr="00D43B03" w:rsidRDefault="004E76E6" w:rsidP="00540FE5">
      <w:pPr>
        <w:rPr>
          <w:szCs w:val="24"/>
        </w:rPr>
      </w:pPr>
      <w:r w:rsidRPr="00D43B03">
        <w:rPr>
          <w:b/>
          <w:i/>
          <w:szCs w:val="24"/>
          <w:u w:val="single"/>
        </w:rPr>
        <w:t>Macro-attività</w:t>
      </w:r>
      <w:r w:rsidRPr="00D43B03">
        <w:rPr>
          <w:szCs w:val="24"/>
        </w:rPr>
        <w:t xml:space="preserve"> PIANIFICARE I</w:t>
      </w:r>
      <w:r w:rsidR="00042D48">
        <w:rPr>
          <w:szCs w:val="24"/>
        </w:rPr>
        <w:t>L</w:t>
      </w:r>
      <w:r w:rsidRPr="00D43B03">
        <w:rPr>
          <w:szCs w:val="24"/>
        </w:rPr>
        <w:t xml:space="preserve"> RILASCI</w:t>
      </w:r>
      <w:r w:rsidR="00042D48">
        <w:rPr>
          <w:szCs w:val="24"/>
        </w:rPr>
        <w:t>O</w:t>
      </w:r>
    </w:p>
    <w:p w14:paraId="5B065327" w14:textId="77777777" w:rsidR="00B70819" w:rsidRPr="00BA2F5E" w:rsidRDefault="00B70819" w:rsidP="0031710B">
      <w:pPr>
        <w:widowControl w:val="0"/>
        <w:rPr>
          <w:szCs w:val="24"/>
        </w:rPr>
      </w:pPr>
    </w:p>
    <w:p w14:paraId="1CB0F69B" w14:textId="5FBEAA4A" w:rsidR="00B70819" w:rsidRDefault="00B70819" w:rsidP="00097733">
      <w:pPr>
        <w:rPr>
          <w:szCs w:val="24"/>
        </w:rPr>
      </w:pPr>
      <w:r>
        <w:rPr>
          <w:szCs w:val="24"/>
        </w:rPr>
        <w:t>I</w:t>
      </w:r>
      <w:r w:rsidR="004E76E6" w:rsidRPr="00D43B03">
        <w:rPr>
          <w:szCs w:val="24"/>
        </w:rPr>
        <w:t xml:space="preserve">l </w:t>
      </w:r>
      <w:r w:rsidR="005613EE">
        <w:rPr>
          <w:szCs w:val="24"/>
        </w:rPr>
        <w:t>Responsabile</w:t>
      </w:r>
      <w:r w:rsidR="005613EE" w:rsidRPr="009F6F60">
        <w:rPr>
          <w:szCs w:val="24"/>
        </w:rPr>
        <w:t xml:space="preserve"> Tecnologie e Sviluppo Sistem</w:t>
      </w:r>
      <w:r w:rsidR="005613EE">
        <w:rPr>
          <w:szCs w:val="24"/>
        </w:rPr>
        <w:t>i</w:t>
      </w:r>
      <w:r w:rsidR="005613EE" w:rsidRPr="009F6F60">
        <w:rPr>
          <w:szCs w:val="24"/>
        </w:rPr>
        <w:t xml:space="preserve"> di Conservazione</w:t>
      </w:r>
      <w:r w:rsidR="004E76E6" w:rsidRPr="00D43B03">
        <w:rPr>
          <w:szCs w:val="24"/>
        </w:rPr>
        <w:t xml:space="preserve">, di concerto con </w:t>
      </w:r>
      <w:r w:rsidR="00AA0140">
        <w:rPr>
          <w:szCs w:val="24"/>
        </w:rPr>
        <w:t xml:space="preserve">il </w:t>
      </w:r>
      <w:r w:rsidR="005613EE" w:rsidRPr="009F6F60">
        <w:rPr>
          <w:szCs w:val="24"/>
        </w:rPr>
        <w:t>Responsabile Servizi</w:t>
      </w:r>
      <w:r w:rsidR="005613EE">
        <w:rPr>
          <w:szCs w:val="24"/>
        </w:rPr>
        <w:t xml:space="preserve"> Tecnologici</w:t>
      </w:r>
      <w:r w:rsidR="005613EE" w:rsidRPr="009F6F60">
        <w:rPr>
          <w:szCs w:val="24"/>
        </w:rPr>
        <w:t xml:space="preserve"> ed Infrastrutture</w:t>
      </w:r>
      <w:r w:rsidR="005613EE" w:rsidRPr="00D43B03">
        <w:rPr>
          <w:szCs w:val="24"/>
        </w:rPr>
        <w:t xml:space="preserve"> </w:t>
      </w:r>
      <w:r w:rsidR="00697DCF" w:rsidRPr="00D43B03">
        <w:rPr>
          <w:szCs w:val="24"/>
        </w:rPr>
        <w:t>e con il supporto della sua A</w:t>
      </w:r>
      <w:r w:rsidR="004E76E6" w:rsidRPr="00D43B03">
        <w:rPr>
          <w:szCs w:val="24"/>
        </w:rPr>
        <w:t>rea,</w:t>
      </w:r>
      <w:r>
        <w:rPr>
          <w:szCs w:val="24"/>
        </w:rPr>
        <w:t xml:space="preserve"> pianifica i rilasci applicativi</w:t>
      </w:r>
      <w:r w:rsidRPr="00B70819">
        <w:rPr>
          <w:szCs w:val="24"/>
        </w:rPr>
        <w:t xml:space="preserve"> </w:t>
      </w:r>
      <w:r>
        <w:rPr>
          <w:szCs w:val="24"/>
        </w:rPr>
        <w:t>s</w:t>
      </w:r>
      <w:r w:rsidR="00AA0140">
        <w:rPr>
          <w:szCs w:val="24"/>
        </w:rPr>
        <w:t xml:space="preserve">ulla base del </w:t>
      </w:r>
      <w:r w:rsidR="00F23AEC">
        <w:rPr>
          <w:szCs w:val="24"/>
        </w:rPr>
        <w:t>“</w:t>
      </w:r>
      <w:r w:rsidR="00AA0140">
        <w:rPr>
          <w:szCs w:val="24"/>
        </w:rPr>
        <w:t>P</w:t>
      </w:r>
      <w:r w:rsidRPr="00D43B03">
        <w:rPr>
          <w:szCs w:val="24"/>
        </w:rPr>
        <w:t xml:space="preserve">iano </w:t>
      </w:r>
      <w:r>
        <w:rPr>
          <w:szCs w:val="24"/>
        </w:rPr>
        <w:t xml:space="preserve">di </w:t>
      </w:r>
      <w:r w:rsidR="003F2BAB">
        <w:rPr>
          <w:szCs w:val="24"/>
        </w:rPr>
        <w:t>P</w:t>
      </w:r>
      <w:r>
        <w:rPr>
          <w:szCs w:val="24"/>
        </w:rPr>
        <w:t>roject management</w:t>
      </w:r>
      <w:r w:rsidR="00F23AEC">
        <w:rPr>
          <w:szCs w:val="24"/>
        </w:rPr>
        <w:t>”</w:t>
      </w:r>
      <w:r>
        <w:rPr>
          <w:szCs w:val="24"/>
        </w:rPr>
        <w:t>,</w:t>
      </w:r>
      <w:r w:rsidR="002005F8">
        <w:rPr>
          <w:szCs w:val="24"/>
        </w:rPr>
        <w:t xml:space="preserve"> t</w:t>
      </w:r>
      <w:r>
        <w:rPr>
          <w:szCs w:val="24"/>
        </w:rPr>
        <w:t>en</w:t>
      </w:r>
      <w:r w:rsidR="002005F8">
        <w:rPr>
          <w:szCs w:val="24"/>
        </w:rPr>
        <w:t>en</w:t>
      </w:r>
      <w:r>
        <w:rPr>
          <w:szCs w:val="24"/>
        </w:rPr>
        <w:t>do</w:t>
      </w:r>
      <w:r w:rsidRPr="00D43B03">
        <w:rPr>
          <w:szCs w:val="24"/>
        </w:rPr>
        <w:t xml:space="preserve"> conto</w:t>
      </w:r>
      <w:r>
        <w:rPr>
          <w:szCs w:val="24"/>
        </w:rPr>
        <w:t xml:space="preserve"> </w:t>
      </w:r>
      <w:r w:rsidRPr="00D43B03">
        <w:rPr>
          <w:szCs w:val="24"/>
        </w:rPr>
        <w:t xml:space="preserve">degli avviamenti </w:t>
      </w:r>
      <w:r>
        <w:rPr>
          <w:szCs w:val="24"/>
        </w:rPr>
        <w:t>degli</w:t>
      </w:r>
      <w:r w:rsidRPr="00D43B03">
        <w:rPr>
          <w:szCs w:val="24"/>
        </w:rPr>
        <w:t xml:space="preserve"> enti</w:t>
      </w:r>
      <w:r>
        <w:rPr>
          <w:szCs w:val="24"/>
        </w:rPr>
        <w:t xml:space="preserve"> produttori, </w:t>
      </w:r>
      <w:r w:rsidRPr="00BA2F5E">
        <w:rPr>
          <w:szCs w:val="24"/>
        </w:rPr>
        <w:t>dei rilasci applicativi</w:t>
      </w:r>
      <w:r>
        <w:rPr>
          <w:szCs w:val="24"/>
        </w:rPr>
        <w:t xml:space="preserve"> e </w:t>
      </w:r>
      <w:r w:rsidRPr="00BA2F5E">
        <w:rPr>
          <w:szCs w:val="24"/>
        </w:rPr>
        <w:t xml:space="preserve">dei fermi </w:t>
      </w:r>
      <w:r>
        <w:rPr>
          <w:szCs w:val="24"/>
        </w:rPr>
        <w:t xml:space="preserve">già </w:t>
      </w:r>
      <w:r w:rsidRPr="00BA2F5E">
        <w:rPr>
          <w:szCs w:val="24"/>
        </w:rPr>
        <w:t>programmati</w:t>
      </w:r>
      <w:r w:rsidR="003F2BAB">
        <w:rPr>
          <w:szCs w:val="24"/>
        </w:rPr>
        <w:t>.</w:t>
      </w:r>
      <w:r w:rsidR="00B12E39">
        <w:rPr>
          <w:szCs w:val="24"/>
        </w:rPr>
        <w:t xml:space="preserve"> Nel caso di rilasci </w:t>
      </w:r>
      <w:r w:rsidR="00E71349">
        <w:rPr>
          <w:szCs w:val="24"/>
        </w:rPr>
        <w:t>per modifiche di emergenza (</w:t>
      </w:r>
      <w:r w:rsidR="00B7657E">
        <w:rPr>
          <w:szCs w:val="24"/>
        </w:rPr>
        <w:t>come definite in</w:t>
      </w:r>
      <w:r w:rsidR="00E71349">
        <w:rPr>
          <w:szCs w:val="24"/>
        </w:rPr>
        <w:t xml:space="preserve"> </w:t>
      </w:r>
      <w:r w:rsidR="00E71349" w:rsidRPr="00097733">
        <w:rPr>
          <w:szCs w:val="24"/>
        </w:rPr>
        <w:t>PR07 Gestione delle richieste di cambiamento</w:t>
      </w:r>
      <w:r w:rsidR="00E71349">
        <w:rPr>
          <w:szCs w:val="24"/>
        </w:rPr>
        <w:t>)</w:t>
      </w:r>
      <w:r w:rsidR="00B7657E">
        <w:rPr>
          <w:szCs w:val="24"/>
        </w:rPr>
        <w:t xml:space="preserve"> i rilasci vengono pianificati al di fuori del Piano di Project management, tenendo però conto degli altri rilasci già pianificati, con cui il rilascio in emergenza deve armonizzarsi.</w:t>
      </w:r>
      <w:r w:rsidR="00B12E39">
        <w:rPr>
          <w:szCs w:val="24"/>
        </w:rPr>
        <w:t xml:space="preserve"> </w:t>
      </w:r>
    </w:p>
    <w:p w14:paraId="52DC74FE" w14:textId="77777777" w:rsidR="00097733" w:rsidRDefault="00097733" w:rsidP="00097733">
      <w:pPr>
        <w:rPr>
          <w:szCs w:val="24"/>
        </w:rPr>
      </w:pPr>
    </w:p>
    <w:p w14:paraId="2DC20D66" w14:textId="3A0985F6" w:rsidR="00097733" w:rsidRDefault="00B70819" w:rsidP="00097733">
      <w:pPr>
        <w:rPr>
          <w:szCs w:val="24"/>
        </w:rPr>
      </w:pPr>
      <w:r>
        <w:rPr>
          <w:szCs w:val="24"/>
        </w:rPr>
        <w:t xml:space="preserve">Per il singolo rilascio il </w:t>
      </w:r>
      <w:r w:rsidR="005613EE">
        <w:rPr>
          <w:szCs w:val="24"/>
        </w:rPr>
        <w:t>Responsabile</w:t>
      </w:r>
      <w:r w:rsidR="005613EE" w:rsidRPr="009F6F60">
        <w:rPr>
          <w:szCs w:val="24"/>
        </w:rPr>
        <w:t xml:space="preserve"> Tecnologie e Sviluppo Sistem</w:t>
      </w:r>
      <w:r w:rsidR="005613EE">
        <w:rPr>
          <w:szCs w:val="24"/>
        </w:rPr>
        <w:t>i</w:t>
      </w:r>
      <w:r w:rsidR="005613EE" w:rsidRPr="009F6F60">
        <w:rPr>
          <w:szCs w:val="24"/>
        </w:rPr>
        <w:t xml:space="preserve"> di Conservazione</w:t>
      </w:r>
      <w:r w:rsidR="005613EE">
        <w:rPr>
          <w:szCs w:val="24"/>
        </w:rPr>
        <w:t xml:space="preserve"> </w:t>
      </w:r>
      <w:r>
        <w:rPr>
          <w:szCs w:val="24"/>
        </w:rPr>
        <w:t xml:space="preserve">si assicura </w:t>
      </w:r>
      <w:r w:rsidR="00F629B6" w:rsidRPr="00D43B03">
        <w:rPr>
          <w:szCs w:val="24"/>
        </w:rPr>
        <w:t>che ogni release package sia consistente e costituito da componenti fra loro compatibili</w:t>
      </w:r>
      <w:r w:rsidR="00097733">
        <w:rPr>
          <w:szCs w:val="24"/>
        </w:rPr>
        <w:t xml:space="preserve">; in generale </w:t>
      </w:r>
      <w:r w:rsidR="008E2673">
        <w:rPr>
          <w:szCs w:val="24"/>
        </w:rPr>
        <w:t>un</w:t>
      </w:r>
      <w:r w:rsidR="00097733">
        <w:rPr>
          <w:szCs w:val="24"/>
        </w:rPr>
        <w:t xml:space="preserve"> Release Package </w:t>
      </w:r>
      <w:r w:rsidR="008E2673">
        <w:rPr>
          <w:szCs w:val="24"/>
        </w:rPr>
        <w:t>è costituito da componenti necessari per l’upload dell’applicativo</w:t>
      </w:r>
      <w:r w:rsidR="00097733">
        <w:rPr>
          <w:szCs w:val="24"/>
        </w:rPr>
        <w:t>:</w:t>
      </w:r>
    </w:p>
    <w:p w14:paraId="2998A4F2" w14:textId="7866AA4F" w:rsidR="008E2673" w:rsidRDefault="00097733" w:rsidP="00097733">
      <w:pPr>
        <w:numPr>
          <w:ilvl w:val="0"/>
          <w:numId w:val="40"/>
        </w:numPr>
        <w:rPr>
          <w:szCs w:val="20"/>
        </w:rPr>
      </w:pPr>
      <w:r w:rsidRPr="00097733">
        <w:rPr>
          <w:szCs w:val="20"/>
        </w:rPr>
        <w:t xml:space="preserve">la nuova versione dell’applicativo in forma oggetto </w:t>
      </w:r>
      <w:r w:rsidR="007C40C2">
        <w:rPr>
          <w:szCs w:val="20"/>
        </w:rPr>
        <w:t>(EAR/</w:t>
      </w:r>
      <w:r w:rsidR="00AB5BE6">
        <w:rPr>
          <w:szCs w:val="20"/>
        </w:rPr>
        <w:t>WAR)</w:t>
      </w:r>
    </w:p>
    <w:p w14:paraId="7A70CC0D" w14:textId="550EF4E3" w:rsidR="008E2673" w:rsidRDefault="008E2673" w:rsidP="00097733">
      <w:pPr>
        <w:numPr>
          <w:ilvl w:val="0"/>
          <w:numId w:val="40"/>
        </w:numPr>
        <w:rPr>
          <w:szCs w:val="20"/>
        </w:rPr>
      </w:pPr>
      <w:r>
        <w:rPr>
          <w:szCs w:val="20"/>
        </w:rPr>
        <w:t xml:space="preserve">script da eseguire prima o dopo l’upload </w:t>
      </w:r>
      <w:proofErr w:type="spellStart"/>
      <w:r>
        <w:rPr>
          <w:szCs w:val="20"/>
        </w:rPr>
        <w:t>del’applicativo</w:t>
      </w:r>
      <w:proofErr w:type="spellEnd"/>
    </w:p>
    <w:p w14:paraId="3F863340" w14:textId="635A3B22" w:rsidR="008E2673" w:rsidRDefault="008E2673" w:rsidP="008E2673">
      <w:pPr>
        <w:numPr>
          <w:ilvl w:val="0"/>
          <w:numId w:val="40"/>
        </w:numPr>
        <w:rPr>
          <w:szCs w:val="20"/>
        </w:rPr>
      </w:pPr>
      <w:r>
        <w:rPr>
          <w:szCs w:val="20"/>
        </w:rPr>
        <w:t>documentazione utile per effettuare il rilascio</w:t>
      </w:r>
    </w:p>
    <w:p w14:paraId="179B749A" w14:textId="68421AF2" w:rsidR="008E2673" w:rsidRPr="00097733" w:rsidRDefault="008E2673" w:rsidP="008E2673">
      <w:pPr>
        <w:rPr>
          <w:szCs w:val="20"/>
        </w:rPr>
      </w:pPr>
      <w:r>
        <w:rPr>
          <w:szCs w:val="20"/>
        </w:rPr>
        <w:t>e da altri componenti necessari per mantenere il sistema nella sua integrità e garantirne l’evoluzione:</w:t>
      </w:r>
    </w:p>
    <w:p w14:paraId="7754FB60" w14:textId="5089FA36" w:rsidR="00097733" w:rsidRPr="00097733" w:rsidRDefault="008E2673" w:rsidP="00097733">
      <w:pPr>
        <w:numPr>
          <w:ilvl w:val="0"/>
          <w:numId w:val="40"/>
        </w:numPr>
        <w:rPr>
          <w:szCs w:val="20"/>
        </w:rPr>
      </w:pPr>
      <w:r w:rsidRPr="00097733">
        <w:rPr>
          <w:szCs w:val="20"/>
        </w:rPr>
        <w:t xml:space="preserve">la nuova versione dell’applicativo in forma </w:t>
      </w:r>
      <w:r w:rsidR="00097733" w:rsidRPr="00097733">
        <w:rPr>
          <w:szCs w:val="20"/>
        </w:rPr>
        <w:t>sorgente</w:t>
      </w:r>
    </w:p>
    <w:p w14:paraId="7127DE0E" w14:textId="73F11C0E" w:rsidR="00097733" w:rsidRPr="00097733" w:rsidRDefault="00097733" w:rsidP="00097733">
      <w:pPr>
        <w:numPr>
          <w:ilvl w:val="0"/>
          <w:numId w:val="40"/>
        </w:numPr>
        <w:rPr>
          <w:szCs w:val="20"/>
        </w:rPr>
      </w:pPr>
      <w:r w:rsidRPr="00097733">
        <w:rPr>
          <w:szCs w:val="20"/>
        </w:rPr>
        <w:t>le release notes che lo descrivono</w:t>
      </w:r>
    </w:p>
    <w:p w14:paraId="03CE3D33" w14:textId="6FE94708" w:rsidR="00097733" w:rsidRDefault="00097733" w:rsidP="00097733">
      <w:pPr>
        <w:numPr>
          <w:ilvl w:val="0"/>
          <w:numId w:val="40"/>
        </w:numPr>
        <w:rPr>
          <w:szCs w:val="20"/>
        </w:rPr>
      </w:pPr>
      <w:r w:rsidRPr="00097733">
        <w:rPr>
          <w:szCs w:val="20"/>
        </w:rPr>
        <w:t>le risultanze dei test eseguiti</w:t>
      </w:r>
    </w:p>
    <w:p w14:paraId="05712660" w14:textId="47EBA301" w:rsidR="00097733" w:rsidRPr="00097733" w:rsidRDefault="00097733" w:rsidP="00097733">
      <w:pPr>
        <w:numPr>
          <w:ilvl w:val="0"/>
          <w:numId w:val="40"/>
        </w:numPr>
        <w:rPr>
          <w:szCs w:val="20"/>
        </w:rPr>
      </w:pPr>
      <w:r w:rsidRPr="00097733">
        <w:rPr>
          <w:szCs w:val="20"/>
        </w:rPr>
        <w:t>eventuale documentazione aggiuntiva (help, manuali operativi, ecc.).</w:t>
      </w:r>
    </w:p>
    <w:p w14:paraId="4BF16050" w14:textId="7B2EB810" w:rsidR="00B70819" w:rsidRDefault="00097733" w:rsidP="00097733">
      <w:pPr>
        <w:rPr>
          <w:szCs w:val="24"/>
        </w:rPr>
      </w:pPr>
      <w:r>
        <w:rPr>
          <w:szCs w:val="24"/>
        </w:rPr>
        <w:lastRenderedPageBreak/>
        <w:t>Durante la pianificazione del rilascio il Responsabile</w:t>
      </w:r>
      <w:r w:rsidRPr="009F6F60">
        <w:rPr>
          <w:szCs w:val="24"/>
        </w:rPr>
        <w:t xml:space="preserve"> Tecnologie e Sviluppo Sistem</w:t>
      </w:r>
      <w:r>
        <w:rPr>
          <w:szCs w:val="24"/>
        </w:rPr>
        <w:t>i</w:t>
      </w:r>
      <w:r w:rsidRPr="009F6F60">
        <w:rPr>
          <w:szCs w:val="24"/>
        </w:rPr>
        <w:t xml:space="preserve"> di Conservazione</w:t>
      </w:r>
      <w:r>
        <w:rPr>
          <w:szCs w:val="24"/>
        </w:rPr>
        <w:t xml:space="preserve"> prende in carico</w:t>
      </w:r>
      <w:r w:rsidR="00B70819">
        <w:rPr>
          <w:szCs w:val="24"/>
        </w:rPr>
        <w:t>:</w:t>
      </w:r>
    </w:p>
    <w:p w14:paraId="0608CC43" w14:textId="5A85982E" w:rsidR="00B70819" w:rsidRPr="00097733" w:rsidRDefault="001326FC" w:rsidP="00097733">
      <w:pPr>
        <w:numPr>
          <w:ilvl w:val="0"/>
          <w:numId w:val="40"/>
        </w:numPr>
        <w:rPr>
          <w:szCs w:val="20"/>
        </w:rPr>
      </w:pPr>
      <w:r w:rsidRPr="00097733">
        <w:rPr>
          <w:szCs w:val="20"/>
        </w:rPr>
        <w:t>il coordinamento dell’</w:t>
      </w:r>
      <w:proofErr w:type="spellStart"/>
      <w:r w:rsidRPr="00097733">
        <w:rPr>
          <w:szCs w:val="20"/>
        </w:rPr>
        <w:t>O</w:t>
      </w:r>
      <w:r w:rsidR="00B70819" w:rsidRPr="00097733">
        <w:rPr>
          <w:szCs w:val="20"/>
        </w:rPr>
        <w:t>utsourcer</w:t>
      </w:r>
      <w:proofErr w:type="spellEnd"/>
      <w:r w:rsidRPr="00097733">
        <w:rPr>
          <w:szCs w:val="20"/>
        </w:rPr>
        <w:t xml:space="preserve"> e del </w:t>
      </w:r>
      <w:r>
        <w:rPr>
          <w:szCs w:val="20"/>
        </w:rPr>
        <w:t>Gestore dell’infrastruttura</w:t>
      </w:r>
      <w:r w:rsidR="00097733">
        <w:rPr>
          <w:szCs w:val="20"/>
        </w:rPr>
        <w:t xml:space="preserve">, </w:t>
      </w:r>
      <w:r w:rsidR="00097733" w:rsidRPr="00097733">
        <w:rPr>
          <w:szCs w:val="20"/>
        </w:rPr>
        <w:t xml:space="preserve">di concerto con il Responsabile </w:t>
      </w:r>
      <w:r w:rsidR="00097733" w:rsidRPr="009F6F60">
        <w:rPr>
          <w:szCs w:val="24"/>
        </w:rPr>
        <w:t>Servizi</w:t>
      </w:r>
      <w:r w:rsidR="00097733">
        <w:rPr>
          <w:szCs w:val="24"/>
        </w:rPr>
        <w:t xml:space="preserve"> Tecnologici</w:t>
      </w:r>
      <w:r w:rsidR="00097733" w:rsidRPr="009F6F60">
        <w:rPr>
          <w:szCs w:val="24"/>
        </w:rPr>
        <w:t xml:space="preserve"> ed Infrastrutture</w:t>
      </w:r>
      <w:r w:rsidR="00AA0140" w:rsidRPr="00097733">
        <w:rPr>
          <w:szCs w:val="20"/>
        </w:rPr>
        <w:t>;</w:t>
      </w:r>
    </w:p>
    <w:p w14:paraId="1A90C8BC" w14:textId="57D08DD8" w:rsidR="00B70819" w:rsidRPr="00097733" w:rsidRDefault="002005F8" w:rsidP="00097733">
      <w:pPr>
        <w:numPr>
          <w:ilvl w:val="0"/>
          <w:numId w:val="40"/>
        </w:numPr>
        <w:rPr>
          <w:szCs w:val="20"/>
        </w:rPr>
      </w:pPr>
      <w:r w:rsidRPr="00097733">
        <w:rPr>
          <w:szCs w:val="20"/>
        </w:rPr>
        <w:t>l’</w:t>
      </w:r>
      <w:r w:rsidR="00097733" w:rsidRPr="00097733">
        <w:rPr>
          <w:szCs w:val="20"/>
        </w:rPr>
        <w:t xml:space="preserve">aggiornamento del </w:t>
      </w:r>
      <w:r w:rsidR="00F23AEC" w:rsidRPr="00097733">
        <w:rPr>
          <w:szCs w:val="20"/>
        </w:rPr>
        <w:t>P</w:t>
      </w:r>
      <w:r w:rsidR="00B70819" w:rsidRPr="00097733">
        <w:rPr>
          <w:szCs w:val="20"/>
        </w:rPr>
        <w:t xml:space="preserve">iano </w:t>
      </w:r>
      <w:r w:rsidR="00F23AEC" w:rsidRPr="00097733">
        <w:rPr>
          <w:szCs w:val="20"/>
        </w:rPr>
        <w:t>di P</w:t>
      </w:r>
      <w:r w:rsidR="00B70819" w:rsidRPr="00097733">
        <w:rPr>
          <w:szCs w:val="20"/>
        </w:rPr>
        <w:t>roject management;</w:t>
      </w:r>
    </w:p>
    <w:p w14:paraId="3F719616" w14:textId="77777777" w:rsidR="002E6FFC" w:rsidRPr="00097733" w:rsidRDefault="003F6400" w:rsidP="00097733">
      <w:pPr>
        <w:numPr>
          <w:ilvl w:val="0"/>
          <w:numId w:val="40"/>
        </w:numPr>
        <w:rPr>
          <w:szCs w:val="20"/>
        </w:rPr>
      </w:pPr>
      <w:r w:rsidRPr="00097733">
        <w:rPr>
          <w:szCs w:val="20"/>
        </w:rPr>
        <w:t>l’informazione degli attori coinvolti</w:t>
      </w:r>
      <w:r w:rsidR="002E6FFC" w:rsidRPr="00097733">
        <w:rPr>
          <w:szCs w:val="20"/>
        </w:rPr>
        <w:t>;</w:t>
      </w:r>
    </w:p>
    <w:p w14:paraId="03978FE8" w14:textId="0BD66190" w:rsidR="003F6400" w:rsidRPr="00097733" w:rsidRDefault="002005F8" w:rsidP="00097733">
      <w:pPr>
        <w:numPr>
          <w:ilvl w:val="0"/>
          <w:numId w:val="40"/>
        </w:numPr>
        <w:rPr>
          <w:szCs w:val="20"/>
        </w:rPr>
      </w:pPr>
      <w:r w:rsidRPr="00097733">
        <w:rPr>
          <w:szCs w:val="20"/>
        </w:rPr>
        <w:t xml:space="preserve">la </w:t>
      </w:r>
      <w:r w:rsidR="00B70819" w:rsidRPr="00097733">
        <w:rPr>
          <w:szCs w:val="20"/>
        </w:rPr>
        <w:t>pianificazione delle attività di formazione</w:t>
      </w:r>
      <w:r w:rsidR="002E6FFC" w:rsidRPr="00097733">
        <w:rPr>
          <w:szCs w:val="20"/>
        </w:rPr>
        <w:t>, di concerto con il Responsabile Esercizio dei Servizi di Conservazione.</w:t>
      </w:r>
    </w:p>
    <w:p w14:paraId="68785673" w14:textId="77777777" w:rsidR="00B15FB6" w:rsidRDefault="00B15FB6" w:rsidP="00B15FB6">
      <w:pPr>
        <w:rPr>
          <w:szCs w:val="24"/>
        </w:rPr>
      </w:pPr>
    </w:p>
    <w:p w14:paraId="6B996932" w14:textId="2FCF6AD8" w:rsidR="0031710B" w:rsidRDefault="00B15FB6" w:rsidP="001C26AF">
      <w:r>
        <w:t xml:space="preserve">Nel caso in cui il rilascio abbia impatto sull’operatività degli Enti Produttori (ad esempio qualora venga programmato un fermo dei sistemi), il </w:t>
      </w:r>
      <w:r w:rsidR="00D77BF0">
        <w:rPr>
          <w:szCs w:val="24"/>
        </w:rPr>
        <w:t>Responsabile Esercizio dei Servizi di Conservazione</w:t>
      </w:r>
      <w:r w:rsidR="00D77BF0">
        <w:t xml:space="preserve"> </w:t>
      </w:r>
      <w:r>
        <w:t>coordina l’invio dell’Informativa preventiva agli Enti Produttori e ai loro fornitori.</w:t>
      </w:r>
    </w:p>
    <w:p w14:paraId="69FA6A99" w14:textId="77777777" w:rsidR="007C40C2" w:rsidRDefault="007C40C2" w:rsidP="007C40C2"/>
    <w:p w14:paraId="46D86897" w14:textId="77777777" w:rsidR="007C40C2" w:rsidRDefault="007C40C2" w:rsidP="007C40C2">
      <w:r w:rsidRPr="00D43B03">
        <w:rPr>
          <w:b/>
          <w:i/>
          <w:szCs w:val="24"/>
          <w:u w:val="single"/>
        </w:rPr>
        <w:t>Macro-attività</w:t>
      </w:r>
      <w:r w:rsidRPr="00D43B03">
        <w:rPr>
          <w:b/>
          <w:i/>
          <w:szCs w:val="24"/>
        </w:rPr>
        <w:t xml:space="preserve"> </w:t>
      </w:r>
      <w:r>
        <w:t>EFFETTUARE LA RICHIESTA PER VULNERABILITY ASSESSMENT E PENETRATION TEST</w:t>
      </w:r>
    </w:p>
    <w:p w14:paraId="7731501B" w14:textId="77777777" w:rsidR="007C40C2" w:rsidRDefault="007C40C2" w:rsidP="007C40C2"/>
    <w:p w14:paraId="39DB0130" w14:textId="26D02DB5" w:rsidR="007C40C2" w:rsidRDefault="007C40C2" w:rsidP="007C40C2">
      <w:r w:rsidRPr="00FC68DB">
        <w:t>Qualora preveda di rilasciare modifiche significative</w:t>
      </w:r>
      <w:r>
        <w:t xml:space="preserve"> all’applicativo oppure cambiamento nel contesto</w:t>
      </w:r>
      <w:r w:rsidRPr="00FC68DB">
        <w:t xml:space="preserve">, oppure ritenga necessario effettuare test di tipo VA/PT, </w:t>
      </w:r>
      <w:r>
        <w:t>il Referente dei VA/PT, coerentemente alla pianificazione annuale, come definito nel processo “</w:t>
      </w:r>
      <w:r w:rsidRPr="00177456">
        <w:rPr>
          <w:i/>
          <w:u w:val="single"/>
        </w:rPr>
        <w:t>PR10_Gestione Audit e Verifiche tecniche</w:t>
      </w:r>
      <w:r>
        <w:t>” richiede al Gestor</w:t>
      </w:r>
      <w:r w:rsidRPr="00FC68DB">
        <w:t>e dell’infrastruttura di effettuare i test VA/PT sul m</w:t>
      </w:r>
      <w:r>
        <w:t>odulo che si intende rilasciare nell’opportuno ambiente di test.</w:t>
      </w:r>
    </w:p>
    <w:p w14:paraId="21C95F23" w14:textId="77777777" w:rsidR="007C40C2" w:rsidRDefault="007C40C2" w:rsidP="007C40C2"/>
    <w:p w14:paraId="45538D3E" w14:textId="735C27F0" w:rsidR="007C40C2" w:rsidRPr="00FC68DB" w:rsidRDefault="007C40C2" w:rsidP="007C40C2">
      <w:r>
        <w:t xml:space="preserve">Una volta effettuati i test le vulnerabilità sono gestite secondo le modalità descritte nel processo </w:t>
      </w:r>
      <w:r w:rsidRPr="00177456">
        <w:rPr>
          <w:i/>
          <w:u w:val="single"/>
        </w:rPr>
        <w:t>“PR11_Gestion</w:t>
      </w:r>
      <w:r w:rsidR="00105F42">
        <w:rPr>
          <w:i/>
          <w:u w:val="single"/>
        </w:rPr>
        <w:t>e delle Non conformità e delle V</w:t>
      </w:r>
      <w:r w:rsidRPr="00177456">
        <w:rPr>
          <w:i/>
          <w:u w:val="single"/>
        </w:rPr>
        <w:t>ulnerabilità</w:t>
      </w:r>
      <w:r>
        <w:t>”.</w:t>
      </w:r>
    </w:p>
    <w:p w14:paraId="36432AEE" w14:textId="2428D1FF" w:rsidR="00F23AEC" w:rsidRDefault="00F23AEC" w:rsidP="001C26AF"/>
    <w:p w14:paraId="4D0CE533" w14:textId="4701AB40" w:rsidR="00105F42" w:rsidRDefault="00105F42" w:rsidP="001C26AF">
      <w:r>
        <w:t>Nel caso in cui le vulnerabilità rilevate</w:t>
      </w:r>
      <w:r w:rsidR="00B05DE8">
        <w:t xml:space="preserve"> introducano un rischio effettivo per la sicurezza del sistema di conservazione il Responsabile della Sicurezza dei Sistemi per la Conservazione può fermare il processo di rilascio fino a soluzione delle vulnerabilità.</w:t>
      </w:r>
    </w:p>
    <w:p w14:paraId="5429FB46" w14:textId="77777777" w:rsidR="00105F42" w:rsidRPr="00D43B03" w:rsidRDefault="00105F42" w:rsidP="001C26AF"/>
    <w:p w14:paraId="49D2BD4F" w14:textId="77777777" w:rsidR="00B83DD1" w:rsidRPr="00D43B03" w:rsidRDefault="00B83DD1" w:rsidP="00B83DD1">
      <w:pPr>
        <w:rPr>
          <w:b/>
          <w:i/>
        </w:rPr>
      </w:pPr>
      <w:r w:rsidRPr="00D43B03">
        <w:rPr>
          <w:b/>
          <w:i/>
        </w:rPr>
        <w:t>At</w:t>
      </w:r>
      <w:r w:rsidR="004E76E6" w:rsidRPr="00D43B03">
        <w:rPr>
          <w:b/>
          <w:i/>
        </w:rPr>
        <w:t>tribuzione delle responsabilità</w:t>
      </w:r>
      <w:r w:rsidR="00AA0140">
        <w:rPr>
          <w:b/>
          <w:i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25"/>
        <w:gridCol w:w="1289"/>
        <w:gridCol w:w="742"/>
        <w:gridCol w:w="1447"/>
        <w:gridCol w:w="1447"/>
        <w:gridCol w:w="1087"/>
        <w:gridCol w:w="1087"/>
        <w:gridCol w:w="903"/>
      </w:tblGrid>
      <w:tr w:rsidR="00105F42" w:rsidRPr="00D43B03" w14:paraId="7B6EDE97" w14:textId="77777777" w:rsidTr="00105F42">
        <w:trPr>
          <w:cantSplit/>
          <w:trHeight w:val="153"/>
          <w:tblHeader/>
          <w:jc w:val="center"/>
        </w:trPr>
        <w:tc>
          <w:tcPr>
            <w:tcW w:w="1625" w:type="dxa"/>
            <w:tcBorders>
              <w:tl2br w:val="single" w:sz="4" w:space="0" w:color="auto"/>
            </w:tcBorders>
            <w:shd w:val="solid" w:color="009900" w:fill="00B050"/>
            <w:vAlign w:val="center"/>
          </w:tcPr>
          <w:p w14:paraId="34B5592A" w14:textId="77777777" w:rsidR="00105F42" w:rsidRPr="00D43B03" w:rsidRDefault="00105F42" w:rsidP="00105F42">
            <w:pPr>
              <w:jc w:val="right"/>
              <w:rPr>
                <w:rFonts w:cs="Arial"/>
                <w:b/>
                <w:color w:val="FFFFFF"/>
                <w:sz w:val="14"/>
              </w:rPr>
            </w:pPr>
            <w:r w:rsidRPr="00D43B03">
              <w:rPr>
                <w:rFonts w:cs="Arial"/>
                <w:b/>
                <w:color w:val="FFFFFF"/>
                <w:sz w:val="14"/>
              </w:rPr>
              <w:t xml:space="preserve">                      RUOLI ORGANIZZATIVI</w:t>
            </w:r>
          </w:p>
          <w:p w14:paraId="2C2A7574" w14:textId="77777777" w:rsidR="00105F42" w:rsidRPr="00D43B03" w:rsidRDefault="00105F42" w:rsidP="00105F42">
            <w:pPr>
              <w:rPr>
                <w:rFonts w:cs="Arial"/>
                <w:b/>
                <w:color w:val="FFFFFF"/>
                <w:sz w:val="14"/>
              </w:rPr>
            </w:pPr>
          </w:p>
          <w:p w14:paraId="73E8AAC5" w14:textId="77777777" w:rsidR="00105F42" w:rsidRPr="00D43B03" w:rsidRDefault="00105F42" w:rsidP="00105F42">
            <w:pPr>
              <w:rPr>
                <w:rFonts w:cs="Arial"/>
                <w:b/>
                <w:color w:val="FFFFFF"/>
                <w:sz w:val="14"/>
              </w:rPr>
            </w:pPr>
            <w:r w:rsidRPr="00D43B03">
              <w:rPr>
                <w:rFonts w:cs="Arial"/>
                <w:b/>
                <w:color w:val="FFFFFF"/>
                <w:sz w:val="14"/>
              </w:rPr>
              <w:t>MACRO-ATTIVITA’</w:t>
            </w:r>
          </w:p>
        </w:tc>
        <w:tc>
          <w:tcPr>
            <w:tcW w:w="1289" w:type="dxa"/>
            <w:shd w:val="solid" w:color="009900" w:fill="00B050"/>
            <w:vAlign w:val="center"/>
          </w:tcPr>
          <w:p w14:paraId="3FEC3A48" w14:textId="77777777" w:rsidR="00105F42" w:rsidRPr="00D43B03" w:rsidRDefault="00105F42" w:rsidP="00105F42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0E1DC4">
              <w:rPr>
                <w:rFonts w:cs="Arial"/>
                <w:b/>
                <w:color w:val="FFFFFF"/>
                <w:sz w:val="14"/>
              </w:rPr>
              <w:t>Responsabile Tecnologie e Sviluppo Sistemi di Conservazione</w:t>
            </w:r>
          </w:p>
        </w:tc>
        <w:tc>
          <w:tcPr>
            <w:tcW w:w="742" w:type="dxa"/>
            <w:shd w:val="solid" w:color="009900" w:fill="00B050"/>
            <w:vAlign w:val="center"/>
          </w:tcPr>
          <w:p w14:paraId="2588E26B" w14:textId="2B2F5ECD" w:rsidR="00105F42" w:rsidRDefault="00105F42" w:rsidP="00105F42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Referente dei VA/PT</w:t>
            </w:r>
          </w:p>
        </w:tc>
        <w:tc>
          <w:tcPr>
            <w:tcW w:w="1447" w:type="dxa"/>
            <w:shd w:val="solid" w:color="009900" w:fill="00B050"/>
            <w:vAlign w:val="center"/>
          </w:tcPr>
          <w:p w14:paraId="3FE73F37" w14:textId="7947F404" w:rsidR="00105F42" w:rsidRPr="00B05DE8" w:rsidRDefault="00105F42" w:rsidP="00B05DE8">
            <w:pPr>
              <w:jc w:val="center"/>
              <w:rPr>
                <w:rFonts w:cs="Arial"/>
                <w:b/>
                <w:bCs/>
                <w:color w:val="FFFFFF"/>
                <w:sz w:val="14"/>
              </w:rPr>
            </w:pPr>
            <w:r w:rsidRPr="00B05DE8">
              <w:rPr>
                <w:rFonts w:cs="Arial"/>
                <w:b/>
                <w:bCs/>
                <w:color w:val="FFFFFF"/>
                <w:sz w:val="14"/>
              </w:rPr>
              <w:t>Responsabile della Sicurezza</w:t>
            </w:r>
            <w:r w:rsidR="00B05DE8" w:rsidRPr="00B05DE8">
              <w:rPr>
                <w:rFonts w:cs="Arial"/>
                <w:b/>
                <w:bCs/>
                <w:color w:val="FFFFFF"/>
                <w:sz w:val="14"/>
              </w:rPr>
              <w:t xml:space="preserve"> dei Sistemi per la Conservazione</w:t>
            </w:r>
          </w:p>
        </w:tc>
        <w:tc>
          <w:tcPr>
            <w:tcW w:w="1447" w:type="dxa"/>
            <w:shd w:val="solid" w:color="009900" w:fill="00B050"/>
            <w:vAlign w:val="center"/>
          </w:tcPr>
          <w:p w14:paraId="6484B997" w14:textId="7DC66A41" w:rsidR="00105F42" w:rsidRPr="00B05DE8" w:rsidRDefault="00105F42" w:rsidP="00B05DE8">
            <w:pPr>
              <w:jc w:val="center"/>
              <w:rPr>
                <w:rFonts w:cs="Arial"/>
                <w:b/>
                <w:bCs/>
                <w:color w:val="FFFFFF"/>
                <w:sz w:val="14"/>
              </w:rPr>
            </w:pPr>
            <w:r w:rsidRPr="00B05DE8">
              <w:rPr>
                <w:rFonts w:cs="Arial"/>
                <w:b/>
                <w:bCs/>
                <w:color w:val="FFFFFF"/>
                <w:sz w:val="14"/>
              </w:rPr>
              <w:t>Area Tecnologie e Sviluppo Sistemi di Conservazione</w:t>
            </w:r>
          </w:p>
        </w:tc>
        <w:tc>
          <w:tcPr>
            <w:tcW w:w="1087" w:type="dxa"/>
            <w:shd w:val="solid" w:color="009900" w:fill="00B050"/>
            <w:vAlign w:val="center"/>
          </w:tcPr>
          <w:p w14:paraId="52D0C31A" w14:textId="77777777" w:rsidR="00105F42" w:rsidRPr="000E1DC4" w:rsidRDefault="00105F42" w:rsidP="00105F42">
            <w:pPr>
              <w:jc w:val="center"/>
              <w:rPr>
                <w:rFonts w:cs="Arial"/>
                <w:b/>
                <w:bCs/>
                <w:color w:val="FFFFFF"/>
                <w:sz w:val="14"/>
              </w:rPr>
            </w:pPr>
            <w:r w:rsidRPr="002E6FFC">
              <w:rPr>
                <w:rFonts w:cs="Arial"/>
                <w:b/>
                <w:bCs/>
                <w:color w:val="FFFFFF"/>
                <w:sz w:val="14"/>
              </w:rPr>
              <w:t>Responsabile Esercizio dei Servizi di Conservazione</w:t>
            </w:r>
          </w:p>
        </w:tc>
        <w:tc>
          <w:tcPr>
            <w:tcW w:w="1087" w:type="dxa"/>
            <w:shd w:val="solid" w:color="009900" w:fill="00B050"/>
            <w:vAlign w:val="center"/>
          </w:tcPr>
          <w:p w14:paraId="2DD98FD8" w14:textId="77777777" w:rsidR="00105F42" w:rsidRPr="00D43B03" w:rsidRDefault="00105F42" w:rsidP="00105F42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0E1DC4">
              <w:rPr>
                <w:rFonts w:cs="Arial"/>
                <w:b/>
                <w:bCs/>
                <w:color w:val="FFFFFF"/>
                <w:sz w:val="14"/>
              </w:rPr>
              <w:t>Responsabile Servizi Tecnologici ed Infrastrutture</w:t>
            </w:r>
          </w:p>
        </w:tc>
        <w:tc>
          <w:tcPr>
            <w:tcW w:w="903" w:type="dxa"/>
            <w:shd w:val="solid" w:color="009900" w:fill="00B050"/>
            <w:vAlign w:val="center"/>
          </w:tcPr>
          <w:p w14:paraId="0E700B51" w14:textId="77777777" w:rsidR="00105F42" w:rsidRPr="00D43B03" w:rsidRDefault="00105F42" w:rsidP="00105F42">
            <w:pPr>
              <w:jc w:val="center"/>
              <w:rPr>
                <w:rFonts w:cs="Arial"/>
                <w:b/>
                <w:bCs/>
                <w:color w:val="FFFFFF"/>
                <w:sz w:val="14"/>
              </w:rPr>
            </w:pPr>
            <w:r w:rsidRPr="001326FC">
              <w:rPr>
                <w:rFonts w:cs="Arial"/>
                <w:b/>
                <w:bCs/>
                <w:color w:val="FFFFFF"/>
                <w:sz w:val="14"/>
              </w:rPr>
              <w:t>Gestore dell’infrastruttura</w:t>
            </w:r>
          </w:p>
        </w:tc>
      </w:tr>
      <w:tr w:rsidR="00105F42" w:rsidRPr="00D43B03" w14:paraId="22B74D24" w14:textId="77777777" w:rsidTr="0022579D">
        <w:trPr>
          <w:cantSplit/>
          <w:trHeight w:val="395"/>
          <w:jc w:val="center"/>
        </w:trPr>
        <w:tc>
          <w:tcPr>
            <w:tcW w:w="1625" w:type="dxa"/>
            <w:shd w:val="pct15" w:color="92D050" w:fill="92D050"/>
          </w:tcPr>
          <w:p w14:paraId="675E4196" w14:textId="77777777" w:rsidR="00105F42" w:rsidRPr="00D43B03" w:rsidRDefault="00105F42" w:rsidP="00105F42">
            <w:pPr>
              <w:jc w:val="left"/>
              <w:rPr>
                <w:sz w:val="14"/>
              </w:rPr>
            </w:pPr>
            <w:r w:rsidRPr="00D43B03">
              <w:rPr>
                <w:sz w:val="14"/>
              </w:rPr>
              <w:t>Pianificare i rilasci</w:t>
            </w:r>
          </w:p>
        </w:tc>
        <w:tc>
          <w:tcPr>
            <w:tcW w:w="1289" w:type="dxa"/>
            <w:vAlign w:val="center"/>
          </w:tcPr>
          <w:p w14:paraId="260705B7" w14:textId="77777777" w:rsidR="00105F42" w:rsidRPr="00D43B03" w:rsidRDefault="00105F42" w:rsidP="00105F42">
            <w:pPr>
              <w:jc w:val="center"/>
              <w:rPr>
                <w:rFonts w:cs="Arial"/>
                <w:sz w:val="14"/>
              </w:rPr>
            </w:pPr>
            <w:r w:rsidRPr="00D43B03">
              <w:rPr>
                <w:rFonts w:cs="Arial"/>
                <w:sz w:val="14"/>
              </w:rPr>
              <w:t>R</w:t>
            </w:r>
            <w:r>
              <w:rPr>
                <w:rFonts w:cs="Arial"/>
                <w:sz w:val="14"/>
              </w:rPr>
              <w:t>, A</w:t>
            </w:r>
          </w:p>
        </w:tc>
        <w:tc>
          <w:tcPr>
            <w:tcW w:w="742" w:type="dxa"/>
          </w:tcPr>
          <w:p w14:paraId="5FF94CA8" w14:textId="77777777" w:rsidR="00105F42" w:rsidRPr="00D43B03" w:rsidRDefault="00105F42" w:rsidP="00105F42">
            <w:pPr>
              <w:jc w:val="center"/>
              <w:rPr>
                <w:rFonts w:cs="Arial"/>
                <w:sz w:val="14"/>
              </w:rPr>
            </w:pPr>
          </w:p>
        </w:tc>
        <w:tc>
          <w:tcPr>
            <w:tcW w:w="1447" w:type="dxa"/>
            <w:vAlign w:val="center"/>
          </w:tcPr>
          <w:p w14:paraId="1FB214A8" w14:textId="390F69A7" w:rsidR="00105F42" w:rsidRPr="00D43B03" w:rsidRDefault="00105F42" w:rsidP="00105F42">
            <w:pPr>
              <w:jc w:val="center"/>
              <w:rPr>
                <w:rFonts w:cs="Arial"/>
                <w:sz w:val="14"/>
              </w:rPr>
            </w:pPr>
          </w:p>
        </w:tc>
        <w:tc>
          <w:tcPr>
            <w:tcW w:w="1447" w:type="dxa"/>
            <w:vAlign w:val="center"/>
          </w:tcPr>
          <w:p w14:paraId="7672F85F" w14:textId="78B3AAF3" w:rsidR="00105F42" w:rsidRPr="00D43B03" w:rsidRDefault="00105F42" w:rsidP="00105F42">
            <w:pPr>
              <w:jc w:val="center"/>
              <w:rPr>
                <w:rFonts w:cs="Arial"/>
                <w:sz w:val="14"/>
              </w:rPr>
            </w:pPr>
            <w:r w:rsidRPr="00D43B03">
              <w:rPr>
                <w:rFonts w:cs="Arial"/>
                <w:sz w:val="14"/>
              </w:rPr>
              <w:t>I</w:t>
            </w:r>
          </w:p>
        </w:tc>
        <w:tc>
          <w:tcPr>
            <w:tcW w:w="1087" w:type="dxa"/>
            <w:vAlign w:val="center"/>
          </w:tcPr>
          <w:p w14:paraId="33AF4BE0" w14:textId="77777777" w:rsidR="00105F42" w:rsidRDefault="00105F42" w:rsidP="00105F4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</w:p>
        </w:tc>
        <w:tc>
          <w:tcPr>
            <w:tcW w:w="1087" w:type="dxa"/>
            <w:vAlign w:val="center"/>
          </w:tcPr>
          <w:p w14:paraId="66FE917C" w14:textId="77777777" w:rsidR="00105F42" w:rsidRPr="00D43B03" w:rsidRDefault="00105F42" w:rsidP="00105F4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</w:p>
        </w:tc>
        <w:tc>
          <w:tcPr>
            <w:tcW w:w="903" w:type="dxa"/>
            <w:vAlign w:val="center"/>
          </w:tcPr>
          <w:p w14:paraId="4F203C54" w14:textId="77777777" w:rsidR="00105F42" w:rsidRPr="00D43B03" w:rsidRDefault="00105F42" w:rsidP="00105F42">
            <w:pPr>
              <w:jc w:val="center"/>
              <w:rPr>
                <w:rFonts w:cs="Arial"/>
                <w:sz w:val="14"/>
              </w:rPr>
            </w:pPr>
            <w:r w:rsidRPr="00D43B03">
              <w:rPr>
                <w:rFonts w:cs="Arial"/>
                <w:sz w:val="14"/>
              </w:rPr>
              <w:t>C</w:t>
            </w:r>
          </w:p>
        </w:tc>
      </w:tr>
      <w:tr w:rsidR="00105F42" w:rsidRPr="00D43B03" w14:paraId="33705C2A" w14:textId="77777777" w:rsidTr="0022579D">
        <w:trPr>
          <w:cantSplit/>
          <w:trHeight w:val="395"/>
          <w:jc w:val="center"/>
        </w:trPr>
        <w:tc>
          <w:tcPr>
            <w:tcW w:w="1625" w:type="dxa"/>
            <w:shd w:val="pct15" w:color="92D050" w:fill="92D050"/>
          </w:tcPr>
          <w:p w14:paraId="6D1723C2" w14:textId="77777777" w:rsidR="00105F42" w:rsidRPr="00D43B03" w:rsidRDefault="00105F42" w:rsidP="00105F42">
            <w:pPr>
              <w:jc w:val="left"/>
              <w:rPr>
                <w:sz w:val="14"/>
              </w:rPr>
            </w:pPr>
            <w:r w:rsidRPr="00567C20">
              <w:rPr>
                <w:sz w:val="14"/>
              </w:rPr>
              <w:t xml:space="preserve">Effettuare la richiesta per </w:t>
            </w:r>
            <w:proofErr w:type="spellStart"/>
            <w:r w:rsidRPr="00567C20">
              <w:rPr>
                <w:sz w:val="14"/>
              </w:rPr>
              <w:t>vulnerability</w:t>
            </w:r>
            <w:proofErr w:type="spellEnd"/>
            <w:r w:rsidRPr="00567C20">
              <w:rPr>
                <w:sz w:val="14"/>
              </w:rPr>
              <w:t xml:space="preserve"> </w:t>
            </w:r>
            <w:proofErr w:type="spellStart"/>
            <w:r w:rsidRPr="00567C20">
              <w:rPr>
                <w:sz w:val="14"/>
              </w:rPr>
              <w:t>assessment</w:t>
            </w:r>
            <w:proofErr w:type="spellEnd"/>
            <w:r w:rsidRPr="00567C20">
              <w:rPr>
                <w:sz w:val="14"/>
              </w:rPr>
              <w:t xml:space="preserve"> e </w:t>
            </w:r>
            <w:proofErr w:type="spellStart"/>
            <w:r w:rsidRPr="00567C20">
              <w:rPr>
                <w:sz w:val="14"/>
              </w:rPr>
              <w:t>penetration</w:t>
            </w:r>
            <w:proofErr w:type="spellEnd"/>
            <w:r w:rsidRPr="00567C20">
              <w:rPr>
                <w:sz w:val="14"/>
              </w:rPr>
              <w:t xml:space="preserve"> test</w:t>
            </w:r>
          </w:p>
        </w:tc>
        <w:tc>
          <w:tcPr>
            <w:tcW w:w="1289" w:type="dxa"/>
            <w:vAlign w:val="center"/>
          </w:tcPr>
          <w:p w14:paraId="2BC3C6D5" w14:textId="016989F8" w:rsidR="00105F42" w:rsidRPr="00D43B03" w:rsidRDefault="00B05DE8" w:rsidP="00105F4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I</w:t>
            </w:r>
          </w:p>
        </w:tc>
        <w:tc>
          <w:tcPr>
            <w:tcW w:w="742" w:type="dxa"/>
            <w:vAlign w:val="center"/>
          </w:tcPr>
          <w:p w14:paraId="38595B15" w14:textId="1168A4D8" w:rsidR="00105F42" w:rsidRPr="00D43B03" w:rsidRDefault="00105F42" w:rsidP="00105F4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</w:p>
        </w:tc>
        <w:tc>
          <w:tcPr>
            <w:tcW w:w="1447" w:type="dxa"/>
            <w:vAlign w:val="center"/>
          </w:tcPr>
          <w:p w14:paraId="4D10E4FA" w14:textId="63AEB555" w:rsidR="00105F42" w:rsidRPr="00D43B03" w:rsidRDefault="00B05DE8" w:rsidP="00105F4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R</w:t>
            </w:r>
          </w:p>
        </w:tc>
        <w:tc>
          <w:tcPr>
            <w:tcW w:w="1447" w:type="dxa"/>
            <w:vAlign w:val="center"/>
          </w:tcPr>
          <w:p w14:paraId="10AFAEE0" w14:textId="6A43FB69" w:rsidR="00105F42" w:rsidRPr="00D43B03" w:rsidRDefault="00105F42" w:rsidP="00105F42">
            <w:pPr>
              <w:jc w:val="center"/>
              <w:rPr>
                <w:rFonts w:cs="Arial"/>
                <w:sz w:val="14"/>
              </w:rPr>
            </w:pPr>
          </w:p>
        </w:tc>
        <w:tc>
          <w:tcPr>
            <w:tcW w:w="1087" w:type="dxa"/>
            <w:vAlign w:val="center"/>
          </w:tcPr>
          <w:p w14:paraId="3ED48484" w14:textId="5071D7E7" w:rsidR="00105F42" w:rsidRDefault="00B05DE8" w:rsidP="00105F4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I</w:t>
            </w:r>
          </w:p>
        </w:tc>
        <w:tc>
          <w:tcPr>
            <w:tcW w:w="1087" w:type="dxa"/>
            <w:vAlign w:val="center"/>
          </w:tcPr>
          <w:p w14:paraId="79EC9E2E" w14:textId="77777777" w:rsidR="00105F42" w:rsidRDefault="00105F42" w:rsidP="00105F4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</w:p>
        </w:tc>
        <w:tc>
          <w:tcPr>
            <w:tcW w:w="903" w:type="dxa"/>
            <w:vAlign w:val="center"/>
          </w:tcPr>
          <w:p w14:paraId="057D4FF0" w14:textId="77777777" w:rsidR="00105F42" w:rsidRPr="00D43B03" w:rsidRDefault="00105F42" w:rsidP="00105F4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I</w:t>
            </w:r>
          </w:p>
        </w:tc>
      </w:tr>
    </w:tbl>
    <w:p w14:paraId="788C9703" w14:textId="77777777" w:rsidR="00A74D78" w:rsidRPr="00D43B03" w:rsidRDefault="00A74D78" w:rsidP="00A74D78">
      <w:pPr>
        <w:widowControl w:val="0"/>
        <w:spacing w:line="240" w:lineRule="auto"/>
        <w:ind w:left="720"/>
        <w:rPr>
          <w:sz w:val="16"/>
          <w:szCs w:val="18"/>
        </w:rPr>
      </w:pPr>
    </w:p>
    <w:p w14:paraId="448A538A" w14:textId="77777777" w:rsidR="00A74D78" w:rsidRPr="00D43B03" w:rsidRDefault="00A74D78" w:rsidP="005C4E55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D43B03">
        <w:rPr>
          <w:b/>
          <w:bCs/>
          <w:sz w:val="16"/>
          <w:szCs w:val="18"/>
        </w:rPr>
        <w:t>R, Responsabile:</w:t>
      </w:r>
      <w:r w:rsidRPr="00D43B03">
        <w:rPr>
          <w:sz w:val="16"/>
          <w:szCs w:val="18"/>
        </w:rPr>
        <w:t xml:space="preserve"> è responsabile dei risultati dell’attività o ha un ruolo di approvatore </w:t>
      </w:r>
    </w:p>
    <w:p w14:paraId="4A7238FA" w14:textId="77777777" w:rsidR="00A74D78" w:rsidRPr="00D43B03" w:rsidRDefault="00A74D78" w:rsidP="005C4E55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D43B03">
        <w:rPr>
          <w:b/>
          <w:bCs/>
          <w:sz w:val="16"/>
          <w:szCs w:val="18"/>
        </w:rPr>
        <w:t>A, Attuatore:</w:t>
      </w:r>
      <w:r w:rsidRPr="00D43B03">
        <w:rPr>
          <w:sz w:val="16"/>
          <w:szCs w:val="18"/>
        </w:rPr>
        <w:t xml:space="preserve"> ha il compito di svolgere una particolare attività </w:t>
      </w:r>
    </w:p>
    <w:p w14:paraId="1B00B327" w14:textId="77777777" w:rsidR="00A74D78" w:rsidRPr="00D43B03" w:rsidRDefault="00A74D78" w:rsidP="005C4E55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D43B03">
        <w:rPr>
          <w:b/>
          <w:bCs/>
          <w:sz w:val="16"/>
          <w:szCs w:val="18"/>
        </w:rPr>
        <w:t>C, Coinvolto:</w:t>
      </w:r>
      <w:r w:rsidRPr="00D43B03">
        <w:rPr>
          <w:sz w:val="16"/>
          <w:szCs w:val="18"/>
        </w:rPr>
        <w:t xml:space="preserve"> è coinvolto attivamente nel processo indirizzando le azioni da compiere o le decisioni da prendere</w:t>
      </w:r>
    </w:p>
    <w:p w14:paraId="04E59AF7" w14:textId="77777777" w:rsidR="00B83DD1" w:rsidRPr="00D43B03" w:rsidRDefault="00A74D78" w:rsidP="001C26AF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D43B03">
        <w:rPr>
          <w:b/>
          <w:bCs/>
          <w:sz w:val="16"/>
          <w:szCs w:val="18"/>
        </w:rPr>
        <w:t>I, Informato</w:t>
      </w:r>
      <w:r w:rsidRPr="00D43B03">
        <w:rPr>
          <w:sz w:val="16"/>
          <w:szCs w:val="18"/>
        </w:rPr>
        <w:t>: è mantenuto informato sulle azioni da compiere o sulle decisioni prese. Il soggetto informato non può influenzare il risultato</w:t>
      </w:r>
    </w:p>
    <w:p w14:paraId="7776A741" w14:textId="77777777" w:rsidR="00446982" w:rsidRDefault="00B50BB1" w:rsidP="00446982">
      <w:pPr>
        <w:pStyle w:val="Titolo2"/>
        <w:numPr>
          <w:ilvl w:val="1"/>
          <w:numId w:val="11"/>
        </w:numPr>
      </w:pPr>
      <w:bookmarkStart w:id="17" w:name="_Toc389050189"/>
      <w:bookmarkStart w:id="18" w:name="_Toc495589744"/>
      <w:r>
        <w:t>S</w:t>
      </w:r>
      <w:r w:rsidR="00DE7449" w:rsidRPr="00D43B03">
        <w:t>otto</w:t>
      </w:r>
      <w:r w:rsidR="006373E5">
        <w:t>-</w:t>
      </w:r>
      <w:r w:rsidR="00DE7449" w:rsidRPr="00D43B03">
        <w:t>processo PR05</w:t>
      </w:r>
      <w:r w:rsidR="00446982" w:rsidRPr="00D43B03">
        <w:t>.0</w:t>
      </w:r>
      <w:r w:rsidR="00D77BF0">
        <w:t>2</w:t>
      </w:r>
      <w:r w:rsidR="00446982" w:rsidRPr="00D43B03">
        <w:t xml:space="preserve">: </w:t>
      </w:r>
      <w:bookmarkEnd w:id="17"/>
      <w:r w:rsidR="00256DC3">
        <w:t>Rilasci</w:t>
      </w:r>
      <w:r w:rsidR="00256DC3" w:rsidRPr="00D43B03">
        <w:t xml:space="preserve">are </w:t>
      </w:r>
      <w:r w:rsidR="00DE7449" w:rsidRPr="00D43B03">
        <w:t>in esercizio</w:t>
      </w:r>
      <w:bookmarkEnd w:id="18"/>
    </w:p>
    <w:p w14:paraId="1DFB6B4A" w14:textId="77777777" w:rsidR="00256DC3" w:rsidRPr="00D43B03" w:rsidRDefault="00256DC3" w:rsidP="00256DC3">
      <w:pPr>
        <w:rPr>
          <w:i/>
          <w:szCs w:val="20"/>
        </w:rPr>
      </w:pPr>
      <w:r w:rsidRPr="00D43B03">
        <w:rPr>
          <w:b/>
          <w:i/>
          <w:szCs w:val="20"/>
          <w:u w:val="single"/>
        </w:rPr>
        <w:t>Macro-attività</w:t>
      </w:r>
      <w:r w:rsidRPr="00D43B03">
        <w:rPr>
          <w:b/>
          <w:szCs w:val="20"/>
        </w:rPr>
        <w:t xml:space="preserve"> </w:t>
      </w:r>
      <w:r w:rsidRPr="00D43B03">
        <w:rPr>
          <w:szCs w:val="20"/>
        </w:rPr>
        <w:t xml:space="preserve">RILASCIARE IN </w:t>
      </w:r>
      <w:r w:rsidR="00C85C8E">
        <w:rPr>
          <w:szCs w:val="20"/>
        </w:rPr>
        <w:t xml:space="preserve">AMBIENTE DI </w:t>
      </w:r>
      <w:r>
        <w:rPr>
          <w:szCs w:val="20"/>
        </w:rPr>
        <w:t>PRE-PRODUZIONE</w:t>
      </w:r>
    </w:p>
    <w:p w14:paraId="514FC754" w14:textId="77777777" w:rsidR="005E6B67" w:rsidRDefault="005E6B67" w:rsidP="00256DC3">
      <w:pPr>
        <w:rPr>
          <w:szCs w:val="20"/>
        </w:rPr>
      </w:pPr>
    </w:p>
    <w:p w14:paraId="7C9ECC5C" w14:textId="26AD8DFE" w:rsidR="00256DC3" w:rsidRPr="00D43B03" w:rsidRDefault="005E6B67" w:rsidP="00256DC3">
      <w:pPr>
        <w:rPr>
          <w:szCs w:val="20"/>
        </w:rPr>
      </w:pPr>
      <w:r>
        <w:rPr>
          <w:szCs w:val="20"/>
        </w:rPr>
        <w:t xml:space="preserve">Il </w:t>
      </w:r>
      <w:r w:rsidR="0099076B" w:rsidRPr="009F6F60">
        <w:rPr>
          <w:szCs w:val="24"/>
        </w:rPr>
        <w:t>Responsabile Servizi</w:t>
      </w:r>
      <w:r w:rsidR="0099076B">
        <w:rPr>
          <w:szCs w:val="24"/>
        </w:rPr>
        <w:t xml:space="preserve"> Tecnologici</w:t>
      </w:r>
      <w:r w:rsidR="0099076B" w:rsidRPr="009F6F60">
        <w:rPr>
          <w:szCs w:val="24"/>
        </w:rPr>
        <w:t xml:space="preserve"> ed Infrastrutture</w:t>
      </w:r>
      <w:r w:rsidR="000B6498">
        <w:rPr>
          <w:szCs w:val="24"/>
        </w:rPr>
        <w:t>, d’accordo con l’Area Tecnologie e Sviluppo Sistemi di Conservazione,</w:t>
      </w:r>
      <w:r w:rsidR="0099076B">
        <w:rPr>
          <w:szCs w:val="20"/>
        </w:rPr>
        <w:t xml:space="preserve"> </w:t>
      </w:r>
      <w:r w:rsidR="00256DC3">
        <w:rPr>
          <w:szCs w:val="20"/>
        </w:rPr>
        <w:t xml:space="preserve">richiede </w:t>
      </w:r>
      <w:r w:rsidR="00AE7615">
        <w:rPr>
          <w:szCs w:val="20"/>
        </w:rPr>
        <w:t>al Gestore dell’infrastruttura</w:t>
      </w:r>
      <w:r w:rsidR="00256DC3" w:rsidRPr="00D43B03">
        <w:rPr>
          <w:szCs w:val="20"/>
        </w:rPr>
        <w:t xml:space="preserve"> </w:t>
      </w:r>
      <w:r w:rsidR="00256DC3">
        <w:rPr>
          <w:szCs w:val="20"/>
        </w:rPr>
        <w:t>il rilascio in pre-produzione</w:t>
      </w:r>
      <w:r w:rsidR="00455A0C">
        <w:rPr>
          <w:szCs w:val="20"/>
        </w:rPr>
        <w:t>,</w:t>
      </w:r>
      <w:r w:rsidR="00256DC3">
        <w:rPr>
          <w:szCs w:val="20"/>
        </w:rPr>
        <w:t xml:space="preserve"> </w:t>
      </w:r>
      <w:r w:rsidR="00256DC3" w:rsidRPr="00D43B03">
        <w:rPr>
          <w:szCs w:val="20"/>
        </w:rPr>
        <w:t>consegna</w:t>
      </w:r>
      <w:r w:rsidR="00256DC3">
        <w:rPr>
          <w:szCs w:val="20"/>
        </w:rPr>
        <w:t>ndo</w:t>
      </w:r>
      <w:r w:rsidR="00256DC3" w:rsidRPr="00D43B03">
        <w:rPr>
          <w:szCs w:val="20"/>
        </w:rPr>
        <w:t xml:space="preserve"> </w:t>
      </w:r>
      <w:r w:rsidR="00AB5BE6">
        <w:rPr>
          <w:szCs w:val="20"/>
        </w:rPr>
        <w:t xml:space="preserve">i componenti </w:t>
      </w:r>
      <w:proofErr w:type="gramStart"/>
      <w:r w:rsidR="00AB5BE6">
        <w:rPr>
          <w:szCs w:val="20"/>
        </w:rPr>
        <w:t xml:space="preserve">del </w:t>
      </w:r>
      <w:r w:rsidR="00256DC3" w:rsidRPr="00D43B03">
        <w:rPr>
          <w:szCs w:val="20"/>
        </w:rPr>
        <w:t>release</w:t>
      </w:r>
      <w:proofErr w:type="gramEnd"/>
      <w:r w:rsidR="00256DC3" w:rsidRPr="00D43B03">
        <w:rPr>
          <w:szCs w:val="20"/>
        </w:rPr>
        <w:t xml:space="preserve"> packa</w:t>
      </w:r>
      <w:r w:rsidR="00256DC3">
        <w:rPr>
          <w:szCs w:val="20"/>
        </w:rPr>
        <w:t>g</w:t>
      </w:r>
      <w:r w:rsidR="00256DC3" w:rsidRPr="00D43B03">
        <w:rPr>
          <w:szCs w:val="20"/>
        </w:rPr>
        <w:t xml:space="preserve">e </w:t>
      </w:r>
      <w:r w:rsidR="00AB5BE6">
        <w:rPr>
          <w:szCs w:val="20"/>
        </w:rPr>
        <w:t xml:space="preserve">necessari al rilascio </w:t>
      </w:r>
      <w:r w:rsidR="00256DC3" w:rsidRPr="00D43B03">
        <w:rPr>
          <w:szCs w:val="20"/>
        </w:rPr>
        <w:t>(</w:t>
      </w:r>
      <w:r w:rsidR="00EA21B2">
        <w:rPr>
          <w:szCs w:val="20"/>
        </w:rPr>
        <w:t xml:space="preserve">script, </w:t>
      </w:r>
      <w:r w:rsidR="00256DC3" w:rsidRPr="00D43B03">
        <w:rPr>
          <w:szCs w:val="20"/>
        </w:rPr>
        <w:t>EAR</w:t>
      </w:r>
      <w:r w:rsidR="007C40C2">
        <w:rPr>
          <w:szCs w:val="20"/>
        </w:rPr>
        <w:t>/</w:t>
      </w:r>
      <w:r w:rsidR="008E2673">
        <w:rPr>
          <w:szCs w:val="20"/>
        </w:rPr>
        <w:t>WAR</w:t>
      </w:r>
      <w:r w:rsidR="00256DC3" w:rsidRPr="00D43B03">
        <w:rPr>
          <w:szCs w:val="20"/>
        </w:rPr>
        <w:t xml:space="preserve"> e documentazione </w:t>
      </w:r>
      <w:r w:rsidR="00AB5BE6">
        <w:rPr>
          <w:szCs w:val="20"/>
        </w:rPr>
        <w:t>per il rilascio</w:t>
      </w:r>
      <w:r w:rsidR="00142153">
        <w:rPr>
          <w:szCs w:val="20"/>
        </w:rPr>
        <w:t xml:space="preserve">). </w:t>
      </w:r>
      <w:r w:rsidR="00256DC3">
        <w:rPr>
          <w:szCs w:val="20"/>
        </w:rPr>
        <w:t xml:space="preserve">La </w:t>
      </w:r>
      <w:r w:rsidR="00455A0C">
        <w:rPr>
          <w:szCs w:val="20"/>
        </w:rPr>
        <w:t>richiest</w:t>
      </w:r>
      <w:r w:rsidR="00256DC3">
        <w:rPr>
          <w:szCs w:val="20"/>
        </w:rPr>
        <w:t>a viene effettuata apr</w:t>
      </w:r>
      <w:r w:rsidR="008956FC">
        <w:rPr>
          <w:szCs w:val="20"/>
        </w:rPr>
        <w:t>endo un ticket nel sistema del</w:t>
      </w:r>
      <w:r w:rsidR="00D364E4" w:rsidRPr="00D364E4">
        <w:rPr>
          <w:szCs w:val="20"/>
        </w:rPr>
        <w:t xml:space="preserve"> </w:t>
      </w:r>
      <w:r w:rsidR="00D364E4">
        <w:rPr>
          <w:szCs w:val="20"/>
        </w:rPr>
        <w:t>Gestore dell’infrastruttura</w:t>
      </w:r>
      <w:r w:rsidR="00256DC3">
        <w:rPr>
          <w:szCs w:val="20"/>
        </w:rPr>
        <w:t xml:space="preserve">. </w:t>
      </w:r>
      <w:r w:rsidR="00D364E4">
        <w:rPr>
          <w:szCs w:val="20"/>
        </w:rPr>
        <w:t>Il Gestore dell’infrastruttura</w:t>
      </w:r>
      <w:r w:rsidR="00256DC3">
        <w:rPr>
          <w:szCs w:val="20"/>
        </w:rPr>
        <w:t xml:space="preserve"> </w:t>
      </w:r>
      <w:r w:rsidR="00EA21B2">
        <w:rPr>
          <w:szCs w:val="20"/>
        </w:rPr>
        <w:t xml:space="preserve">comunica la presa in carico dell’attività rispondendo al ticket. La gestione del ticket produce tempestivamente le </w:t>
      </w:r>
      <w:r w:rsidR="00D364E4">
        <w:rPr>
          <w:szCs w:val="20"/>
        </w:rPr>
        <w:t>e-</w:t>
      </w:r>
      <w:r w:rsidR="00EA21B2">
        <w:rPr>
          <w:szCs w:val="20"/>
        </w:rPr>
        <w:t xml:space="preserve">mail informative per tutti i soggetti interessati. Lo scambio di informazioni è manutenuto nel sistema di </w:t>
      </w:r>
      <w:proofErr w:type="spellStart"/>
      <w:r w:rsidR="00EA21B2">
        <w:rPr>
          <w:szCs w:val="20"/>
        </w:rPr>
        <w:t>ticketing</w:t>
      </w:r>
      <w:proofErr w:type="spellEnd"/>
      <w:r w:rsidR="00EA21B2">
        <w:rPr>
          <w:szCs w:val="20"/>
        </w:rPr>
        <w:t>.</w:t>
      </w:r>
    </w:p>
    <w:p w14:paraId="7312E65F" w14:textId="77777777" w:rsidR="00256DC3" w:rsidRDefault="00D364E4" w:rsidP="00256DC3">
      <w:pPr>
        <w:rPr>
          <w:szCs w:val="20"/>
        </w:rPr>
      </w:pPr>
      <w:r>
        <w:rPr>
          <w:szCs w:val="20"/>
        </w:rPr>
        <w:t>Il Gestore dell’infrastruttura</w:t>
      </w:r>
      <w:r w:rsidR="00256DC3" w:rsidRPr="00D43B03">
        <w:rPr>
          <w:szCs w:val="20"/>
        </w:rPr>
        <w:t xml:space="preserve"> prende in carico ed effettua il rilascio in ambiente di </w:t>
      </w:r>
      <w:r w:rsidR="00EA21B2">
        <w:rPr>
          <w:szCs w:val="20"/>
        </w:rPr>
        <w:t>pre-</w:t>
      </w:r>
      <w:r w:rsidR="00256DC3" w:rsidRPr="00D43B03">
        <w:rPr>
          <w:szCs w:val="20"/>
        </w:rPr>
        <w:t xml:space="preserve">produzione e comunica al </w:t>
      </w:r>
      <w:proofErr w:type="spellStart"/>
      <w:r w:rsidR="00256DC3" w:rsidRPr="00D43B03">
        <w:rPr>
          <w:szCs w:val="20"/>
        </w:rPr>
        <w:t>ParER</w:t>
      </w:r>
      <w:proofErr w:type="spellEnd"/>
      <w:r w:rsidR="00256DC3" w:rsidRPr="00D43B03">
        <w:rPr>
          <w:szCs w:val="20"/>
        </w:rPr>
        <w:t xml:space="preserve"> l’esito del lancio degli script inviati e quindi l’avvenuto rilascio</w:t>
      </w:r>
      <w:r w:rsidR="00CA7EE0">
        <w:rPr>
          <w:szCs w:val="20"/>
        </w:rPr>
        <w:t>.</w:t>
      </w:r>
    </w:p>
    <w:p w14:paraId="371CBB94" w14:textId="77777777" w:rsidR="00EA21B2" w:rsidRDefault="00EA21B2" w:rsidP="00256DC3">
      <w:pPr>
        <w:rPr>
          <w:szCs w:val="20"/>
        </w:rPr>
      </w:pPr>
    </w:p>
    <w:p w14:paraId="6454FA59" w14:textId="763B9C84" w:rsidR="00CA7EE0" w:rsidRDefault="00CA7EE0" w:rsidP="00256DC3">
      <w:r>
        <w:rPr>
          <w:szCs w:val="20"/>
        </w:rPr>
        <w:t>Di conseguenza i</w:t>
      </w:r>
      <w:r w:rsidR="00EA21B2">
        <w:rPr>
          <w:szCs w:val="20"/>
        </w:rPr>
        <w:t xml:space="preserve">l personale del </w:t>
      </w:r>
      <w:proofErr w:type="spellStart"/>
      <w:r w:rsidR="00EA21B2">
        <w:rPr>
          <w:szCs w:val="20"/>
        </w:rPr>
        <w:t>ParER</w:t>
      </w:r>
      <w:proofErr w:type="spellEnd"/>
      <w:r w:rsidR="00EA21B2">
        <w:rPr>
          <w:szCs w:val="20"/>
        </w:rPr>
        <w:t xml:space="preserve"> (</w:t>
      </w:r>
      <w:r w:rsidR="009D1928">
        <w:t>A</w:t>
      </w:r>
      <w:r w:rsidR="00EA21B2" w:rsidRPr="00D43B03">
        <w:t xml:space="preserve">rchivisti, Area Tecnologie e </w:t>
      </w:r>
      <w:r w:rsidR="0099076B" w:rsidRPr="00D43B03">
        <w:t xml:space="preserve">Sviluppo Sistemi </w:t>
      </w:r>
      <w:r w:rsidR="00EA21B2" w:rsidRPr="00D43B03">
        <w:t xml:space="preserve">di </w:t>
      </w:r>
      <w:r w:rsidR="0099076B" w:rsidRPr="00D43B03">
        <w:t>Conservazione</w:t>
      </w:r>
      <w:r w:rsidR="00EA21B2">
        <w:t xml:space="preserve">) </w:t>
      </w:r>
      <w:r w:rsidR="00F30944">
        <w:t xml:space="preserve">può </w:t>
      </w:r>
      <w:r w:rsidR="00EA21B2">
        <w:t>provvede</w:t>
      </w:r>
      <w:r w:rsidR="00F30944">
        <w:t>re</w:t>
      </w:r>
      <w:r w:rsidR="00EA21B2">
        <w:t xml:space="preserve"> a parametrare il sistema </w:t>
      </w:r>
      <w:r w:rsidR="00F30944">
        <w:t>in ragione del nuovo rilascio e ad e</w:t>
      </w:r>
      <w:r w:rsidR="0099076B">
        <w:t>ffettuare i test sulla parametrizzazion</w:t>
      </w:r>
      <w:r w:rsidR="00F30944">
        <w:t xml:space="preserve">e inserita; tale attività, che </w:t>
      </w:r>
      <w:r w:rsidR="00455A0C">
        <w:t>può non essere esplicitamente</w:t>
      </w:r>
      <w:r w:rsidR="00F30944">
        <w:t xml:space="preserve"> prevista nel </w:t>
      </w:r>
      <w:r w:rsidR="00D364E4">
        <w:t>“</w:t>
      </w:r>
      <w:r w:rsidR="00F30944">
        <w:t>Piano di Project management</w:t>
      </w:r>
      <w:r w:rsidR="00D364E4">
        <w:t>”</w:t>
      </w:r>
      <w:r w:rsidR="00F30944">
        <w:t xml:space="preserve">, viene eseguita nel caso di rilasci particolarmente significativi </w:t>
      </w:r>
      <w:r w:rsidR="00455A0C">
        <w:t xml:space="preserve">per la configurazione applicativa </w:t>
      </w:r>
      <w:r w:rsidR="00F30944">
        <w:t xml:space="preserve">e ha lo scopo di accelerare e semplificare la successiva </w:t>
      </w:r>
      <w:r w:rsidR="0099076B">
        <w:t xml:space="preserve">parametrizzazione </w:t>
      </w:r>
      <w:r w:rsidR="00F30944">
        <w:t xml:space="preserve">del sistema di produzione, ma non è precondizione per il rilascio in </w:t>
      </w:r>
      <w:r w:rsidR="008776FD">
        <w:t>esercizio</w:t>
      </w:r>
      <w:r w:rsidR="00AB5BE6">
        <w:t>, in quanto la parametrazione è stata testata anche in ambiente di test</w:t>
      </w:r>
      <w:r w:rsidR="00455A0C">
        <w:t>.</w:t>
      </w:r>
    </w:p>
    <w:p w14:paraId="2B152384" w14:textId="77777777" w:rsidR="009D1928" w:rsidRDefault="009D1928" w:rsidP="00256DC3"/>
    <w:p w14:paraId="65004A1B" w14:textId="00355EE6" w:rsidR="00455A0C" w:rsidRDefault="009D1928" w:rsidP="00256DC3">
      <w:r w:rsidRPr="00C90F13">
        <w:rPr>
          <w:szCs w:val="20"/>
        </w:rPr>
        <w:t xml:space="preserve">All’avvenuto rilascio il </w:t>
      </w:r>
      <w:r w:rsidR="00011A18" w:rsidRPr="00C90F13">
        <w:rPr>
          <w:szCs w:val="24"/>
        </w:rPr>
        <w:t>Responsabile Servizi Tecnologici ed Infrastrutture</w:t>
      </w:r>
      <w:r w:rsidR="000B6498">
        <w:rPr>
          <w:szCs w:val="24"/>
        </w:rPr>
        <w:t>, d’accordo con l’Area Tecnologie e Sviluppo Sistemi di conservazione,</w:t>
      </w:r>
      <w:r w:rsidR="00011A18" w:rsidRPr="00C90F13">
        <w:rPr>
          <w:szCs w:val="20"/>
        </w:rPr>
        <w:t xml:space="preserve"> </w:t>
      </w:r>
      <w:r w:rsidRPr="00C90F13">
        <w:rPr>
          <w:szCs w:val="20"/>
        </w:rPr>
        <w:t>avvia la successi</w:t>
      </w:r>
      <w:r w:rsidR="007C40C2" w:rsidRPr="00C90F13">
        <w:rPr>
          <w:szCs w:val="20"/>
        </w:rPr>
        <w:t>va fase di rilascio in ambiente di produzione</w:t>
      </w:r>
      <w:r w:rsidRPr="00C90F13">
        <w:rPr>
          <w:szCs w:val="20"/>
        </w:rPr>
        <w:t>.</w:t>
      </w:r>
    </w:p>
    <w:p w14:paraId="5727CEC4" w14:textId="0AEBEC87" w:rsidR="00F30944" w:rsidRPr="00EA21B2" w:rsidRDefault="00F30944" w:rsidP="00256DC3">
      <w:pPr>
        <w:rPr>
          <w:szCs w:val="20"/>
        </w:rPr>
      </w:pPr>
      <w:r w:rsidRPr="00C90F13">
        <w:t xml:space="preserve">Se il rilascio </w:t>
      </w:r>
      <w:r w:rsidR="007C40C2" w:rsidRPr="00C90F13">
        <w:t xml:space="preserve">in pre-produzione </w:t>
      </w:r>
      <w:r w:rsidRPr="00C90F13">
        <w:t>ha avuto esito negativo</w:t>
      </w:r>
      <w:r w:rsidR="007C40C2" w:rsidRPr="00C90F13">
        <w:t>,</w:t>
      </w:r>
      <w:r w:rsidRPr="00C90F13">
        <w:t xml:space="preserve"> il </w:t>
      </w:r>
      <w:r w:rsidR="00011A18" w:rsidRPr="00C90F13">
        <w:rPr>
          <w:szCs w:val="24"/>
        </w:rPr>
        <w:t>Responsabile Servizi Tecnologici ed Infrastrutture</w:t>
      </w:r>
      <w:r w:rsidRPr="00C90F13">
        <w:rPr>
          <w:szCs w:val="20"/>
        </w:rPr>
        <w:t xml:space="preserve"> provvede a contattare tempestivamente </w:t>
      </w:r>
      <w:r w:rsidR="00D364E4" w:rsidRPr="00C90F13">
        <w:rPr>
          <w:szCs w:val="20"/>
        </w:rPr>
        <w:t>il Gestore dell’infrastruttura</w:t>
      </w:r>
      <w:r w:rsidRPr="00C90F13">
        <w:rPr>
          <w:szCs w:val="20"/>
        </w:rPr>
        <w:t xml:space="preserve"> per individuare e mettere in atto la soluzione del problema.</w:t>
      </w:r>
    </w:p>
    <w:p w14:paraId="2D3410B1" w14:textId="77777777" w:rsidR="00535A5B" w:rsidRDefault="00535A5B" w:rsidP="00256DC3"/>
    <w:p w14:paraId="417127D3" w14:textId="77777777" w:rsidR="002E6FFC" w:rsidRDefault="008D524B" w:rsidP="002E6FFC">
      <w:pPr>
        <w:rPr>
          <w:szCs w:val="20"/>
        </w:rPr>
      </w:pPr>
      <w:r>
        <w:rPr>
          <w:szCs w:val="20"/>
        </w:rPr>
        <w:t xml:space="preserve">Qualora l’andamento delle attività di rilascio sia diverso da quanto previsto e comunicato agli Enti Produttori, il </w:t>
      </w:r>
      <w:r w:rsidR="00011A18">
        <w:rPr>
          <w:szCs w:val="24"/>
        </w:rPr>
        <w:t>Responsabile Esercizio dei Servizi di Conservazione</w:t>
      </w:r>
      <w:r>
        <w:t xml:space="preserve"> </w:t>
      </w:r>
      <w:r w:rsidR="002E6FFC">
        <w:t>provvede all’</w:t>
      </w:r>
      <w:r>
        <w:t xml:space="preserve">invio di comunicazioni integrative </w:t>
      </w:r>
      <w:r>
        <w:rPr>
          <w:szCs w:val="20"/>
        </w:rPr>
        <w:t>agli Enti Produttori che hanno in corso test s</w:t>
      </w:r>
      <w:r w:rsidR="002E6FFC">
        <w:rPr>
          <w:szCs w:val="20"/>
        </w:rPr>
        <w:t>ull’ambiente di pre-produzione.</w:t>
      </w:r>
    </w:p>
    <w:p w14:paraId="2D11951B" w14:textId="77777777" w:rsidR="008F0DC1" w:rsidRPr="00256DC3" w:rsidRDefault="008F0DC1" w:rsidP="00256DC3"/>
    <w:p w14:paraId="16920347" w14:textId="77777777" w:rsidR="00611092" w:rsidRDefault="00611092" w:rsidP="008B0CE5">
      <w:pPr>
        <w:rPr>
          <w:szCs w:val="20"/>
        </w:rPr>
      </w:pPr>
      <w:r w:rsidRPr="00D43B03">
        <w:rPr>
          <w:b/>
          <w:i/>
          <w:szCs w:val="20"/>
          <w:u w:val="single"/>
        </w:rPr>
        <w:t>Macro-attività</w:t>
      </w:r>
      <w:r w:rsidRPr="00D43B03">
        <w:rPr>
          <w:b/>
          <w:szCs w:val="20"/>
        </w:rPr>
        <w:t xml:space="preserve"> </w:t>
      </w:r>
      <w:r w:rsidRPr="00D43B03">
        <w:rPr>
          <w:szCs w:val="20"/>
        </w:rPr>
        <w:t xml:space="preserve">RILASCIARE IN </w:t>
      </w:r>
      <w:r w:rsidR="00C85C8E">
        <w:rPr>
          <w:szCs w:val="20"/>
        </w:rPr>
        <w:t xml:space="preserve">AMBIENTE DI </w:t>
      </w:r>
      <w:r w:rsidR="008F0DC1">
        <w:rPr>
          <w:szCs w:val="20"/>
        </w:rPr>
        <w:t>PRODUZIONE</w:t>
      </w:r>
    </w:p>
    <w:p w14:paraId="7A9485CB" w14:textId="77777777" w:rsidR="00D364E4" w:rsidRPr="00D43B03" w:rsidRDefault="00D364E4" w:rsidP="008B0CE5">
      <w:pPr>
        <w:rPr>
          <w:i/>
          <w:szCs w:val="20"/>
        </w:rPr>
      </w:pPr>
    </w:p>
    <w:p w14:paraId="2EDDB622" w14:textId="3114F3DA" w:rsidR="00455A0C" w:rsidRDefault="008F0DC1" w:rsidP="00455A0C">
      <w:pPr>
        <w:rPr>
          <w:szCs w:val="20"/>
        </w:rPr>
      </w:pPr>
      <w:r w:rsidRPr="003433CC">
        <w:rPr>
          <w:szCs w:val="20"/>
        </w:rPr>
        <w:t>Il</w:t>
      </w:r>
      <w:r w:rsidR="00176AB8" w:rsidRPr="003433CC">
        <w:rPr>
          <w:szCs w:val="20"/>
        </w:rPr>
        <w:t xml:space="preserve"> </w:t>
      </w:r>
      <w:r w:rsidR="003433CC" w:rsidRPr="009F6F60">
        <w:rPr>
          <w:szCs w:val="24"/>
        </w:rPr>
        <w:t>Responsabile Servizi</w:t>
      </w:r>
      <w:r w:rsidR="003433CC">
        <w:rPr>
          <w:szCs w:val="24"/>
        </w:rPr>
        <w:t xml:space="preserve"> Tecnologici</w:t>
      </w:r>
      <w:r w:rsidR="003433CC" w:rsidRPr="009F6F60">
        <w:rPr>
          <w:szCs w:val="24"/>
        </w:rPr>
        <w:t xml:space="preserve"> ed Infrastrutture</w:t>
      </w:r>
      <w:r w:rsidR="000B6498">
        <w:rPr>
          <w:szCs w:val="24"/>
        </w:rPr>
        <w:t>, d’accordo con l’Area Tecnologie e Sviluppo Sistemi di conservazione,</w:t>
      </w:r>
      <w:r w:rsidR="00455A0C" w:rsidRPr="003433CC">
        <w:rPr>
          <w:szCs w:val="20"/>
        </w:rPr>
        <w:t xml:space="preserve"> richiede </w:t>
      </w:r>
      <w:r w:rsidR="00D364E4" w:rsidRPr="003433CC">
        <w:rPr>
          <w:szCs w:val="20"/>
        </w:rPr>
        <w:t>al Gestore dell’infrastruttura</w:t>
      </w:r>
      <w:r w:rsidR="00455A0C" w:rsidRPr="003433CC">
        <w:rPr>
          <w:szCs w:val="20"/>
        </w:rPr>
        <w:t xml:space="preserve"> il rilascio in </w:t>
      </w:r>
      <w:r w:rsidRPr="003433CC">
        <w:rPr>
          <w:szCs w:val="20"/>
        </w:rPr>
        <w:t>produzione</w:t>
      </w:r>
      <w:r w:rsidR="00455A0C" w:rsidRPr="003433CC">
        <w:rPr>
          <w:szCs w:val="20"/>
        </w:rPr>
        <w:t xml:space="preserve"> </w:t>
      </w:r>
      <w:proofErr w:type="gramStart"/>
      <w:r w:rsidR="00455A0C" w:rsidRPr="003433CC">
        <w:rPr>
          <w:szCs w:val="20"/>
        </w:rPr>
        <w:t>del release</w:t>
      </w:r>
      <w:proofErr w:type="gramEnd"/>
      <w:r w:rsidR="00455A0C" w:rsidRPr="003433CC">
        <w:rPr>
          <w:szCs w:val="20"/>
        </w:rPr>
        <w:t xml:space="preserve"> package precedentemente rilasciato con es</w:t>
      </w:r>
      <w:r w:rsidR="00142153" w:rsidRPr="003433CC">
        <w:rPr>
          <w:szCs w:val="20"/>
        </w:rPr>
        <w:t xml:space="preserve">ito positivo in pre-produzione. </w:t>
      </w:r>
      <w:r w:rsidR="00455A0C">
        <w:rPr>
          <w:szCs w:val="20"/>
        </w:rPr>
        <w:t xml:space="preserve">La richiesta per </w:t>
      </w:r>
      <w:r>
        <w:rPr>
          <w:szCs w:val="20"/>
        </w:rPr>
        <w:t>la produzione</w:t>
      </w:r>
      <w:r w:rsidR="00455A0C">
        <w:rPr>
          <w:szCs w:val="20"/>
        </w:rPr>
        <w:t xml:space="preserve"> segue lo stesso iter che per la pre-produzione</w:t>
      </w:r>
      <w:r w:rsidR="00455A0C" w:rsidRPr="00D43B03">
        <w:rPr>
          <w:szCs w:val="20"/>
        </w:rPr>
        <w:t>.</w:t>
      </w:r>
    </w:p>
    <w:p w14:paraId="0AA0F3B9" w14:textId="77777777" w:rsidR="00715487" w:rsidRDefault="00715487" w:rsidP="00455A0C">
      <w:pPr>
        <w:rPr>
          <w:szCs w:val="20"/>
        </w:rPr>
      </w:pPr>
    </w:p>
    <w:p w14:paraId="5BB2AA9D" w14:textId="77777777" w:rsidR="002E6FFC" w:rsidRDefault="00455A0C" w:rsidP="004E682B">
      <w:pPr>
        <w:rPr>
          <w:szCs w:val="20"/>
        </w:rPr>
      </w:pPr>
      <w:r>
        <w:rPr>
          <w:szCs w:val="20"/>
        </w:rPr>
        <w:t>Se il ri</w:t>
      </w:r>
      <w:r w:rsidR="002E6FFC">
        <w:rPr>
          <w:szCs w:val="20"/>
        </w:rPr>
        <w:t xml:space="preserve">lascio ha avuto esito positivo: </w:t>
      </w:r>
    </w:p>
    <w:p w14:paraId="704841E4" w14:textId="77777777" w:rsidR="00455A0C" w:rsidRDefault="00455A0C" w:rsidP="008A1035">
      <w:pPr>
        <w:numPr>
          <w:ilvl w:val="0"/>
          <w:numId w:val="40"/>
        </w:numPr>
      </w:pPr>
      <w:r>
        <w:rPr>
          <w:szCs w:val="20"/>
        </w:rPr>
        <w:t xml:space="preserve">il personale del </w:t>
      </w:r>
      <w:proofErr w:type="spellStart"/>
      <w:r>
        <w:rPr>
          <w:szCs w:val="20"/>
        </w:rPr>
        <w:t>ParER</w:t>
      </w:r>
      <w:proofErr w:type="spellEnd"/>
      <w:r>
        <w:rPr>
          <w:szCs w:val="20"/>
        </w:rPr>
        <w:t xml:space="preserve"> (</w:t>
      </w:r>
      <w:r w:rsidRPr="00D43B03">
        <w:t>archivisti, Area Tecnologie e sviluppo sistemi di conservazione</w:t>
      </w:r>
      <w:r>
        <w:t xml:space="preserve">) può provvedere a </w:t>
      </w:r>
      <w:r w:rsidR="002E6FFC">
        <w:t>parametrizzare</w:t>
      </w:r>
      <w:r>
        <w:t xml:space="preserve"> il sistema in ragione del nuovo rilascio </w:t>
      </w:r>
      <w:r w:rsidR="00715487">
        <w:t>o a importare la parametrazione precedentemente realizzata nel sistema di pre-produzione</w:t>
      </w:r>
      <w:r w:rsidR="002E6FFC">
        <w:t>;</w:t>
      </w:r>
    </w:p>
    <w:p w14:paraId="1F14C782" w14:textId="77777777" w:rsidR="002E6FFC" w:rsidRDefault="002E6FFC" w:rsidP="008A1035">
      <w:pPr>
        <w:numPr>
          <w:ilvl w:val="0"/>
          <w:numId w:val="40"/>
        </w:numPr>
        <w:rPr>
          <w:szCs w:val="20"/>
        </w:rPr>
      </w:pPr>
      <w:r>
        <w:rPr>
          <w:lang w:eastAsia="it-IT"/>
        </w:rPr>
        <w:t xml:space="preserve">il Responsabile Esercizio dei Servizi di Conservazione provvede a coordinare </w:t>
      </w:r>
      <w:r>
        <w:rPr>
          <w:szCs w:val="20"/>
        </w:rPr>
        <w:t>le attività di formazione previste.</w:t>
      </w:r>
    </w:p>
    <w:p w14:paraId="76DE9DEB" w14:textId="10012906" w:rsidR="0072169C" w:rsidRDefault="0072169C" w:rsidP="0072169C">
      <w:pPr>
        <w:rPr>
          <w:szCs w:val="20"/>
        </w:rPr>
      </w:pPr>
    </w:p>
    <w:p w14:paraId="555D327C" w14:textId="77777777" w:rsidR="00455A0C" w:rsidRPr="0072169C" w:rsidRDefault="00455A0C" w:rsidP="0072169C">
      <w:pPr>
        <w:rPr>
          <w:szCs w:val="20"/>
        </w:rPr>
      </w:pPr>
      <w:r>
        <w:t xml:space="preserve">Se il rilascio ha avuto esito negativo il </w:t>
      </w:r>
      <w:r w:rsidR="003433CC" w:rsidRPr="0072169C">
        <w:rPr>
          <w:szCs w:val="24"/>
        </w:rPr>
        <w:t>Responsabile Servizi Tecnologici ed Infrastrutture</w:t>
      </w:r>
      <w:r w:rsidR="003433CC" w:rsidRPr="0072169C">
        <w:rPr>
          <w:szCs w:val="20"/>
        </w:rPr>
        <w:t xml:space="preserve"> </w:t>
      </w:r>
      <w:r w:rsidRPr="0072169C">
        <w:rPr>
          <w:szCs w:val="20"/>
        </w:rPr>
        <w:t xml:space="preserve">provvede </w:t>
      </w:r>
      <w:r w:rsidR="00F4696E" w:rsidRPr="0072169C">
        <w:rPr>
          <w:szCs w:val="20"/>
        </w:rPr>
        <w:t xml:space="preserve">a contattare tempestivamente </w:t>
      </w:r>
      <w:r w:rsidR="00D364E4" w:rsidRPr="0072169C">
        <w:rPr>
          <w:szCs w:val="20"/>
        </w:rPr>
        <w:t>il Gestore dell’infrastruttura</w:t>
      </w:r>
      <w:r w:rsidRPr="0072169C">
        <w:rPr>
          <w:szCs w:val="20"/>
        </w:rPr>
        <w:t xml:space="preserve"> per individuare e mettere in atto la soluzione del problema.</w:t>
      </w:r>
    </w:p>
    <w:p w14:paraId="7366B176" w14:textId="77777777" w:rsidR="008D524B" w:rsidRDefault="008D524B" w:rsidP="00455A0C">
      <w:pPr>
        <w:rPr>
          <w:szCs w:val="20"/>
        </w:rPr>
      </w:pPr>
    </w:p>
    <w:p w14:paraId="45B2E3B8" w14:textId="77777777" w:rsidR="00611092" w:rsidRDefault="008D524B" w:rsidP="00611092">
      <w:pPr>
        <w:rPr>
          <w:szCs w:val="20"/>
        </w:rPr>
      </w:pPr>
      <w:r>
        <w:rPr>
          <w:szCs w:val="20"/>
        </w:rPr>
        <w:lastRenderedPageBreak/>
        <w:t xml:space="preserve">Qualora l’andamento delle attività di rilascio sia diverso da quanto previsto e comunicato agli Enti Produttori, il </w:t>
      </w:r>
      <w:r w:rsidR="003433CC">
        <w:rPr>
          <w:szCs w:val="24"/>
        </w:rPr>
        <w:t>Responsabile Esercizio dei Servizi di Conservazione</w:t>
      </w:r>
      <w:r>
        <w:t xml:space="preserve"> coordina l’invio di comunicazioni integrative </w:t>
      </w:r>
      <w:r>
        <w:rPr>
          <w:szCs w:val="20"/>
        </w:rPr>
        <w:t xml:space="preserve">agli Enti Produttori. </w:t>
      </w:r>
    </w:p>
    <w:p w14:paraId="0A837A07" w14:textId="77777777" w:rsidR="008F0DC1" w:rsidRPr="00D43B03" w:rsidRDefault="008F0DC1" w:rsidP="00611092">
      <w:pPr>
        <w:rPr>
          <w:b/>
          <w:i/>
          <w:szCs w:val="20"/>
        </w:rPr>
      </w:pPr>
    </w:p>
    <w:p w14:paraId="70ED0FEB" w14:textId="77777777" w:rsidR="00611092" w:rsidRPr="00D43B03" w:rsidRDefault="00611092" w:rsidP="00611092">
      <w:pPr>
        <w:rPr>
          <w:szCs w:val="20"/>
        </w:rPr>
      </w:pPr>
      <w:r w:rsidRPr="00D43B03">
        <w:rPr>
          <w:b/>
          <w:i/>
          <w:szCs w:val="20"/>
          <w:u w:val="single"/>
        </w:rPr>
        <w:t>Macro-attività</w:t>
      </w:r>
      <w:r w:rsidRPr="00D43B03">
        <w:rPr>
          <w:szCs w:val="20"/>
        </w:rPr>
        <w:t xml:space="preserve"> V</w:t>
      </w:r>
      <w:r w:rsidR="001210C8">
        <w:rPr>
          <w:szCs w:val="20"/>
        </w:rPr>
        <w:t>ERIFICARE RILASCIO IN ESERCIZIO</w:t>
      </w:r>
    </w:p>
    <w:p w14:paraId="51889F1C" w14:textId="77777777" w:rsidR="008F0DC1" w:rsidRDefault="008F0DC1" w:rsidP="003F6400">
      <w:pPr>
        <w:rPr>
          <w:szCs w:val="20"/>
        </w:rPr>
      </w:pPr>
    </w:p>
    <w:p w14:paraId="014CCF04" w14:textId="77777777" w:rsidR="00611092" w:rsidRPr="00D43B03" w:rsidRDefault="00611092" w:rsidP="003F6400">
      <w:pPr>
        <w:rPr>
          <w:szCs w:val="20"/>
        </w:rPr>
      </w:pPr>
      <w:r w:rsidRPr="00D43B03">
        <w:rPr>
          <w:szCs w:val="20"/>
        </w:rPr>
        <w:t xml:space="preserve">Il </w:t>
      </w:r>
      <w:r w:rsidR="00B50BB1" w:rsidRPr="006436DC">
        <w:t>Responsabile Tecnologie e Sviluppo Sistemi di Conservazione</w:t>
      </w:r>
      <w:r w:rsidR="00B50BB1" w:rsidRPr="00D43B03">
        <w:rPr>
          <w:szCs w:val="20"/>
        </w:rPr>
        <w:t xml:space="preserve"> </w:t>
      </w:r>
      <w:r w:rsidRPr="00D43B03">
        <w:rPr>
          <w:szCs w:val="20"/>
        </w:rPr>
        <w:t>verifica che le modifiche non abbiano avuto impatti negativi sul servizio</w:t>
      </w:r>
      <w:r w:rsidR="00457519">
        <w:rPr>
          <w:szCs w:val="20"/>
        </w:rPr>
        <w:t xml:space="preserve">, monitorando per un periodo adeguato con il supporto del personale del </w:t>
      </w:r>
      <w:proofErr w:type="spellStart"/>
      <w:r w:rsidR="00457519">
        <w:rPr>
          <w:szCs w:val="20"/>
        </w:rPr>
        <w:t>ParER</w:t>
      </w:r>
      <w:proofErr w:type="spellEnd"/>
      <w:r w:rsidR="00457519">
        <w:rPr>
          <w:szCs w:val="20"/>
        </w:rPr>
        <w:t xml:space="preserve"> (</w:t>
      </w:r>
      <w:r w:rsidR="00457519" w:rsidRPr="00D43B03">
        <w:t xml:space="preserve">archivisti, Area Tecnologie e </w:t>
      </w:r>
      <w:r w:rsidR="003433CC" w:rsidRPr="00D43B03">
        <w:t xml:space="preserve">Sviluppo Sistemi </w:t>
      </w:r>
      <w:r w:rsidR="00457519" w:rsidRPr="00D43B03">
        <w:t xml:space="preserve">di </w:t>
      </w:r>
      <w:r w:rsidR="003433CC" w:rsidRPr="00D43B03">
        <w:t>Conservazione</w:t>
      </w:r>
      <w:r w:rsidR="00457519">
        <w:t>) le funzionalità che sono state oggetto di rilascio</w:t>
      </w:r>
      <w:r w:rsidRPr="00D43B03">
        <w:rPr>
          <w:szCs w:val="20"/>
        </w:rPr>
        <w:t>.</w:t>
      </w:r>
    </w:p>
    <w:p w14:paraId="627A5ACD" w14:textId="77777777" w:rsidR="008E2673" w:rsidRDefault="008E2673" w:rsidP="008E2673">
      <w:pPr>
        <w:rPr>
          <w:szCs w:val="20"/>
        </w:rPr>
      </w:pPr>
    </w:p>
    <w:p w14:paraId="0AFA5998" w14:textId="69CE992B" w:rsidR="008E2673" w:rsidRPr="00D43B03" w:rsidRDefault="008E2673" w:rsidP="008E2673">
      <w:r>
        <w:rPr>
          <w:szCs w:val="20"/>
        </w:rPr>
        <w:t xml:space="preserve">Nel caso in cui il rilascio sia risultato soddisfacente, </w:t>
      </w:r>
      <w:r w:rsidR="00331B49">
        <w:rPr>
          <w:szCs w:val="20"/>
        </w:rPr>
        <w:t>il</w:t>
      </w:r>
      <w:r w:rsidR="00331B49" w:rsidRPr="00D43B03">
        <w:rPr>
          <w:szCs w:val="20"/>
        </w:rPr>
        <w:t xml:space="preserve"> </w:t>
      </w:r>
      <w:r w:rsidR="00331B49">
        <w:rPr>
          <w:szCs w:val="24"/>
        </w:rPr>
        <w:t xml:space="preserve">Responsabile </w:t>
      </w:r>
      <w:r w:rsidR="00331B49" w:rsidRPr="009F6F60">
        <w:rPr>
          <w:szCs w:val="24"/>
        </w:rPr>
        <w:t>Servizi</w:t>
      </w:r>
      <w:r w:rsidR="00331B49">
        <w:rPr>
          <w:szCs w:val="24"/>
        </w:rPr>
        <w:t xml:space="preserve"> Tecnologici</w:t>
      </w:r>
      <w:r w:rsidR="00331B49" w:rsidRPr="009F6F60">
        <w:rPr>
          <w:szCs w:val="24"/>
        </w:rPr>
        <w:t xml:space="preserve"> ed Infrastrutture</w:t>
      </w:r>
      <w:r>
        <w:rPr>
          <w:szCs w:val="20"/>
        </w:rPr>
        <w:t>, in accordo con</w:t>
      </w:r>
      <w:r w:rsidR="001953FB">
        <w:rPr>
          <w:szCs w:val="20"/>
        </w:rPr>
        <w:t xml:space="preserve"> </w:t>
      </w:r>
      <w:r w:rsidR="00331B49">
        <w:rPr>
          <w:szCs w:val="20"/>
        </w:rPr>
        <w:t>il</w:t>
      </w:r>
      <w:r w:rsidR="00331B49" w:rsidRPr="00D43B03">
        <w:rPr>
          <w:szCs w:val="20"/>
        </w:rPr>
        <w:t xml:space="preserve"> </w:t>
      </w:r>
      <w:r w:rsidR="00331B49" w:rsidRPr="006436DC">
        <w:t>Responsabile Tecnologie e Sviluppo Sistemi di Conservazione</w:t>
      </w:r>
      <w:r>
        <w:rPr>
          <w:szCs w:val="20"/>
        </w:rPr>
        <w:t>, autorizza il Gestore dell’infrastruttura a depositare copia aggiornata del release package sui sistemi dell’</w:t>
      </w:r>
      <w:proofErr w:type="spellStart"/>
      <w:r>
        <w:rPr>
          <w:szCs w:val="20"/>
        </w:rPr>
        <w:t>Outsourcer</w:t>
      </w:r>
      <w:proofErr w:type="spellEnd"/>
      <w:r>
        <w:rPr>
          <w:szCs w:val="20"/>
        </w:rPr>
        <w:t xml:space="preserve"> gestore del servizio di </w:t>
      </w:r>
      <w:proofErr w:type="spellStart"/>
      <w:r>
        <w:rPr>
          <w:szCs w:val="20"/>
        </w:rPr>
        <w:t>Disaster</w:t>
      </w:r>
      <w:proofErr w:type="spellEnd"/>
      <w:r>
        <w:rPr>
          <w:szCs w:val="20"/>
        </w:rPr>
        <w:t xml:space="preserve"> Recovery, che lo mantiene archiviato nei propri sistemi fino al momento in cui sarà necessario rilasciarlo anche sul sistema di </w:t>
      </w:r>
      <w:proofErr w:type="spellStart"/>
      <w:r>
        <w:rPr>
          <w:szCs w:val="20"/>
        </w:rPr>
        <w:t>Disaster</w:t>
      </w:r>
      <w:proofErr w:type="spellEnd"/>
      <w:r>
        <w:rPr>
          <w:szCs w:val="20"/>
        </w:rPr>
        <w:t xml:space="preserve"> Recovery, ovvero nel momento di dichiarazione del disastro, oppure prima del test periodico del </w:t>
      </w:r>
      <w:proofErr w:type="spellStart"/>
      <w:r>
        <w:rPr>
          <w:szCs w:val="20"/>
        </w:rPr>
        <w:t>Disaster</w:t>
      </w:r>
      <w:proofErr w:type="spellEnd"/>
      <w:r>
        <w:rPr>
          <w:szCs w:val="20"/>
        </w:rPr>
        <w:t xml:space="preserve"> Recovery.</w:t>
      </w:r>
    </w:p>
    <w:p w14:paraId="7AAE77C2" w14:textId="77777777" w:rsidR="00293127" w:rsidRDefault="00293127" w:rsidP="00293127">
      <w:pPr>
        <w:rPr>
          <w:szCs w:val="20"/>
        </w:rPr>
      </w:pPr>
    </w:p>
    <w:p w14:paraId="6696295D" w14:textId="5336F99A" w:rsidR="005A7F3A" w:rsidRDefault="00611092" w:rsidP="00DC60A4">
      <w:pPr>
        <w:rPr>
          <w:szCs w:val="20"/>
        </w:rPr>
      </w:pPr>
      <w:r w:rsidRPr="00D43B03">
        <w:rPr>
          <w:szCs w:val="20"/>
        </w:rPr>
        <w:t>Nel</w:t>
      </w:r>
      <w:r w:rsidR="002854BD">
        <w:rPr>
          <w:szCs w:val="20"/>
        </w:rPr>
        <w:t xml:space="preserve"> </w:t>
      </w:r>
      <w:r w:rsidRPr="00D43B03">
        <w:rPr>
          <w:szCs w:val="20"/>
        </w:rPr>
        <w:t xml:space="preserve">caso in cui </w:t>
      </w:r>
      <w:r w:rsidR="008E2673">
        <w:rPr>
          <w:szCs w:val="20"/>
        </w:rPr>
        <w:t xml:space="preserve">invece si </w:t>
      </w:r>
      <w:r w:rsidRPr="00D43B03">
        <w:rPr>
          <w:szCs w:val="20"/>
        </w:rPr>
        <w:t xml:space="preserve">siano rilevati problemi alla normale erogazione del servizio di </w:t>
      </w:r>
      <w:proofErr w:type="spellStart"/>
      <w:r w:rsidRPr="00D43B03">
        <w:rPr>
          <w:szCs w:val="20"/>
        </w:rPr>
        <w:t>ParER</w:t>
      </w:r>
      <w:proofErr w:type="spellEnd"/>
      <w:r w:rsidRPr="00D43B03">
        <w:rPr>
          <w:szCs w:val="20"/>
        </w:rPr>
        <w:t xml:space="preserve">, </w:t>
      </w:r>
      <w:r w:rsidR="008E2673">
        <w:rPr>
          <w:szCs w:val="20"/>
        </w:rPr>
        <w:t>il</w:t>
      </w:r>
      <w:r w:rsidR="008E2673" w:rsidRPr="00D43B03">
        <w:rPr>
          <w:szCs w:val="20"/>
        </w:rPr>
        <w:t xml:space="preserve"> </w:t>
      </w:r>
      <w:r w:rsidR="008E2673" w:rsidRPr="006436DC">
        <w:t>Responsabile Tecnologie e Sviluppo Sistemi di Conservazione</w:t>
      </w:r>
      <w:r w:rsidR="008E2673">
        <w:rPr>
          <w:szCs w:val="20"/>
        </w:rPr>
        <w:t xml:space="preserve"> </w:t>
      </w:r>
      <w:r w:rsidRPr="00D43B03">
        <w:rPr>
          <w:szCs w:val="20"/>
        </w:rPr>
        <w:t xml:space="preserve">richiede </w:t>
      </w:r>
      <w:r w:rsidR="00293127">
        <w:t xml:space="preserve">al </w:t>
      </w:r>
      <w:r w:rsidR="00293127">
        <w:rPr>
          <w:szCs w:val="20"/>
        </w:rPr>
        <w:t xml:space="preserve">Responsabile della Gestione Servizi e Infrastrutture di concordare con </w:t>
      </w:r>
      <w:r w:rsidR="00D364E4">
        <w:rPr>
          <w:szCs w:val="20"/>
        </w:rPr>
        <w:t>il Gestore dell’infrastruttura</w:t>
      </w:r>
      <w:r w:rsidR="00457519">
        <w:rPr>
          <w:szCs w:val="20"/>
        </w:rPr>
        <w:t xml:space="preserve"> </w:t>
      </w:r>
      <w:r w:rsidRPr="00D43B03">
        <w:rPr>
          <w:szCs w:val="20"/>
        </w:rPr>
        <w:t>il ripristino dell</w:t>
      </w:r>
      <w:r w:rsidR="00457519">
        <w:rPr>
          <w:szCs w:val="20"/>
        </w:rPr>
        <w:t>a situazione</w:t>
      </w:r>
      <w:r w:rsidRPr="00D43B03">
        <w:rPr>
          <w:szCs w:val="20"/>
        </w:rPr>
        <w:t xml:space="preserve"> precedent</w:t>
      </w:r>
      <w:r w:rsidR="00457519">
        <w:rPr>
          <w:szCs w:val="20"/>
        </w:rPr>
        <w:t>e</w:t>
      </w:r>
      <w:r w:rsidRPr="00D43B03">
        <w:rPr>
          <w:szCs w:val="20"/>
        </w:rPr>
        <w:t xml:space="preserve">. </w:t>
      </w:r>
      <w:r w:rsidR="00D364E4">
        <w:rPr>
          <w:szCs w:val="20"/>
        </w:rPr>
        <w:t>Il Gestore dell’infrastruttura</w:t>
      </w:r>
      <w:r w:rsidRPr="00457519">
        <w:rPr>
          <w:szCs w:val="20"/>
        </w:rPr>
        <w:t xml:space="preserve"> attiva</w:t>
      </w:r>
      <w:r w:rsidR="00D364E4">
        <w:rPr>
          <w:szCs w:val="20"/>
        </w:rPr>
        <w:t>, quindi,</w:t>
      </w:r>
      <w:r w:rsidRPr="00457519">
        <w:rPr>
          <w:szCs w:val="20"/>
        </w:rPr>
        <w:t xml:space="preserve"> le procedure di </w:t>
      </w:r>
      <w:proofErr w:type="spellStart"/>
      <w:r w:rsidRPr="00457519">
        <w:rPr>
          <w:szCs w:val="20"/>
        </w:rPr>
        <w:t>rollback</w:t>
      </w:r>
      <w:proofErr w:type="spellEnd"/>
      <w:r w:rsidRPr="00457519">
        <w:rPr>
          <w:szCs w:val="20"/>
        </w:rPr>
        <w:t xml:space="preserve"> per ripristinare le precedenti configurazioni del sistema e garantire la disponibilità del servizio e comunica il ripristin</w:t>
      </w:r>
      <w:r w:rsidR="00D364E4">
        <w:rPr>
          <w:szCs w:val="20"/>
        </w:rPr>
        <w:t xml:space="preserve">o a </w:t>
      </w:r>
      <w:proofErr w:type="spellStart"/>
      <w:r w:rsidR="00D364E4">
        <w:rPr>
          <w:szCs w:val="20"/>
        </w:rPr>
        <w:t>Par</w:t>
      </w:r>
      <w:r w:rsidRPr="00457519">
        <w:rPr>
          <w:szCs w:val="20"/>
        </w:rPr>
        <w:t>ER</w:t>
      </w:r>
      <w:proofErr w:type="spellEnd"/>
      <w:r w:rsidRPr="00457519">
        <w:rPr>
          <w:szCs w:val="20"/>
        </w:rPr>
        <w:t>.</w:t>
      </w:r>
    </w:p>
    <w:p w14:paraId="627683C7" w14:textId="1E272DD9" w:rsidR="002854BD" w:rsidRDefault="002854BD" w:rsidP="00DC60A4">
      <w:pPr>
        <w:rPr>
          <w:szCs w:val="20"/>
        </w:rPr>
      </w:pPr>
      <w:r>
        <w:rPr>
          <w:szCs w:val="20"/>
        </w:rPr>
        <w:t xml:space="preserve">La procedura di </w:t>
      </w:r>
      <w:proofErr w:type="spellStart"/>
      <w:r>
        <w:rPr>
          <w:szCs w:val="20"/>
        </w:rPr>
        <w:t>rollback</w:t>
      </w:r>
      <w:proofErr w:type="spellEnd"/>
      <w:r>
        <w:rPr>
          <w:szCs w:val="20"/>
        </w:rPr>
        <w:t xml:space="preserve"> standard applicata è la seguente:</w:t>
      </w:r>
    </w:p>
    <w:p w14:paraId="6016A10B" w14:textId="605FC245" w:rsidR="002854BD" w:rsidRPr="002854BD" w:rsidRDefault="002854BD" w:rsidP="002854BD">
      <w:pPr>
        <w:pStyle w:val="Paragrafoelenco"/>
        <w:numPr>
          <w:ilvl w:val="0"/>
          <w:numId w:val="45"/>
        </w:numPr>
        <w:rPr>
          <w:szCs w:val="20"/>
        </w:rPr>
      </w:pPr>
      <w:proofErr w:type="spellStart"/>
      <w:r w:rsidRPr="002854BD">
        <w:rPr>
          <w:szCs w:val="20"/>
        </w:rPr>
        <w:t>undeploy</w:t>
      </w:r>
      <w:proofErr w:type="spellEnd"/>
      <w:r w:rsidRPr="002854BD">
        <w:rPr>
          <w:szCs w:val="20"/>
        </w:rPr>
        <w:t xml:space="preserve"> della nuova release</w:t>
      </w:r>
      <w:r>
        <w:rPr>
          <w:szCs w:val="20"/>
        </w:rPr>
        <w:t>;</w:t>
      </w:r>
    </w:p>
    <w:p w14:paraId="6014EB84" w14:textId="01492403" w:rsidR="002854BD" w:rsidRPr="002854BD" w:rsidRDefault="002854BD" w:rsidP="002854BD">
      <w:pPr>
        <w:pStyle w:val="Paragrafoelenco"/>
        <w:numPr>
          <w:ilvl w:val="0"/>
          <w:numId w:val="45"/>
        </w:numPr>
        <w:rPr>
          <w:szCs w:val="20"/>
        </w:rPr>
      </w:pPr>
      <w:proofErr w:type="spellStart"/>
      <w:r w:rsidRPr="002854BD">
        <w:rPr>
          <w:szCs w:val="20"/>
        </w:rPr>
        <w:t>rollback</w:t>
      </w:r>
      <w:proofErr w:type="spellEnd"/>
      <w:r w:rsidRPr="002854BD">
        <w:rPr>
          <w:szCs w:val="20"/>
        </w:rPr>
        <w:t xml:space="preserve"> del data base Oracle al momento dell’esecuzione degli script, se necessario</w:t>
      </w:r>
      <w:r>
        <w:rPr>
          <w:szCs w:val="20"/>
        </w:rPr>
        <w:t>;</w:t>
      </w:r>
    </w:p>
    <w:p w14:paraId="1B8EDEB1" w14:textId="590C1299" w:rsidR="002854BD" w:rsidRPr="002854BD" w:rsidRDefault="002854BD" w:rsidP="002854BD">
      <w:pPr>
        <w:pStyle w:val="Paragrafoelenco"/>
        <w:numPr>
          <w:ilvl w:val="0"/>
          <w:numId w:val="45"/>
        </w:numPr>
        <w:rPr>
          <w:szCs w:val="20"/>
        </w:rPr>
      </w:pPr>
      <w:proofErr w:type="spellStart"/>
      <w:r w:rsidRPr="002854BD">
        <w:rPr>
          <w:szCs w:val="20"/>
        </w:rPr>
        <w:t>deploy</w:t>
      </w:r>
      <w:proofErr w:type="spellEnd"/>
      <w:r w:rsidRPr="002854BD">
        <w:rPr>
          <w:szCs w:val="20"/>
        </w:rPr>
        <w:t xml:space="preserve"> della release precedente dell’applicativo</w:t>
      </w:r>
      <w:r>
        <w:rPr>
          <w:szCs w:val="20"/>
        </w:rPr>
        <w:t>;</w:t>
      </w:r>
    </w:p>
    <w:p w14:paraId="6D9B47E3" w14:textId="74923C42" w:rsidR="002854BD" w:rsidRPr="002854BD" w:rsidRDefault="002854BD" w:rsidP="002854BD">
      <w:pPr>
        <w:pStyle w:val="Paragrafoelenco"/>
        <w:numPr>
          <w:ilvl w:val="0"/>
          <w:numId w:val="45"/>
        </w:numPr>
        <w:rPr>
          <w:szCs w:val="20"/>
        </w:rPr>
      </w:pPr>
      <w:r w:rsidRPr="002854BD">
        <w:rPr>
          <w:szCs w:val="20"/>
        </w:rPr>
        <w:t>ripristino manuale della parametrazione del sistema, se necessaria.</w:t>
      </w:r>
    </w:p>
    <w:p w14:paraId="12354D3C" w14:textId="264EAAFE" w:rsidR="00611092" w:rsidRDefault="005A7F3A" w:rsidP="00DC60A4">
      <w:r>
        <w:rPr>
          <w:szCs w:val="20"/>
        </w:rPr>
        <w:t xml:space="preserve">Qualora per ragioni tecniche il </w:t>
      </w:r>
      <w:proofErr w:type="spellStart"/>
      <w:r>
        <w:rPr>
          <w:szCs w:val="20"/>
        </w:rPr>
        <w:t>rollback</w:t>
      </w:r>
      <w:proofErr w:type="spellEnd"/>
      <w:r>
        <w:rPr>
          <w:szCs w:val="20"/>
        </w:rPr>
        <w:t xml:space="preserve"> non </w:t>
      </w:r>
      <w:r w:rsidR="007054F1">
        <w:rPr>
          <w:szCs w:val="20"/>
        </w:rPr>
        <w:t>sia</w:t>
      </w:r>
      <w:r>
        <w:rPr>
          <w:szCs w:val="20"/>
        </w:rPr>
        <w:t xml:space="preserve"> possibile</w:t>
      </w:r>
      <w:r w:rsidR="002854BD">
        <w:rPr>
          <w:szCs w:val="20"/>
        </w:rPr>
        <w:t xml:space="preserve"> o conveniente</w:t>
      </w:r>
      <w:r w:rsidR="007054F1">
        <w:rPr>
          <w:szCs w:val="20"/>
        </w:rPr>
        <w:t>,</w:t>
      </w:r>
      <w:r w:rsidR="002854BD">
        <w:rPr>
          <w:szCs w:val="20"/>
        </w:rPr>
        <w:t xml:space="preserve"> il</w:t>
      </w:r>
      <w:r w:rsidR="002854BD" w:rsidRPr="00D43B03">
        <w:rPr>
          <w:szCs w:val="20"/>
        </w:rPr>
        <w:t xml:space="preserve"> </w:t>
      </w:r>
      <w:r w:rsidR="002854BD" w:rsidRPr="006436DC">
        <w:t>Responsabile Tecnologie e Sviluppo Sistemi di Conservazione</w:t>
      </w:r>
      <w:r w:rsidR="002854BD">
        <w:t xml:space="preserve"> attiva i tecnici della sua Area per </w:t>
      </w:r>
      <w:r w:rsidR="007054F1">
        <w:t xml:space="preserve">realizzare gli sviluppi necessari a risolvere il problema, gestendoli come attività in emergenza (vedi </w:t>
      </w:r>
      <w:r w:rsidR="007054F1" w:rsidRPr="007054F1">
        <w:rPr>
          <w:i/>
        </w:rPr>
        <w:t>PR07_Gestione Richieste di Cambiamento</w:t>
      </w:r>
      <w:r w:rsidR="007054F1">
        <w:t>).</w:t>
      </w:r>
    </w:p>
    <w:p w14:paraId="031920C3" w14:textId="2B2F7C0A" w:rsidR="007C40C2" w:rsidRDefault="007C40C2" w:rsidP="007C40C2">
      <w:pPr>
        <w:rPr>
          <w:szCs w:val="20"/>
        </w:rPr>
      </w:pPr>
      <w:r>
        <w:t xml:space="preserve">Nel caso in cui la soluzione del problema dilati i tempi di fermo dei sistemi, il Responsabile </w:t>
      </w:r>
      <w:r>
        <w:rPr>
          <w:szCs w:val="24"/>
        </w:rPr>
        <w:t>Esercizio dei Servizi di Conservazione</w:t>
      </w:r>
      <w:r>
        <w:t xml:space="preserve"> provvede all’invio di comunicazioni integrative </w:t>
      </w:r>
      <w:r>
        <w:rPr>
          <w:szCs w:val="20"/>
        </w:rPr>
        <w:t>agli Enti Produttori.</w:t>
      </w:r>
    </w:p>
    <w:p w14:paraId="3529EBD6" w14:textId="77777777" w:rsidR="00446982" w:rsidRPr="00D43B03" w:rsidRDefault="00446982" w:rsidP="00446982"/>
    <w:p w14:paraId="24493EF8" w14:textId="77777777" w:rsidR="00446982" w:rsidRPr="00D43B03" w:rsidRDefault="00446982" w:rsidP="00A74D78">
      <w:pPr>
        <w:rPr>
          <w:b/>
          <w:i/>
        </w:rPr>
      </w:pPr>
      <w:r w:rsidRPr="00D43B03">
        <w:rPr>
          <w:b/>
          <w:i/>
        </w:rPr>
        <w:t>Attribuzione delle responsabilità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05"/>
        <w:gridCol w:w="1231"/>
        <w:gridCol w:w="880"/>
        <w:gridCol w:w="894"/>
        <w:gridCol w:w="1250"/>
        <w:gridCol w:w="1208"/>
        <w:gridCol w:w="1250"/>
        <w:gridCol w:w="1509"/>
      </w:tblGrid>
      <w:tr w:rsidR="00535151" w:rsidRPr="00D43B03" w14:paraId="66780D67" w14:textId="77777777" w:rsidTr="00535151">
        <w:trPr>
          <w:cantSplit/>
          <w:trHeight w:val="144"/>
          <w:tblHeader/>
          <w:jc w:val="center"/>
        </w:trPr>
        <w:tc>
          <w:tcPr>
            <w:tcW w:w="736" w:type="pct"/>
            <w:tcBorders>
              <w:tl2br w:val="single" w:sz="4" w:space="0" w:color="auto"/>
            </w:tcBorders>
            <w:shd w:val="solid" w:color="009900" w:fill="00B050"/>
            <w:vAlign w:val="center"/>
          </w:tcPr>
          <w:p w14:paraId="29017BD9" w14:textId="77777777" w:rsidR="00535151" w:rsidRPr="00D43B03" w:rsidRDefault="00535151" w:rsidP="009D6302">
            <w:pPr>
              <w:jc w:val="right"/>
              <w:rPr>
                <w:rFonts w:cs="Arial"/>
                <w:b/>
                <w:color w:val="FFFFFF"/>
                <w:sz w:val="14"/>
              </w:rPr>
            </w:pPr>
            <w:r w:rsidRPr="00D43B03">
              <w:rPr>
                <w:rFonts w:cs="Arial"/>
                <w:b/>
                <w:color w:val="FFFFFF"/>
                <w:sz w:val="14"/>
              </w:rPr>
              <w:t xml:space="preserve">                      RUOLI ORGANIZZATIVI</w:t>
            </w:r>
          </w:p>
          <w:p w14:paraId="38F8FFCF" w14:textId="77777777" w:rsidR="00535151" w:rsidRPr="00D43B03" w:rsidRDefault="00535151" w:rsidP="009D6302">
            <w:pPr>
              <w:rPr>
                <w:rFonts w:cs="Arial"/>
                <w:b/>
                <w:color w:val="FFFFFF"/>
                <w:sz w:val="14"/>
              </w:rPr>
            </w:pPr>
          </w:p>
          <w:p w14:paraId="437A8915" w14:textId="77777777" w:rsidR="00535151" w:rsidRPr="00D43B03" w:rsidRDefault="00535151" w:rsidP="009D6302">
            <w:pPr>
              <w:rPr>
                <w:rFonts w:cs="Arial"/>
                <w:b/>
                <w:color w:val="FFFFFF"/>
                <w:sz w:val="14"/>
              </w:rPr>
            </w:pPr>
            <w:r w:rsidRPr="00D43B03">
              <w:rPr>
                <w:rFonts w:cs="Arial"/>
                <w:b/>
                <w:color w:val="FFFFFF"/>
                <w:sz w:val="14"/>
              </w:rPr>
              <w:t>MACRO-ATTIVITA’</w:t>
            </w:r>
          </w:p>
        </w:tc>
        <w:tc>
          <w:tcPr>
            <w:tcW w:w="646" w:type="pct"/>
            <w:shd w:val="solid" w:color="009900" w:fill="00B050"/>
            <w:vAlign w:val="center"/>
          </w:tcPr>
          <w:p w14:paraId="4EE9BF26" w14:textId="77777777" w:rsidR="00535151" w:rsidRPr="00D43B03" w:rsidRDefault="00535151" w:rsidP="0099076B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Area</w:t>
            </w:r>
            <w:r w:rsidRPr="00D43B03">
              <w:rPr>
                <w:rFonts w:cs="Arial"/>
                <w:b/>
                <w:color w:val="FFFFFF"/>
                <w:sz w:val="14"/>
              </w:rPr>
              <w:t xml:space="preserve"> Tecnologie e </w:t>
            </w:r>
            <w:r>
              <w:rPr>
                <w:rFonts w:cs="Arial"/>
                <w:b/>
                <w:color w:val="FFFFFF"/>
                <w:sz w:val="14"/>
              </w:rPr>
              <w:t>S</w:t>
            </w:r>
            <w:r w:rsidRPr="00D43B03">
              <w:rPr>
                <w:rFonts w:cs="Arial"/>
                <w:b/>
                <w:color w:val="FFFFFF"/>
                <w:sz w:val="14"/>
              </w:rPr>
              <w:t xml:space="preserve">viluppo sistemi di conservazione </w:t>
            </w:r>
          </w:p>
        </w:tc>
        <w:tc>
          <w:tcPr>
            <w:tcW w:w="414" w:type="pct"/>
            <w:shd w:val="solid" w:color="009900" w:fill="00B050"/>
            <w:vAlign w:val="center"/>
          </w:tcPr>
          <w:p w14:paraId="2155CBFE" w14:textId="3C74E95F" w:rsidR="00535151" w:rsidRDefault="00535151" w:rsidP="00535151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Referente dei VA/PT</w:t>
            </w:r>
          </w:p>
        </w:tc>
        <w:tc>
          <w:tcPr>
            <w:tcW w:w="468" w:type="pct"/>
            <w:shd w:val="solid" w:color="009900" w:fill="00B050"/>
            <w:vAlign w:val="center"/>
          </w:tcPr>
          <w:p w14:paraId="7856EA72" w14:textId="767FD686" w:rsidR="00535151" w:rsidRPr="00D43B03" w:rsidRDefault="00535151" w:rsidP="004B6DE6">
            <w:pPr>
              <w:jc w:val="center"/>
              <w:rPr>
                <w:rFonts w:cs="Arial"/>
                <w:b/>
                <w:bCs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Archivista</w:t>
            </w:r>
          </w:p>
        </w:tc>
        <w:tc>
          <w:tcPr>
            <w:tcW w:w="655" w:type="pct"/>
            <w:shd w:val="solid" w:color="009900" w:fill="00B050"/>
            <w:vAlign w:val="center"/>
          </w:tcPr>
          <w:p w14:paraId="396D08DB" w14:textId="77777777" w:rsidR="00535151" w:rsidRPr="00D43B03" w:rsidRDefault="00535151" w:rsidP="009D6302">
            <w:pPr>
              <w:jc w:val="center"/>
              <w:rPr>
                <w:rFonts w:cs="Arial"/>
                <w:b/>
                <w:bCs/>
                <w:color w:val="FFFFFF"/>
                <w:sz w:val="14"/>
              </w:rPr>
            </w:pPr>
            <w:r w:rsidRPr="0099076B">
              <w:rPr>
                <w:rFonts w:cs="Arial"/>
                <w:b/>
                <w:bCs/>
                <w:color w:val="FFFFFF"/>
                <w:sz w:val="14"/>
              </w:rPr>
              <w:t>Responsabile Esercizio dei Servizi di Conservazione</w:t>
            </w:r>
          </w:p>
        </w:tc>
        <w:tc>
          <w:tcPr>
            <w:tcW w:w="633" w:type="pct"/>
            <w:shd w:val="solid" w:color="009900" w:fill="00B050"/>
            <w:vAlign w:val="center"/>
          </w:tcPr>
          <w:p w14:paraId="26F993B3" w14:textId="77777777" w:rsidR="00535151" w:rsidRPr="00D43B03" w:rsidRDefault="00535151" w:rsidP="009D6302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9076B">
              <w:rPr>
                <w:rFonts w:cs="Arial"/>
                <w:b/>
                <w:bCs/>
                <w:color w:val="FFFFFF"/>
                <w:sz w:val="14"/>
              </w:rPr>
              <w:t>Responsabile Servizi Tecnologici ed Infrastrutture</w:t>
            </w:r>
          </w:p>
        </w:tc>
        <w:tc>
          <w:tcPr>
            <w:tcW w:w="655" w:type="pct"/>
            <w:shd w:val="solid" w:color="009900" w:fill="00B050"/>
            <w:vAlign w:val="center"/>
          </w:tcPr>
          <w:p w14:paraId="4FA40135" w14:textId="77777777" w:rsidR="00535151" w:rsidRPr="00D43B03" w:rsidRDefault="00535151" w:rsidP="009D6302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9076B">
              <w:rPr>
                <w:rFonts w:cs="Arial"/>
                <w:b/>
                <w:color w:val="FFFFFF"/>
                <w:sz w:val="14"/>
              </w:rPr>
              <w:t>Area Tecnologie e Sviluppo Sistema di Conservazione</w:t>
            </w:r>
          </w:p>
        </w:tc>
        <w:tc>
          <w:tcPr>
            <w:tcW w:w="792" w:type="pct"/>
            <w:shd w:val="solid" w:color="009900" w:fill="00B050"/>
            <w:vAlign w:val="center"/>
          </w:tcPr>
          <w:p w14:paraId="61CF3D85" w14:textId="77777777" w:rsidR="00535151" w:rsidRPr="00D43B03" w:rsidRDefault="00535151" w:rsidP="009D6302">
            <w:pPr>
              <w:jc w:val="center"/>
              <w:rPr>
                <w:rFonts w:cs="Arial"/>
                <w:b/>
                <w:bCs/>
                <w:color w:val="FFFFFF"/>
                <w:sz w:val="14"/>
              </w:rPr>
            </w:pPr>
            <w:r w:rsidRPr="001326FC">
              <w:rPr>
                <w:rFonts w:cs="Arial"/>
                <w:b/>
                <w:bCs/>
                <w:color w:val="FFFFFF"/>
                <w:sz w:val="14"/>
              </w:rPr>
              <w:t>Gestore dell’infrastruttura</w:t>
            </w:r>
          </w:p>
        </w:tc>
      </w:tr>
      <w:tr w:rsidR="00535151" w:rsidRPr="008F0DC1" w14:paraId="294D4FAE" w14:textId="77777777" w:rsidTr="00535151">
        <w:trPr>
          <w:cantSplit/>
          <w:trHeight w:val="332"/>
          <w:jc w:val="center"/>
        </w:trPr>
        <w:tc>
          <w:tcPr>
            <w:tcW w:w="736" w:type="pct"/>
            <w:shd w:val="pct15" w:color="92D050" w:fill="92D050"/>
          </w:tcPr>
          <w:p w14:paraId="26A70C73" w14:textId="77777777" w:rsidR="00535151" w:rsidRPr="008F0DC1" w:rsidRDefault="00535151" w:rsidP="00EA21B2">
            <w:pPr>
              <w:jc w:val="left"/>
              <w:rPr>
                <w:sz w:val="14"/>
              </w:rPr>
            </w:pPr>
            <w:r w:rsidRPr="008F0DC1">
              <w:rPr>
                <w:sz w:val="14"/>
              </w:rPr>
              <w:t>Rilasciare in pre-produzione</w:t>
            </w:r>
          </w:p>
        </w:tc>
        <w:tc>
          <w:tcPr>
            <w:tcW w:w="646" w:type="pct"/>
            <w:vAlign w:val="center"/>
          </w:tcPr>
          <w:p w14:paraId="71955E0F" w14:textId="77777777" w:rsidR="00535151" w:rsidRPr="008F0DC1" w:rsidRDefault="00535151" w:rsidP="008F0DC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414" w:type="pct"/>
          </w:tcPr>
          <w:p w14:paraId="7E3ACC3F" w14:textId="77777777" w:rsidR="00535151" w:rsidRDefault="00535151" w:rsidP="008F0DC1">
            <w:pPr>
              <w:jc w:val="center"/>
              <w:rPr>
                <w:rFonts w:cs="Arial"/>
                <w:sz w:val="14"/>
              </w:rPr>
            </w:pPr>
          </w:p>
        </w:tc>
        <w:tc>
          <w:tcPr>
            <w:tcW w:w="468" w:type="pct"/>
            <w:vAlign w:val="center"/>
          </w:tcPr>
          <w:p w14:paraId="0A464DD4" w14:textId="737F85BE" w:rsidR="00535151" w:rsidRDefault="00535151" w:rsidP="008F0DC1">
            <w:pPr>
              <w:jc w:val="center"/>
              <w:rPr>
                <w:sz w:val="14"/>
              </w:rPr>
            </w:pPr>
            <w:r>
              <w:rPr>
                <w:rFonts w:cs="Arial"/>
                <w:sz w:val="14"/>
              </w:rPr>
              <w:t>I</w:t>
            </w:r>
          </w:p>
        </w:tc>
        <w:tc>
          <w:tcPr>
            <w:tcW w:w="655" w:type="pct"/>
            <w:vAlign w:val="center"/>
          </w:tcPr>
          <w:p w14:paraId="4624728A" w14:textId="77777777" w:rsidR="00535151" w:rsidRDefault="00535151" w:rsidP="008F0DC1">
            <w:pPr>
              <w:jc w:val="center"/>
              <w:rPr>
                <w:sz w:val="14"/>
              </w:rPr>
            </w:pPr>
            <w:r>
              <w:rPr>
                <w:rFonts w:cs="Arial"/>
                <w:sz w:val="14"/>
              </w:rPr>
              <w:t>I</w:t>
            </w:r>
          </w:p>
        </w:tc>
        <w:tc>
          <w:tcPr>
            <w:tcW w:w="633" w:type="pct"/>
            <w:vAlign w:val="center"/>
          </w:tcPr>
          <w:p w14:paraId="7F4AFEA2" w14:textId="77777777" w:rsidR="00535151" w:rsidRPr="008F0DC1" w:rsidRDefault="00535151" w:rsidP="008F0DC1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655" w:type="pct"/>
            <w:vAlign w:val="center"/>
          </w:tcPr>
          <w:p w14:paraId="7B177945" w14:textId="77777777" w:rsidR="00535151" w:rsidRPr="008F0DC1" w:rsidRDefault="00535151" w:rsidP="008F0DC1">
            <w:pPr>
              <w:jc w:val="center"/>
              <w:rPr>
                <w:sz w:val="14"/>
              </w:rPr>
            </w:pPr>
            <w:r w:rsidRPr="008F0DC1">
              <w:rPr>
                <w:sz w:val="14"/>
              </w:rPr>
              <w:t>I</w:t>
            </w:r>
          </w:p>
        </w:tc>
        <w:tc>
          <w:tcPr>
            <w:tcW w:w="792" w:type="pct"/>
            <w:vAlign w:val="center"/>
          </w:tcPr>
          <w:p w14:paraId="4E9445F9" w14:textId="77777777" w:rsidR="00535151" w:rsidRPr="008F0DC1" w:rsidRDefault="00535151" w:rsidP="008F0DC1">
            <w:pPr>
              <w:jc w:val="center"/>
              <w:rPr>
                <w:sz w:val="14"/>
              </w:rPr>
            </w:pPr>
            <w:r w:rsidRPr="008F0DC1">
              <w:rPr>
                <w:sz w:val="14"/>
              </w:rPr>
              <w:t>A</w:t>
            </w:r>
          </w:p>
        </w:tc>
      </w:tr>
      <w:tr w:rsidR="00535151" w:rsidRPr="00D43B03" w14:paraId="4911A86F" w14:textId="77777777" w:rsidTr="00535151">
        <w:trPr>
          <w:cantSplit/>
          <w:trHeight w:val="332"/>
          <w:jc w:val="center"/>
        </w:trPr>
        <w:tc>
          <w:tcPr>
            <w:tcW w:w="736" w:type="pct"/>
            <w:shd w:val="pct15" w:color="92D050" w:fill="92D050"/>
            <w:vAlign w:val="center"/>
          </w:tcPr>
          <w:p w14:paraId="15F6811C" w14:textId="77777777" w:rsidR="00535151" w:rsidRPr="00D43B03" w:rsidRDefault="00535151" w:rsidP="00C85C8E">
            <w:pPr>
              <w:jc w:val="left"/>
              <w:rPr>
                <w:sz w:val="14"/>
              </w:rPr>
            </w:pPr>
            <w:r w:rsidRPr="00D43B03">
              <w:rPr>
                <w:sz w:val="14"/>
              </w:rPr>
              <w:t xml:space="preserve">Rilasciare in </w:t>
            </w:r>
            <w:r>
              <w:rPr>
                <w:sz w:val="14"/>
              </w:rPr>
              <w:t>produzione</w:t>
            </w:r>
          </w:p>
        </w:tc>
        <w:tc>
          <w:tcPr>
            <w:tcW w:w="646" w:type="pct"/>
            <w:vAlign w:val="center"/>
          </w:tcPr>
          <w:p w14:paraId="2CC3B9CF" w14:textId="77777777" w:rsidR="00535151" w:rsidRPr="00D43B03" w:rsidRDefault="00535151" w:rsidP="009D630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I</w:t>
            </w:r>
          </w:p>
        </w:tc>
        <w:tc>
          <w:tcPr>
            <w:tcW w:w="414" w:type="pct"/>
          </w:tcPr>
          <w:p w14:paraId="7E031146" w14:textId="77777777" w:rsidR="00535151" w:rsidRDefault="00535151" w:rsidP="009D6302">
            <w:pPr>
              <w:jc w:val="center"/>
              <w:rPr>
                <w:rFonts w:cs="Arial"/>
                <w:sz w:val="14"/>
              </w:rPr>
            </w:pPr>
          </w:p>
        </w:tc>
        <w:tc>
          <w:tcPr>
            <w:tcW w:w="468" w:type="pct"/>
            <w:vAlign w:val="center"/>
          </w:tcPr>
          <w:p w14:paraId="6BBBFB3C" w14:textId="30BA8167" w:rsidR="00535151" w:rsidRDefault="00535151" w:rsidP="009D630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I</w:t>
            </w:r>
          </w:p>
        </w:tc>
        <w:tc>
          <w:tcPr>
            <w:tcW w:w="655" w:type="pct"/>
            <w:vAlign w:val="center"/>
          </w:tcPr>
          <w:p w14:paraId="25A2201D" w14:textId="77777777" w:rsidR="00535151" w:rsidRDefault="00535151" w:rsidP="009D630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I</w:t>
            </w:r>
          </w:p>
        </w:tc>
        <w:tc>
          <w:tcPr>
            <w:tcW w:w="633" w:type="pct"/>
            <w:vAlign w:val="center"/>
          </w:tcPr>
          <w:p w14:paraId="57B6C0FD" w14:textId="77777777" w:rsidR="00535151" w:rsidRPr="00D43B03" w:rsidRDefault="00535151" w:rsidP="009D630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R</w:t>
            </w:r>
          </w:p>
        </w:tc>
        <w:tc>
          <w:tcPr>
            <w:tcW w:w="655" w:type="pct"/>
            <w:vAlign w:val="center"/>
          </w:tcPr>
          <w:p w14:paraId="19169C8E" w14:textId="77777777" w:rsidR="00535151" w:rsidRPr="00D43B03" w:rsidRDefault="00535151" w:rsidP="009D6302">
            <w:pPr>
              <w:jc w:val="center"/>
              <w:rPr>
                <w:rFonts w:cs="Arial"/>
                <w:sz w:val="14"/>
              </w:rPr>
            </w:pPr>
            <w:r w:rsidRPr="00D43B03">
              <w:rPr>
                <w:rFonts w:cs="Arial"/>
                <w:sz w:val="14"/>
              </w:rPr>
              <w:t>I</w:t>
            </w:r>
          </w:p>
        </w:tc>
        <w:tc>
          <w:tcPr>
            <w:tcW w:w="792" w:type="pct"/>
            <w:vAlign w:val="center"/>
          </w:tcPr>
          <w:p w14:paraId="1380A39E" w14:textId="77777777" w:rsidR="00535151" w:rsidRPr="00D43B03" w:rsidRDefault="00535151" w:rsidP="009D630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</w:p>
        </w:tc>
      </w:tr>
      <w:tr w:rsidR="00535151" w:rsidRPr="00D43B03" w14:paraId="310BE5CE" w14:textId="77777777" w:rsidTr="00535151">
        <w:trPr>
          <w:cantSplit/>
          <w:trHeight w:val="332"/>
          <w:jc w:val="center"/>
        </w:trPr>
        <w:tc>
          <w:tcPr>
            <w:tcW w:w="736" w:type="pct"/>
            <w:shd w:val="pct15" w:color="92D050" w:fill="92D050"/>
            <w:vAlign w:val="center"/>
          </w:tcPr>
          <w:p w14:paraId="45778177" w14:textId="77777777" w:rsidR="00535151" w:rsidRPr="00D43B03" w:rsidRDefault="00535151" w:rsidP="009D6302">
            <w:pPr>
              <w:jc w:val="left"/>
              <w:rPr>
                <w:sz w:val="14"/>
              </w:rPr>
            </w:pPr>
            <w:r w:rsidRPr="00D43B03">
              <w:rPr>
                <w:sz w:val="14"/>
              </w:rPr>
              <w:t>Verificare rilascio in esercizio</w:t>
            </w:r>
          </w:p>
        </w:tc>
        <w:tc>
          <w:tcPr>
            <w:tcW w:w="646" w:type="pct"/>
            <w:vAlign w:val="center"/>
          </w:tcPr>
          <w:p w14:paraId="14AE9597" w14:textId="77777777" w:rsidR="00535151" w:rsidRPr="00D43B03" w:rsidRDefault="00535151" w:rsidP="009D630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R, A</w:t>
            </w:r>
          </w:p>
        </w:tc>
        <w:tc>
          <w:tcPr>
            <w:tcW w:w="414" w:type="pct"/>
          </w:tcPr>
          <w:p w14:paraId="51C67F75" w14:textId="77777777" w:rsidR="00535151" w:rsidRDefault="00535151" w:rsidP="009D6302">
            <w:pPr>
              <w:jc w:val="center"/>
              <w:rPr>
                <w:rFonts w:cs="Arial"/>
                <w:sz w:val="14"/>
              </w:rPr>
            </w:pPr>
          </w:p>
        </w:tc>
        <w:tc>
          <w:tcPr>
            <w:tcW w:w="468" w:type="pct"/>
            <w:vAlign w:val="center"/>
          </w:tcPr>
          <w:p w14:paraId="08AD6FCA" w14:textId="56BAA7DC" w:rsidR="00535151" w:rsidRDefault="00535151" w:rsidP="009D6302">
            <w:pPr>
              <w:jc w:val="center"/>
              <w:rPr>
                <w:rFonts w:cs="Arial"/>
                <w:sz w:val="14"/>
              </w:rPr>
            </w:pPr>
          </w:p>
        </w:tc>
        <w:tc>
          <w:tcPr>
            <w:tcW w:w="655" w:type="pct"/>
            <w:vAlign w:val="center"/>
          </w:tcPr>
          <w:p w14:paraId="00A65920" w14:textId="581B7CDD" w:rsidR="00535151" w:rsidRDefault="007C40C2" w:rsidP="009D630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I</w:t>
            </w:r>
          </w:p>
        </w:tc>
        <w:tc>
          <w:tcPr>
            <w:tcW w:w="633" w:type="pct"/>
            <w:vAlign w:val="center"/>
          </w:tcPr>
          <w:p w14:paraId="08B5D1B5" w14:textId="77777777" w:rsidR="00535151" w:rsidRPr="00D43B03" w:rsidRDefault="00535151" w:rsidP="009D6302">
            <w:pPr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I</w:t>
            </w:r>
          </w:p>
        </w:tc>
        <w:tc>
          <w:tcPr>
            <w:tcW w:w="655" w:type="pct"/>
            <w:vAlign w:val="center"/>
          </w:tcPr>
          <w:p w14:paraId="423ABF42" w14:textId="77777777" w:rsidR="00535151" w:rsidRPr="00D43B03" w:rsidRDefault="00535151" w:rsidP="009D6302">
            <w:pPr>
              <w:jc w:val="center"/>
              <w:rPr>
                <w:rFonts w:cs="Arial"/>
                <w:sz w:val="14"/>
              </w:rPr>
            </w:pPr>
          </w:p>
        </w:tc>
        <w:tc>
          <w:tcPr>
            <w:tcW w:w="792" w:type="pct"/>
            <w:vAlign w:val="center"/>
          </w:tcPr>
          <w:p w14:paraId="62C81649" w14:textId="77777777" w:rsidR="00535151" w:rsidRPr="00D43B03" w:rsidRDefault="00535151" w:rsidP="009D6302">
            <w:pPr>
              <w:jc w:val="center"/>
              <w:rPr>
                <w:rFonts w:cs="Arial"/>
                <w:sz w:val="14"/>
              </w:rPr>
            </w:pPr>
          </w:p>
        </w:tc>
      </w:tr>
    </w:tbl>
    <w:p w14:paraId="307BF045" w14:textId="77777777" w:rsidR="0030490A" w:rsidRPr="00D43B03" w:rsidRDefault="0030490A" w:rsidP="00A74D78">
      <w:pPr>
        <w:rPr>
          <w:b/>
          <w:i/>
        </w:rPr>
      </w:pPr>
    </w:p>
    <w:p w14:paraId="1DBD5824" w14:textId="77777777" w:rsidR="00446982" w:rsidRPr="00D43B03" w:rsidRDefault="00446982" w:rsidP="005C4E55">
      <w:pPr>
        <w:widowControl w:val="0"/>
        <w:numPr>
          <w:ilvl w:val="0"/>
          <w:numId w:val="14"/>
        </w:numPr>
        <w:rPr>
          <w:b/>
          <w:bCs/>
          <w:sz w:val="16"/>
          <w:szCs w:val="18"/>
        </w:rPr>
      </w:pPr>
      <w:r w:rsidRPr="00D43B03">
        <w:rPr>
          <w:b/>
          <w:bCs/>
          <w:sz w:val="16"/>
          <w:szCs w:val="18"/>
        </w:rPr>
        <w:lastRenderedPageBreak/>
        <w:t xml:space="preserve">R, Responsabile: </w:t>
      </w:r>
      <w:r w:rsidRPr="00D43B03">
        <w:rPr>
          <w:bCs/>
          <w:sz w:val="16"/>
          <w:szCs w:val="18"/>
        </w:rPr>
        <w:t>è responsabile dei risultati dell’attività o ha un ruolo di approvatore</w:t>
      </w:r>
    </w:p>
    <w:p w14:paraId="6EFA85D2" w14:textId="77777777" w:rsidR="00446982" w:rsidRPr="00D43B03" w:rsidRDefault="00446982" w:rsidP="005C4E55">
      <w:pPr>
        <w:widowControl w:val="0"/>
        <w:numPr>
          <w:ilvl w:val="0"/>
          <w:numId w:val="14"/>
        </w:numPr>
        <w:rPr>
          <w:b/>
          <w:bCs/>
          <w:sz w:val="16"/>
          <w:szCs w:val="18"/>
        </w:rPr>
      </w:pPr>
      <w:r w:rsidRPr="00D43B03">
        <w:rPr>
          <w:b/>
          <w:bCs/>
          <w:sz w:val="16"/>
          <w:szCs w:val="18"/>
        </w:rPr>
        <w:t xml:space="preserve">A, Attuatore: </w:t>
      </w:r>
      <w:r w:rsidRPr="00D43B03">
        <w:rPr>
          <w:bCs/>
          <w:sz w:val="16"/>
          <w:szCs w:val="18"/>
        </w:rPr>
        <w:t>ha il compito di svolgere una particolare attività</w:t>
      </w:r>
      <w:r w:rsidRPr="00D43B03">
        <w:rPr>
          <w:b/>
          <w:bCs/>
          <w:sz w:val="16"/>
          <w:szCs w:val="18"/>
        </w:rPr>
        <w:t xml:space="preserve"> </w:t>
      </w:r>
    </w:p>
    <w:p w14:paraId="1BECB869" w14:textId="77777777" w:rsidR="00446982" w:rsidRPr="00D43B03" w:rsidRDefault="00446982" w:rsidP="005C4E55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D43B03">
        <w:rPr>
          <w:b/>
          <w:bCs/>
          <w:sz w:val="16"/>
          <w:szCs w:val="18"/>
        </w:rPr>
        <w:t>C, Coinvolto:</w:t>
      </w:r>
      <w:r w:rsidRPr="00D43B03">
        <w:rPr>
          <w:sz w:val="16"/>
          <w:szCs w:val="18"/>
        </w:rPr>
        <w:t xml:space="preserve"> è coinvolto attivamente nel processo indirizzando le azioni da compiere o le decisioni da prendere</w:t>
      </w:r>
    </w:p>
    <w:p w14:paraId="636B5601" w14:textId="77777777" w:rsidR="00446982" w:rsidRPr="00D43B03" w:rsidRDefault="00446982" w:rsidP="005C4E55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D43B03">
        <w:rPr>
          <w:b/>
          <w:bCs/>
          <w:sz w:val="16"/>
          <w:szCs w:val="18"/>
        </w:rPr>
        <w:t>I, Informato</w:t>
      </w:r>
      <w:r w:rsidRPr="00D43B03">
        <w:rPr>
          <w:sz w:val="16"/>
          <w:szCs w:val="18"/>
        </w:rPr>
        <w:t>: è mantenuto informato sulle azioni da compiere o sulle decisioni prese. Il soggetto informato non può influenzare il risultato</w:t>
      </w:r>
    </w:p>
    <w:p w14:paraId="27CF579B" w14:textId="77777777" w:rsidR="006A2C88" w:rsidRDefault="006A2C88" w:rsidP="006A2C88">
      <w:pPr>
        <w:pStyle w:val="Titolo2"/>
        <w:numPr>
          <w:ilvl w:val="1"/>
          <w:numId w:val="11"/>
        </w:numPr>
      </w:pPr>
      <w:r>
        <w:br w:type="page"/>
      </w:r>
      <w:bookmarkStart w:id="19" w:name="_Toc495589745"/>
      <w:r>
        <w:lastRenderedPageBreak/>
        <w:t>Appendice</w:t>
      </w:r>
      <w:r w:rsidRPr="00D43B03">
        <w:t xml:space="preserve">: </w:t>
      </w:r>
      <w:r w:rsidR="00674E01">
        <w:t>Ri</w:t>
      </w:r>
      <w:r w:rsidR="00F01F0F">
        <w:t>la</w:t>
      </w:r>
      <w:r w:rsidR="00674E01">
        <w:t xml:space="preserve">scio del componente </w:t>
      </w:r>
      <w:r>
        <w:t>TPI</w:t>
      </w:r>
      <w:bookmarkEnd w:id="19"/>
    </w:p>
    <w:p w14:paraId="586096B8" w14:textId="77777777" w:rsidR="00674E01" w:rsidRDefault="00674E01" w:rsidP="00674E01">
      <w:pPr>
        <w:rPr>
          <w:szCs w:val="20"/>
        </w:rPr>
      </w:pPr>
      <w:r>
        <w:rPr>
          <w:szCs w:val="20"/>
        </w:rPr>
        <w:t xml:space="preserve">Fa eccezione alla procedura qui sopra descritta il rilascio del componente TPI (Tivoli </w:t>
      </w:r>
      <w:proofErr w:type="spellStart"/>
      <w:r>
        <w:rPr>
          <w:szCs w:val="20"/>
        </w:rPr>
        <w:t>Preservation</w:t>
      </w:r>
      <w:proofErr w:type="spellEnd"/>
      <w:r>
        <w:rPr>
          <w:szCs w:val="20"/>
        </w:rPr>
        <w:t xml:space="preserve"> Interface), in quanto:</w:t>
      </w:r>
    </w:p>
    <w:p w14:paraId="0C8300A4" w14:textId="77777777" w:rsidR="006A2C88" w:rsidRPr="00FF0B38" w:rsidRDefault="00674E01" w:rsidP="001326FC">
      <w:pPr>
        <w:numPr>
          <w:ilvl w:val="0"/>
          <w:numId w:val="36"/>
        </w:numPr>
        <w:ind w:left="709" w:hanging="709"/>
        <w:rPr>
          <w:szCs w:val="24"/>
        </w:rPr>
      </w:pPr>
      <w:r w:rsidRPr="00674E01">
        <w:rPr>
          <w:szCs w:val="24"/>
        </w:rPr>
        <w:t xml:space="preserve">il rilascio in test e in produzione </w:t>
      </w:r>
      <w:r w:rsidRPr="00EA14D6">
        <w:rPr>
          <w:szCs w:val="24"/>
        </w:rPr>
        <w:t>viene effettuato direttamente dal personale dell’Area Tecnologie e sviluppo sistemi di conservazione</w:t>
      </w:r>
      <w:r w:rsidR="001326FC">
        <w:rPr>
          <w:szCs w:val="24"/>
        </w:rPr>
        <w:t xml:space="preserve">, anziché dal </w:t>
      </w:r>
      <w:r w:rsidR="001326FC">
        <w:rPr>
          <w:szCs w:val="20"/>
        </w:rPr>
        <w:t>Gestore dell’infrastruttura</w:t>
      </w:r>
    </w:p>
    <w:p w14:paraId="18BC475B" w14:textId="77777777" w:rsidR="00674E01" w:rsidRPr="004E682B" w:rsidRDefault="00674E01" w:rsidP="001326FC">
      <w:pPr>
        <w:numPr>
          <w:ilvl w:val="0"/>
          <w:numId w:val="36"/>
        </w:numPr>
        <w:ind w:left="709" w:hanging="709"/>
        <w:rPr>
          <w:szCs w:val="24"/>
        </w:rPr>
      </w:pPr>
      <w:r w:rsidRPr="00755CA0">
        <w:rPr>
          <w:szCs w:val="24"/>
        </w:rPr>
        <w:t xml:space="preserve">non </w:t>
      </w:r>
      <w:r w:rsidRPr="009D1928">
        <w:rPr>
          <w:szCs w:val="24"/>
        </w:rPr>
        <w:t>avviene rilascio in pre</w:t>
      </w:r>
      <w:r w:rsidRPr="00CA7EE0">
        <w:rPr>
          <w:szCs w:val="24"/>
        </w:rPr>
        <w:t>-</w:t>
      </w:r>
      <w:r w:rsidRPr="008D524B">
        <w:rPr>
          <w:szCs w:val="24"/>
        </w:rPr>
        <w:t xml:space="preserve">produzione, in quanto </w:t>
      </w:r>
      <w:r w:rsidRPr="004E682B">
        <w:rPr>
          <w:szCs w:val="24"/>
        </w:rPr>
        <w:t>tale componente non è presente nel sistema di pre-produzione</w:t>
      </w:r>
    </w:p>
    <w:p w14:paraId="0A0A353E" w14:textId="77777777" w:rsidR="00F70B15" w:rsidRPr="00F70B15" w:rsidRDefault="00674E01" w:rsidP="00F70B15">
      <w:pPr>
        <w:numPr>
          <w:ilvl w:val="0"/>
          <w:numId w:val="36"/>
        </w:numPr>
        <w:ind w:left="709" w:hanging="709"/>
        <w:rPr>
          <w:szCs w:val="24"/>
        </w:rPr>
      </w:pPr>
      <w:r w:rsidRPr="004E682B">
        <w:rPr>
          <w:szCs w:val="24"/>
        </w:rPr>
        <w:t xml:space="preserve">nel sito di </w:t>
      </w:r>
      <w:proofErr w:type="spellStart"/>
      <w:r w:rsidRPr="004E682B">
        <w:rPr>
          <w:szCs w:val="24"/>
        </w:rPr>
        <w:t>Disaster</w:t>
      </w:r>
      <w:proofErr w:type="spellEnd"/>
      <w:r w:rsidRPr="004E682B">
        <w:rPr>
          <w:szCs w:val="24"/>
        </w:rPr>
        <w:t xml:space="preserve"> Recovery viene effettuato il ri</w:t>
      </w:r>
      <w:r w:rsidR="001326FC">
        <w:rPr>
          <w:szCs w:val="24"/>
        </w:rPr>
        <w:t xml:space="preserve">lascio, anziché il deposito </w:t>
      </w:r>
      <w:proofErr w:type="gramStart"/>
      <w:r w:rsidR="001326FC">
        <w:rPr>
          <w:szCs w:val="24"/>
        </w:rPr>
        <w:t>del</w:t>
      </w:r>
      <w:r w:rsidRPr="004E682B">
        <w:rPr>
          <w:szCs w:val="24"/>
        </w:rPr>
        <w:t xml:space="preserve"> release</w:t>
      </w:r>
      <w:proofErr w:type="gramEnd"/>
      <w:r w:rsidRPr="004E682B">
        <w:rPr>
          <w:szCs w:val="24"/>
        </w:rPr>
        <w:t xml:space="preserve"> package</w:t>
      </w:r>
      <w:r w:rsidR="00EA14D6">
        <w:rPr>
          <w:szCs w:val="24"/>
        </w:rPr>
        <w:t xml:space="preserve">, in quanto il componente TPI è l’unico attivo sul sito di </w:t>
      </w:r>
      <w:proofErr w:type="spellStart"/>
      <w:r w:rsidR="00EA14D6">
        <w:rPr>
          <w:szCs w:val="24"/>
        </w:rPr>
        <w:t>Disaster</w:t>
      </w:r>
      <w:proofErr w:type="spellEnd"/>
      <w:r w:rsidR="00EA14D6">
        <w:rPr>
          <w:szCs w:val="24"/>
        </w:rPr>
        <w:t xml:space="preserve"> recovery durante la normale operatività del sistema di conservazione; anche in questo caso il rilascio viene effettuato </w:t>
      </w:r>
      <w:r w:rsidR="00EA14D6" w:rsidRPr="00EA14D6">
        <w:rPr>
          <w:szCs w:val="24"/>
        </w:rPr>
        <w:t>direttamente dal personale dell’Area Tecnologie e sviluppo sistemi di conservazione</w:t>
      </w:r>
      <w:r w:rsidR="00EA14D6" w:rsidRPr="00880C02">
        <w:rPr>
          <w:szCs w:val="24"/>
        </w:rPr>
        <w:t>, anziché dal</w:t>
      </w:r>
      <w:r w:rsidR="001326FC">
        <w:rPr>
          <w:szCs w:val="24"/>
        </w:rPr>
        <w:t xml:space="preserve"> </w:t>
      </w:r>
      <w:r w:rsidR="001326FC">
        <w:rPr>
          <w:szCs w:val="20"/>
        </w:rPr>
        <w:t>Gestore dell’infrastruttura</w:t>
      </w:r>
      <w:r w:rsidR="00EA14D6">
        <w:rPr>
          <w:szCs w:val="24"/>
        </w:rPr>
        <w:t>, in quanto è necessario coordinare i rilasci sui due siti.</w:t>
      </w:r>
    </w:p>
    <w:p w14:paraId="44A9546E" w14:textId="77777777" w:rsidR="00F70B15" w:rsidRDefault="00F70B15" w:rsidP="00F70B15">
      <w:pPr>
        <w:pStyle w:val="Titolo2"/>
        <w:numPr>
          <w:ilvl w:val="1"/>
          <w:numId w:val="11"/>
        </w:numPr>
      </w:pPr>
      <w:r>
        <w:br w:type="page"/>
      </w:r>
      <w:bookmarkStart w:id="20" w:name="_Toc495589746"/>
      <w:r>
        <w:lastRenderedPageBreak/>
        <w:t>Appendice</w:t>
      </w:r>
      <w:r w:rsidRPr="00D43B03">
        <w:t xml:space="preserve">: </w:t>
      </w:r>
      <w:r>
        <w:t>Rilascio della trasformazione</w:t>
      </w:r>
      <w:bookmarkEnd w:id="20"/>
    </w:p>
    <w:p w14:paraId="067F53BE" w14:textId="5BBC6881" w:rsidR="003D51E1" w:rsidRDefault="00F70B15" w:rsidP="00F70B15">
      <w:pPr>
        <w:rPr>
          <w:szCs w:val="20"/>
        </w:rPr>
      </w:pPr>
      <w:r>
        <w:rPr>
          <w:szCs w:val="20"/>
        </w:rPr>
        <w:t>Fa eccezione alla procedura qui s</w:t>
      </w:r>
      <w:r w:rsidR="002E3863">
        <w:rPr>
          <w:szCs w:val="20"/>
        </w:rPr>
        <w:t>opra descritta il rilascio delle</w:t>
      </w:r>
      <w:r>
        <w:rPr>
          <w:szCs w:val="20"/>
        </w:rPr>
        <w:t xml:space="preserve"> tra</w:t>
      </w:r>
      <w:r w:rsidR="002E3863">
        <w:rPr>
          <w:szCs w:val="20"/>
        </w:rPr>
        <w:t xml:space="preserve">sformazioni di SIP non standard in SIP standard, per il quale si rilevano le seguenti </w:t>
      </w:r>
      <w:r w:rsidR="008E2673">
        <w:rPr>
          <w:szCs w:val="20"/>
        </w:rPr>
        <w:t>specificità</w:t>
      </w:r>
      <w:r w:rsidR="002E3863">
        <w:rPr>
          <w:szCs w:val="20"/>
        </w:rPr>
        <w:t>:</w:t>
      </w:r>
      <w:r w:rsidR="002E3863">
        <w:rPr>
          <w:rStyle w:val="Rimandonotaapidipagina"/>
          <w:szCs w:val="20"/>
        </w:rPr>
        <w:footnoteReference w:id="2"/>
      </w:r>
    </w:p>
    <w:p w14:paraId="1CA70D90" w14:textId="6397FA35" w:rsidR="003D51E1" w:rsidRDefault="003D51E1" w:rsidP="003D51E1">
      <w:pPr>
        <w:rPr>
          <w:szCs w:val="20"/>
        </w:rPr>
      </w:pPr>
    </w:p>
    <w:p w14:paraId="689973C0" w14:textId="008BE9EF" w:rsidR="003D51E1" w:rsidRPr="003D51E1" w:rsidRDefault="003D51E1" w:rsidP="003D51E1">
      <w:pPr>
        <w:pStyle w:val="Paragrafoelenco"/>
        <w:numPr>
          <w:ilvl w:val="0"/>
          <w:numId w:val="41"/>
        </w:numPr>
        <w:rPr>
          <w:b/>
          <w:szCs w:val="20"/>
        </w:rPr>
      </w:pPr>
      <w:r w:rsidRPr="003D51E1">
        <w:rPr>
          <w:b/>
          <w:szCs w:val="20"/>
        </w:rPr>
        <w:t>Pianificare il rilascio</w:t>
      </w:r>
    </w:p>
    <w:p w14:paraId="6F6E9EAA" w14:textId="5F3C49C5" w:rsidR="003D51E1" w:rsidRPr="003D51E1" w:rsidRDefault="003D51E1" w:rsidP="003D51E1">
      <w:pPr>
        <w:pStyle w:val="Paragrafoelenco"/>
        <w:ind w:left="360"/>
        <w:rPr>
          <w:szCs w:val="24"/>
        </w:rPr>
      </w:pPr>
      <w:r w:rsidRPr="003D51E1">
        <w:rPr>
          <w:szCs w:val="24"/>
        </w:rPr>
        <w:t>Il Responsabile Tecnologie e Sviluppo Sistemi di Conservazione</w:t>
      </w:r>
      <w:r>
        <w:rPr>
          <w:szCs w:val="24"/>
        </w:rPr>
        <w:t xml:space="preserve"> con il supporto della sua Area, verificato l’esito positivo del system test come definito nel Processo “</w:t>
      </w:r>
      <w:r w:rsidRPr="003D51E1">
        <w:rPr>
          <w:i/>
          <w:szCs w:val="24"/>
        </w:rPr>
        <w:t>PR06 Progettazione e realizzazione di software applicativo</w:t>
      </w:r>
      <w:r>
        <w:rPr>
          <w:i/>
          <w:szCs w:val="24"/>
        </w:rPr>
        <w:t>”</w:t>
      </w:r>
      <w:r w:rsidRPr="003D51E1">
        <w:rPr>
          <w:szCs w:val="24"/>
        </w:rPr>
        <w:t>,</w:t>
      </w:r>
      <w:r>
        <w:rPr>
          <w:szCs w:val="24"/>
        </w:rPr>
        <w:t xml:space="preserve"> di concerto con il Responsabile Esercizio Servizio di Conservazione, pianifica il rilascio della nuova trasformazione.</w:t>
      </w:r>
    </w:p>
    <w:p w14:paraId="129A33CB" w14:textId="509AA6D3" w:rsidR="003D51E1" w:rsidRPr="003D51E1" w:rsidRDefault="003D51E1" w:rsidP="003D51E1">
      <w:pPr>
        <w:pStyle w:val="Paragrafoelenco"/>
        <w:ind w:left="360"/>
        <w:rPr>
          <w:szCs w:val="20"/>
        </w:rPr>
      </w:pPr>
    </w:p>
    <w:p w14:paraId="708499C8" w14:textId="71418FA6" w:rsidR="003D51E1" w:rsidRPr="003D51E1" w:rsidRDefault="003D51E1" w:rsidP="003D51E1">
      <w:pPr>
        <w:pStyle w:val="Paragrafoelenco"/>
        <w:numPr>
          <w:ilvl w:val="0"/>
          <w:numId w:val="41"/>
        </w:numPr>
        <w:rPr>
          <w:b/>
          <w:szCs w:val="20"/>
        </w:rPr>
      </w:pPr>
      <w:r w:rsidRPr="003D51E1">
        <w:rPr>
          <w:b/>
          <w:szCs w:val="20"/>
        </w:rPr>
        <w:t xml:space="preserve">Effettuare la richiesta per </w:t>
      </w:r>
      <w:proofErr w:type="spellStart"/>
      <w:r w:rsidRPr="003D51E1">
        <w:rPr>
          <w:b/>
          <w:szCs w:val="20"/>
        </w:rPr>
        <w:t>vulnerability</w:t>
      </w:r>
      <w:proofErr w:type="spellEnd"/>
      <w:r w:rsidRPr="003D51E1">
        <w:rPr>
          <w:b/>
          <w:szCs w:val="20"/>
        </w:rPr>
        <w:t xml:space="preserve"> </w:t>
      </w:r>
      <w:proofErr w:type="spellStart"/>
      <w:r w:rsidRPr="003D51E1">
        <w:rPr>
          <w:b/>
          <w:szCs w:val="20"/>
        </w:rPr>
        <w:t>assessment</w:t>
      </w:r>
      <w:proofErr w:type="spellEnd"/>
      <w:r w:rsidRPr="003D51E1">
        <w:rPr>
          <w:b/>
          <w:szCs w:val="20"/>
        </w:rPr>
        <w:t xml:space="preserve"> e </w:t>
      </w:r>
      <w:proofErr w:type="spellStart"/>
      <w:r w:rsidRPr="003D51E1">
        <w:rPr>
          <w:b/>
          <w:szCs w:val="20"/>
        </w:rPr>
        <w:t>penetration</w:t>
      </w:r>
      <w:proofErr w:type="spellEnd"/>
      <w:r w:rsidRPr="003D51E1">
        <w:rPr>
          <w:b/>
          <w:szCs w:val="20"/>
        </w:rPr>
        <w:t xml:space="preserve"> test</w:t>
      </w:r>
    </w:p>
    <w:p w14:paraId="7B30BDED" w14:textId="3DB696DF" w:rsidR="003D51E1" w:rsidRDefault="003D51E1" w:rsidP="003D51E1">
      <w:pPr>
        <w:pStyle w:val="Paragrafoelenco"/>
        <w:ind w:left="360"/>
        <w:rPr>
          <w:szCs w:val="20"/>
        </w:rPr>
      </w:pPr>
      <w:r>
        <w:rPr>
          <w:szCs w:val="20"/>
        </w:rPr>
        <w:t>La richiesta non viene effettuata in quanto le trasformazioni sono sviluppate utilizzando uno strumento che non genera codice, ma parametri di configurazione.</w:t>
      </w:r>
    </w:p>
    <w:p w14:paraId="20C6C2B4" w14:textId="77777777" w:rsidR="003D51E1" w:rsidRPr="003D51E1" w:rsidRDefault="003D51E1" w:rsidP="003D51E1">
      <w:pPr>
        <w:pStyle w:val="Paragrafoelenco"/>
        <w:ind w:left="360"/>
        <w:rPr>
          <w:szCs w:val="20"/>
        </w:rPr>
      </w:pPr>
    </w:p>
    <w:p w14:paraId="5D1699F8" w14:textId="49EC4E2D" w:rsidR="003D51E1" w:rsidRPr="003D51E1" w:rsidRDefault="003D51E1" w:rsidP="003D51E1">
      <w:pPr>
        <w:pStyle w:val="Paragrafoelenco"/>
        <w:numPr>
          <w:ilvl w:val="0"/>
          <w:numId w:val="41"/>
        </w:numPr>
        <w:rPr>
          <w:b/>
          <w:szCs w:val="20"/>
        </w:rPr>
      </w:pPr>
      <w:r w:rsidRPr="003D51E1">
        <w:rPr>
          <w:b/>
          <w:szCs w:val="20"/>
        </w:rPr>
        <w:t>Rilasciare in ambiente di preproduzione</w:t>
      </w:r>
    </w:p>
    <w:p w14:paraId="098001AC" w14:textId="7FE1B873" w:rsidR="003D51E1" w:rsidRDefault="003D51E1" w:rsidP="003D51E1">
      <w:pPr>
        <w:pStyle w:val="Paragrafoelenco"/>
        <w:ind w:left="360"/>
        <w:rPr>
          <w:szCs w:val="20"/>
        </w:rPr>
      </w:pPr>
      <w:r>
        <w:rPr>
          <w:szCs w:val="20"/>
        </w:rPr>
        <w:t>Il rilascio in ambiente di preproduzione è già stato effettuato durante lo sviluppo, in quanto l’ambiente di preproduzione viene utilizzato per il system test della trasformazione (</w:t>
      </w:r>
      <w:r>
        <w:rPr>
          <w:szCs w:val="24"/>
        </w:rPr>
        <w:t>“</w:t>
      </w:r>
      <w:r w:rsidRPr="003D51E1">
        <w:rPr>
          <w:i/>
          <w:szCs w:val="24"/>
        </w:rPr>
        <w:t>PR06 Progettazione e realizzazione di software applicativo</w:t>
      </w:r>
      <w:r>
        <w:rPr>
          <w:i/>
          <w:szCs w:val="24"/>
        </w:rPr>
        <w:t>”</w:t>
      </w:r>
      <w:r>
        <w:rPr>
          <w:szCs w:val="20"/>
        </w:rPr>
        <w:t>).</w:t>
      </w:r>
    </w:p>
    <w:p w14:paraId="116E0F56" w14:textId="77777777" w:rsidR="003D51E1" w:rsidRPr="003D51E1" w:rsidRDefault="003D51E1" w:rsidP="003D51E1">
      <w:pPr>
        <w:pStyle w:val="Paragrafoelenco"/>
        <w:ind w:left="360"/>
        <w:rPr>
          <w:szCs w:val="20"/>
        </w:rPr>
      </w:pPr>
    </w:p>
    <w:p w14:paraId="33D06C20" w14:textId="77777777" w:rsidR="001B29EE" w:rsidRPr="001B29EE" w:rsidRDefault="003D51E1" w:rsidP="001B29EE">
      <w:pPr>
        <w:pStyle w:val="Paragrafoelenco"/>
        <w:numPr>
          <w:ilvl w:val="0"/>
          <w:numId w:val="41"/>
        </w:numPr>
        <w:rPr>
          <w:b/>
          <w:szCs w:val="20"/>
        </w:rPr>
      </w:pPr>
      <w:r w:rsidRPr="001B29EE">
        <w:rPr>
          <w:b/>
          <w:szCs w:val="20"/>
        </w:rPr>
        <w:t>Rilasciare in ambiente di produzione</w:t>
      </w:r>
    </w:p>
    <w:p w14:paraId="35DF4DF2" w14:textId="0A67DFFF" w:rsidR="001B29EE" w:rsidRDefault="001B29EE" w:rsidP="001B29EE">
      <w:pPr>
        <w:pStyle w:val="Paragrafoelenco"/>
        <w:ind w:left="360"/>
        <w:rPr>
          <w:szCs w:val="20"/>
        </w:rPr>
      </w:pPr>
      <w:r w:rsidRPr="001B29EE">
        <w:rPr>
          <w:szCs w:val="20"/>
        </w:rPr>
        <w:t xml:space="preserve">Il </w:t>
      </w:r>
      <w:r w:rsidRPr="001B29EE">
        <w:rPr>
          <w:szCs w:val="24"/>
        </w:rPr>
        <w:t xml:space="preserve">Responsabile </w:t>
      </w:r>
      <w:r w:rsidR="00AF2FCE" w:rsidRPr="003D51E1">
        <w:rPr>
          <w:szCs w:val="24"/>
        </w:rPr>
        <w:t>Tecnologie e Sviluppo Sistemi di Conservazione</w:t>
      </w:r>
      <w:r w:rsidR="00597FE4">
        <w:rPr>
          <w:szCs w:val="24"/>
        </w:rPr>
        <w:t xml:space="preserve">, </w:t>
      </w:r>
      <w:r w:rsidR="00597FE4">
        <w:t xml:space="preserve">in accordo con il responsabile </w:t>
      </w:r>
      <w:r w:rsidR="00597FE4" w:rsidRPr="009F6F60">
        <w:rPr>
          <w:szCs w:val="24"/>
        </w:rPr>
        <w:t>Servizi</w:t>
      </w:r>
      <w:r w:rsidR="00597FE4">
        <w:rPr>
          <w:szCs w:val="24"/>
        </w:rPr>
        <w:t xml:space="preserve"> Tecnologici</w:t>
      </w:r>
      <w:r w:rsidR="00597FE4" w:rsidRPr="009F6F60">
        <w:rPr>
          <w:szCs w:val="24"/>
        </w:rPr>
        <w:t xml:space="preserve"> ed Infrastrutture</w:t>
      </w:r>
      <w:r w:rsidR="00597FE4">
        <w:rPr>
          <w:szCs w:val="24"/>
        </w:rPr>
        <w:t>,</w:t>
      </w:r>
      <w:r w:rsidR="00AF2FCE">
        <w:rPr>
          <w:szCs w:val="24"/>
        </w:rPr>
        <w:t xml:space="preserve"> </w:t>
      </w:r>
      <w:r w:rsidR="00816C67">
        <w:rPr>
          <w:szCs w:val="20"/>
        </w:rPr>
        <w:t>incarica il personale della sua area di</w:t>
      </w:r>
      <w:r w:rsidRPr="001B29EE">
        <w:rPr>
          <w:szCs w:val="20"/>
        </w:rPr>
        <w:t xml:space="preserve"> </w:t>
      </w:r>
      <w:r w:rsidR="00816C67">
        <w:rPr>
          <w:szCs w:val="20"/>
        </w:rPr>
        <w:t>rilasciare la trasformazione nel sistema di produzione.</w:t>
      </w:r>
    </w:p>
    <w:p w14:paraId="2A0BFC21" w14:textId="77777777" w:rsidR="001B29EE" w:rsidRDefault="001B29EE" w:rsidP="001B29EE">
      <w:pPr>
        <w:pStyle w:val="Paragrafoelenco"/>
        <w:ind w:left="360"/>
        <w:rPr>
          <w:szCs w:val="20"/>
        </w:rPr>
      </w:pPr>
    </w:p>
    <w:p w14:paraId="317A35B3" w14:textId="07B42BCB" w:rsidR="001B29EE" w:rsidRDefault="001B29EE" w:rsidP="00816C67">
      <w:pPr>
        <w:pStyle w:val="Paragrafoelenco"/>
        <w:ind w:left="360"/>
        <w:rPr>
          <w:szCs w:val="20"/>
        </w:rPr>
      </w:pPr>
      <w:r>
        <w:rPr>
          <w:szCs w:val="20"/>
        </w:rPr>
        <w:t>Se il ri</w:t>
      </w:r>
      <w:r w:rsidR="00816C67">
        <w:rPr>
          <w:szCs w:val="20"/>
        </w:rPr>
        <w:t xml:space="preserve">lascio ha avuto esito positivo </w:t>
      </w:r>
      <w:r>
        <w:rPr>
          <w:szCs w:val="20"/>
        </w:rPr>
        <w:t xml:space="preserve">il personale del </w:t>
      </w:r>
      <w:proofErr w:type="spellStart"/>
      <w:r>
        <w:rPr>
          <w:szCs w:val="20"/>
        </w:rPr>
        <w:t>ParER</w:t>
      </w:r>
      <w:proofErr w:type="spellEnd"/>
      <w:r>
        <w:rPr>
          <w:szCs w:val="20"/>
        </w:rPr>
        <w:t xml:space="preserve"> (</w:t>
      </w:r>
      <w:r w:rsidRPr="00D43B03">
        <w:t>archivisti, Area Tecnologie e sviluppo sistemi di conservazione</w:t>
      </w:r>
      <w:r>
        <w:t>) può provvedere a parametrizzare il sistema in ragione del</w:t>
      </w:r>
      <w:r w:rsidR="00816C67">
        <w:t xml:space="preserve"> nuovo rilascio.</w:t>
      </w:r>
      <w:r w:rsidR="00816C67">
        <w:rPr>
          <w:szCs w:val="20"/>
        </w:rPr>
        <w:t xml:space="preserve"> </w:t>
      </w:r>
    </w:p>
    <w:p w14:paraId="5F21873C" w14:textId="028FB70A" w:rsidR="001B29EE" w:rsidRDefault="001B29EE" w:rsidP="00123794">
      <w:pPr>
        <w:pStyle w:val="Paragrafoelenco"/>
        <w:ind w:left="360"/>
        <w:rPr>
          <w:szCs w:val="20"/>
        </w:rPr>
      </w:pPr>
    </w:p>
    <w:p w14:paraId="3F8B1506" w14:textId="5AAE3072" w:rsidR="001B29EE" w:rsidRDefault="001B29EE" w:rsidP="001B29EE">
      <w:pPr>
        <w:ind w:left="360"/>
        <w:rPr>
          <w:szCs w:val="20"/>
        </w:rPr>
      </w:pPr>
      <w:r>
        <w:t xml:space="preserve">Se il rilascio ha avuto esito negativo il </w:t>
      </w:r>
      <w:r w:rsidRPr="0072169C">
        <w:rPr>
          <w:szCs w:val="24"/>
        </w:rPr>
        <w:t xml:space="preserve">Responsabile </w:t>
      </w:r>
      <w:r w:rsidR="00AF2FCE" w:rsidRPr="003D51E1">
        <w:rPr>
          <w:szCs w:val="24"/>
        </w:rPr>
        <w:t>Tecnologie e Sviluppo Sistemi di Conservazione</w:t>
      </w:r>
      <w:r w:rsidR="00AF2FCE">
        <w:rPr>
          <w:szCs w:val="24"/>
        </w:rPr>
        <w:t xml:space="preserve"> </w:t>
      </w:r>
      <w:r w:rsidR="00816C67">
        <w:rPr>
          <w:szCs w:val="20"/>
        </w:rPr>
        <w:t>insieme al personale della sua area provvede a ripetere il rilascio nel sistema di produzione</w:t>
      </w:r>
      <w:r w:rsidRPr="0072169C">
        <w:rPr>
          <w:szCs w:val="20"/>
        </w:rPr>
        <w:t>.</w:t>
      </w:r>
    </w:p>
    <w:p w14:paraId="2243B7FD" w14:textId="77777777" w:rsidR="003D51E1" w:rsidRPr="003D51E1" w:rsidRDefault="003D51E1" w:rsidP="003D51E1">
      <w:pPr>
        <w:pStyle w:val="Paragrafoelenco"/>
        <w:ind w:left="360"/>
        <w:rPr>
          <w:szCs w:val="20"/>
        </w:rPr>
      </w:pPr>
    </w:p>
    <w:p w14:paraId="60B768CC" w14:textId="47B1AF7E" w:rsidR="003D51E1" w:rsidRPr="00816C67" w:rsidRDefault="003D51E1" w:rsidP="003D51E1">
      <w:pPr>
        <w:pStyle w:val="Paragrafoelenco"/>
        <w:numPr>
          <w:ilvl w:val="0"/>
          <w:numId w:val="41"/>
        </w:numPr>
        <w:rPr>
          <w:b/>
          <w:szCs w:val="20"/>
        </w:rPr>
      </w:pPr>
      <w:r w:rsidRPr="00816C67">
        <w:rPr>
          <w:b/>
          <w:szCs w:val="20"/>
        </w:rPr>
        <w:t>Verificare rilascio in esercizio</w:t>
      </w:r>
    </w:p>
    <w:p w14:paraId="76F4A767" w14:textId="41DF3606" w:rsidR="00AF2FCE" w:rsidRPr="00AF2FCE" w:rsidRDefault="00AF2FCE" w:rsidP="00AF2FCE">
      <w:pPr>
        <w:pStyle w:val="Paragrafoelenco"/>
        <w:ind w:left="360"/>
        <w:rPr>
          <w:szCs w:val="20"/>
        </w:rPr>
      </w:pPr>
      <w:r w:rsidRPr="00AF2FCE">
        <w:rPr>
          <w:szCs w:val="20"/>
        </w:rPr>
        <w:t xml:space="preserve">Il </w:t>
      </w:r>
      <w:r w:rsidRPr="006436DC">
        <w:t>Responsabile Tecnologie e Sviluppo Sistemi di Conservazione</w:t>
      </w:r>
      <w:r w:rsidRPr="00AF2FCE">
        <w:rPr>
          <w:szCs w:val="20"/>
        </w:rPr>
        <w:t xml:space="preserve"> verifica che le modifiche non abbiano avuto impatti negativi sul servizio, monitorando per un periodo adeguato con il supporto del personale del </w:t>
      </w:r>
      <w:proofErr w:type="spellStart"/>
      <w:r w:rsidRPr="00AF2FCE">
        <w:rPr>
          <w:szCs w:val="20"/>
        </w:rPr>
        <w:t>ParER</w:t>
      </w:r>
      <w:proofErr w:type="spellEnd"/>
      <w:r w:rsidRPr="00AF2FCE">
        <w:rPr>
          <w:szCs w:val="20"/>
        </w:rPr>
        <w:t xml:space="preserve"> (</w:t>
      </w:r>
      <w:r w:rsidRPr="00D43B03">
        <w:t>archivisti, Area Tecnologie e Sviluppo Sistemi di Conservazione</w:t>
      </w:r>
      <w:r>
        <w:t>) la trasformazione rilasciata</w:t>
      </w:r>
      <w:r w:rsidRPr="00AF2FCE">
        <w:rPr>
          <w:szCs w:val="20"/>
        </w:rPr>
        <w:t>.</w:t>
      </w:r>
    </w:p>
    <w:p w14:paraId="2B4E0B3A" w14:textId="77777777" w:rsidR="008E2673" w:rsidRPr="003238D1" w:rsidRDefault="008E2673" w:rsidP="008E2673">
      <w:pPr>
        <w:pStyle w:val="Paragrafoelenco"/>
        <w:ind w:left="360"/>
        <w:rPr>
          <w:szCs w:val="20"/>
        </w:rPr>
      </w:pPr>
    </w:p>
    <w:p w14:paraId="6C116AA9" w14:textId="77777777" w:rsidR="008E2673" w:rsidRPr="003238D1" w:rsidRDefault="008E2673" w:rsidP="008E2673">
      <w:pPr>
        <w:pStyle w:val="Paragrafoelenco"/>
        <w:ind w:left="360"/>
        <w:rPr>
          <w:szCs w:val="20"/>
        </w:rPr>
      </w:pPr>
      <w:r w:rsidRPr="00AF2FCE">
        <w:rPr>
          <w:szCs w:val="20"/>
        </w:rPr>
        <w:t>Nel caso in cui il rilascio sia risultato soddisfacente</w:t>
      </w:r>
      <w:r>
        <w:rPr>
          <w:szCs w:val="20"/>
        </w:rPr>
        <w:t xml:space="preserve"> una copia della trasformazione viene automaticamente depositata </w:t>
      </w:r>
      <w:r w:rsidRPr="003238D1">
        <w:rPr>
          <w:szCs w:val="20"/>
        </w:rPr>
        <w:t>sui sistemi dell’</w:t>
      </w:r>
      <w:proofErr w:type="spellStart"/>
      <w:r w:rsidRPr="003238D1">
        <w:rPr>
          <w:szCs w:val="20"/>
        </w:rPr>
        <w:t>Outsourcer</w:t>
      </w:r>
      <w:proofErr w:type="spellEnd"/>
      <w:r w:rsidRPr="003238D1">
        <w:rPr>
          <w:szCs w:val="20"/>
        </w:rPr>
        <w:t xml:space="preserve"> gestore del servizio di </w:t>
      </w:r>
      <w:proofErr w:type="spellStart"/>
      <w:r w:rsidRPr="003238D1">
        <w:rPr>
          <w:szCs w:val="20"/>
        </w:rPr>
        <w:t>Disaster</w:t>
      </w:r>
      <w:proofErr w:type="spellEnd"/>
      <w:r w:rsidRPr="003238D1">
        <w:rPr>
          <w:szCs w:val="20"/>
        </w:rPr>
        <w:t xml:space="preserve"> Recovery</w:t>
      </w:r>
      <w:r>
        <w:rPr>
          <w:szCs w:val="20"/>
        </w:rPr>
        <w:t>.</w:t>
      </w:r>
    </w:p>
    <w:p w14:paraId="22C71BAC" w14:textId="77777777" w:rsidR="00AF2FCE" w:rsidRPr="00AF2FCE" w:rsidRDefault="00AF2FCE" w:rsidP="00AF2FCE">
      <w:pPr>
        <w:pStyle w:val="Paragrafoelenco"/>
        <w:ind w:left="360"/>
        <w:rPr>
          <w:szCs w:val="20"/>
        </w:rPr>
      </w:pPr>
    </w:p>
    <w:p w14:paraId="4836769D" w14:textId="0C53D67E" w:rsidR="00AF2FCE" w:rsidRDefault="00AF2FCE" w:rsidP="00AF2FCE">
      <w:pPr>
        <w:pStyle w:val="Paragrafoelenco"/>
        <w:ind w:left="360"/>
        <w:rPr>
          <w:szCs w:val="24"/>
        </w:rPr>
      </w:pPr>
      <w:r w:rsidRPr="00AF2FCE">
        <w:rPr>
          <w:szCs w:val="20"/>
        </w:rPr>
        <w:t xml:space="preserve">Nel caso in cui siano rilevati problemi alla normale erogazione del servizio di </w:t>
      </w:r>
      <w:proofErr w:type="spellStart"/>
      <w:r w:rsidRPr="00AF2FCE">
        <w:rPr>
          <w:szCs w:val="20"/>
        </w:rPr>
        <w:t>ParER</w:t>
      </w:r>
      <w:proofErr w:type="spellEnd"/>
      <w:r w:rsidRPr="00AF2FCE">
        <w:rPr>
          <w:szCs w:val="20"/>
        </w:rPr>
        <w:t xml:space="preserve">, </w:t>
      </w:r>
      <w:r>
        <w:rPr>
          <w:szCs w:val="20"/>
        </w:rPr>
        <w:t>se la trasformazione rilasciata è una nuova trasformazione</w:t>
      </w:r>
      <w:r w:rsidR="003238D1">
        <w:rPr>
          <w:szCs w:val="20"/>
        </w:rPr>
        <w:t>,</w:t>
      </w:r>
      <w:r>
        <w:rPr>
          <w:szCs w:val="20"/>
        </w:rPr>
        <w:t xml:space="preserve"> oppure se il</w:t>
      </w:r>
      <w:r w:rsidR="003238D1">
        <w:rPr>
          <w:szCs w:val="20"/>
        </w:rPr>
        <w:t xml:space="preserve"> </w:t>
      </w:r>
      <w:r w:rsidR="003238D1">
        <w:rPr>
          <w:szCs w:val="24"/>
        </w:rPr>
        <w:t>rilascio riguarda la modifica di una trasformazione</w:t>
      </w:r>
      <w:r>
        <w:rPr>
          <w:szCs w:val="20"/>
        </w:rPr>
        <w:t xml:space="preserve"> </w:t>
      </w:r>
      <w:r w:rsidR="003238D1">
        <w:rPr>
          <w:szCs w:val="20"/>
        </w:rPr>
        <w:t xml:space="preserve">preesistente già malfunzionante, il </w:t>
      </w:r>
      <w:r>
        <w:rPr>
          <w:szCs w:val="20"/>
        </w:rPr>
        <w:t xml:space="preserve">Responsabile </w:t>
      </w:r>
      <w:r w:rsidRPr="003D51E1">
        <w:rPr>
          <w:szCs w:val="24"/>
        </w:rPr>
        <w:t xml:space="preserve">Tecnologie </w:t>
      </w:r>
      <w:r w:rsidRPr="003D51E1">
        <w:rPr>
          <w:szCs w:val="24"/>
        </w:rPr>
        <w:lastRenderedPageBreak/>
        <w:t>e Sviluppo Sistemi di Conservazione</w:t>
      </w:r>
      <w:r>
        <w:rPr>
          <w:szCs w:val="24"/>
        </w:rPr>
        <w:t xml:space="preserve">, in accordo con il Responsabile Esercizio Sistema di Conservazione, provvede a disattivare la trasformazione, </w:t>
      </w:r>
      <w:proofErr w:type="spellStart"/>
      <w:r>
        <w:rPr>
          <w:szCs w:val="24"/>
        </w:rPr>
        <w:t>reinnescando</w:t>
      </w:r>
      <w:proofErr w:type="spellEnd"/>
      <w:r>
        <w:rPr>
          <w:szCs w:val="24"/>
        </w:rPr>
        <w:t xml:space="preserve"> </w:t>
      </w:r>
      <w:r w:rsidR="003238D1">
        <w:rPr>
          <w:szCs w:val="24"/>
        </w:rPr>
        <w:t>il processo</w:t>
      </w:r>
      <w:r>
        <w:rPr>
          <w:szCs w:val="24"/>
        </w:rPr>
        <w:t xml:space="preserve"> “</w:t>
      </w:r>
      <w:r w:rsidRPr="003D51E1">
        <w:rPr>
          <w:i/>
          <w:szCs w:val="24"/>
        </w:rPr>
        <w:t>PR06 Progettazione e realizzazione di software applicativo</w:t>
      </w:r>
      <w:r>
        <w:rPr>
          <w:i/>
          <w:szCs w:val="24"/>
        </w:rPr>
        <w:t>”</w:t>
      </w:r>
      <w:r>
        <w:rPr>
          <w:szCs w:val="24"/>
        </w:rPr>
        <w:t xml:space="preserve"> al fine di risolvere l’anomalia riscontrata</w:t>
      </w:r>
      <w:r>
        <w:rPr>
          <w:szCs w:val="20"/>
        </w:rPr>
        <w:t>.</w:t>
      </w:r>
      <w:r w:rsidR="003238D1">
        <w:rPr>
          <w:szCs w:val="20"/>
        </w:rPr>
        <w:t xml:space="preserve"> Se invece il rilascio riguarda la modifica di una trasformazione preesistente funzionante il Responsabile </w:t>
      </w:r>
      <w:r w:rsidR="003238D1" w:rsidRPr="003D51E1">
        <w:rPr>
          <w:szCs w:val="24"/>
        </w:rPr>
        <w:t>Tecnologie e Sviluppo Sistemi di Conservazione</w:t>
      </w:r>
      <w:r w:rsidR="003238D1">
        <w:rPr>
          <w:szCs w:val="24"/>
        </w:rPr>
        <w:t xml:space="preserve">, in accordo con il Responsabile Esercizio Sistema di Conservazione, valutano se ripristinare la versione precedente prima di </w:t>
      </w:r>
      <w:proofErr w:type="spellStart"/>
      <w:r w:rsidR="003238D1">
        <w:rPr>
          <w:szCs w:val="24"/>
        </w:rPr>
        <w:t>reinnescare</w:t>
      </w:r>
      <w:proofErr w:type="spellEnd"/>
      <w:r w:rsidR="003238D1">
        <w:rPr>
          <w:szCs w:val="24"/>
        </w:rPr>
        <w:t xml:space="preserve"> il processo “</w:t>
      </w:r>
      <w:r w:rsidR="003238D1" w:rsidRPr="003D51E1">
        <w:rPr>
          <w:i/>
          <w:szCs w:val="24"/>
        </w:rPr>
        <w:t>PR06 Progettazione e realizzazione di software applicativo</w:t>
      </w:r>
      <w:r w:rsidR="003238D1">
        <w:rPr>
          <w:i/>
          <w:szCs w:val="24"/>
        </w:rPr>
        <w:t>”.</w:t>
      </w:r>
    </w:p>
    <w:p w14:paraId="65E4509A" w14:textId="77777777" w:rsidR="00F70B15" w:rsidRPr="00F70B15" w:rsidRDefault="00F70B15" w:rsidP="00F70B15">
      <w:pPr>
        <w:rPr>
          <w:szCs w:val="24"/>
        </w:rPr>
      </w:pPr>
    </w:p>
    <w:sectPr w:rsidR="00F70B15" w:rsidRPr="00F70B15" w:rsidSect="00C6403D"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16401" w14:textId="77777777" w:rsidR="00590B0B" w:rsidRDefault="00590B0B" w:rsidP="00972ACD">
      <w:pPr>
        <w:spacing w:line="240" w:lineRule="auto"/>
      </w:pPr>
      <w:r>
        <w:separator/>
      </w:r>
    </w:p>
  </w:endnote>
  <w:endnote w:type="continuationSeparator" w:id="0">
    <w:p w14:paraId="743101BA" w14:textId="77777777" w:rsidR="00590B0B" w:rsidRDefault="00590B0B" w:rsidP="00972ACD">
      <w:pPr>
        <w:spacing w:line="240" w:lineRule="auto"/>
      </w:pPr>
      <w:r>
        <w:continuationSeparator/>
      </w:r>
    </w:p>
  </w:endnote>
  <w:endnote w:type="continuationNotice" w:id="1">
    <w:p w14:paraId="318AE74C" w14:textId="77777777" w:rsidR="00590B0B" w:rsidRDefault="00590B0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0DEF5" w14:textId="518A05F0" w:rsidR="0022579D" w:rsidRPr="008114E4" w:rsidRDefault="0022579D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 w:rsidR="00296A3B">
      <w:rPr>
        <w:rFonts w:ascii="Verdana" w:hAnsi="Verdana"/>
        <w:noProof/>
        <w:sz w:val="18"/>
        <w:szCs w:val="18"/>
      </w:rPr>
      <w:t>14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="0094196B" w:rsidRPr="0094196B">
      <w:rPr>
        <w:rFonts w:ascii="Verdana" w:hAnsi="Verdana"/>
        <w:sz w:val="18"/>
        <w:szCs w:val="18"/>
      </w:rPr>
      <w:t>PR05_GestRilasci</w:t>
    </w:r>
    <w:r w:rsidR="0094196B">
      <w:rPr>
        <w:rFonts w:ascii="Verdana" w:hAnsi="Verdana"/>
        <w:sz w:val="18"/>
        <w:szCs w:val="18"/>
      </w:rPr>
      <w:t>_</w:t>
    </w:r>
    <w:r w:rsidR="001953FB">
      <w:rPr>
        <w:rFonts w:ascii="Verdana" w:hAnsi="Verdana"/>
        <w:sz w:val="18"/>
      </w:rPr>
      <w:t>v. 4.0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F2546" w14:textId="75652FC9" w:rsidR="0022579D" w:rsidRPr="008114E4" w:rsidRDefault="0022579D" w:rsidP="001953FB">
    <w:pPr>
      <w:pStyle w:val="Pidipagina"/>
      <w:tabs>
        <w:tab w:val="clear" w:pos="4819"/>
        <w:tab w:val="right" w:pos="8789"/>
      </w:tabs>
      <w:rPr>
        <w:rFonts w:ascii="Verdana" w:hAnsi="Verdana"/>
      </w:rPr>
    </w:pPr>
    <w:r w:rsidRPr="008114E4">
      <w:rPr>
        <w:rFonts w:ascii="Verdana" w:hAnsi="Verdana"/>
        <w:sz w:val="18"/>
      </w:rPr>
      <w:tab/>
    </w:r>
    <w:r>
      <w:rPr>
        <w:rFonts w:ascii="Verdana" w:hAnsi="Verdana"/>
        <w:sz w:val="18"/>
      </w:rPr>
      <w:t>PR05</w:t>
    </w:r>
    <w:r w:rsidR="001953FB">
      <w:rPr>
        <w:rFonts w:ascii="Verdana" w:hAnsi="Verdana"/>
        <w:sz w:val="18"/>
      </w:rPr>
      <w:t xml:space="preserve"> - Processo </w:t>
    </w:r>
    <w:r>
      <w:rPr>
        <w:rFonts w:ascii="Verdana" w:hAnsi="Verdana"/>
        <w:sz w:val="18"/>
      </w:rPr>
      <w:t>Gestione rilasc</w:t>
    </w:r>
    <w:r w:rsidR="001953FB">
      <w:rPr>
        <w:rFonts w:ascii="Verdana" w:hAnsi="Verdana"/>
        <w:sz w:val="18"/>
      </w:rPr>
      <w:t>i – v. 4.0</w:t>
    </w:r>
    <w:r w:rsidRPr="008114E4">
      <w:rPr>
        <w:rFonts w:ascii="Verdana" w:hAnsi="Verdana"/>
        <w:sz w:val="18"/>
      </w:rPr>
      <w:tab/>
      <w:t xml:space="preserve">[ </w:t>
    </w:r>
    <w:r w:rsidRPr="008114E4">
      <w:rPr>
        <w:rFonts w:ascii="Verdana" w:hAnsi="Verdana"/>
        <w:sz w:val="18"/>
      </w:rPr>
      <w:fldChar w:fldCharType="begin"/>
    </w:r>
    <w:r w:rsidRPr="008114E4">
      <w:rPr>
        <w:rFonts w:ascii="Verdana" w:hAnsi="Verdana"/>
        <w:sz w:val="18"/>
      </w:rPr>
      <w:instrText>PAGE   \* MERGEFORMAT</w:instrText>
    </w:r>
    <w:r w:rsidRPr="008114E4">
      <w:rPr>
        <w:rFonts w:ascii="Verdana" w:hAnsi="Verdana"/>
        <w:sz w:val="18"/>
      </w:rPr>
      <w:fldChar w:fldCharType="separate"/>
    </w:r>
    <w:r w:rsidR="00296A3B">
      <w:rPr>
        <w:rFonts w:ascii="Verdana" w:hAnsi="Verdana"/>
        <w:noProof/>
        <w:sz w:val="18"/>
      </w:rPr>
      <w:t>13</w:t>
    </w:r>
    <w:r w:rsidRPr="008114E4">
      <w:rPr>
        <w:rFonts w:ascii="Verdana" w:hAnsi="Verdana"/>
        <w:sz w:val="18"/>
      </w:rPr>
      <w:fldChar w:fldCharType="end"/>
    </w:r>
    <w:r w:rsidRPr="008114E4">
      <w:rPr>
        <w:rFonts w:ascii="Verdana" w:hAnsi="Verdana"/>
        <w:sz w:val="18"/>
      </w:rP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7B079" w14:textId="77777777" w:rsidR="00590B0B" w:rsidRDefault="00590B0B" w:rsidP="00972ACD">
      <w:pPr>
        <w:spacing w:line="240" w:lineRule="auto"/>
      </w:pPr>
      <w:r>
        <w:separator/>
      </w:r>
    </w:p>
  </w:footnote>
  <w:footnote w:type="continuationSeparator" w:id="0">
    <w:p w14:paraId="6DF32B8E" w14:textId="77777777" w:rsidR="00590B0B" w:rsidRDefault="00590B0B" w:rsidP="00972ACD">
      <w:pPr>
        <w:spacing w:line="240" w:lineRule="auto"/>
      </w:pPr>
      <w:r>
        <w:continuationSeparator/>
      </w:r>
    </w:p>
  </w:footnote>
  <w:footnote w:type="continuationNotice" w:id="1">
    <w:p w14:paraId="7D86DD1C" w14:textId="77777777" w:rsidR="00590B0B" w:rsidRDefault="00590B0B">
      <w:pPr>
        <w:spacing w:line="240" w:lineRule="auto"/>
      </w:pPr>
    </w:p>
  </w:footnote>
  <w:footnote w:id="2">
    <w:p w14:paraId="1AD0C044" w14:textId="59EAAE3F" w:rsidR="0022579D" w:rsidRDefault="0022579D">
      <w:pPr>
        <w:pStyle w:val="Testonotaapidipagina"/>
      </w:pPr>
      <w:r>
        <w:rPr>
          <w:rStyle w:val="Rimandonotaapidipagina"/>
        </w:rPr>
        <w:footnoteRef/>
      </w:r>
      <w:r>
        <w:t xml:space="preserve"> Per il significato di tali termini vedi il Manuale di Conservazione di ParER al capitolo 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1DDA0" w14:textId="793D7C94" w:rsidR="0022579D" w:rsidRPr="00117F0E" w:rsidRDefault="0022579D" w:rsidP="00DA578D">
    <w:pPr>
      <w:pStyle w:val="Intestazione"/>
      <w:jc w:val="center"/>
      <w:rPr>
        <w:rFonts w:ascii="Verdana" w:hAnsi="Verdana"/>
      </w:rPr>
    </w:pPr>
    <w:r w:rsidRPr="00117F0E">
      <w:rPr>
        <w:rFonts w:ascii="Verdana" w:hAnsi="Verdana"/>
        <w:noProof/>
        <w:lang w:eastAsia="it-IT" w:bidi="ar-SA"/>
      </w:rPr>
      <w:drawing>
        <wp:inline distT="0" distB="0" distL="0" distR="0" wp14:anchorId="0951D5A6" wp14:editId="0FDF0131">
          <wp:extent cx="1209675" cy="419100"/>
          <wp:effectExtent l="0" t="0" r="0" b="0"/>
          <wp:docPr id="7" name="Immagine 3" descr="P:\RER\sitoParER\Grafica\LogoParer-2013\LogoPar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P:\RER\sitoParER\Grafica\LogoParer-2013\LogoPar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1031B7" w14:textId="77777777" w:rsidR="0022579D" w:rsidRPr="00117F0E" w:rsidRDefault="0022579D" w:rsidP="00DA578D">
    <w:pPr>
      <w:pStyle w:val="Intestazione"/>
      <w:jc w:val="center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73999" w14:textId="1563AB3D" w:rsidR="0022579D" w:rsidRPr="00B90245" w:rsidRDefault="0022579D" w:rsidP="00DA578D">
    <w:pPr>
      <w:pStyle w:val="Intestazione"/>
      <w:jc w:val="center"/>
      <w:rPr>
        <w:rFonts w:ascii="Verdana" w:hAnsi="Verdana"/>
      </w:rPr>
    </w:pPr>
    <w:r w:rsidRPr="00B90245">
      <w:rPr>
        <w:rFonts w:ascii="Verdana" w:hAnsi="Verdana"/>
        <w:noProof/>
        <w:lang w:eastAsia="it-IT" w:bidi="ar-SA"/>
      </w:rPr>
      <w:drawing>
        <wp:inline distT="0" distB="0" distL="0" distR="0" wp14:anchorId="237DF17C" wp14:editId="5E5C48DA">
          <wp:extent cx="1209675" cy="419100"/>
          <wp:effectExtent l="0" t="0" r="0" b="0"/>
          <wp:docPr id="8" name="Immagine 1" descr="P:\RER\sitoParER\Grafica\LogoParer-2013\LogoPar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P:\RER\sitoParER\Grafica\LogoParer-2013\LogoPar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496C76" w14:textId="77777777" w:rsidR="0022579D" w:rsidRPr="00B90245" w:rsidRDefault="0022579D" w:rsidP="00DA578D">
    <w:pPr>
      <w:pStyle w:val="Intestazione"/>
      <w:jc w:val="center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1DD32CF"/>
    <w:multiLevelType w:val="hybridMultilevel"/>
    <w:tmpl w:val="BC6AB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5C2026"/>
    <w:multiLevelType w:val="hybridMultilevel"/>
    <w:tmpl w:val="FA726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58D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129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36E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65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6D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406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41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649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036F71F8"/>
    <w:multiLevelType w:val="hybridMultilevel"/>
    <w:tmpl w:val="2AF2FF1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3E76BAF"/>
    <w:multiLevelType w:val="hybridMultilevel"/>
    <w:tmpl w:val="B4C45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780C79"/>
    <w:multiLevelType w:val="hybridMultilevel"/>
    <w:tmpl w:val="3B245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0C5EF9"/>
    <w:multiLevelType w:val="hybridMultilevel"/>
    <w:tmpl w:val="B9E4E5AE"/>
    <w:lvl w:ilvl="0" w:tplc="0BD09A8C">
      <w:start w:val="1"/>
      <w:numFmt w:val="upperRoman"/>
      <w:lvlText w:val="%1."/>
      <w:lvlJc w:val="right"/>
      <w:pPr>
        <w:ind w:left="1065" w:hanging="705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BE15C27"/>
    <w:multiLevelType w:val="hybridMultilevel"/>
    <w:tmpl w:val="16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2D3AE6"/>
    <w:multiLevelType w:val="hybridMultilevel"/>
    <w:tmpl w:val="8E221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586CF1"/>
    <w:multiLevelType w:val="hybridMultilevel"/>
    <w:tmpl w:val="4C4A0760"/>
    <w:lvl w:ilvl="0" w:tplc="0410000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66" w:hanging="360"/>
      </w:pPr>
      <w:rPr>
        <w:rFonts w:ascii="Wingdings" w:hAnsi="Wingdings" w:hint="default"/>
      </w:rPr>
    </w:lvl>
  </w:abstractNum>
  <w:abstractNum w:abstractNumId="17" w15:restartNumberingAfterBreak="0">
    <w:nsid w:val="0E810EA9"/>
    <w:multiLevelType w:val="hybridMultilevel"/>
    <w:tmpl w:val="2F86836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B8442B5"/>
    <w:multiLevelType w:val="hybridMultilevel"/>
    <w:tmpl w:val="D9F29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983E55"/>
    <w:multiLevelType w:val="hybridMultilevel"/>
    <w:tmpl w:val="03566B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44760F"/>
    <w:multiLevelType w:val="hybridMultilevel"/>
    <w:tmpl w:val="2FF0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6715BF"/>
    <w:multiLevelType w:val="hybridMultilevel"/>
    <w:tmpl w:val="029A48D0"/>
    <w:lvl w:ilvl="0" w:tplc="04090001">
      <w:start w:val="1"/>
      <w:numFmt w:val="bullet"/>
      <w:lvlText w:val=""/>
      <w:lvlJc w:val="left"/>
      <w:pPr>
        <w:ind w:left="1413" w:hanging="705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2" w15:restartNumberingAfterBreak="0">
    <w:nsid w:val="22ED0F85"/>
    <w:multiLevelType w:val="hybridMultilevel"/>
    <w:tmpl w:val="16BE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9134FE"/>
    <w:multiLevelType w:val="hybridMultilevel"/>
    <w:tmpl w:val="4282F19A"/>
    <w:lvl w:ilvl="0" w:tplc="D76AA19C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FA6286"/>
    <w:multiLevelType w:val="hybridMultilevel"/>
    <w:tmpl w:val="7158AE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B325A7"/>
    <w:multiLevelType w:val="hybridMultilevel"/>
    <w:tmpl w:val="1F0EBF6C"/>
    <w:lvl w:ilvl="0" w:tplc="4A9A5C2A">
      <w:start w:val="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27481A"/>
    <w:multiLevelType w:val="hybridMultilevel"/>
    <w:tmpl w:val="88B40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58D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129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36E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65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6D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406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41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649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2F2B48A4"/>
    <w:multiLevelType w:val="hybridMultilevel"/>
    <w:tmpl w:val="E6A04E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974654"/>
    <w:multiLevelType w:val="hybridMultilevel"/>
    <w:tmpl w:val="85245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607280"/>
    <w:multiLevelType w:val="hybridMultilevel"/>
    <w:tmpl w:val="B9E4E5AE"/>
    <w:lvl w:ilvl="0" w:tplc="0BD09A8C">
      <w:start w:val="1"/>
      <w:numFmt w:val="upperRoman"/>
      <w:lvlText w:val="%1."/>
      <w:lvlJc w:val="right"/>
      <w:pPr>
        <w:ind w:left="1065" w:hanging="705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3303435B"/>
    <w:multiLevelType w:val="hybridMultilevel"/>
    <w:tmpl w:val="7B247538"/>
    <w:lvl w:ilvl="0" w:tplc="0BD09A8C">
      <w:start w:val="1"/>
      <w:numFmt w:val="upperRoman"/>
      <w:lvlText w:val="%1."/>
      <w:lvlJc w:val="right"/>
      <w:pPr>
        <w:ind w:left="1065" w:hanging="705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333A06DD"/>
    <w:multiLevelType w:val="hybridMultilevel"/>
    <w:tmpl w:val="B9E4E5AE"/>
    <w:lvl w:ilvl="0" w:tplc="0BD09A8C">
      <w:start w:val="1"/>
      <w:numFmt w:val="upperRoman"/>
      <w:lvlText w:val="%1."/>
      <w:lvlJc w:val="right"/>
      <w:pPr>
        <w:ind w:left="1065" w:hanging="705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356D48E4"/>
    <w:multiLevelType w:val="hybridMultilevel"/>
    <w:tmpl w:val="38F6AC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94557B"/>
    <w:multiLevelType w:val="hybridMultilevel"/>
    <w:tmpl w:val="4282F19A"/>
    <w:lvl w:ilvl="0" w:tplc="D76AA19C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55147A"/>
    <w:multiLevelType w:val="multilevel"/>
    <w:tmpl w:val="2450740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6" w15:restartNumberingAfterBreak="0">
    <w:nsid w:val="3BF865D6"/>
    <w:multiLevelType w:val="hybridMultilevel"/>
    <w:tmpl w:val="B9E4E5AE"/>
    <w:lvl w:ilvl="0" w:tplc="0BD09A8C">
      <w:start w:val="1"/>
      <w:numFmt w:val="upperRoman"/>
      <w:lvlText w:val="%1."/>
      <w:lvlJc w:val="right"/>
      <w:pPr>
        <w:ind w:left="1065" w:hanging="705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3C635BAD"/>
    <w:multiLevelType w:val="hybridMultilevel"/>
    <w:tmpl w:val="AA309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CC59EC"/>
    <w:multiLevelType w:val="hybridMultilevel"/>
    <w:tmpl w:val="17601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E97968"/>
    <w:multiLevelType w:val="hybridMultilevel"/>
    <w:tmpl w:val="4ABA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034F16"/>
    <w:multiLevelType w:val="hybridMultilevel"/>
    <w:tmpl w:val="F9CC95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D07FE4"/>
    <w:multiLevelType w:val="hybridMultilevel"/>
    <w:tmpl w:val="1FD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A56DC1"/>
    <w:multiLevelType w:val="hybridMultilevel"/>
    <w:tmpl w:val="B9522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E83834"/>
    <w:multiLevelType w:val="hybridMultilevel"/>
    <w:tmpl w:val="D49294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4" w15:restartNumberingAfterBreak="0">
    <w:nsid w:val="596D6C6B"/>
    <w:multiLevelType w:val="hybridMultilevel"/>
    <w:tmpl w:val="C61A7CCA"/>
    <w:lvl w:ilvl="0" w:tplc="CC6AAA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CE04731"/>
    <w:multiLevelType w:val="hybridMultilevel"/>
    <w:tmpl w:val="40A0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2E7963"/>
    <w:multiLevelType w:val="hybridMultilevel"/>
    <w:tmpl w:val="2FC26A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F61565"/>
    <w:multiLevelType w:val="hybridMultilevel"/>
    <w:tmpl w:val="0EB233C8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8" w15:restartNumberingAfterBreak="0">
    <w:nsid w:val="719A02C6"/>
    <w:multiLevelType w:val="hybridMultilevel"/>
    <w:tmpl w:val="302C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B62648"/>
    <w:multiLevelType w:val="hybridMultilevel"/>
    <w:tmpl w:val="A4DAC4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78417D"/>
    <w:multiLevelType w:val="multilevel"/>
    <w:tmpl w:val="2450740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1" w15:restartNumberingAfterBreak="0">
    <w:nsid w:val="749F430F"/>
    <w:multiLevelType w:val="hybridMultilevel"/>
    <w:tmpl w:val="F6444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0708AA"/>
    <w:multiLevelType w:val="hybridMultilevel"/>
    <w:tmpl w:val="05DE5E74"/>
    <w:lvl w:ilvl="0" w:tplc="AE846AF6">
      <w:start w:val="1"/>
      <w:numFmt w:val="upperRoman"/>
      <w:lvlText w:val="%1."/>
      <w:lvlJc w:val="righ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24"/>
  </w:num>
  <w:num w:numId="3">
    <w:abstractNumId w:val="11"/>
  </w:num>
  <w:num w:numId="4">
    <w:abstractNumId w:val="44"/>
  </w:num>
  <w:num w:numId="5">
    <w:abstractNumId w:val="18"/>
  </w:num>
  <w:num w:numId="6">
    <w:abstractNumId w:val="47"/>
  </w:num>
  <w:num w:numId="7">
    <w:abstractNumId w:val="48"/>
  </w:num>
  <w:num w:numId="8">
    <w:abstractNumId w:val="28"/>
  </w:num>
  <w:num w:numId="9">
    <w:abstractNumId w:val="46"/>
  </w:num>
  <w:num w:numId="10">
    <w:abstractNumId w:val="50"/>
  </w:num>
  <w:num w:numId="11">
    <w:abstractNumId w:val="35"/>
  </w:num>
  <w:num w:numId="12">
    <w:abstractNumId w:val="49"/>
  </w:num>
  <w:num w:numId="13">
    <w:abstractNumId w:val="38"/>
  </w:num>
  <w:num w:numId="14">
    <w:abstractNumId w:val="27"/>
  </w:num>
  <w:num w:numId="15">
    <w:abstractNumId w:val="40"/>
  </w:num>
  <w:num w:numId="16">
    <w:abstractNumId w:val="45"/>
  </w:num>
  <w:num w:numId="17">
    <w:abstractNumId w:val="22"/>
  </w:num>
  <w:num w:numId="18">
    <w:abstractNumId w:val="21"/>
  </w:num>
  <w:num w:numId="19">
    <w:abstractNumId w:val="13"/>
  </w:num>
  <w:num w:numId="20">
    <w:abstractNumId w:val="39"/>
  </w:num>
  <w:num w:numId="21">
    <w:abstractNumId w:val="14"/>
  </w:num>
  <w:num w:numId="22">
    <w:abstractNumId w:val="17"/>
  </w:num>
  <w:num w:numId="23">
    <w:abstractNumId w:val="26"/>
  </w:num>
  <w:num w:numId="24">
    <w:abstractNumId w:val="12"/>
  </w:num>
  <w:num w:numId="25">
    <w:abstractNumId w:val="10"/>
  </w:num>
  <w:num w:numId="26">
    <w:abstractNumId w:val="41"/>
  </w:num>
  <w:num w:numId="27">
    <w:abstractNumId w:val="52"/>
  </w:num>
  <w:num w:numId="28">
    <w:abstractNumId w:val="34"/>
  </w:num>
  <w:num w:numId="29">
    <w:abstractNumId w:val="9"/>
  </w:num>
  <w:num w:numId="30">
    <w:abstractNumId w:val="23"/>
  </w:num>
  <w:num w:numId="31">
    <w:abstractNumId w:val="20"/>
  </w:num>
  <w:num w:numId="32">
    <w:abstractNumId w:val="31"/>
  </w:num>
  <w:num w:numId="33">
    <w:abstractNumId w:val="36"/>
  </w:num>
  <w:num w:numId="34">
    <w:abstractNumId w:val="30"/>
  </w:num>
  <w:num w:numId="35">
    <w:abstractNumId w:val="32"/>
  </w:num>
  <w:num w:numId="36">
    <w:abstractNumId w:val="16"/>
  </w:num>
  <w:num w:numId="37">
    <w:abstractNumId w:val="29"/>
  </w:num>
  <w:num w:numId="38">
    <w:abstractNumId w:val="8"/>
  </w:num>
  <w:num w:numId="39">
    <w:abstractNumId w:val="37"/>
  </w:num>
  <w:num w:numId="40">
    <w:abstractNumId w:val="33"/>
  </w:num>
  <w:num w:numId="41">
    <w:abstractNumId w:val="43"/>
  </w:num>
  <w:num w:numId="42">
    <w:abstractNumId w:val="25"/>
  </w:num>
  <w:num w:numId="43">
    <w:abstractNumId w:val="42"/>
  </w:num>
  <w:num w:numId="44">
    <w:abstractNumId w:val="19"/>
  </w:num>
  <w:num w:numId="45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3691"/>
    <w:rsid w:val="00004306"/>
    <w:rsid w:val="00004A92"/>
    <w:rsid w:val="0000545A"/>
    <w:rsid w:val="000064E0"/>
    <w:rsid w:val="00011A18"/>
    <w:rsid w:val="00015890"/>
    <w:rsid w:val="0002122A"/>
    <w:rsid w:val="00023F42"/>
    <w:rsid w:val="00024BE1"/>
    <w:rsid w:val="00025B51"/>
    <w:rsid w:val="00026977"/>
    <w:rsid w:val="00032AED"/>
    <w:rsid w:val="00032BE5"/>
    <w:rsid w:val="00032E7B"/>
    <w:rsid w:val="000359F1"/>
    <w:rsid w:val="00041939"/>
    <w:rsid w:val="00042D48"/>
    <w:rsid w:val="00044A9F"/>
    <w:rsid w:val="000469D4"/>
    <w:rsid w:val="00046E8B"/>
    <w:rsid w:val="000511B5"/>
    <w:rsid w:val="00052292"/>
    <w:rsid w:val="000526C1"/>
    <w:rsid w:val="000545E6"/>
    <w:rsid w:val="00055D60"/>
    <w:rsid w:val="00070015"/>
    <w:rsid w:val="000728FA"/>
    <w:rsid w:val="000738A4"/>
    <w:rsid w:val="00074E98"/>
    <w:rsid w:val="0007659E"/>
    <w:rsid w:val="00080B7F"/>
    <w:rsid w:val="00083003"/>
    <w:rsid w:val="00083831"/>
    <w:rsid w:val="000849CD"/>
    <w:rsid w:val="00085E22"/>
    <w:rsid w:val="00086928"/>
    <w:rsid w:val="00086B57"/>
    <w:rsid w:val="00087D26"/>
    <w:rsid w:val="00090A36"/>
    <w:rsid w:val="000920A4"/>
    <w:rsid w:val="000947DE"/>
    <w:rsid w:val="00094B9B"/>
    <w:rsid w:val="000961CD"/>
    <w:rsid w:val="00097462"/>
    <w:rsid w:val="00097733"/>
    <w:rsid w:val="000A1CC0"/>
    <w:rsid w:val="000A2B6D"/>
    <w:rsid w:val="000A54FC"/>
    <w:rsid w:val="000A5AFA"/>
    <w:rsid w:val="000A6111"/>
    <w:rsid w:val="000B0563"/>
    <w:rsid w:val="000B0D21"/>
    <w:rsid w:val="000B2ADC"/>
    <w:rsid w:val="000B6498"/>
    <w:rsid w:val="000C0A5B"/>
    <w:rsid w:val="000C13C3"/>
    <w:rsid w:val="000C1C7F"/>
    <w:rsid w:val="000C42DE"/>
    <w:rsid w:val="000D0ACD"/>
    <w:rsid w:val="000D58C3"/>
    <w:rsid w:val="000D695A"/>
    <w:rsid w:val="000D7C31"/>
    <w:rsid w:val="000E0EED"/>
    <w:rsid w:val="000E1353"/>
    <w:rsid w:val="000E1DC4"/>
    <w:rsid w:val="000E4E51"/>
    <w:rsid w:val="000E63F4"/>
    <w:rsid w:val="000E68F5"/>
    <w:rsid w:val="000F0790"/>
    <w:rsid w:val="000F4943"/>
    <w:rsid w:val="001040DF"/>
    <w:rsid w:val="00105F42"/>
    <w:rsid w:val="001074EB"/>
    <w:rsid w:val="00110519"/>
    <w:rsid w:val="001110C5"/>
    <w:rsid w:val="00115C04"/>
    <w:rsid w:val="0011675C"/>
    <w:rsid w:val="00117F0E"/>
    <w:rsid w:val="00120A10"/>
    <w:rsid w:val="001210C8"/>
    <w:rsid w:val="00123794"/>
    <w:rsid w:val="00123B1D"/>
    <w:rsid w:val="001250D8"/>
    <w:rsid w:val="00126F97"/>
    <w:rsid w:val="00131090"/>
    <w:rsid w:val="00131AF3"/>
    <w:rsid w:val="001326FC"/>
    <w:rsid w:val="001327C6"/>
    <w:rsid w:val="00132ECE"/>
    <w:rsid w:val="00133FEB"/>
    <w:rsid w:val="00134600"/>
    <w:rsid w:val="00141D47"/>
    <w:rsid w:val="00142153"/>
    <w:rsid w:val="001424C6"/>
    <w:rsid w:val="00143BCC"/>
    <w:rsid w:val="00144F13"/>
    <w:rsid w:val="00145B7B"/>
    <w:rsid w:val="00145ED2"/>
    <w:rsid w:val="00146387"/>
    <w:rsid w:val="00146899"/>
    <w:rsid w:val="00147FDC"/>
    <w:rsid w:val="00160704"/>
    <w:rsid w:val="001639FD"/>
    <w:rsid w:val="00166B48"/>
    <w:rsid w:val="00166DDD"/>
    <w:rsid w:val="00167647"/>
    <w:rsid w:val="001744EE"/>
    <w:rsid w:val="00176AB8"/>
    <w:rsid w:val="00176FCF"/>
    <w:rsid w:val="00177456"/>
    <w:rsid w:val="0017766A"/>
    <w:rsid w:val="00180C1B"/>
    <w:rsid w:val="00181407"/>
    <w:rsid w:val="001821E6"/>
    <w:rsid w:val="0018418B"/>
    <w:rsid w:val="001855B6"/>
    <w:rsid w:val="001904D6"/>
    <w:rsid w:val="00191B68"/>
    <w:rsid w:val="00194124"/>
    <w:rsid w:val="001953FB"/>
    <w:rsid w:val="00195B4D"/>
    <w:rsid w:val="001A33ED"/>
    <w:rsid w:val="001A46BC"/>
    <w:rsid w:val="001B2991"/>
    <w:rsid w:val="001B29EE"/>
    <w:rsid w:val="001B2A16"/>
    <w:rsid w:val="001B4C26"/>
    <w:rsid w:val="001C177E"/>
    <w:rsid w:val="001C26AF"/>
    <w:rsid w:val="001C4E23"/>
    <w:rsid w:val="001C5B1D"/>
    <w:rsid w:val="001D0BD3"/>
    <w:rsid w:val="001D1B48"/>
    <w:rsid w:val="001D2787"/>
    <w:rsid w:val="001D7DD2"/>
    <w:rsid w:val="001E1086"/>
    <w:rsid w:val="001E2C7B"/>
    <w:rsid w:val="001E35B6"/>
    <w:rsid w:val="001E36A8"/>
    <w:rsid w:val="001E7957"/>
    <w:rsid w:val="001F0406"/>
    <w:rsid w:val="001F169B"/>
    <w:rsid w:val="001F61B7"/>
    <w:rsid w:val="001F7B80"/>
    <w:rsid w:val="001F7C0D"/>
    <w:rsid w:val="002005F8"/>
    <w:rsid w:val="002009DD"/>
    <w:rsid w:val="00201736"/>
    <w:rsid w:val="0020302A"/>
    <w:rsid w:val="00223053"/>
    <w:rsid w:val="0022579D"/>
    <w:rsid w:val="00225FD8"/>
    <w:rsid w:val="00226DE3"/>
    <w:rsid w:val="00233302"/>
    <w:rsid w:val="00233BF8"/>
    <w:rsid w:val="0023442E"/>
    <w:rsid w:val="002349C4"/>
    <w:rsid w:val="002353C7"/>
    <w:rsid w:val="00235ED1"/>
    <w:rsid w:val="0024237A"/>
    <w:rsid w:val="00247BE5"/>
    <w:rsid w:val="002526A7"/>
    <w:rsid w:val="00252C8E"/>
    <w:rsid w:val="00253EF6"/>
    <w:rsid w:val="00253F30"/>
    <w:rsid w:val="002555B9"/>
    <w:rsid w:val="002556D4"/>
    <w:rsid w:val="00256DC3"/>
    <w:rsid w:val="00263248"/>
    <w:rsid w:val="002656BD"/>
    <w:rsid w:val="0027045C"/>
    <w:rsid w:val="00270FD9"/>
    <w:rsid w:val="00271036"/>
    <w:rsid w:val="00272A1C"/>
    <w:rsid w:val="0027433E"/>
    <w:rsid w:val="00274639"/>
    <w:rsid w:val="00274DA2"/>
    <w:rsid w:val="002774A2"/>
    <w:rsid w:val="002776D5"/>
    <w:rsid w:val="00282419"/>
    <w:rsid w:val="0028279E"/>
    <w:rsid w:val="002854BD"/>
    <w:rsid w:val="00287469"/>
    <w:rsid w:val="0028798C"/>
    <w:rsid w:val="00291455"/>
    <w:rsid w:val="00292F6E"/>
    <w:rsid w:val="00293127"/>
    <w:rsid w:val="00293884"/>
    <w:rsid w:val="002945D1"/>
    <w:rsid w:val="0029467E"/>
    <w:rsid w:val="00296A3B"/>
    <w:rsid w:val="002B1E75"/>
    <w:rsid w:val="002B46F3"/>
    <w:rsid w:val="002C0212"/>
    <w:rsid w:val="002C0232"/>
    <w:rsid w:val="002C2242"/>
    <w:rsid w:val="002C2670"/>
    <w:rsid w:val="002C4BA7"/>
    <w:rsid w:val="002C6A08"/>
    <w:rsid w:val="002D0EC4"/>
    <w:rsid w:val="002D1334"/>
    <w:rsid w:val="002D1CDB"/>
    <w:rsid w:val="002D35ED"/>
    <w:rsid w:val="002D40A9"/>
    <w:rsid w:val="002D5AFB"/>
    <w:rsid w:val="002D5F45"/>
    <w:rsid w:val="002E35A9"/>
    <w:rsid w:val="002E3863"/>
    <w:rsid w:val="002E3911"/>
    <w:rsid w:val="002E464C"/>
    <w:rsid w:val="002E53E9"/>
    <w:rsid w:val="002E6160"/>
    <w:rsid w:val="002E6FFC"/>
    <w:rsid w:val="002F0F5B"/>
    <w:rsid w:val="002F3601"/>
    <w:rsid w:val="00302058"/>
    <w:rsid w:val="003025FD"/>
    <w:rsid w:val="0030490A"/>
    <w:rsid w:val="003058E9"/>
    <w:rsid w:val="003065CB"/>
    <w:rsid w:val="003066A3"/>
    <w:rsid w:val="003134E0"/>
    <w:rsid w:val="003147A3"/>
    <w:rsid w:val="0031710B"/>
    <w:rsid w:val="00321D9E"/>
    <w:rsid w:val="003224BF"/>
    <w:rsid w:val="003238D1"/>
    <w:rsid w:val="00323DB4"/>
    <w:rsid w:val="003272A2"/>
    <w:rsid w:val="0032745D"/>
    <w:rsid w:val="00327E4F"/>
    <w:rsid w:val="00331B49"/>
    <w:rsid w:val="00332594"/>
    <w:rsid w:val="00336890"/>
    <w:rsid w:val="00341766"/>
    <w:rsid w:val="0034333E"/>
    <w:rsid w:val="003433CC"/>
    <w:rsid w:val="00346204"/>
    <w:rsid w:val="00350C04"/>
    <w:rsid w:val="00351C1E"/>
    <w:rsid w:val="0035374E"/>
    <w:rsid w:val="00353FC6"/>
    <w:rsid w:val="003546AF"/>
    <w:rsid w:val="00356E12"/>
    <w:rsid w:val="003575C3"/>
    <w:rsid w:val="003577FD"/>
    <w:rsid w:val="00364AC7"/>
    <w:rsid w:val="0037000C"/>
    <w:rsid w:val="00371909"/>
    <w:rsid w:val="00374EAE"/>
    <w:rsid w:val="00376B3B"/>
    <w:rsid w:val="003773B9"/>
    <w:rsid w:val="003828DB"/>
    <w:rsid w:val="00384FEC"/>
    <w:rsid w:val="00386465"/>
    <w:rsid w:val="00386942"/>
    <w:rsid w:val="003A55DD"/>
    <w:rsid w:val="003B061C"/>
    <w:rsid w:val="003B403F"/>
    <w:rsid w:val="003B5470"/>
    <w:rsid w:val="003B679A"/>
    <w:rsid w:val="003B6BA4"/>
    <w:rsid w:val="003B78C6"/>
    <w:rsid w:val="003C0AC8"/>
    <w:rsid w:val="003C1031"/>
    <w:rsid w:val="003C2C79"/>
    <w:rsid w:val="003C4CC5"/>
    <w:rsid w:val="003C5507"/>
    <w:rsid w:val="003C55E0"/>
    <w:rsid w:val="003C7392"/>
    <w:rsid w:val="003D0215"/>
    <w:rsid w:val="003D13AE"/>
    <w:rsid w:val="003D158F"/>
    <w:rsid w:val="003D1C71"/>
    <w:rsid w:val="003D495A"/>
    <w:rsid w:val="003D51E1"/>
    <w:rsid w:val="003D7313"/>
    <w:rsid w:val="003D7B95"/>
    <w:rsid w:val="003E541B"/>
    <w:rsid w:val="003E6292"/>
    <w:rsid w:val="003E657E"/>
    <w:rsid w:val="003E73CB"/>
    <w:rsid w:val="003E7484"/>
    <w:rsid w:val="003F17EB"/>
    <w:rsid w:val="003F2BAB"/>
    <w:rsid w:val="003F401A"/>
    <w:rsid w:val="003F602A"/>
    <w:rsid w:val="003F606A"/>
    <w:rsid w:val="003F6400"/>
    <w:rsid w:val="0040095C"/>
    <w:rsid w:val="00400B7B"/>
    <w:rsid w:val="00402CAB"/>
    <w:rsid w:val="00404345"/>
    <w:rsid w:val="00404527"/>
    <w:rsid w:val="0040466F"/>
    <w:rsid w:val="00405CB9"/>
    <w:rsid w:val="004100CE"/>
    <w:rsid w:val="00414644"/>
    <w:rsid w:val="0041590A"/>
    <w:rsid w:val="00421CBF"/>
    <w:rsid w:val="00423D22"/>
    <w:rsid w:val="00423DC8"/>
    <w:rsid w:val="00426CF8"/>
    <w:rsid w:val="00427807"/>
    <w:rsid w:val="00430B43"/>
    <w:rsid w:val="004313B6"/>
    <w:rsid w:val="00432963"/>
    <w:rsid w:val="00436C00"/>
    <w:rsid w:val="00436CC2"/>
    <w:rsid w:val="00437358"/>
    <w:rsid w:val="00443454"/>
    <w:rsid w:val="00446982"/>
    <w:rsid w:val="00451F38"/>
    <w:rsid w:val="00453F6B"/>
    <w:rsid w:val="00454248"/>
    <w:rsid w:val="00454D89"/>
    <w:rsid w:val="00454FA6"/>
    <w:rsid w:val="00455A0C"/>
    <w:rsid w:val="0045689A"/>
    <w:rsid w:val="00457519"/>
    <w:rsid w:val="004577CC"/>
    <w:rsid w:val="004612DC"/>
    <w:rsid w:val="0046451A"/>
    <w:rsid w:val="0046719E"/>
    <w:rsid w:val="00471D9C"/>
    <w:rsid w:val="0047460C"/>
    <w:rsid w:val="00475B8A"/>
    <w:rsid w:val="004774B1"/>
    <w:rsid w:val="00481B9C"/>
    <w:rsid w:val="00482C1A"/>
    <w:rsid w:val="0048396E"/>
    <w:rsid w:val="0048553F"/>
    <w:rsid w:val="00490B97"/>
    <w:rsid w:val="004911DA"/>
    <w:rsid w:val="004915B0"/>
    <w:rsid w:val="0049266C"/>
    <w:rsid w:val="004943DE"/>
    <w:rsid w:val="00497B2A"/>
    <w:rsid w:val="004A23F7"/>
    <w:rsid w:val="004B054E"/>
    <w:rsid w:val="004B05AA"/>
    <w:rsid w:val="004B6DE6"/>
    <w:rsid w:val="004C0CEA"/>
    <w:rsid w:val="004C0E05"/>
    <w:rsid w:val="004C1F0B"/>
    <w:rsid w:val="004C2846"/>
    <w:rsid w:val="004C322B"/>
    <w:rsid w:val="004C3819"/>
    <w:rsid w:val="004C4B45"/>
    <w:rsid w:val="004C5CE4"/>
    <w:rsid w:val="004D0F20"/>
    <w:rsid w:val="004D718A"/>
    <w:rsid w:val="004E58FB"/>
    <w:rsid w:val="004E682B"/>
    <w:rsid w:val="004E76E6"/>
    <w:rsid w:val="004F2E9F"/>
    <w:rsid w:val="004F444A"/>
    <w:rsid w:val="004F5204"/>
    <w:rsid w:val="004F5E23"/>
    <w:rsid w:val="00504FD3"/>
    <w:rsid w:val="00505ABC"/>
    <w:rsid w:val="00507063"/>
    <w:rsid w:val="00507CC2"/>
    <w:rsid w:val="0051545C"/>
    <w:rsid w:val="00517349"/>
    <w:rsid w:val="00521F03"/>
    <w:rsid w:val="00522F8D"/>
    <w:rsid w:val="00524938"/>
    <w:rsid w:val="0052512E"/>
    <w:rsid w:val="00530240"/>
    <w:rsid w:val="00532C5A"/>
    <w:rsid w:val="005335F6"/>
    <w:rsid w:val="00535151"/>
    <w:rsid w:val="00535A5B"/>
    <w:rsid w:val="00540570"/>
    <w:rsid w:val="00540FE5"/>
    <w:rsid w:val="00541BBF"/>
    <w:rsid w:val="00541E33"/>
    <w:rsid w:val="00542D54"/>
    <w:rsid w:val="00544B5B"/>
    <w:rsid w:val="00551814"/>
    <w:rsid w:val="005521EC"/>
    <w:rsid w:val="00553386"/>
    <w:rsid w:val="00555C47"/>
    <w:rsid w:val="0055784A"/>
    <w:rsid w:val="005613EE"/>
    <w:rsid w:val="005617F2"/>
    <w:rsid w:val="00562F81"/>
    <w:rsid w:val="00563FFC"/>
    <w:rsid w:val="0056474C"/>
    <w:rsid w:val="005656CC"/>
    <w:rsid w:val="00565F47"/>
    <w:rsid w:val="00567C20"/>
    <w:rsid w:val="005716E1"/>
    <w:rsid w:val="00572EAA"/>
    <w:rsid w:val="005736C3"/>
    <w:rsid w:val="005777F9"/>
    <w:rsid w:val="005779C1"/>
    <w:rsid w:val="0058105E"/>
    <w:rsid w:val="00581155"/>
    <w:rsid w:val="005859B2"/>
    <w:rsid w:val="00585B5F"/>
    <w:rsid w:val="00590B0B"/>
    <w:rsid w:val="00590E92"/>
    <w:rsid w:val="0059121F"/>
    <w:rsid w:val="00592F49"/>
    <w:rsid w:val="00593AA0"/>
    <w:rsid w:val="00593D73"/>
    <w:rsid w:val="005972A9"/>
    <w:rsid w:val="00597FE4"/>
    <w:rsid w:val="005A3E23"/>
    <w:rsid w:val="005A7F3A"/>
    <w:rsid w:val="005C2699"/>
    <w:rsid w:val="005C4408"/>
    <w:rsid w:val="005C444E"/>
    <w:rsid w:val="005C48E2"/>
    <w:rsid w:val="005C4E55"/>
    <w:rsid w:val="005C758D"/>
    <w:rsid w:val="005D01B2"/>
    <w:rsid w:val="005D0C58"/>
    <w:rsid w:val="005D38F0"/>
    <w:rsid w:val="005D7887"/>
    <w:rsid w:val="005D7E44"/>
    <w:rsid w:val="005E10C4"/>
    <w:rsid w:val="005E19B1"/>
    <w:rsid w:val="005E460D"/>
    <w:rsid w:val="005E6B67"/>
    <w:rsid w:val="005F2E80"/>
    <w:rsid w:val="00602A8D"/>
    <w:rsid w:val="006058F8"/>
    <w:rsid w:val="00607D25"/>
    <w:rsid w:val="00611092"/>
    <w:rsid w:val="00611BC4"/>
    <w:rsid w:val="00614784"/>
    <w:rsid w:val="006156D6"/>
    <w:rsid w:val="00617F82"/>
    <w:rsid w:val="00624A3E"/>
    <w:rsid w:val="00626011"/>
    <w:rsid w:val="00626AF1"/>
    <w:rsid w:val="006273F1"/>
    <w:rsid w:val="0063267E"/>
    <w:rsid w:val="00632736"/>
    <w:rsid w:val="00635C93"/>
    <w:rsid w:val="006368EE"/>
    <w:rsid w:val="006373E5"/>
    <w:rsid w:val="00640420"/>
    <w:rsid w:val="006419A8"/>
    <w:rsid w:val="006437BE"/>
    <w:rsid w:val="0064593E"/>
    <w:rsid w:val="00647D4A"/>
    <w:rsid w:val="00647F54"/>
    <w:rsid w:val="0065142E"/>
    <w:rsid w:val="00652556"/>
    <w:rsid w:val="006565C3"/>
    <w:rsid w:val="00660418"/>
    <w:rsid w:val="00660C8C"/>
    <w:rsid w:val="00660EEE"/>
    <w:rsid w:val="00662F3D"/>
    <w:rsid w:val="00666F91"/>
    <w:rsid w:val="0066799B"/>
    <w:rsid w:val="006721AF"/>
    <w:rsid w:val="00674E01"/>
    <w:rsid w:val="00676EEA"/>
    <w:rsid w:val="0068217F"/>
    <w:rsid w:val="00682698"/>
    <w:rsid w:val="0068433F"/>
    <w:rsid w:val="00690C13"/>
    <w:rsid w:val="00691A70"/>
    <w:rsid w:val="00696606"/>
    <w:rsid w:val="00696958"/>
    <w:rsid w:val="00697DCF"/>
    <w:rsid w:val="006A0004"/>
    <w:rsid w:val="006A0EA2"/>
    <w:rsid w:val="006A113C"/>
    <w:rsid w:val="006A1404"/>
    <w:rsid w:val="006A2C88"/>
    <w:rsid w:val="006A3B66"/>
    <w:rsid w:val="006A3D3D"/>
    <w:rsid w:val="006A580D"/>
    <w:rsid w:val="006B319A"/>
    <w:rsid w:val="006B5A9C"/>
    <w:rsid w:val="006B6B77"/>
    <w:rsid w:val="006C5336"/>
    <w:rsid w:val="006C61B0"/>
    <w:rsid w:val="006D4179"/>
    <w:rsid w:val="006D5243"/>
    <w:rsid w:val="006D678E"/>
    <w:rsid w:val="006D6AE8"/>
    <w:rsid w:val="006E0744"/>
    <w:rsid w:val="006E38FA"/>
    <w:rsid w:val="006E4FD3"/>
    <w:rsid w:val="006F3B32"/>
    <w:rsid w:val="006F44EA"/>
    <w:rsid w:val="006F73BC"/>
    <w:rsid w:val="006F7C15"/>
    <w:rsid w:val="007000A0"/>
    <w:rsid w:val="00701A71"/>
    <w:rsid w:val="00703FE7"/>
    <w:rsid w:val="007054F1"/>
    <w:rsid w:val="00710692"/>
    <w:rsid w:val="00712592"/>
    <w:rsid w:val="00712D8F"/>
    <w:rsid w:val="00715040"/>
    <w:rsid w:val="00715487"/>
    <w:rsid w:val="00717288"/>
    <w:rsid w:val="00720D39"/>
    <w:rsid w:val="0072169C"/>
    <w:rsid w:val="00721810"/>
    <w:rsid w:val="00725C54"/>
    <w:rsid w:val="00727957"/>
    <w:rsid w:val="00732FDD"/>
    <w:rsid w:val="007359C8"/>
    <w:rsid w:val="00736D80"/>
    <w:rsid w:val="00736F37"/>
    <w:rsid w:val="00740D79"/>
    <w:rsid w:val="0074178E"/>
    <w:rsid w:val="00742E8B"/>
    <w:rsid w:val="00743034"/>
    <w:rsid w:val="007440AE"/>
    <w:rsid w:val="007477A9"/>
    <w:rsid w:val="00747DD1"/>
    <w:rsid w:val="00755CA0"/>
    <w:rsid w:val="007605E0"/>
    <w:rsid w:val="0076138F"/>
    <w:rsid w:val="00761FEF"/>
    <w:rsid w:val="00765E8C"/>
    <w:rsid w:val="007722D5"/>
    <w:rsid w:val="007733FC"/>
    <w:rsid w:val="007755CC"/>
    <w:rsid w:val="00780433"/>
    <w:rsid w:val="00780C91"/>
    <w:rsid w:val="00780DF7"/>
    <w:rsid w:val="00790977"/>
    <w:rsid w:val="007928E4"/>
    <w:rsid w:val="00795910"/>
    <w:rsid w:val="007959E3"/>
    <w:rsid w:val="007A4969"/>
    <w:rsid w:val="007A6BA3"/>
    <w:rsid w:val="007B0020"/>
    <w:rsid w:val="007B0E69"/>
    <w:rsid w:val="007B193C"/>
    <w:rsid w:val="007B4B66"/>
    <w:rsid w:val="007C1F18"/>
    <w:rsid w:val="007C40C2"/>
    <w:rsid w:val="007C47E9"/>
    <w:rsid w:val="007C5986"/>
    <w:rsid w:val="007C6AA2"/>
    <w:rsid w:val="007C71DA"/>
    <w:rsid w:val="007D001F"/>
    <w:rsid w:val="007D3007"/>
    <w:rsid w:val="007D7876"/>
    <w:rsid w:val="007E0646"/>
    <w:rsid w:val="007E1F6D"/>
    <w:rsid w:val="007E496B"/>
    <w:rsid w:val="007E4B6A"/>
    <w:rsid w:val="007E553E"/>
    <w:rsid w:val="007F13A9"/>
    <w:rsid w:val="007F167C"/>
    <w:rsid w:val="007F427A"/>
    <w:rsid w:val="007F6554"/>
    <w:rsid w:val="00800224"/>
    <w:rsid w:val="00804D03"/>
    <w:rsid w:val="00810EC6"/>
    <w:rsid w:val="008114E4"/>
    <w:rsid w:val="00811B7D"/>
    <w:rsid w:val="008131BF"/>
    <w:rsid w:val="00813FA8"/>
    <w:rsid w:val="00816C67"/>
    <w:rsid w:val="00820BA8"/>
    <w:rsid w:val="00823343"/>
    <w:rsid w:val="0082426A"/>
    <w:rsid w:val="00830C00"/>
    <w:rsid w:val="00835710"/>
    <w:rsid w:val="00835E12"/>
    <w:rsid w:val="00842474"/>
    <w:rsid w:val="00842F50"/>
    <w:rsid w:val="00843F75"/>
    <w:rsid w:val="00844A9F"/>
    <w:rsid w:val="00853B48"/>
    <w:rsid w:val="008541A4"/>
    <w:rsid w:val="00857724"/>
    <w:rsid w:val="00860226"/>
    <w:rsid w:val="00862B27"/>
    <w:rsid w:val="00863784"/>
    <w:rsid w:val="00864008"/>
    <w:rsid w:val="0086589C"/>
    <w:rsid w:val="00870812"/>
    <w:rsid w:val="00872A0F"/>
    <w:rsid w:val="00872E9E"/>
    <w:rsid w:val="00873923"/>
    <w:rsid w:val="008741CD"/>
    <w:rsid w:val="008776FD"/>
    <w:rsid w:val="00880BA5"/>
    <w:rsid w:val="00883F3D"/>
    <w:rsid w:val="00884464"/>
    <w:rsid w:val="00884DD8"/>
    <w:rsid w:val="00890D38"/>
    <w:rsid w:val="008933BB"/>
    <w:rsid w:val="008940D8"/>
    <w:rsid w:val="008956FC"/>
    <w:rsid w:val="00896DBF"/>
    <w:rsid w:val="008A1035"/>
    <w:rsid w:val="008A1C0C"/>
    <w:rsid w:val="008A7097"/>
    <w:rsid w:val="008B05C6"/>
    <w:rsid w:val="008B0CE5"/>
    <w:rsid w:val="008B18AC"/>
    <w:rsid w:val="008B1E6F"/>
    <w:rsid w:val="008B453A"/>
    <w:rsid w:val="008B67DF"/>
    <w:rsid w:val="008B694E"/>
    <w:rsid w:val="008C0EEB"/>
    <w:rsid w:val="008C1F1C"/>
    <w:rsid w:val="008C3D34"/>
    <w:rsid w:val="008D00F0"/>
    <w:rsid w:val="008D0288"/>
    <w:rsid w:val="008D0790"/>
    <w:rsid w:val="008D524B"/>
    <w:rsid w:val="008E071D"/>
    <w:rsid w:val="008E1B17"/>
    <w:rsid w:val="008E2673"/>
    <w:rsid w:val="008E2705"/>
    <w:rsid w:val="008E2942"/>
    <w:rsid w:val="008E3CD8"/>
    <w:rsid w:val="008E4E53"/>
    <w:rsid w:val="008E6318"/>
    <w:rsid w:val="008E74EE"/>
    <w:rsid w:val="008E76C6"/>
    <w:rsid w:val="008F0DC1"/>
    <w:rsid w:val="008F3AA1"/>
    <w:rsid w:val="008F625B"/>
    <w:rsid w:val="008F7869"/>
    <w:rsid w:val="009043A4"/>
    <w:rsid w:val="0090729A"/>
    <w:rsid w:val="00907ADB"/>
    <w:rsid w:val="009105DA"/>
    <w:rsid w:val="00910CCD"/>
    <w:rsid w:val="00911297"/>
    <w:rsid w:val="009133CE"/>
    <w:rsid w:val="00916919"/>
    <w:rsid w:val="009225EC"/>
    <w:rsid w:val="00922B93"/>
    <w:rsid w:val="009245AC"/>
    <w:rsid w:val="009261D7"/>
    <w:rsid w:val="00927C96"/>
    <w:rsid w:val="00931850"/>
    <w:rsid w:val="00935F04"/>
    <w:rsid w:val="00940615"/>
    <w:rsid w:val="0094196B"/>
    <w:rsid w:val="00944C34"/>
    <w:rsid w:val="009455CB"/>
    <w:rsid w:val="009479CD"/>
    <w:rsid w:val="00947AAF"/>
    <w:rsid w:val="00953507"/>
    <w:rsid w:val="009556B3"/>
    <w:rsid w:val="0095616F"/>
    <w:rsid w:val="00957075"/>
    <w:rsid w:val="0095793B"/>
    <w:rsid w:val="009603F3"/>
    <w:rsid w:val="00960598"/>
    <w:rsid w:val="009622B0"/>
    <w:rsid w:val="009654ED"/>
    <w:rsid w:val="00967106"/>
    <w:rsid w:val="00967FA6"/>
    <w:rsid w:val="00972ACD"/>
    <w:rsid w:val="00973DE7"/>
    <w:rsid w:val="00976FCC"/>
    <w:rsid w:val="00977C59"/>
    <w:rsid w:val="009802C4"/>
    <w:rsid w:val="00982344"/>
    <w:rsid w:val="009833E2"/>
    <w:rsid w:val="00983D57"/>
    <w:rsid w:val="009848EF"/>
    <w:rsid w:val="00986751"/>
    <w:rsid w:val="0099076B"/>
    <w:rsid w:val="00990C31"/>
    <w:rsid w:val="00990D55"/>
    <w:rsid w:val="00991221"/>
    <w:rsid w:val="00991B25"/>
    <w:rsid w:val="009947D5"/>
    <w:rsid w:val="00996717"/>
    <w:rsid w:val="00996AFD"/>
    <w:rsid w:val="009A05C3"/>
    <w:rsid w:val="009A15E1"/>
    <w:rsid w:val="009A47B0"/>
    <w:rsid w:val="009A5464"/>
    <w:rsid w:val="009A6DCD"/>
    <w:rsid w:val="009A72F2"/>
    <w:rsid w:val="009B59DE"/>
    <w:rsid w:val="009B5A8A"/>
    <w:rsid w:val="009B712B"/>
    <w:rsid w:val="009B78EB"/>
    <w:rsid w:val="009C0F8B"/>
    <w:rsid w:val="009C3587"/>
    <w:rsid w:val="009C6826"/>
    <w:rsid w:val="009D0028"/>
    <w:rsid w:val="009D0F38"/>
    <w:rsid w:val="009D1928"/>
    <w:rsid w:val="009D378E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667E"/>
    <w:rsid w:val="009F01AD"/>
    <w:rsid w:val="009F4D0A"/>
    <w:rsid w:val="009F5B56"/>
    <w:rsid w:val="00A00907"/>
    <w:rsid w:val="00A01CE9"/>
    <w:rsid w:val="00A03E17"/>
    <w:rsid w:val="00A05E55"/>
    <w:rsid w:val="00A07A87"/>
    <w:rsid w:val="00A10CCC"/>
    <w:rsid w:val="00A16F67"/>
    <w:rsid w:val="00A20B9F"/>
    <w:rsid w:val="00A24646"/>
    <w:rsid w:val="00A248EF"/>
    <w:rsid w:val="00A2537F"/>
    <w:rsid w:val="00A31BC8"/>
    <w:rsid w:val="00A3298F"/>
    <w:rsid w:val="00A33DB9"/>
    <w:rsid w:val="00A37E4A"/>
    <w:rsid w:val="00A41CA9"/>
    <w:rsid w:val="00A42E1B"/>
    <w:rsid w:val="00A43176"/>
    <w:rsid w:val="00A43E1E"/>
    <w:rsid w:val="00A45159"/>
    <w:rsid w:val="00A530F7"/>
    <w:rsid w:val="00A5337A"/>
    <w:rsid w:val="00A53C1A"/>
    <w:rsid w:val="00A5634B"/>
    <w:rsid w:val="00A56CC2"/>
    <w:rsid w:val="00A6057C"/>
    <w:rsid w:val="00A61C66"/>
    <w:rsid w:val="00A621BD"/>
    <w:rsid w:val="00A6315E"/>
    <w:rsid w:val="00A63214"/>
    <w:rsid w:val="00A64FA2"/>
    <w:rsid w:val="00A730C9"/>
    <w:rsid w:val="00A74D78"/>
    <w:rsid w:val="00A7538E"/>
    <w:rsid w:val="00A75399"/>
    <w:rsid w:val="00A817B8"/>
    <w:rsid w:val="00A818B3"/>
    <w:rsid w:val="00A87AFE"/>
    <w:rsid w:val="00A908B2"/>
    <w:rsid w:val="00A90ADD"/>
    <w:rsid w:val="00A90FC2"/>
    <w:rsid w:val="00A95C40"/>
    <w:rsid w:val="00AA0140"/>
    <w:rsid w:val="00AA0CA1"/>
    <w:rsid w:val="00AA4D10"/>
    <w:rsid w:val="00AA772F"/>
    <w:rsid w:val="00AA7906"/>
    <w:rsid w:val="00AB38F7"/>
    <w:rsid w:val="00AB3B67"/>
    <w:rsid w:val="00AB4B90"/>
    <w:rsid w:val="00AB5BE6"/>
    <w:rsid w:val="00AC2AB2"/>
    <w:rsid w:val="00AC7313"/>
    <w:rsid w:val="00AC765F"/>
    <w:rsid w:val="00AD2942"/>
    <w:rsid w:val="00AD5B64"/>
    <w:rsid w:val="00AE0233"/>
    <w:rsid w:val="00AE601E"/>
    <w:rsid w:val="00AE7615"/>
    <w:rsid w:val="00AF2FCE"/>
    <w:rsid w:val="00AF346C"/>
    <w:rsid w:val="00AF7185"/>
    <w:rsid w:val="00B03877"/>
    <w:rsid w:val="00B05DE8"/>
    <w:rsid w:val="00B07069"/>
    <w:rsid w:val="00B11E5C"/>
    <w:rsid w:val="00B12E39"/>
    <w:rsid w:val="00B13396"/>
    <w:rsid w:val="00B13CF6"/>
    <w:rsid w:val="00B14732"/>
    <w:rsid w:val="00B15FB6"/>
    <w:rsid w:val="00B24EE6"/>
    <w:rsid w:val="00B2616F"/>
    <w:rsid w:val="00B3074F"/>
    <w:rsid w:val="00B31492"/>
    <w:rsid w:val="00B326E9"/>
    <w:rsid w:val="00B330A7"/>
    <w:rsid w:val="00B3525A"/>
    <w:rsid w:val="00B354D7"/>
    <w:rsid w:val="00B43D38"/>
    <w:rsid w:val="00B459A3"/>
    <w:rsid w:val="00B50199"/>
    <w:rsid w:val="00B504FA"/>
    <w:rsid w:val="00B50BB1"/>
    <w:rsid w:val="00B5226D"/>
    <w:rsid w:val="00B53E46"/>
    <w:rsid w:val="00B67FA6"/>
    <w:rsid w:val="00B70819"/>
    <w:rsid w:val="00B72091"/>
    <w:rsid w:val="00B73A9F"/>
    <w:rsid w:val="00B73AB3"/>
    <w:rsid w:val="00B74D13"/>
    <w:rsid w:val="00B7657E"/>
    <w:rsid w:val="00B7690F"/>
    <w:rsid w:val="00B82ED8"/>
    <w:rsid w:val="00B83DD1"/>
    <w:rsid w:val="00B862CB"/>
    <w:rsid w:val="00B90245"/>
    <w:rsid w:val="00B916C2"/>
    <w:rsid w:val="00B91D42"/>
    <w:rsid w:val="00B92899"/>
    <w:rsid w:val="00B959F9"/>
    <w:rsid w:val="00B9629F"/>
    <w:rsid w:val="00B975DC"/>
    <w:rsid w:val="00BA0E93"/>
    <w:rsid w:val="00BA2F5E"/>
    <w:rsid w:val="00BA3C09"/>
    <w:rsid w:val="00BA5906"/>
    <w:rsid w:val="00BA7884"/>
    <w:rsid w:val="00BB206F"/>
    <w:rsid w:val="00BB413E"/>
    <w:rsid w:val="00BB5349"/>
    <w:rsid w:val="00BC2350"/>
    <w:rsid w:val="00BC4537"/>
    <w:rsid w:val="00BC49B0"/>
    <w:rsid w:val="00BD0869"/>
    <w:rsid w:val="00BD15DE"/>
    <w:rsid w:val="00BD1D05"/>
    <w:rsid w:val="00BD1EF8"/>
    <w:rsid w:val="00BD1FC6"/>
    <w:rsid w:val="00BD2443"/>
    <w:rsid w:val="00BE064C"/>
    <w:rsid w:val="00BE0843"/>
    <w:rsid w:val="00BE1CED"/>
    <w:rsid w:val="00BE2A35"/>
    <w:rsid w:val="00BE3D73"/>
    <w:rsid w:val="00BE45AD"/>
    <w:rsid w:val="00BE60AC"/>
    <w:rsid w:val="00BE7499"/>
    <w:rsid w:val="00BE7B19"/>
    <w:rsid w:val="00BF26B6"/>
    <w:rsid w:val="00BF5131"/>
    <w:rsid w:val="00BF6F12"/>
    <w:rsid w:val="00C03E88"/>
    <w:rsid w:val="00C06A3D"/>
    <w:rsid w:val="00C14FDE"/>
    <w:rsid w:val="00C1686B"/>
    <w:rsid w:val="00C2357E"/>
    <w:rsid w:val="00C33C38"/>
    <w:rsid w:val="00C351A3"/>
    <w:rsid w:val="00C35616"/>
    <w:rsid w:val="00C408B2"/>
    <w:rsid w:val="00C40910"/>
    <w:rsid w:val="00C41C4F"/>
    <w:rsid w:val="00C43095"/>
    <w:rsid w:val="00C435AC"/>
    <w:rsid w:val="00C4536A"/>
    <w:rsid w:val="00C474F8"/>
    <w:rsid w:val="00C4771D"/>
    <w:rsid w:val="00C47BF4"/>
    <w:rsid w:val="00C53589"/>
    <w:rsid w:val="00C5461E"/>
    <w:rsid w:val="00C56171"/>
    <w:rsid w:val="00C61A2C"/>
    <w:rsid w:val="00C634D0"/>
    <w:rsid w:val="00C6403D"/>
    <w:rsid w:val="00C655EA"/>
    <w:rsid w:val="00C67671"/>
    <w:rsid w:val="00C67D65"/>
    <w:rsid w:val="00C72CEA"/>
    <w:rsid w:val="00C743C1"/>
    <w:rsid w:val="00C75CB0"/>
    <w:rsid w:val="00C76412"/>
    <w:rsid w:val="00C76858"/>
    <w:rsid w:val="00C77F40"/>
    <w:rsid w:val="00C85C34"/>
    <w:rsid w:val="00C85C8E"/>
    <w:rsid w:val="00C90529"/>
    <w:rsid w:val="00C90F13"/>
    <w:rsid w:val="00C942BA"/>
    <w:rsid w:val="00C94434"/>
    <w:rsid w:val="00C95655"/>
    <w:rsid w:val="00C96E14"/>
    <w:rsid w:val="00C97C19"/>
    <w:rsid w:val="00CA0D03"/>
    <w:rsid w:val="00CA1153"/>
    <w:rsid w:val="00CA1254"/>
    <w:rsid w:val="00CA2524"/>
    <w:rsid w:val="00CA2CCD"/>
    <w:rsid w:val="00CA3E3A"/>
    <w:rsid w:val="00CA4D7F"/>
    <w:rsid w:val="00CA5EEA"/>
    <w:rsid w:val="00CA6F1C"/>
    <w:rsid w:val="00CA703D"/>
    <w:rsid w:val="00CA7C23"/>
    <w:rsid w:val="00CA7EE0"/>
    <w:rsid w:val="00CA7F2F"/>
    <w:rsid w:val="00CB17B4"/>
    <w:rsid w:val="00CB3E8E"/>
    <w:rsid w:val="00CB6338"/>
    <w:rsid w:val="00CC5351"/>
    <w:rsid w:val="00CC76E0"/>
    <w:rsid w:val="00CD2C7D"/>
    <w:rsid w:val="00CD6D01"/>
    <w:rsid w:val="00CE52A2"/>
    <w:rsid w:val="00CE564B"/>
    <w:rsid w:val="00CF12F9"/>
    <w:rsid w:val="00CF7368"/>
    <w:rsid w:val="00D0114F"/>
    <w:rsid w:val="00D04C17"/>
    <w:rsid w:val="00D05951"/>
    <w:rsid w:val="00D06AF4"/>
    <w:rsid w:val="00D11B7B"/>
    <w:rsid w:val="00D12161"/>
    <w:rsid w:val="00D14D11"/>
    <w:rsid w:val="00D15731"/>
    <w:rsid w:val="00D21653"/>
    <w:rsid w:val="00D2507C"/>
    <w:rsid w:val="00D271B2"/>
    <w:rsid w:val="00D33477"/>
    <w:rsid w:val="00D343AA"/>
    <w:rsid w:val="00D364E4"/>
    <w:rsid w:val="00D365E0"/>
    <w:rsid w:val="00D40D30"/>
    <w:rsid w:val="00D428B1"/>
    <w:rsid w:val="00D43B03"/>
    <w:rsid w:val="00D477B1"/>
    <w:rsid w:val="00D47894"/>
    <w:rsid w:val="00D501EF"/>
    <w:rsid w:val="00D50C81"/>
    <w:rsid w:val="00D52AAA"/>
    <w:rsid w:val="00D6026A"/>
    <w:rsid w:val="00D60732"/>
    <w:rsid w:val="00D615C8"/>
    <w:rsid w:val="00D6432D"/>
    <w:rsid w:val="00D646CC"/>
    <w:rsid w:val="00D6689A"/>
    <w:rsid w:val="00D71FFC"/>
    <w:rsid w:val="00D7665F"/>
    <w:rsid w:val="00D77BF0"/>
    <w:rsid w:val="00D83246"/>
    <w:rsid w:val="00D91BFC"/>
    <w:rsid w:val="00D91FF4"/>
    <w:rsid w:val="00D92B7C"/>
    <w:rsid w:val="00D93964"/>
    <w:rsid w:val="00D93FE4"/>
    <w:rsid w:val="00D957B0"/>
    <w:rsid w:val="00D96E29"/>
    <w:rsid w:val="00DA1D50"/>
    <w:rsid w:val="00DA3623"/>
    <w:rsid w:val="00DA3ADF"/>
    <w:rsid w:val="00DA578D"/>
    <w:rsid w:val="00DB2ED7"/>
    <w:rsid w:val="00DB6FEC"/>
    <w:rsid w:val="00DC1B96"/>
    <w:rsid w:val="00DC2792"/>
    <w:rsid w:val="00DC42EF"/>
    <w:rsid w:val="00DC4ADC"/>
    <w:rsid w:val="00DC60A4"/>
    <w:rsid w:val="00DC7BFF"/>
    <w:rsid w:val="00DD0BAB"/>
    <w:rsid w:val="00DD447B"/>
    <w:rsid w:val="00DE1F8E"/>
    <w:rsid w:val="00DE2B53"/>
    <w:rsid w:val="00DE2F32"/>
    <w:rsid w:val="00DE3A46"/>
    <w:rsid w:val="00DE3E08"/>
    <w:rsid w:val="00DE3F02"/>
    <w:rsid w:val="00DE4808"/>
    <w:rsid w:val="00DE542F"/>
    <w:rsid w:val="00DE7368"/>
    <w:rsid w:val="00DE7449"/>
    <w:rsid w:val="00DE7D53"/>
    <w:rsid w:val="00E00226"/>
    <w:rsid w:val="00E009B4"/>
    <w:rsid w:val="00E016D4"/>
    <w:rsid w:val="00E02198"/>
    <w:rsid w:val="00E02DE6"/>
    <w:rsid w:val="00E10B0D"/>
    <w:rsid w:val="00E11C04"/>
    <w:rsid w:val="00E13F41"/>
    <w:rsid w:val="00E150C4"/>
    <w:rsid w:val="00E23249"/>
    <w:rsid w:val="00E24CAA"/>
    <w:rsid w:val="00E2754F"/>
    <w:rsid w:val="00E376EF"/>
    <w:rsid w:val="00E37981"/>
    <w:rsid w:val="00E4022F"/>
    <w:rsid w:val="00E40466"/>
    <w:rsid w:val="00E4152D"/>
    <w:rsid w:val="00E424B2"/>
    <w:rsid w:val="00E42E92"/>
    <w:rsid w:val="00E43A2F"/>
    <w:rsid w:val="00E50C05"/>
    <w:rsid w:val="00E50EC1"/>
    <w:rsid w:val="00E51016"/>
    <w:rsid w:val="00E526C4"/>
    <w:rsid w:val="00E529DA"/>
    <w:rsid w:val="00E5627A"/>
    <w:rsid w:val="00E567DE"/>
    <w:rsid w:val="00E56F2C"/>
    <w:rsid w:val="00E62E5A"/>
    <w:rsid w:val="00E66387"/>
    <w:rsid w:val="00E71349"/>
    <w:rsid w:val="00E80266"/>
    <w:rsid w:val="00E8115B"/>
    <w:rsid w:val="00E81FA4"/>
    <w:rsid w:val="00E8216D"/>
    <w:rsid w:val="00E8457B"/>
    <w:rsid w:val="00E84C3D"/>
    <w:rsid w:val="00E85949"/>
    <w:rsid w:val="00E92905"/>
    <w:rsid w:val="00E93F6A"/>
    <w:rsid w:val="00E9429B"/>
    <w:rsid w:val="00E94C2C"/>
    <w:rsid w:val="00EA14D6"/>
    <w:rsid w:val="00EA21B2"/>
    <w:rsid w:val="00EA4BBF"/>
    <w:rsid w:val="00EA50F0"/>
    <w:rsid w:val="00EA667E"/>
    <w:rsid w:val="00EB3EA6"/>
    <w:rsid w:val="00EB492F"/>
    <w:rsid w:val="00EC2769"/>
    <w:rsid w:val="00EC2F74"/>
    <w:rsid w:val="00EC5383"/>
    <w:rsid w:val="00EC5CFB"/>
    <w:rsid w:val="00EC6E9C"/>
    <w:rsid w:val="00EC7A50"/>
    <w:rsid w:val="00ED2D07"/>
    <w:rsid w:val="00ED41C0"/>
    <w:rsid w:val="00EE0EDB"/>
    <w:rsid w:val="00EE201A"/>
    <w:rsid w:val="00EE588D"/>
    <w:rsid w:val="00EE6D90"/>
    <w:rsid w:val="00EE747D"/>
    <w:rsid w:val="00EE784C"/>
    <w:rsid w:val="00EE7B51"/>
    <w:rsid w:val="00EF2732"/>
    <w:rsid w:val="00EF2FE0"/>
    <w:rsid w:val="00EF614D"/>
    <w:rsid w:val="00EF6458"/>
    <w:rsid w:val="00EF69C9"/>
    <w:rsid w:val="00F01B1E"/>
    <w:rsid w:val="00F01F0F"/>
    <w:rsid w:val="00F02947"/>
    <w:rsid w:val="00F02B41"/>
    <w:rsid w:val="00F0375E"/>
    <w:rsid w:val="00F052F7"/>
    <w:rsid w:val="00F05D40"/>
    <w:rsid w:val="00F072F8"/>
    <w:rsid w:val="00F10C4B"/>
    <w:rsid w:val="00F11846"/>
    <w:rsid w:val="00F1405A"/>
    <w:rsid w:val="00F142C9"/>
    <w:rsid w:val="00F150A2"/>
    <w:rsid w:val="00F15315"/>
    <w:rsid w:val="00F17B77"/>
    <w:rsid w:val="00F23AEC"/>
    <w:rsid w:val="00F2581E"/>
    <w:rsid w:val="00F263D5"/>
    <w:rsid w:val="00F27795"/>
    <w:rsid w:val="00F30944"/>
    <w:rsid w:val="00F33606"/>
    <w:rsid w:val="00F33DDE"/>
    <w:rsid w:val="00F3643C"/>
    <w:rsid w:val="00F42846"/>
    <w:rsid w:val="00F43548"/>
    <w:rsid w:val="00F4696E"/>
    <w:rsid w:val="00F47889"/>
    <w:rsid w:val="00F50A86"/>
    <w:rsid w:val="00F51929"/>
    <w:rsid w:val="00F629B6"/>
    <w:rsid w:val="00F63CA8"/>
    <w:rsid w:val="00F65FF6"/>
    <w:rsid w:val="00F7062A"/>
    <w:rsid w:val="00F70B15"/>
    <w:rsid w:val="00F71DB7"/>
    <w:rsid w:val="00F72D09"/>
    <w:rsid w:val="00F73912"/>
    <w:rsid w:val="00F801C8"/>
    <w:rsid w:val="00F83F9E"/>
    <w:rsid w:val="00F860E6"/>
    <w:rsid w:val="00F90C9F"/>
    <w:rsid w:val="00F91CE5"/>
    <w:rsid w:val="00F96D5E"/>
    <w:rsid w:val="00F96EE2"/>
    <w:rsid w:val="00FA127C"/>
    <w:rsid w:val="00FA26A5"/>
    <w:rsid w:val="00FB3BF2"/>
    <w:rsid w:val="00FB6DCD"/>
    <w:rsid w:val="00FC06DB"/>
    <w:rsid w:val="00FC3DA5"/>
    <w:rsid w:val="00FC68DB"/>
    <w:rsid w:val="00FC732D"/>
    <w:rsid w:val="00FD06E4"/>
    <w:rsid w:val="00FD414E"/>
    <w:rsid w:val="00FD5D86"/>
    <w:rsid w:val="00FD6247"/>
    <w:rsid w:val="00FD6A0E"/>
    <w:rsid w:val="00FE0520"/>
    <w:rsid w:val="00FE62E5"/>
    <w:rsid w:val="00FE78FA"/>
    <w:rsid w:val="00FF0B38"/>
    <w:rsid w:val="00FF10FB"/>
    <w:rsid w:val="00FF1F0C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468F32B7"/>
  <w15:chartTrackingRefBased/>
  <w15:docId w15:val="{53701C85-B503-4EFE-B406-A3D84FBD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99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uiPriority w:val="99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semiHidden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Revisione">
    <w:name w:val="Revision"/>
    <w:hidden/>
    <w:uiPriority w:val="99"/>
    <w:semiHidden/>
    <w:rsid w:val="00195B4D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88589-867E-4856-8DA8-CD7A8CAC3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60218C-3E39-48C0-9F1C-1CA5734312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DA9FDD-288C-4A0E-AE92-346974C37A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24E2DC-9F39-45A6-8B5D-C931E5D0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3126</Words>
  <Characters>17821</Characters>
  <Application>Microsoft Office Word</Application>
  <DocSecurity>0</DocSecurity>
  <Lines>148</Lines>
  <Paragraphs>41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Regione Emilia-Romagna</Company>
  <LinksUpToDate>false</LinksUpToDate>
  <CharactersWithSpaces>20906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Pedroni</dc:creator>
  <cp:keywords/>
  <cp:lastModifiedBy>Giovanni Galazzini</cp:lastModifiedBy>
  <cp:revision>3</cp:revision>
  <cp:lastPrinted>2017-10-12T14:49:00Z</cp:lastPrinted>
  <dcterms:created xsi:type="dcterms:W3CDTF">2018-06-27T15:15:00Z</dcterms:created>
  <dcterms:modified xsi:type="dcterms:W3CDTF">2018-07-16T13:09:00Z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