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E6AC4" w14:textId="77777777" w:rsidR="00C1269C" w:rsidRDefault="00C1269C">
      <w:pPr>
        <w:pStyle w:val="Standard"/>
      </w:pPr>
    </w:p>
    <w:tbl>
      <w:tblPr>
        <w:tblW w:w="7106" w:type="dxa"/>
        <w:tblLayout w:type="fixed"/>
        <w:tblCellMar>
          <w:left w:w="10" w:type="dxa"/>
          <w:right w:w="10" w:type="dxa"/>
        </w:tblCellMar>
        <w:tblLook w:val="0000" w:firstRow="0" w:lastRow="0" w:firstColumn="0" w:lastColumn="0" w:noHBand="0" w:noVBand="0"/>
      </w:tblPr>
      <w:tblGrid>
        <w:gridCol w:w="6118"/>
        <w:gridCol w:w="988"/>
      </w:tblGrid>
      <w:tr w:rsidR="00C1269C" w14:paraId="758E6AC7" w14:textId="77777777">
        <w:tc>
          <w:tcPr>
            <w:tcW w:w="6118" w:type="dxa"/>
            <w:tcBorders>
              <w:left w:val="single" w:sz="18" w:space="0" w:color="000080"/>
            </w:tcBorders>
            <w:tcMar>
              <w:top w:w="0" w:type="dxa"/>
              <w:left w:w="108" w:type="dxa"/>
              <w:bottom w:w="0" w:type="dxa"/>
              <w:right w:w="108" w:type="dxa"/>
            </w:tcMar>
          </w:tcPr>
          <w:p w14:paraId="758E6AC5" w14:textId="77777777" w:rsidR="00C1269C" w:rsidRDefault="00C1269C">
            <w:pPr>
              <w:pStyle w:val="Standard"/>
              <w:snapToGrid w:val="0"/>
              <w:spacing w:line="288" w:lineRule="auto"/>
              <w:rPr>
                <w:b/>
              </w:rPr>
            </w:pPr>
          </w:p>
        </w:tc>
        <w:tc>
          <w:tcPr>
            <w:tcW w:w="988" w:type="dxa"/>
            <w:tcMar>
              <w:top w:w="0" w:type="dxa"/>
              <w:left w:w="108" w:type="dxa"/>
              <w:bottom w:w="0" w:type="dxa"/>
              <w:right w:w="108" w:type="dxa"/>
            </w:tcMar>
          </w:tcPr>
          <w:p w14:paraId="758E6AC6" w14:textId="77777777" w:rsidR="00C1269C" w:rsidRDefault="00C1269C">
            <w:pPr>
              <w:pStyle w:val="Standard"/>
              <w:snapToGrid w:val="0"/>
              <w:spacing w:line="288" w:lineRule="auto"/>
              <w:rPr>
                <w:b/>
              </w:rPr>
            </w:pPr>
          </w:p>
        </w:tc>
      </w:tr>
      <w:tr w:rsidR="00C1269C" w14:paraId="758E6ACA" w14:textId="77777777">
        <w:tc>
          <w:tcPr>
            <w:tcW w:w="6118" w:type="dxa"/>
            <w:tcBorders>
              <w:left w:val="single" w:sz="18" w:space="0" w:color="000080"/>
            </w:tcBorders>
            <w:tcMar>
              <w:top w:w="0" w:type="dxa"/>
              <w:left w:w="108" w:type="dxa"/>
              <w:bottom w:w="0" w:type="dxa"/>
              <w:right w:w="108" w:type="dxa"/>
            </w:tcMar>
          </w:tcPr>
          <w:p w14:paraId="758E6AC8" w14:textId="77777777" w:rsidR="00C1269C" w:rsidRDefault="00533AC6">
            <w:pPr>
              <w:pStyle w:val="Nessunaspaziatura"/>
              <w:rPr>
                <w:lang w:eastAsia="it-IT"/>
              </w:rPr>
            </w:pPr>
            <w:r>
              <w:rPr>
                <w:noProof/>
                <w:lang w:eastAsia="it-IT"/>
              </w:rPr>
              <w:drawing>
                <wp:inline distT="0" distB="0" distL="0" distR="0" wp14:anchorId="758E6BC5" wp14:editId="758E6BC6">
                  <wp:extent cx="3472200" cy="987480"/>
                  <wp:effectExtent l="0" t="0" r="0" b="3120"/>
                  <wp:docPr id="2"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472200" cy="987480"/>
                          </a:xfrm>
                          <a:prstGeom prst="rect">
                            <a:avLst/>
                          </a:prstGeom>
                          <a:ln>
                            <a:noFill/>
                            <a:prstDash/>
                          </a:ln>
                        </pic:spPr>
                      </pic:pic>
                    </a:graphicData>
                  </a:graphic>
                </wp:inline>
              </w:drawing>
            </w:r>
          </w:p>
        </w:tc>
        <w:tc>
          <w:tcPr>
            <w:tcW w:w="988" w:type="dxa"/>
            <w:tcMar>
              <w:top w:w="0" w:type="dxa"/>
              <w:left w:w="108" w:type="dxa"/>
              <w:bottom w:w="0" w:type="dxa"/>
              <w:right w:w="108" w:type="dxa"/>
            </w:tcMar>
          </w:tcPr>
          <w:p w14:paraId="758E6AC9" w14:textId="77777777" w:rsidR="00C1269C" w:rsidRDefault="00C1269C">
            <w:pPr>
              <w:pStyle w:val="Standard"/>
              <w:snapToGrid w:val="0"/>
              <w:spacing w:line="288" w:lineRule="auto"/>
            </w:pPr>
          </w:p>
        </w:tc>
      </w:tr>
      <w:tr w:rsidR="00C1269C" w14:paraId="758E6ACD" w14:textId="77777777">
        <w:tc>
          <w:tcPr>
            <w:tcW w:w="6118" w:type="dxa"/>
            <w:tcBorders>
              <w:left w:val="single" w:sz="18" w:space="0" w:color="000080"/>
            </w:tcBorders>
            <w:tcMar>
              <w:top w:w="0" w:type="dxa"/>
              <w:left w:w="108" w:type="dxa"/>
              <w:bottom w:w="0" w:type="dxa"/>
              <w:right w:w="108" w:type="dxa"/>
            </w:tcMar>
          </w:tcPr>
          <w:p w14:paraId="758E6ACB" w14:textId="77777777" w:rsidR="00C1269C" w:rsidRDefault="00C1269C">
            <w:pPr>
              <w:pStyle w:val="Nessunaspaziatura"/>
              <w:snapToGrid w:val="0"/>
              <w:rPr>
                <w:rFonts w:ascii="Cambria" w:eastAsia="MS ????" w:hAnsi="Cambria" w:cs="Cambria"/>
                <w:color w:val="17365D"/>
                <w:sz w:val="80"/>
                <w:szCs w:val="80"/>
              </w:rPr>
            </w:pPr>
          </w:p>
        </w:tc>
        <w:tc>
          <w:tcPr>
            <w:tcW w:w="988" w:type="dxa"/>
            <w:tcMar>
              <w:top w:w="0" w:type="dxa"/>
              <w:left w:w="108" w:type="dxa"/>
              <w:bottom w:w="0" w:type="dxa"/>
              <w:right w:w="108" w:type="dxa"/>
            </w:tcMar>
          </w:tcPr>
          <w:p w14:paraId="758E6ACC" w14:textId="77777777" w:rsidR="00C1269C" w:rsidRDefault="00C1269C">
            <w:pPr>
              <w:pStyle w:val="Standard"/>
              <w:snapToGrid w:val="0"/>
              <w:spacing w:line="288" w:lineRule="auto"/>
              <w:rPr>
                <w:rFonts w:ascii="Cambria" w:eastAsia="MS ????" w:hAnsi="Cambria" w:cs="Cambria"/>
                <w:color w:val="17365D"/>
                <w:sz w:val="80"/>
                <w:szCs w:val="80"/>
              </w:rPr>
            </w:pPr>
          </w:p>
        </w:tc>
      </w:tr>
      <w:tr w:rsidR="00C1269C" w14:paraId="758E6AD2" w14:textId="77777777">
        <w:tc>
          <w:tcPr>
            <w:tcW w:w="6118" w:type="dxa"/>
            <w:tcBorders>
              <w:left w:val="single" w:sz="18" w:space="0" w:color="000080"/>
            </w:tcBorders>
            <w:tcMar>
              <w:top w:w="0" w:type="dxa"/>
              <w:left w:w="108" w:type="dxa"/>
              <w:bottom w:w="0" w:type="dxa"/>
              <w:right w:w="108" w:type="dxa"/>
            </w:tcMar>
          </w:tcPr>
          <w:p w14:paraId="758E6ACE" w14:textId="2AEEE545" w:rsidR="00C1269C" w:rsidRDefault="00533AC6">
            <w:pPr>
              <w:pStyle w:val="Nessunaspaziatura"/>
              <w:rPr>
                <w:rFonts w:ascii="Cambria" w:eastAsia="MS ????" w:hAnsi="Cambria" w:cs="Cambria"/>
                <w:color w:val="17365D"/>
                <w:sz w:val="80"/>
                <w:szCs w:val="80"/>
              </w:rPr>
            </w:pPr>
            <w:r>
              <w:rPr>
                <w:rFonts w:ascii="Cambria" w:eastAsia="MS ????" w:hAnsi="Cambria" w:cs="Cambria"/>
                <w:color w:val="17365D"/>
                <w:sz w:val="80"/>
                <w:szCs w:val="80"/>
              </w:rPr>
              <w:t>Requisiti</w:t>
            </w:r>
            <w:r w:rsidR="00304522">
              <w:rPr>
                <w:rFonts w:ascii="Cambria" w:eastAsia="MS ????" w:hAnsi="Cambria" w:cs="Cambria"/>
                <w:color w:val="17365D"/>
                <w:sz w:val="80"/>
                <w:szCs w:val="80"/>
              </w:rPr>
              <w:t xml:space="preserve"> Tecnici e</w:t>
            </w:r>
          </w:p>
          <w:p w14:paraId="758E6ACF" w14:textId="77777777" w:rsidR="00C1269C" w:rsidRDefault="00533AC6">
            <w:pPr>
              <w:pStyle w:val="Nessunaspaziatura"/>
              <w:rPr>
                <w:rFonts w:ascii="Cambria" w:eastAsia="MS ????" w:hAnsi="Cambria" w:cs="Cambria"/>
                <w:color w:val="17365D"/>
                <w:sz w:val="80"/>
                <w:szCs w:val="80"/>
              </w:rPr>
            </w:pPr>
            <w:r>
              <w:rPr>
                <w:rFonts w:ascii="Cambria" w:eastAsia="MS ????" w:hAnsi="Cambria" w:cs="Cambria"/>
                <w:color w:val="17365D"/>
                <w:sz w:val="80"/>
                <w:szCs w:val="80"/>
              </w:rPr>
              <w:t>Funzionali</w:t>
            </w:r>
          </w:p>
          <w:p w14:paraId="758E6AD0" w14:textId="77777777" w:rsidR="00C1269C" w:rsidRDefault="00C1269C">
            <w:pPr>
              <w:pStyle w:val="Standard"/>
              <w:spacing w:line="288" w:lineRule="auto"/>
            </w:pPr>
          </w:p>
        </w:tc>
        <w:tc>
          <w:tcPr>
            <w:tcW w:w="988" w:type="dxa"/>
            <w:tcMar>
              <w:top w:w="0" w:type="dxa"/>
              <w:left w:w="108" w:type="dxa"/>
              <w:bottom w:w="0" w:type="dxa"/>
              <w:right w:w="108" w:type="dxa"/>
            </w:tcMar>
          </w:tcPr>
          <w:p w14:paraId="758E6AD1" w14:textId="77777777" w:rsidR="00C1269C" w:rsidRDefault="00C1269C">
            <w:pPr>
              <w:pStyle w:val="Standard"/>
              <w:snapToGrid w:val="0"/>
              <w:spacing w:line="288" w:lineRule="auto"/>
            </w:pPr>
          </w:p>
        </w:tc>
      </w:tr>
      <w:tr w:rsidR="00C1269C" w14:paraId="758E6AD5" w14:textId="77777777">
        <w:tc>
          <w:tcPr>
            <w:tcW w:w="6118" w:type="dxa"/>
            <w:tcBorders>
              <w:left w:val="single" w:sz="18" w:space="0" w:color="000080"/>
            </w:tcBorders>
            <w:tcMar>
              <w:top w:w="0" w:type="dxa"/>
              <w:left w:w="108" w:type="dxa"/>
              <w:bottom w:w="0" w:type="dxa"/>
              <w:right w:w="108" w:type="dxa"/>
            </w:tcMar>
          </w:tcPr>
          <w:p w14:paraId="0A39E6C7" w14:textId="77777777" w:rsidR="00304522" w:rsidRDefault="00304522">
            <w:pPr>
              <w:pStyle w:val="Standard"/>
              <w:spacing w:line="288" w:lineRule="auto"/>
              <w:rPr>
                <w:color w:val="17365D"/>
                <w:sz w:val="48"/>
              </w:rPr>
            </w:pPr>
          </w:p>
          <w:p w14:paraId="2AF72EB9" w14:textId="77777777" w:rsidR="00C1269C" w:rsidRDefault="00533AC6">
            <w:pPr>
              <w:pStyle w:val="Standard"/>
              <w:spacing w:line="288" w:lineRule="auto"/>
              <w:rPr>
                <w:color w:val="17365D"/>
                <w:sz w:val="48"/>
              </w:rPr>
            </w:pPr>
            <w:r>
              <w:rPr>
                <w:color w:val="17365D"/>
                <w:sz w:val="48"/>
              </w:rPr>
              <w:t xml:space="preserve">Monitoraggio via </w:t>
            </w:r>
            <w:proofErr w:type="spellStart"/>
            <w:r>
              <w:rPr>
                <w:color w:val="17365D"/>
                <w:sz w:val="48"/>
              </w:rPr>
              <w:t>Zabbix</w:t>
            </w:r>
            <w:proofErr w:type="spellEnd"/>
          </w:p>
          <w:p w14:paraId="758E6AD3" w14:textId="6A571CC2" w:rsidR="00304522" w:rsidRDefault="00304522">
            <w:pPr>
              <w:pStyle w:val="Standard"/>
              <w:spacing w:line="288" w:lineRule="auto"/>
              <w:rPr>
                <w:color w:val="17365D"/>
                <w:sz w:val="48"/>
              </w:rPr>
            </w:pPr>
          </w:p>
        </w:tc>
        <w:tc>
          <w:tcPr>
            <w:tcW w:w="988" w:type="dxa"/>
            <w:tcMar>
              <w:top w:w="0" w:type="dxa"/>
              <w:left w:w="108" w:type="dxa"/>
              <w:bottom w:w="0" w:type="dxa"/>
              <w:right w:w="108" w:type="dxa"/>
            </w:tcMar>
          </w:tcPr>
          <w:p w14:paraId="758E6AD4" w14:textId="77777777" w:rsidR="00C1269C" w:rsidRDefault="00C1269C">
            <w:pPr>
              <w:pStyle w:val="Standard"/>
              <w:snapToGrid w:val="0"/>
              <w:spacing w:line="288" w:lineRule="auto"/>
            </w:pPr>
          </w:p>
        </w:tc>
      </w:tr>
      <w:tr w:rsidR="00C1269C" w14:paraId="758E6AD8" w14:textId="77777777">
        <w:tc>
          <w:tcPr>
            <w:tcW w:w="6118" w:type="dxa"/>
            <w:tcBorders>
              <w:left w:val="single" w:sz="18" w:space="0" w:color="000080"/>
            </w:tcBorders>
            <w:tcMar>
              <w:top w:w="0" w:type="dxa"/>
              <w:left w:w="108" w:type="dxa"/>
              <w:bottom w:w="0" w:type="dxa"/>
              <w:right w:w="108" w:type="dxa"/>
            </w:tcMar>
          </w:tcPr>
          <w:p w14:paraId="758E6AD6" w14:textId="6DDF1225" w:rsidR="00304522" w:rsidRDefault="005A61AC" w:rsidP="005A61AC">
            <w:pPr>
              <w:pStyle w:val="Standard"/>
              <w:snapToGrid w:val="0"/>
              <w:spacing w:line="288" w:lineRule="auto"/>
              <w:jc w:val="center"/>
            </w:pPr>
            <w:r w:rsidRPr="00543F29">
              <w:rPr>
                <w:noProof/>
              </w:rPr>
              <w:drawing>
                <wp:inline distT="0" distB="0" distL="0" distR="0" wp14:anchorId="5EBDE7B5" wp14:editId="542A17C7">
                  <wp:extent cx="2158365" cy="6686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8365" cy="668655"/>
                          </a:xfrm>
                          <a:prstGeom prst="rect">
                            <a:avLst/>
                          </a:prstGeom>
                          <a:noFill/>
                          <a:ln>
                            <a:noFill/>
                          </a:ln>
                        </pic:spPr>
                      </pic:pic>
                    </a:graphicData>
                  </a:graphic>
                </wp:inline>
              </w:drawing>
            </w:r>
          </w:p>
        </w:tc>
        <w:tc>
          <w:tcPr>
            <w:tcW w:w="988" w:type="dxa"/>
            <w:tcMar>
              <w:top w:w="0" w:type="dxa"/>
              <w:left w:w="108" w:type="dxa"/>
              <w:bottom w:w="0" w:type="dxa"/>
              <w:right w:w="108" w:type="dxa"/>
            </w:tcMar>
          </w:tcPr>
          <w:p w14:paraId="758E6AD7" w14:textId="77777777" w:rsidR="00C1269C" w:rsidRDefault="00C1269C">
            <w:pPr>
              <w:pStyle w:val="Standard"/>
              <w:snapToGrid w:val="0"/>
              <w:spacing w:line="288" w:lineRule="auto"/>
            </w:pPr>
          </w:p>
        </w:tc>
      </w:tr>
    </w:tbl>
    <w:p w14:paraId="758E6AD9" w14:textId="77777777" w:rsidR="00C1269C" w:rsidRDefault="00C1269C">
      <w:pPr>
        <w:pStyle w:val="Standard"/>
        <w:spacing w:line="288" w:lineRule="auto"/>
        <w:ind w:left="198"/>
        <w:rPr>
          <w:rFonts w:ascii="Cambria" w:eastAsia="MS ????" w:hAnsi="Cambria" w:cs="Cambria"/>
          <w:b/>
          <w:bCs/>
          <w:color w:val="17365D"/>
          <w:sz w:val="28"/>
          <w:szCs w:val="28"/>
        </w:rPr>
      </w:pPr>
    </w:p>
    <w:p w14:paraId="758E6ADA" w14:textId="77777777" w:rsidR="00C1269C" w:rsidRDefault="00C1269C">
      <w:pPr>
        <w:pStyle w:val="Standard"/>
        <w:pageBreakBefore/>
        <w:spacing w:line="288" w:lineRule="auto"/>
        <w:ind w:left="198"/>
        <w:rPr>
          <w:rFonts w:ascii="Cambria" w:eastAsia="MS ????" w:hAnsi="Cambria" w:cs="Cambria"/>
          <w:b/>
          <w:bCs/>
          <w:color w:val="17365D"/>
          <w:sz w:val="22"/>
          <w:szCs w:val="28"/>
        </w:rPr>
      </w:pPr>
    </w:p>
    <w:p w14:paraId="758E6ADB" w14:textId="77777777" w:rsidR="00C1269C" w:rsidRDefault="00533AC6">
      <w:pPr>
        <w:pStyle w:val="Titolosommario"/>
        <w:numPr>
          <w:ilvl w:val="0"/>
          <w:numId w:val="0"/>
        </w:numPr>
        <w:outlineLvl w:val="9"/>
      </w:pPr>
      <w:bookmarkStart w:id="0" w:name="__RefHeading__125_1832385909"/>
      <w:r>
        <w:t>Sommario</w:t>
      </w:r>
      <w:bookmarkEnd w:id="0"/>
    </w:p>
    <w:p w14:paraId="758E6ADC" w14:textId="77777777" w:rsidR="00C1269C" w:rsidRDefault="00533AC6">
      <w:pPr>
        <w:pStyle w:val="Contents1"/>
        <w:tabs>
          <w:tab w:val="right" w:leader="dot" w:pos="9638"/>
        </w:tabs>
      </w:pPr>
      <w:r>
        <w:rPr>
          <w:rFonts w:ascii="Cambria" w:eastAsia="MS ????" w:hAnsi="Cambria" w:cs="Cambria"/>
          <w:b/>
          <w:bCs/>
          <w:color w:val="17365D"/>
          <w:sz w:val="28"/>
          <w:szCs w:val="28"/>
        </w:rPr>
        <w:fldChar w:fldCharType="begin"/>
      </w:r>
      <w:r>
        <w:instrText xml:space="preserve"> TOC \o "1-3" \u \h </w:instrText>
      </w:r>
      <w:r>
        <w:rPr>
          <w:rFonts w:ascii="Cambria" w:eastAsia="MS ????" w:hAnsi="Cambria" w:cs="Cambria"/>
          <w:b/>
          <w:bCs/>
          <w:color w:val="17365D"/>
          <w:sz w:val="28"/>
          <w:szCs w:val="28"/>
        </w:rPr>
        <w:fldChar w:fldCharType="separate"/>
      </w:r>
      <w:hyperlink w:anchor="__RefHeading__127_1832385909" w:history="1">
        <w:r>
          <w:t xml:space="preserve"> Riferimenti</w:t>
        </w:r>
        <w:r>
          <w:tab/>
          <w:t>4</w:t>
        </w:r>
      </w:hyperlink>
    </w:p>
    <w:p w14:paraId="758E6ADD" w14:textId="77777777" w:rsidR="00C1269C" w:rsidRDefault="005A61AC">
      <w:pPr>
        <w:pStyle w:val="Contents1"/>
        <w:tabs>
          <w:tab w:val="right" w:leader="dot" w:pos="9638"/>
        </w:tabs>
      </w:pPr>
      <w:hyperlink w:anchor="__RefHeading__129_1832385909" w:history="1">
        <w:r w:rsidR="00533AC6">
          <w:t>1 Obiettivo del documento</w:t>
        </w:r>
        <w:r w:rsidR="00533AC6">
          <w:tab/>
          <w:t>4</w:t>
        </w:r>
      </w:hyperlink>
    </w:p>
    <w:p w14:paraId="758E6ADE" w14:textId="77777777" w:rsidR="00C1269C" w:rsidRDefault="005A61AC">
      <w:pPr>
        <w:pStyle w:val="Contents1"/>
        <w:tabs>
          <w:tab w:val="right" w:leader="dot" w:pos="9638"/>
        </w:tabs>
      </w:pPr>
      <w:hyperlink w:anchor="__RefHeading___Toc3335_297124908" w:history="1">
        <w:r w:rsidR="00533AC6">
          <w:t>2 Generalità</w:t>
        </w:r>
        <w:r w:rsidR="00533AC6">
          <w:tab/>
          <w:t>4</w:t>
        </w:r>
      </w:hyperlink>
    </w:p>
    <w:p w14:paraId="758E6ADF" w14:textId="77777777" w:rsidR="00C1269C" w:rsidRDefault="005A61AC">
      <w:pPr>
        <w:pStyle w:val="Contents1"/>
        <w:tabs>
          <w:tab w:val="right" w:leader="dot" w:pos="9638"/>
        </w:tabs>
      </w:pPr>
      <w:hyperlink w:anchor="__RefHeading___Toc3337_297124908" w:history="1">
        <w:r w:rsidR="00533AC6">
          <w:t>3 Principali criticità di funzionamento del sistema</w:t>
        </w:r>
        <w:r w:rsidR="00533AC6">
          <w:tab/>
          <w:t>5</w:t>
        </w:r>
      </w:hyperlink>
    </w:p>
    <w:p w14:paraId="758E6AE0" w14:textId="77777777" w:rsidR="00C1269C" w:rsidRDefault="005A61AC">
      <w:pPr>
        <w:pStyle w:val="Contents1"/>
        <w:tabs>
          <w:tab w:val="right" w:leader="dot" w:pos="9638"/>
        </w:tabs>
      </w:pPr>
      <w:hyperlink w:anchor="__RefHeading___Toc3339_297124908" w:history="1">
        <w:r w:rsidR="00533AC6">
          <w:t>4 Principali funzionalità</w:t>
        </w:r>
        <w:r w:rsidR="00533AC6">
          <w:tab/>
          <w:t>5</w:t>
        </w:r>
      </w:hyperlink>
    </w:p>
    <w:p w14:paraId="758E6AE1" w14:textId="77777777" w:rsidR="00C1269C" w:rsidRDefault="005A61AC">
      <w:pPr>
        <w:pStyle w:val="Contents1"/>
        <w:tabs>
          <w:tab w:val="right" w:leader="dot" w:pos="9638"/>
        </w:tabs>
      </w:pPr>
      <w:hyperlink w:anchor="__RefHeading___Toc3341_297124908" w:history="1">
        <w:r w:rsidR="00533AC6">
          <w:t>5 Parametri da verificare</w:t>
        </w:r>
        <w:r w:rsidR="00533AC6">
          <w:tab/>
          <w:t>6</w:t>
        </w:r>
      </w:hyperlink>
    </w:p>
    <w:p w14:paraId="758E6AE2" w14:textId="77777777" w:rsidR="00C1269C" w:rsidRDefault="005A61AC">
      <w:pPr>
        <w:pStyle w:val="Contents2"/>
        <w:tabs>
          <w:tab w:val="right" w:leader="dot" w:pos="9858"/>
        </w:tabs>
      </w:pPr>
      <w:hyperlink w:anchor="__RefHeading___Toc4130_297124908" w:history="1">
        <w:r w:rsidR="00533AC6">
          <w:t>5.1 Applicativo SACER</w:t>
        </w:r>
        <w:r w:rsidR="00533AC6">
          <w:tab/>
          <w:t>6</w:t>
        </w:r>
      </w:hyperlink>
    </w:p>
    <w:p w14:paraId="758E6AE3" w14:textId="77777777" w:rsidR="00C1269C" w:rsidRDefault="005A61AC">
      <w:pPr>
        <w:pStyle w:val="Contents2"/>
        <w:tabs>
          <w:tab w:val="right" w:leader="dot" w:pos="9858"/>
        </w:tabs>
      </w:pPr>
      <w:hyperlink w:anchor="__RefHeading___Toc4132_297124908" w:history="1">
        <w:r w:rsidR="00533AC6">
          <w:t>5.2 Applicativo PreIngest (parametri generali)</w:t>
        </w:r>
        <w:r w:rsidR="00533AC6">
          <w:tab/>
          <w:t>7</w:t>
        </w:r>
      </w:hyperlink>
    </w:p>
    <w:p w14:paraId="758E6AE4" w14:textId="77777777" w:rsidR="00C1269C" w:rsidRDefault="005A61AC">
      <w:pPr>
        <w:pStyle w:val="Contents2"/>
        <w:tabs>
          <w:tab w:val="right" w:leader="dot" w:pos="9858"/>
        </w:tabs>
      </w:pPr>
      <w:hyperlink w:anchor="__RefHeading___Toc4134_297124908" w:history="1">
        <w:r w:rsidR="00533AC6">
          <w:t>5.3 Applicativo Preingest (parametri relativi alle singole istanze)</w:t>
        </w:r>
        <w:r w:rsidR="00533AC6">
          <w:tab/>
          <w:t>7</w:t>
        </w:r>
      </w:hyperlink>
    </w:p>
    <w:p w14:paraId="758E6AE5" w14:textId="77777777" w:rsidR="00C1269C" w:rsidRDefault="005A61AC">
      <w:pPr>
        <w:pStyle w:val="Contents2"/>
        <w:tabs>
          <w:tab w:val="right" w:leader="dot" w:pos="9858"/>
        </w:tabs>
      </w:pPr>
      <w:hyperlink w:anchor="__RefHeading___Toc4136_297124908" w:history="1">
        <w:r w:rsidR="00533AC6">
          <w:t>5.4 Applicativo SacerIAM</w:t>
        </w:r>
        <w:r w:rsidR="00533AC6">
          <w:tab/>
          <w:t>7</w:t>
        </w:r>
      </w:hyperlink>
    </w:p>
    <w:p w14:paraId="758E6AE6" w14:textId="77777777" w:rsidR="00C1269C" w:rsidRDefault="005A61AC">
      <w:pPr>
        <w:pStyle w:val="Contents2"/>
        <w:tabs>
          <w:tab w:val="right" w:leader="dot" w:pos="9858"/>
        </w:tabs>
      </w:pPr>
      <w:hyperlink w:anchor="__RefHeading___Toc4138_297124908" w:history="1">
        <w:r w:rsidR="00533AC6">
          <w:t>5.5 Applicativo TPI</w:t>
        </w:r>
        <w:r w:rsidR="00533AC6">
          <w:tab/>
          <w:t>7</w:t>
        </w:r>
      </w:hyperlink>
    </w:p>
    <w:p w14:paraId="758E6AE7" w14:textId="77777777" w:rsidR="00C1269C" w:rsidRDefault="005A61AC">
      <w:pPr>
        <w:pStyle w:val="Contents2"/>
        <w:tabs>
          <w:tab w:val="right" w:leader="dot" w:pos="9858"/>
        </w:tabs>
      </w:pPr>
      <w:hyperlink w:anchor="__RefHeading___Toc4140_297124908" w:history="1">
        <w:r w:rsidR="00533AC6">
          <w:t>5.6 Applicativo DIPSpenser</w:t>
        </w:r>
        <w:r w:rsidR="00533AC6">
          <w:tab/>
          <w:t>8</w:t>
        </w:r>
      </w:hyperlink>
    </w:p>
    <w:p w14:paraId="758E6AE8" w14:textId="77777777" w:rsidR="00C1269C" w:rsidRDefault="005A61AC">
      <w:pPr>
        <w:pStyle w:val="Contents2"/>
        <w:tabs>
          <w:tab w:val="right" w:leader="dot" w:pos="9858"/>
        </w:tabs>
      </w:pPr>
      <w:hyperlink w:anchor="__RefHeading___Toc685_790173135" w:history="1">
        <w:r w:rsidR="00533AC6">
          <w:t>5.7 Applicativo Middleware</w:t>
        </w:r>
        <w:r w:rsidR="00533AC6">
          <w:tab/>
          <w:t>8</w:t>
        </w:r>
      </w:hyperlink>
    </w:p>
    <w:p w14:paraId="758E6AE9" w14:textId="77777777" w:rsidR="00C1269C" w:rsidRDefault="00533AC6">
      <w:pPr>
        <w:pStyle w:val="Standard"/>
        <w:rPr>
          <w:rFonts w:cs="Times New Roman"/>
          <w:sz w:val="22"/>
          <w:szCs w:val="22"/>
          <w:lang w:eastAsia="it-IT"/>
        </w:rPr>
      </w:pPr>
      <w:r>
        <w:fldChar w:fldCharType="end"/>
      </w:r>
    </w:p>
    <w:p w14:paraId="758E6AEA" w14:textId="77777777" w:rsidR="00C1269C" w:rsidRDefault="00C1269C">
      <w:pPr>
        <w:pStyle w:val="Standard"/>
        <w:jc w:val="center"/>
        <w:rPr>
          <w:rFonts w:cs="Times New Roman"/>
          <w:sz w:val="22"/>
          <w:szCs w:val="22"/>
          <w:lang w:eastAsia="it-IT"/>
        </w:rPr>
      </w:pPr>
    </w:p>
    <w:p w14:paraId="758E6AEB" w14:textId="77777777" w:rsidR="00C1269C" w:rsidRDefault="00C1269C">
      <w:pPr>
        <w:pStyle w:val="Standard"/>
        <w:pageBreakBefore/>
        <w:spacing w:line="288" w:lineRule="auto"/>
        <w:ind w:left="198"/>
      </w:pPr>
    </w:p>
    <w:p w14:paraId="758E6AEC" w14:textId="77777777" w:rsidR="00C1269C" w:rsidRDefault="00C1269C">
      <w:pPr>
        <w:pStyle w:val="Standard"/>
      </w:pPr>
    </w:p>
    <w:p w14:paraId="758E6AED" w14:textId="77777777" w:rsidR="00C1269C" w:rsidRDefault="00C1269C">
      <w:pPr>
        <w:pStyle w:val="Standard"/>
      </w:pPr>
    </w:p>
    <w:tbl>
      <w:tblPr>
        <w:tblW w:w="9888" w:type="dxa"/>
        <w:tblInd w:w="-125" w:type="dxa"/>
        <w:tblLayout w:type="fixed"/>
        <w:tblCellMar>
          <w:left w:w="10" w:type="dxa"/>
          <w:right w:w="10" w:type="dxa"/>
        </w:tblCellMar>
        <w:tblLook w:val="0000" w:firstRow="0" w:lastRow="0" w:firstColumn="0" w:lastColumn="0" w:noHBand="0" w:noVBand="0"/>
      </w:tblPr>
      <w:tblGrid>
        <w:gridCol w:w="2560"/>
        <w:gridCol w:w="7328"/>
      </w:tblGrid>
      <w:tr w:rsidR="00C1269C" w14:paraId="758E6AF0" w14:textId="77777777">
        <w:trPr>
          <w:cantSplit/>
          <w:trHeight w:val="529"/>
        </w:trPr>
        <w:tc>
          <w:tcPr>
            <w:tcW w:w="2560"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14:paraId="758E6AEE" w14:textId="77777777" w:rsidR="00C1269C" w:rsidRDefault="00533AC6">
            <w:pPr>
              <w:pStyle w:val="Standarduser"/>
              <w:widowControl w:val="0"/>
              <w:rPr>
                <w:rFonts w:cs="Calibri"/>
                <w:b/>
                <w:lang w:eastAsia="en-US"/>
              </w:rPr>
            </w:pPr>
            <w:r>
              <w:rPr>
                <w:rFonts w:cs="Calibri"/>
                <w:b/>
                <w:lang w:eastAsia="en-US"/>
              </w:rPr>
              <w:t>Redatto da</w:t>
            </w:r>
          </w:p>
        </w:tc>
        <w:tc>
          <w:tcPr>
            <w:tcW w:w="73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58E6AEF" w14:textId="77777777" w:rsidR="00C1269C" w:rsidRDefault="00533AC6">
            <w:pPr>
              <w:pStyle w:val="Standarduser"/>
              <w:widowControl w:val="0"/>
            </w:pPr>
            <w:r>
              <w:rPr>
                <w:rFonts w:cs="Calibri"/>
                <w:lang w:eastAsia="en-US"/>
              </w:rPr>
              <w:t>Engineering / Francesco Fioravanti</w:t>
            </w:r>
          </w:p>
        </w:tc>
      </w:tr>
      <w:tr w:rsidR="00C1269C" w14:paraId="758E6AF3" w14:textId="77777777">
        <w:trPr>
          <w:cantSplit/>
          <w:trHeight w:val="529"/>
        </w:trPr>
        <w:tc>
          <w:tcPr>
            <w:tcW w:w="2560"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14:paraId="758E6AF1" w14:textId="77777777" w:rsidR="00C1269C" w:rsidRDefault="00533AC6">
            <w:pPr>
              <w:pStyle w:val="Standarduser"/>
              <w:widowControl w:val="0"/>
              <w:rPr>
                <w:rFonts w:cs="Calibri"/>
                <w:b/>
                <w:lang w:eastAsia="en-US"/>
              </w:rPr>
            </w:pPr>
            <w:r>
              <w:rPr>
                <w:rFonts w:cs="Calibri"/>
                <w:b/>
                <w:lang w:eastAsia="en-US"/>
              </w:rPr>
              <w:t>Verificato da</w:t>
            </w:r>
          </w:p>
        </w:tc>
        <w:tc>
          <w:tcPr>
            <w:tcW w:w="73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58E6AF2" w14:textId="77777777" w:rsidR="00C1269C" w:rsidRDefault="00C1269C">
            <w:pPr>
              <w:pStyle w:val="Standarduser"/>
              <w:widowControl w:val="0"/>
              <w:snapToGrid w:val="0"/>
              <w:rPr>
                <w:rFonts w:cs="Calibri"/>
                <w:lang w:eastAsia="en-US"/>
              </w:rPr>
            </w:pPr>
          </w:p>
        </w:tc>
      </w:tr>
      <w:tr w:rsidR="00C1269C" w14:paraId="758E6AF6" w14:textId="77777777">
        <w:trPr>
          <w:cantSplit/>
          <w:trHeight w:val="529"/>
        </w:trPr>
        <w:tc>
          <w:tcPr>
            <w:tcW w:w="2560"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14:paraId="758E6AF4" w14:textId="77777777" w:rsidR="00C1269C" w:rsidRDefault="00533AC6">
            <w:pPr>
              <w:pStyle w:val="Standarduser"/>
              <w:widowControl w:val="0"/>
              <w:rPr>
                <w:rFonts w:cs="Calibri"/>
                <w:b/>
                <w:lang w:eastAsia="en-US"/>
              </w:rPr>
            </w:pPr>
            <w:r>
              <w:rPr>
                <w:rFonts w:cs="Calibri"/>
                <w:b/>
                <w:lang w:eastAsia="en-US"/>
              </w:rPr>
              <w:t>Approvato da</w:t>
            </w:r>
          </w:p>
        </w:tc>
        <w:tc>
          <w:tcPr>
            <w:tcW w:w="73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58E6AF5" w14:textId="77777777" w:rsidR="00C1269C" w:rsidRDefault="00C1269C">
            <w:pPr>
              <w:pStyle w:val="Standard"/>
              <w:snapToGrid w:val="0"/>
            </w:pPr>
          </w:p>
        </w:tc>
      </w:tr>
      <w:tr w:rsidR="00C1269C" w14:paraId="758E6AF9" w14:textId="77777777">
        <w:trPr>
          <w:trHeight w:val="529"/>
        </w:trPr>
        <w:tc>
          <w:tcPr>
            <w:tcW w:w="2560"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14:paraId="758E6AF7" w14:textId="77777777" w:rsidR="00C1269C" w:rsidRDefault="00533AC6">
            <w:pPr>
              <w:pStyle w:val="Standarduser"/>
              <w:widowControl w:val="0"/>
              <w:rPr>
                <w:rFonts w:cs="Calibri"/>
                <w:b/>
                <w:lang w:eastAsia="en-US"/>
              </w:rPr>
            </w:pPr>
            <w:r>
              <w:rPr>
                <w:rFonts w:cs="Calibri"/>
                <w:b/>
                <w:lang w:eastAsia="en-US"/>
              </w:rPr>
              <w:t>Data</w:t>
            </w:r>
          </w:p>
        </w:tc>
        <w:tc>
          <w:tcPr>
            <w:tcW w:w="73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58E6AF8" w14:textId="77777777" w:rsidR="00C1269C" w:rsidRDefault="00533AC6">
            <w:pPr>
              <w:pStyle w:val="Standarduser"/>
              <w:widowControl w:val="0"/>
            </w:pPr>
            <w:r>
              <w:t>XX/04/2016</w:t>
            </w:r>
          </w:p>
        </w:tc>
      </w:tr>
      <w:tr w:rsidR="00C1269C" w14:paraId="758E6AFC" w14:textId="77777777">
        <w:trPr>
          <w:trHeight w:val="529"/>
        </w:trPr>
        <w:tc>
          <w:tcPr>
            <w:tcW w:w="2560"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14:paraId="758E6AFA" w14:textId="77777777" w:rsidR="00C1269C" w:rsidRDefault="00533AC6">
            <w:pPr>
              <w:pStyle w:val="Standarduser"/>
              <w:widowControl w:val="0"/>
              <w:rPr>
                <w:rFonts w:cs="Calibri"/>
                <w:b/>
                <w:lang w:eastAsia="en-US"/>
              </w:rPr>
            </w:pPr>
            <w:r>
              <w:rPr>
                <w:rFonts w:cs="Calibri"/>
                <w:b/>
                <w:lang w:eastAsia="en-US"/>
              </w:rPr>
              <w:t>Pagine</w:t>
            </w:r>
          </w:p>
        </w:tc>
        <w:tc>
          <w:tcPr>
            <w:tcW w:w="73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58E6AFB" w14:textId="77777777" w:rsidR="00C1269C" w:rsidRDefault="00533AC6">
            <w:pPr>
              <w:pStyle w:val="Standarduser"/>
              <w:widowControl w:val="0"/>
            </w:pPr>
            <w:fldSimple w:instr=" NUMPAGES \* ARABIC ">
              <w:r>
                <w:t>8</w:t>
              </w:r>
            </w:fldSimple>
          </w:p>
        </w:tc>
      </w:tr>
      <w:tr w:rsidR="00C1269C" w14:paraId="758E6AFF" w14:textId="77777777">
        <w:trPr>
          <w:trHeight w:val="529"/>
        </w:trPr>
        <w:tc>
          <w:tcPr>
            <w:tcW w:w="2560"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14:paraId="758E6AFD" w14:textId="77777777" w:rsidR="00C1269C" w:rsidRDefault="00533AC6">
            <w:pPr>
              <w:pStyle w:val="Standarduser"/>
              <w:widowControl w:val="0"/>
              <w:rPr>
                <w:rFonts w:cs="Calibri"/>
                <w:b/>
                <w:lang w:eastAsia="en-US"/>
              </w:rPr>
            </w:pPr>
            <w:r>
              <w:rPr>
                <w:rFonts w:cs="Calibri"/>
                <w:b/>
                <w:lang w:eastAsia="en-US"/>
              </w:rPr>
              <w:t>Nome File</w:t>
            </w:r>
          </w:p>
        </w:tc>
        <w:tc>
          <w:tcPr>
            <w:tcW w:w="73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58E6AFE" w14:textId="77777777" w:rsidR="00C1269C" w:rsidRDefault="00533AC6">
            <w:pPr>
              <w:pStyle w:val="Standarduser"/>
              <w:widowControl w:val="0"/>
              <w:rPr>
                <w:rFonts w:cs="Calibri"/>
                <w:lang w:eastAsia="en-US"/>
              </w:rPr>
            </w:pPr>
            <w:r>
              <w:rPr>
                <w:rFonts w:cs="Calibri"/>
                <w:lang w:eastAsia="en-US"/>
              </w:rPr>
              <w:fldChar w:fldCharType="begin"/>
            </w:r>
            <w:r>
              <w:rPr>
                <w:rFonts w:cs="Calibri"/>
                <w:lang w:eastAsia="en-US"/>
              </w:rPr>
              <w:instrText xml:space="preserve"> FILENAME </w:instrText>
            </w:r>
            <w:r>
              <w:rPr>
                <w:rFonts w:cs="Calibri"/>
                <w:lang w:eastAsia="en-US"/>
              </w:rPr>
              <w:fldChar w:fldCharType="separate"/>
            </w:r>
            <w:r>
              <w:rPr>
                <w:rFonts w:cs="Calibri"/>
                <w:lang w:eastAsia="en-US"/>
              </w:rPr>
              <w:t>RQ_MonitoraggioZabbix.odt</w:t>
            </w:r>
            <w:r>
              <w:rPr>
                <w:rFonts w:cs="Calibri"/>
                <w:lang w:eastAsia="en-US"/>
              </w:rPr>
              <w:fldChar w:fldCharType="end"/>
            </w:r>
          </w:p>
        </w:tc>
      </w:tr>
    </w:tbl>
    <w:p w14:paraId="758E6B00" w14:textId="77777777" w:rsidR="00C1269C" w:rsidRDefault="00C1269C">
      <w:pPr>
        <w:pStyle w:val="StileStandardGrassettoSinistro033cmDopo285pt"/>
      </w:pPr>
    </w:p>
    <w:p w14:paraId="758E6B01" w14:textId="77777777" w:rsidR="00C1269C" w:rsidRDefault="00C1269C">
      <w:pPr>
        <w:pStyle w:val="StileStandardGrassettoSinistro033cmDopo285pt"/>
      </w:pPr>
    </w:p>
    <w:p w14:paraId="758E6B02" w14:textId="77777777" w:rsidR="00C1269C" w:rsidRDefault="00C1269C">
      <w:pPr>
        <w:pStyle w:val="StileStandardGrassettoSinistro033cmDopo285pt"/>
        <w:ind w:left="0"/>
      </w:pPr>
    </w:p>
    <w:p w14:paraId="758E6B03" w14:textId="77777777" w:rsidR="00C1269C" w:rsidRDefault="00C1269C">
      <w:pPr>
        <w:pStyle w:val="StileStandardGrassettoSinistro033cmDopo285pt"/>
        <w:ind w:left="0"/>
        <w:rPr>
          <w:rFonts w:ascii="Century Gothic" w:hAnsi="Century Gothic" w:cs="Century Gothic"/>
        </w:rPr>
      </w:pPr>
    </w:p>
    <w:p w14:paraId="758E6B04" w14:textId="77777777" w:rsidR="00C1269C" w:rsidRDefault="00533AC6">
      <w:pPr>
        <w:pStyle w:val="StileStandardGrassettoSinistro033cmDopo285pt"/>
        <w:ind w:left="0"/>
      </w:pPr>
      <w:r>
        <w:t>Storia del documento</w:t>
      </w:r>
    </w:p>
    <w:tbl>
      <w:tblPr>
        <w:tblW w:w="9803" w:type="dxa"/>
        <w:tblInd w:w="-77" w:type="dxa"/>
        <w:tblLayout w:type="fixed"/>
        <w:tblCellMar>
          <w:left w:w="10" w:type="dxa"/>
          <w:right w:w="10" w:type="dxa"/>
        </w:tblCellMar>
        <w:tblLook w:val="0000" w:firstRow="0" w:lastRow="0" w:firstColumn="0" w:lastColumn="0" w:noHBand="0" w:noVBand="0"/>
      </w:tblPr>
      <w:tblGrid>
        <w:gridCol w:w="1545"/>
        <w:gridCol w:w="1761"/>
        <w:gridCol w:w="2942"/>
        <w:gridCol w:w="3555"/>
      </w:tblGrid>
      <w:tr w:rsidR="00C1269C" w14:paraId="758E6B09" w14:textId="77777777">
        <w:trPr>
          <w:trHeight w:val="296"/>
        </w:trPr>
        <w:tc>
          <w:tcPr>
            <w:tcW w:w="1545" w:type="dxa"/>
            <w:tcBorders>
              <w:top w:val="single" w:sz="2" w:space="0" w:color="000000"/>
              <w:left w:val="single" w:sz="2" w:space="0" w:color="000000"/>
              <w:bottom w:val="single" w:sz="2" w:space="0" w:color="000000"/>
            </w:tcBorders>
            <w:shd w:val="clear" w:color="auto" w:fill="F3F3F3"/>
            <w:tcMar>
              <w:top w:w="55" w:type="dxa"/>
              <w:left w:w="55" w:type="dxa"/>
              <w:bottom w:w="55" w:type="dxa"/>
              <w:right w:w="55" w:type="dxa"/>
            </w:tcMar>
            <w:vAlign w:val="center"/>
          </w:tcPr>
          <w:p w14:paraId="758E6B05" w14:textId="77777777" w:rsidR="00C1269C" w:rsidRDefault="00533AC6">
            <w:pPr>
              <w:pStyle w:val="TableContentsuser"/>
              <w:jc w:val="center"/>
              <w:rPr>
                <w:rFonts w:ascii="Century Gothic" w:hAnsi="Century Gothic" w:cs="Century Gothic"/>
                <w:b/>
                <w:szCs w:val="20"/>
              </w:rPr>
            </w:pPr>
            <w:r>
              <w:rPr>
                <w:rFonts w:ascii="Century Gothic" w:hAnsi="Century Gothic" w:cs="Century Gothic"/>
                <w:b/>
                <w:szCs w:val="20"/>
              </w:rPr>
              <w:t>Versione</w:t>
            </w:r>
          </w:p>
        </w:tc>
        <w:tc>
          <w:tcPr>
            <w:tcW w:w="1761" w:type="dxa"/>
            <w:tcBorders>
              <w:top w:val="single" w:sz="2" w:space="0" w:color="000000"/>
              <w:left w:val="single" w:sz="2" w:space="0" w:color="000000"/>
              <w:bottom w:val="single" w:sz="2" w:space="0" w:color="000000"/>
            </w:tcBorders>
            <w:shd w:val="clear" w:color="auto" w:fill="F3F3F3"/>
            <w:tcMar>
              <w:top w:w="55" w:type="dxa"/>
              <w:left w:w="55" w:type="dxa"/>
              <w:bottom w:w="55" w:type="dxa"/>
              <w:right w:w="55" w:type="dxa"/>
            </w:tcMar>
            <w:vAlign w:val="center"/>
          </w:tcPr>
          <w:p w14:paraId="758E6B06" w14:textId="77777777" w:rsidR="00C1269C" w:rsidRDefault="00533AC6">
            <w:pPr>
              <w:pStyle w:val="TableContentsuser"/>
              <w:jc w:val="center"/>
              <w:rPr>
                <w:rFonts w:ascii="Century Gothic" w:hAnsi="Century Gothic" w:cs="Century Gothic"/>
                <w:b/>
                <w:szCs w:val="20"/>
              </w:rPr>
            </w:pPr>
            <w:r>
              <w:rPr>
                <w:rFonts w:ascii="Century Gothic" w:hAnsi="Century Gothic" w:cs="Century Gothic"/>
                <w:b/>
                <w:szCs w:val="20"/>
              </w:rPr>
              <w:t>Data</w:t>
            </w:r>
          </w:p>
        </w:tc>
        <w:tc>
          <w:tcPr>
            <w:tcW w:w="2942" w:type="dxa"/>
            <w:tcBorders>
              <w:top w:val="single" w:sz="2" w:space="0" w:color="000000"/>
              <w:left w:val="single" w:sz="2" w:space="0" w:color="000000"/>
              <w:bottom w:val="single" w:sz="2" w:space="0" w:color="000000"/>
            </w:tcBorders>
            <w:shd w:val="clear" w:color="auto" w:fill="F3F3F3"/>
            <w:tcMar>
              <w:top w:w="55" w:type="dxa"/>
              <w:left w:w="55" w:type="dxa"/>
              <w:bottom w:w="55" w:type="dxa"/>
              <w:right w:w="55" w:type="dxa"/>
            </w:tcMar>
            <w:vAlign w:val="center"/>
          </w:tcPr>
          <w:p w14:paraId="758E6B07" w14:textId="77777777" w:rsidR="00C1269C" w:rsidRDefault="00533AC6">
            <w:pPr>
              <w:pStyle w:val="TableContentsuser"/>
              <w:jc w:val="center"/>
              <w:rPr>
                <w:rFonts w:ascii="Century Gothic" w:hAnsi="Century Gothic" w:cs="Century Gothic"/>
                <w:b/>
                <w:szCs w:val="20"/>
              </w:rPr>
            </w:pPr>
            <w:r>
              <w:rPr>
                <w:rFonts w:ascii="Century Gothic" w:hAnsi="Century Gothic" w:cs="Century Gothic"/>
                <w:b/>
                <w:szCs w:val="20"/>
              </w:rPr>
              <w:t>Autore</w:t>
            </w:r>
          </w:p>
        </w:tc>
        <w:tc>
          <w:tcPr>
            <w:tcW w:w="3555" w:type="dxa"/>
            <w:tcBorders>
              <w:top w:val="single" w:sz="2" w:space="0" w:color="000000"/>
              <w:left w:val="single" w:sz="2" w:space="0" w:color="000000"/>
              <w:bottom w:val="single" w:sz="2" w:space="0" w:color="000000"/>
              <w:right w:val="single" w:sz="2" w:space="0" w:color="000000"/>
            </w:tcBorders>
            <w:shd w:val="clear" w:color="auto" w:fill="F3F3F3"/>
            <w:tcMar>
              <w:top w:w="55" w:type="dxa"/>
              <w:left w:w="55" w:type="dxa"/>
              <w:bottom w:w="55" w:type="dxa"/>
              <w:right w:w="55" w:type="dxa"/>
            </w:tcMar>
            <w:vAlign w:val="center"/>
          </w:tcPr>
          <w:p w14:paraId="758E6B08" w14:textId="77777777" w:rsidR="00C1269C" w:rsidRDefault="00533AC6">
            <w:pPr>
              <w:pStyle w:val="TableContentsuser"/>
              <w:jc w:val="center"/>
              <w:rPr>
                <w:rFonts w:ascii="Century Gothic" w:hAnsi="Century Gothic" w:cs="Century Gothic"/>
                <w:b/>
                <w:szCs w:val="20"/>
              </w:rPr>
            </w:pPr>
            <w:r>
              <w:rPr>
                <w:rFonts w:ascii="Century Gothic" w:hAnsi="Century Gothic" w:cs="Century Gothic"/>
                <w:b/>
                <w:szCs w:val="20"/>
              </w:rPr>
              <w:t>Cambiamenti apportati</w:t>
            </w:r>
          </w:p>
        </w:tc>
      </w:tr>
      <w:tr w:rsidR="00C1269C" w14:paraId="758E6B0E" w14:textId="77777777">
        <w:trPr>
          <w:trHeight w:val="313"/>
        </w:trPr>
        <w:tc>
          <w:tcPr>
            <w:tcW w:w="1545" w:type="dxa"/>
            <w:tcBorders>
              <w:left w:val="single" w:sz="2" w:space="0" w:color="000000"/>
            </w:tcBorders>
            <w:tcMar>
              <w:top w:w="55" w:type="dxa"/>
              <w:left w:w="55" w:type="dxa"/>
              <w:bottom w:w="55" w:type="dxa"/>
              <w:right w:w="55" w:type="dxa"/>
            </w:tcMar>
            <w:vAlign w:val="center"/>
          </w:tcPr>
          <w:p w14:paraId="758E6B0A" w14:textId="77777777" w:rsidR="00C1269C" w:rsidRDefault="00533AC6">
            <w:pPr>
              <w:pStyle w:val="StileTableContents9pt"/>
              <w:rPr>
                <w:szCs w:val="18"/>
              </w:rPr>
            </w:pPr>
            <w:r>
              <w:rPr>
                <w:szCs w:val="18"/>
              </w:rPr>
              <w:t>1.0</w:t>
            </w:r>
          </w:p>
        </w:tc>
        <w:tc>
          <w:tcPr>
            <w:tcW w:w="1761" w:type="dxa"/>
            <w:tcBorders>
              <w:left w:val="single" w:sz="2" w:space="0" w:color="000000"/>
            </w:tcBorders>
            <w:tcMar>
              <w:top w:w="55" w:type="dxa"/>
              <w:left w:w="55" w:type="dxa"/>
              <w:bottom w:w="55" w:type="dxa"/>
              <w:right w:w="55" w:type="dxa"/>
            </w:tcMar>
            <w:vAlign w:val="center"/>
          </w:tcPr>
          <w:p w14:paraId="758E6B0B" w14:textId="77777777" w:rsidR="00C1269C" w:rsidRDefault="00C1269C">
            <w:pPr>
              <w:pStyle w:val="StileTableContents9pt"/>
              <w:snapToGrid w:val="0"/>
              <w:rPr>
                <w:rFonts w:ascii="Century Gothic" w:hAnsi="Century Gothic" w:cs="Century Gothic"/>
                <w:sz w:val="24"/>
                <w:szCs w:val="18"/>
                <w:lang w:eastAsia="en-US"/>
              </w:rPr>
            </w:pPr>
          </w:p>
        </w:tc>
        <w:tc>
          <w:tcPr>
            <w:tcW w:w="2942" w:type="dxa"/>
            <w:tcBorders>
              <w:left w:val="single" w:sz="2" w:space="0" w:color="000000"/>
            </w:tcBorders>
            <w:tcMar>
              <w:top w:w="55" w:type="dxa"/>
              <w:left w:w="55" w:type="dxa"/>
              <w:bottom w:w="55" w:type="dxa"/>
              <w:right w:w="55" w:type="dxa"/>
            </w:tcMar>
            <w:vAlign w:val="center"/>
          </w:tcPr>
          <w:p w14:paraId="758E6B0C" w14:textId="77777777" w:rsidR="00C1269C" w:rsidRDefault="00C1269C">
            <w:pPr>
              <w:pStyle w:val="StileTableContents9pt"/>
              <w:rPr>
                <w:rFonts w:ascii="Century Gothic" w:hAnsi="Century Gothic" w:cs="Century Gothic"/>
                <w:szCs w:val="18"/>
              </w:rPr>
            </w:pPr>
          </w:p>
        </w:tc>
        <w:tc>
          <w:tcPr>
            <w:tcW w:w="3555" w:type="dxa"/>
            <w:tcBorders>
              <w:left w:val="single" w:sz="2" w:space="0" w:color="000000"/>
              <w:right w:val="single" w:sz="2" w:space="0" w:color="000000"/>
            </w:tcBorders>
            <w:tcMar>
              <w:top w:w="55" w:type="dxa"/>
              <w:left w:w="55" w:type="dxa"/>
              <w:bottom w:w="55" w:type="dxa"/>
              <w:right w:w="55" w:type="dxa"/>
            </w:tcMar>
            <w:vAlign w:val="center"/>
          </w:tcPr>
          <w:p w14:paraId="758E6B0D" w14:textId="77777777" w:rsidR="00C1269C" w:rsidRDefault="00533AC6">
            <w:pPr>
              <w:pStyle w:val="StileTableContents9pt"/>
              <w:rPr>
                <w:rFonts w:ascii="Century Gothic" w:hAnsi="Century Gothic" w:cs="Century Gothic"/>
                <w:szCs w:val="18"/>
              </w:rPr>
            </w:pPr>
            <w:r>
              <w:rPr>
                <w:rFonts w:ascii="Century Gothic" w:hAnsi="Century Gothic" w:cs="Century Gothic"/>
                <w:szCs w:val="18"/>
              </w:rPr>
              <w:t>Prima versione</w:t>
            </w:r>
          </w:p>
        </w:tc>
      </w:tr>
      <w:tr w:rsidR="00C1269C" w14:paraId="758E6B13" w14:textId="77777777">
        <w:trPr>
          <w:trHeight w:val="313"/>
        </w:trPr>
        <w:tc>
          <w:tcPr>
            <w:tcW w:w="1545" w:type="dxa"/>
            <w:tcBorders>
              <w:top w:val="single" w:sz="2" w:space="0" w:color="000000"/>
              <w:left w:val="single" w:sz="2" w:space="0" w:color="000000"/>
            </w:tcBorders>
            <w:tcMar>
              <w:top w:w="55" w:type="dxa"/>
              <w:left w:w="55" w:type="dxa"/>
              <w:bottom w:w="55" w:type="dxa"/>
              <w:right w:w="55" w:type="dxa"/>
            </w:tcMar>
            <w:vAlign w:val="center"/>
          </w:tcPr>
          <w:p w14:paraId="758E6B0F" w14:textId="77777777" w:rsidR="00C1269C" w:rsidRDefault="00C1269C">
            <w:pPr>
              <w:pStyle w:val="StileTableContents9pt"/>
              <w:snapToGrid w:val="0"/>
              <w:rPr>
                <w:szCs w:val="18"/>
              </w:rPr>
            </w:pPr>
          </w:p>
        </w:tc>
        <w:tc>
          <w:tcPr>
            <w:tcW w:w="1761" w:type="dxa"/>
            <w:tcBorders>
              <w:top w:val="single" w:sz="2" w:space="0" w:color="000000"/>
              <w:left w:val="single" w:sz="2" w:space="0" w:color="000000"/>
            </w:tcBorders>
            <w:tcMar>
              <w:top w:w="55" w:type="dxa"/>
              <w:left w:w="55" w:type="dxa"/>
              <w:bottom w:w="55" w:type="dxa"/>
              <w:right w:w="55" w:type="dxa"/>
            </w:tcMar>
            <w:vAlign w:val="center"/>
          </w:tcPr>
          <w:p w14:paraId="758E6B10" w14:textId="77777777" w:rsidR="00C1269C" w:rsidRDefault="00C1269C">
            <w:pPr>
              <w:pStyle w:val="StileTableContents9pt"/>
              <w:snapToGrid w:val="0"/>
              <w:rPr>
                <w:szCs w:val="18"/>
              </w:rPr>
            </w:pPr>
          </w:p>
        </w:tc>
        <w:tc>
          <w:tcPr>
            <w:tcW w:w="2942" w:type="dxa"/>
            <w:tcBorders>
              <w:top w:val="single" w:sz="2" w:space="0" w:color="000000"/>
              <w:left w:val="single" w:sz="2" w:space="0" w:color="000000"/>
            </w:tcBorders>
            <w:tcMar>
              <w:top w:w="55" w:type="dxa"/>
              <w:left w:w="55" w:type="dxa"/>
              <w:bottom w:w="55" w:type="dxa"/>
              <w:right w:w="55" w:type="dxa"/>
            </w:tcMar>
            <w:vAlign w:val="center"/>
          </w:tcPr>
          <w:p w14:paraId="758E6B11" w14:textId="77777777" w:rsidR="00C1269C" w:rsidRDefault="00C1269C">
            <w:pPr>
              <w:pStyle w:val="StileTableContents9pt"/>
              <w:snapToGrid w:val="0"/>
              <w:rPr>
                <w:rFonts w:ascii="Century Gothic" w:hAnsi="Century Gothic" w:cs="Century Gothic"/>
                <w:szCs w:val="18"/>
              </w:rPr>
            </w:pPr>
          </w:p>
        </w:tc>
        <w:tc>
          <w:tcPr>
            <w:tcW w:w="3555" w:type="dxa"/>
            <w:tcBorders>
              <w:top w:val="single" w:sz="2" w:space="0" w:color="000000"/>
              <w:left w:val="single" w:sz="2" w:space="0" w:color="000000"/>
              <w:right w:val="single" w:sz="2" w:space="0" w:color="000000"/>
            </w:tcBorders>
            <w:tcMar>
              <w:top w:w="55" w:type="dxa"/>
              <w:left w:w="55" w:type="dxa"/>
              <w:bottom w:w="55" w:type="dxa"/>
              <w:right w:w="55" w:type="dxa"/>
            </w:tcMar>
            <w:vAlign w:val="center"/>
          </w:tcPr>
          <w:p w14:paraId="758E6B12" w14:textId="77777777" w:rsidR="00C1269C" w:rsidRDefault="00C1269C">
            <w:pPr>
              <w:pStyle w:val="StileTableContents9pt"/>
              <w:snapToGrid w:val="0"/>
              <w:rPr>
                <w:rFonts w:ascii="Century Gothic" w:hAnsi="Century Gothic" w:cs="Century Gothic"/>
                <w:szCs w:val="18"/>
              </w:rPr>
            </w:pPr>
          </w:p>
        </w:tc>
      </w:tr>
      <w:tr w:rsidR="00C1269C" w14:paraId="758E6B18" w14:textId="77777777">
        <w:trPr>
          <w:trHeight w:val="313"/>
        </w:trPr>
        <w:tc>
          <w:tcPr>
            <w:tcW w:w="1545" w:type="dxa"/>
            <w:tcBorders>
              <w:left w:val="single" w:sz="2" w:space="0" w:color="000000"/>
            </w:tcBorders>
            <w:tcMar>
              <w:top w:w="55" w:type="dxa"/>
              <w:left w:w="55" w:type="dxa"/>
              <w:bottom w:w="55" w:type="dxa"/>
              <w:right w:w="55" w:type="dxa"/>
            </w:tcMar>
            <w:vAlign w:val="center"/>
          </w:tcPr>
          <w:p w14:paraId="758E6B14" w14:textId="77777777" w:rsidR="00C1269C" w:rsidRDefault="00C1269C">
            <w:pPr>
              <w:pStyle w:val="StileTableContents9pt"/>
              <w:snapToGrid w:val="0"/>
              <w:rPr>
                <w:rFonts w:ascii="Century Gothic" w:hAnsi="Century Gothic" w:cs="Century Gothic"/>
                <w:szCs w:val="18"/>
              </w:rPr>
            </w:pPr>
          </w:p>
        </w:tc>
        <w:tc>
          <w:tcPr>
            <w:tcW w:w="1761" w:type="dxa"/>
            <w:tcBorders>
              <w:left w:val="single" w:sz="2" w:space="0" w:color="000000"/>
            </w:tcBorders>
            <w:tcMar>
              <w:top w:w="55" w:type="dxa"/>
              <w:left w:w="55" w:type="dxa"/>
              <w:bottom w:w="55" w:type="dxa"/>
              <w:right w:w="55" w:type="dxa"/>
            </w:tcMar>
            <w:vAlign w:val="center"/>
          </w:tcPr>
          <w:p w14:paraId="758E6B15" w14:textId="77777777" w:rsidR="00C1269C" w:rsidRDefault="00C1269C">
            <w:pPr>
              <w:pStyle w:val="StileTableContents9pt"/>
              <w:snapToGrid w:val="0"/>
              <w:rPr>
                <w:szCs w:val="18"/>
              </w:rPr>
            </w:pPr>
          </w:p>
        </w:tc>
        <w:tc>
          <w:tcPr>
            <w:tcW w:w="2942" w:type="dxa"/>
            <w:tcBorders>
              <w:left w:val="single" w:sz="2" w:space="0" w:color="000000"/>
            </w:tcBorders>
            <w:tcMar>
              <w:top w:w="55" w:type="dxa"/>
              <w:left w:w="55" w:type="dxa"/>
              <w:bottom w:w="55" w:type="dxa"/>
              <w:right w:w="55" w:type="dxa"/>
            </w:tcMar>
            <w:vAlign w:val="center"/>
          </w:tcPr>
          <w:p w14:paraId="758E6B16" w14:textId="77777777" w:rsidR="00C1269C" w:rsidRDefault="00C1269C">
            <w:pPr>
              <w:pStyle w:val="StileTableContents9pt"/>
              <w:snapToGrid w:val="0"/>
              <w:rPr>
                <w:rFonts w:ascii="Century Gothic" w:hAnsi="Century Gothic" w:cs="Century Gothic"/>
                <w:szCs w:val="18"/>
              </w:rPr>
            </w:pPr>
          </w:p>
        </w:tc>
        <w:tc>
          <w:tcPr>
            <w:tcW w:w="3555" w:type="dxa"/>
            <w:tcBorders>
              <w:left w:val="single" w:sz="2" w:space="0" w:color="000000"/>
              <w:right w:val="single" w:sz="2" w:space="0" w:color="000000"/>
            </w:tcBorders>
            <w:tcMar>
              <w:top w:w="55" w:type="dxa"/>
              <w:left w:w="55" w:type="dxa"/>
              <w:bottom w:w="55" w:type="dxa"/>
              <w:right w:w="55" w:type="dxa"/>
            </w:tcMar>
            <w:vAlign w:val="center"/>
          </w:tcPr>
          <w:p w14:paraId="758E6B17" w14:textId="77777777" w:rsidR="00C1269C" w:rsidRDefault="00C1269C">
            <w:pPr>
              <w:pStyle w:val="StileTableContents9pt"/>
              <w:snapToGrid w:val="0"/>
              <w:rPr>
                <w:rFonts w:ascii="Century Gothic" w:hAnsi="Century Gothic" w:cs="Century Gothic"/>
                <w:szCs w:val="18"/>
              </w:rPr>
            </w:pPr>
          </w:p>
        </w:tc>
      </w:tr>
      <w:tr w:rsidR="00C1269C" w14:paraId="758E6B1D" w14:textId="77777777">
        <w:trPr>
          <w:trHeight w:val="313"/>
        </w:trPr>
        <w:tc>
          <w:tcPr>
            <w:tcW w:w="1545" w:type="dxa"/>
            <w:tcBorders>
              <w:left w:val="single" w:sz="2" w:space="0" w:color="000000"/>
            </w:tcBorders>
            <w:tcMar>
              <w:top w:w="55" w:type="dxa"/>
              <w:left w:w="55" w:type="dxa"/>
              <w:bottom w:w="55" w:type="dxa"/>
              <w:right w:w="55" w:type="dxa"/>
            </w:tcMar>
            <w:vAlign w:val="center"/>
          </w:tcPr>
          <w:p w14:paraId="758E6B19" w14:textId="77777777" w:rsidR="00C1269C" w:rsidRDefault="00C1269C">
            <w:pPr>
              <w:pStyle w:val="StileTableContents9pt"/>
              <w:snapToGrid w:val="0"/>
              <w:rPr>
                <w:rFonts w:ascii="Century Gothic" w:hAnsi="Century Gothic" w:cs="Century Gothic"/>
                <w:szCs w:val="18"/>
              </w:rPr>
            </w:pPr>
          </w:p>
        </w:tc>
        <w:tc>
          <w:tcPr>
            <w:tcW w:w="1761" w:type="dxa"/>
            <w:tcBorders>
              <w:left w:val="single" w:sz="2" w:space="0" w:color="000000"/>
            </w:tcBorders>
            <w:tcMar>
              <w:top w:w="55" w:type="dxa"/>
              <w:left w:w="55" w:type="dxa"/>
              <w:bottom w:w="55" w:type="dxa"/>
              <w:right w:w="55" w:type="dxa"/>
            </w:tcMar>
            <w:vAlign w:val="center"/>
          </w:tcPr>
          <w:p w14:paraId="758E6B1A" w14:textId="77777777" w:rsidR="00C1269C" w:rsidRDefault="00C1269C">
            <w:pPr>
              <w:pStyle w:val="StileTableContents9pt"/>
              <w:snapToGrid w:val="0"/>
              <w:rPr>
                <w:szCs w:val="18"/>
              </w:rPr>
            </w:pPr>
          </w:p>
        </w:tc>
        <w:tc>
          <w:tcPr>
            <w:tcW w:w="2942" w:type="dxa"/>
            <w:tcBorders>
              <w:left w:val="single" w:sz="2" w:space="0" w:color="000000"/>
            </w:tcBorders>
            <w:tcMar>
              <w:top w:w="55" w:type="dxa"/>
              <w:left w:w="55" w:type="dxa"/>
              <w:bottom w:w="55" w:type="dxa"/>
              <w:right w:w="55" w:type="dxa"/>
            </w:tcMar>
            <w:vAlign w:val="center"/>
          </w:tcPr>
          <w:p w14:paraId="758E6B1B" w14:textId="77777777" w:rsidR="00C1269C" w:rsidRDefault="00C1269C">
            <w:pPr>
              <w:pStyle w:val="StileTableContents9pt"/>
              <w:snapToGrid w:val="0"/>
              <w:rPr>
                <w:rFonts w:ascii="Century Gothic" w:hAnsi="Century Gothic" w:cs="Century Gothic"/>
                <w:szCs w:val="18"/>
              </w:rPr>
            </w:pPr>
          </w:p>
        </w:tc>
        <w:tc>
          <w:tcPr>
            <w:tcW w:w="3555" w:type="dxa"/>
            <w:tcBorders>
              <w:left w:val="single" w:sz="2" w:space="0" w:color="000000"/>
              <w:right w:val="single" w:sz="2" w:space="0" w:color="000000"/>
            </w:tcBorders>
            <w:tcMar>
              <w:top w:w="55" w:type="dxa"/>
              <w:left w:w="55" w:type="dxa"/>
              <w:bottom w:w="55" w:type="dxa"/>
              <w:right w:w="55" w:type="dxa"/>
            </w:tcMar>
            <w:vAlign w:val="center"/>
          </w:tcPr>
          <w:p w14:paraId="758E6B1C" w14:textId="77777777" w:rsidR="00C1269C" w:rsidRDefault="00C1269C">
            <w:pPr>
              <w:pStyle w:val="StileTableContents9pt"/>
              <w:snapToGrid w:val="0"/>
              <w:rPr>
                <w:rFonts w:ascii="Century Gothic" w:hAnsi="Century Gothic" w:cs="Century Gothic"/>
                <w:szCs w:val="18"/>
              </w:rPr>
            </w:pPr>
          </w:p>
        </w:tc>
      </w:tr>
      <w:tr w:rsidR="00C1269C" w14:paraId="758E6B22" w14:textId="77777777">
        <w:trPr>
          <w:trHeight w:val="313"/>
        </w:trPr>
        <w:tc>
          <w:tcPr>
            <w:tcW w:w="1545" w:type="dxa"/>
            <w:tcBorders>
              <w:left w:val="single" w:sz="2" w:space="0" w:color="000000"/>
            </w:tcBorders>
            <w:tcMar>
              <w:top w:w="55" w:type="dxa"/>
              <w:left w:w="55" w:type="dxa"/>
              <w:bottom w:w="55" w:type="dxa"/>
              <w:right w:w="55" w:type="dxa"/>
            </w:tcMar>
            <w:vAlign w:val="center"/>
          </w:tcPr>
          <w:p w14:paraId="758E6B1E" w14:textId="77777777" w:rsidR="00C1269C" w:rsidRDefault="00C1269C">
            <w:pPr>
              <w:pStyle w:val="StileTableContents9pt"/>
              <w:snapToGrid w:val="0"/>
              <w:rPr>
                <w:rFonts w:ascii="Century Gothic" w:hAnsi="Century Gothic" w:cs="Century Gothic"/>
                <w:szCs w:val="18"/>
              </w:rPr>
            </w:pPr>
          </w:p>
        </w:tc>
        <w:tc>
          <w:tcPr>
            <w:tcW w:w="1761" w:type="dxa"/>
            <w:tcBorders>
              <w:left w:val="single" w:sz="2" w:space="0" w:color="000000"/>
            </w:tcBorders>
            <w:tcMar>
              <w:top w:w="55" w:type="dxa"/>
              <w:left w:w="55" w:type="dxa"/>
              <w:bottom w:w="55" w:type="dxa"/>
              <w:right w:w="55" w:type="dxa"/>
            </w:tcMar>
            <w:vAlign w:val="center"/>
          </w:tcPr>
          <w:p w14:paraId="758E6B1F" w14:textId="77777777" w:rsidR="00C1269C" w:rsidRDefault="00C1269C">
            <w:pPr>
              <w:pStyle w:val="StileTableContents9pt"/>
              <w:snapToGrid w:val="0"/>
              <w:rPr>
                <w:szCs w:val="18"/>
              </w:rPr>
            </w:pPr>
          </w:p>
        </w:tc>
        <w:tc>
          <w:tcPr>
            <w:tcW w:w="2942" w:type="dxa"/>
            <w:tcBorders>
              <w:left w:val="single" w:sz="2" w:space="0" w:color="000000"/>
            </w:tcBorders>
            <w:tcMar>
              <w:top w:w="55" w:type="dxa"/>
              <w:left w:w="55" w:type="dxa"/>
              <w:bottom w:w="55" w:type="dxa"/>
              <w:right w:w="55" w:type="dxa"/>
            </w:tcMar>
            <w:vAlign w:val="center"/>
          </w:tcPr>
          <w:p w14:paraId="758E6B20" w14:textId="77777777" w:rsidR="00C1269C" w:rsidRDefault="00C1269C">
            <w:pPr>
              <w:pStyle w:val="StileTableContents9pt"/>
              <w:snapToGrid w:val="0"/>
              <w:rPr>
                <w:rFonts w:ascii="Century Gothic" w:hAnsi="Century Gothic" w:cs="Century Gothic"/>
                <w:szCs w:val="18"/>
              </w:rPr>
            </w:pPr>
          </w:p>
        </w:tc>
        <w:tc>
          <w:tcPr>
            <w:tcW w:w="3555" w:type="dxa"/>
            <w:tcBorders>
              <w:left w:val="single" w:sz="2" w:space="0" w:color="000000"/>
              <w:right w:val="single" w:sz="2" w:space="0" w:color="000000"/>
            </w:tcBorders>
            <w:tcMar>
              <w:top w:w="55" w:type="dxa"/>
              <w:left w:w="55" w:type="dxa"/>
              <w:bottom w:w="55" w:type="dxa"/>
              <w:right w:w="55" w:type="dxa"/>
            </w:tcMar>
            <w:vAlign w:val="center"/>
          </w:tcPr>
          <w:p w14:paraId="758E6B21" w14:textId="77777777" w:rsidR="00C1269C" w:rsidRDefault="00C1269C">
            <w:pPr>
              <w:pStyle w:val="StileTableContents9pt"/>
              <w:snapToGrid w:val="0"/>
              <w:rPr>
                <w:rFonts w:ascii="Century Gothic" w:hAnsi="Century Gothic" w:cs="Century Gothic"/>
                <w:szCs w:val="18"/>
              </w:rPr>
            </w:pPr>
          </w:p>
        </w:tc>
      </w:tr>
      <w:tr w:rsidR="00C1269C" w14:paraId="758E6B27" w14:textId="77777777">
        <w:trPr>
          <w:trHeight w:val="313"/>
        </w:trPr>
        <w:tc>
          <w:tcPr>
            <w:tcW w:w="1545" w:type="dxa"/>
            <w:tcBorders>
              <w:left w:val="single" w:sz="2" w:space="0" w:color="000000"/>
            </w:tcBorders>
            <w:tcMar>
              <w:top w:w="55" w:type="dxa"/>
              <w:left w:w="55" w:type="dxa"/>
              <w:bottom w:w="55" w:type="dxa"/>
              <w:right w:w="55" w:type="dxa"/>
            </w:tcMar>
            <w:vAlign w:val="center"/>
          </w:tcPr>
          <w:p w14:paraId="758E6B23" w14:textId="77777777" w:rsidR="00C1269C" w:rsidRDefault="00C1269C">
            <w:pPr>
              <w:pStyle w:val="StileTableContents9pt"/>
              <w:snapToGrid w:val="0"/>
              <w:rPr>
                <w:rFonts w:ascii="Century Gothic" w:hAnsi="Century Gothic" w:cs="Century Gothic"/>
                <w:szCs w:val="18"/>
              </w:rPr>
            </w:pPr>
          </w:p>
        </w:tc>
        <w:tc>
          <w:tcPr>
            <w:tcW w:w="1761" w:type="dxa"/>
            <w:tcBorders>
              <w:left w:val="single" w:sz="2" w:space="0" w:color="000000"/>
            </w:tcBorders>
            <w:tcMar>
              <w:top w:w="55" w:type="dxa"/>
              <w:left w:w="55" w:type="dxa"/>
              <w:bottom w:w="55" w:type="dxa"/>
              <w:right w:w="55" w:type="dxa"/>
            </w:tcMar>
            <w:vAlign w:val="center"/>
          </w:tcPr>
          <w:p w14:paraId="758E6B24" w14:textId="77777777" w:rsidR="00C1269C" w:rsidRDefault="00C1269C">
            <w:pPr>
              <w:pStyle w:val="StileTableContents9pt"/>
              <w:snapToGrid w:val="0"/>
              <w:rPr>
                <w:szCs w:val="18"/>
              </w:rPr>
            </w:pPr>
          </w:p>
        </w:tc>
        <w:tc>
          <w:tcPr>
            <w:tcW w:w="2942" w:type="dxa"/>
            <w:tcBorders>
              <w:left w:val="single" w:sz="2" w:space="0" w:color="000000"/>
            </w:tcBorders>
            <w:tcMar>
              <w:top w:w="55" w:type="dxa"/>
              <w:left w:w="55" w:type="dxa"/>
              <w:bottom w:w="55" w:type="dxa"/>
              <w:right w:w="55" w:type="dxa"/>
            </w:tcMar>
            <w:vAlign w:val="center"/>
          </w:tcPr>
          <w:p w14:paraId="758E6B25" w14:textId="77777777" w:rsidR="00C1269C" w:rsidRDefault="00C1269C">
            <w:pPr>
              <w:pStyle w:val="StileTableContents9pt"/>
              <w:snapToGrid w:val="0"/>
              <w:rPr>
                <w:rFonts w:ascii="Century Gothic" w:hAnsi="Century Gothic" w:cs="Century Gothic"/>
                <w:szCs w:val="18"/>
              </w:rPr>
            </w:pPr>
          </w:p>
        </w:tc>
        <w:tc>
          <w:tcPr>
            <w:tcW w:w="3555" w:type="dxa"/>
            <w:tcBorders>
              <w:left w:val="single" w:sz="2" w:space="0" w:color="000000"/>
              <w:right w:val="single" w:sz="2" w:space="0" w:color="000000"/>
            </w:tcBorders>
            <w:tcMar>
              <w:top w:w="55" w:type="dxa"/>
              <w:left w:w="55" w:type="dxa"/>
              <w:bottom w:w="55" w:type="dxa"/>
              <w:right w:w="55" w:type="dxa"/>
            </w:tcMar>
            <w:vAlign w:val="center"/>
          </w:tcPr>
          <w:p w14:paraId="758E6B26" w14:textId="77777777" w:rsidR="00C1269C" w:rsidRDefault="00C1269C">
            <w:pPr>
              <w:pStyle w:val="StileTableContents9pt"/>
              <w:snapToGrid w:val="0"/>
              <w:rPr>
                <w:rFonts w:ascii="Century Gothic" w:hAnsi="Century Gothic" w:cs="Century Gothic"/>
                <w:szCs w:val="18"/>
              </w:rPr>
            </w:pPr>
          </w:p>
        </w:tc>
      </w:tr>
      <w:tr w:rsidR="00C1269C" w14:paraId="758E6B2C" w14:textId="77777777">
        <w:trPr>
          <w:trHeight w:val="313"/>
        </w:trPr>
        <w:tc>
          <w:tcPr>
            <w:tcW w:w="1545" w:type="dxa"/>
            <w:tcBorders>
              <w:left w:val="single" w:sz="2" w:space="0" w:color="000000"/>
            </w:tcBorders>
            <w:tcMar>
              <w:top w:w="55" w:type="dxa"/>
              <w:left w:w="55" w:type="dxa"/>
              <w:bottom w:w="55" w:type="dxa"/>
              <w:right w:w="55" w:type="dxa"/>
            </w:tcMar>
            <w:vAlign w:val="center"/>
          </w:tcPr>
          <w:p w14:paraId="758E6B28" w14:textId="77777777" w:rsidR="00C1269C" w:rsidRDefault="00C1269C">
            <w:pPr>
              <w:pStyle w:val="StileTableContents9pt"/>
              <w:snapToGrid w:val="0"/>
              <w:rPr>
                <w:rFonts w:ascii="Century Gothic" w:hAnsi="Century Gothic" w:cs="Century Gothic"/>
                <w:szCs w:val="18"/>
              </w:rPr>
            </w:pPr>
          </w:p>
        </w:tc>
        <w:tc>
          <w:tcPr>
            <w:tcW w:w="1761" w:type="dxa"/>
            <w:tcBorders>
              <w:left w:val="single" w:sz="2" w:space="0" w:color="000000"/>
            </w:tcBorders>
            <w:tcMar>
              <w:top w:w="55" w:type="dxa"/>
              <w:left w:w="55" w:type="dxa"/>
              <w:bottom w:w="55" w:type="dxa"/>
              <w:right w:w="55" w:type="dxa"/>
            </w:tcMar>
            <w:vAlign w:val="center"/>
          </w:tcPr>
          <w:p w14:paraId="758E6B29" w14:textId="77777777" w:rsidR="00C1269C" w:rsidRDefault="00C1269C">
            <w:pPr>
              <w:pStyle w:val="StileTableContents9pt"/>
              <w:snapToGrid w:val="0"/>
              <w:rPr>
                <w:szCs w:val="18"/>
              </w:rPr>
            </w:pPr>
          </w:p>
        </w:tc>
        <w:tc>
          <w:tcPr>
            <w:tcW w:w="2942" w:type="dxa"/>
            <w:tcBorders>
              <w:left w:val="single" w:sz="2" w:space="0" w:color="000000"/>
            </w:tcBorders>
            <w:tcMar>
              <w:top w:w="55" w:type="dxa"/>
              <w:left w:w="55" w:type="dxa"/>
              <w:bottom w:w="55" w:type="dxa"/>
              <w:right w:w="55" w:type="dxa"/>
            </w:tcMar>
            <w:vAlign w:val="center"/>
          </w:tcPr>
          <w:p w14:paraId="758E6B2A" w14:textId="77777777" w:rsidR="00C1269C" w:rsidRDefault="00C1269C">
            <w:pPr>
              <w:pStyle w:val="StileTableContents9pt"/>
              <w:snapToGrid w:val="0"/>
              <w:rPr>
                <w:rFonts w:ascii="Century Gothic" w:hAnsi="Century Gothic" w:cs="Century Gothic"/>
                <w:szCs w:val="18"/>
              </w:rPr>
            </w:pPr>
          </w:p>
        </w:tc>
        <w:tc>
          <w:tcPr>
            <w:tcW w:w="3555" w:type="dxa"/>
            <w:tcBorders>
              <w:left w:val="single" w:sz="2" w:space="0" w:color="000000"/>
              <w:right w:val="single" w:sz="2" w:space="0" w:color="000000"/>
            </w:tcBorders>
            <w:tcMar>
              <w:top w:w="55" w:type="dxa"/>
              <w:left w:w="55" w:type="dxa"/>
              <w:bottom w:w="55" w:type="dxa"/>
              <w:right w:w="55" w:type="dxa"/>
            </w:tcMar>
            <w:vAlign w:val="center"/>
          </w:tcPr>
          <w:p w14:paraId="758E6B2B" w14:textId="77777777" w:rsidR="00C1269C" w:rsidRDefault="00C1269C">
            <w:pPr>
              <w:pStyle w:val="StileTableContents9pt"/>
              <w:snapToGrid w:val="0"/>
              <w:rPr>
                <w:rFonts w:ascii="Century Gothic" w:hAnsi="Century Gothic" w:cs="Century Gothic"/>
                <w:szCs w:val="18"/>
              </w:rPr>
            </w:pPr>
          </w:p>
        </w:tc>
      </w:tr>
      <w:tr w:rsidR="00C1269C" w14:paraId="758E6B31" w14:textId="77777777">
        <w:trPr>
          <w:trHeight w:val="313"/>
        </w:trPr>
        <w:tc>
          <w:tcPr>
            <w:tcW w:w="1545" w:type="dxa"/>
            <w:tcBorders>
              <w:left w:val="single" w:sz="2" w:space="0" w:color="000000"/>
            </w:tcBorders>
            <w:tcMar>
              <w:top w:w="55" w:type="dxa"/>
              <w:left w:w="55" w:type="dxa"/>
              <w:bottom w:w="55" w:type="dxa"/>
              <w:right w:w="55" w:type="dxa"/>
            </w:tcMar>
            <w:vAlign w:val="center"/>
          </w:tcPr>
          <w:p w14:paraId="758E6B2D" w14:textId="77777777" w:rsidR="00C1269C" w:rsidRDefault="00C1269C">
            <w:pPr>
              <w:pStyle w:val="StileTableContents9pt"/>
              <w:snapToGrid w:val="0"/>
              <w:rPr>
                <w:rFonts w:ascii="Century Gothic" w:hAnsi="Century Gothic" w:cs="Century Gothic"/>
                <w:szCs w:val="18"/>
              </w:rPr>
            </w:pPr>
          </w:p>
        </w:tc>
        <w:tc>
          <w:tcPr>
            <w:tcW w:w="1761" w:type="dxa"/>
            <w:tcBorders>
              <w:left w:val="single" w:sz="2" w:space="0" w:color="000000"/>
            </w:tcBorders>
            <w:tcMar>
              <w:top w:w="55" w:type="dxa"/>
              <w:left w:w="55" w:type="dxa"/>
              <w:bottom w:w="55" w:type="dxa"/>
              <w:right w:w="55" w:type="dxa"/>
            </w:tcMar>
            <w:vAlign w:val="center"/>
          </w:tcPr>
          <w:p w14:paraId="758E6B2E" w14:textId="77777777" w:rsidR="00C1269C" w:rsidRDefault="00C1269C">
            <w:pPr>
              <w:pStyle w:val="StileTableContents9pt"/>
              <w:snapToGrid w:val="0"/>
              <w:rPr>
                <w:szCs w:val="18"/>
              </w:rPr>
            </w:pPr>
          </w:p>
        </w:tc>
        <w:tc>
          <w:tcPr>
            <w:tcW w:w="2942" w:type="dxa"/>
            <w:tcBorders>
              <w:left w:val="single" w:sz="2" w:space="0" w:color="000000"/>
            </w:tcBorders>
            <w:tcMar>
              <w:top w:w="55" w:type="dxa"/>
              <w:left w:w="55" w:type="dxa"/>
              <w:bottom w:w="55" w:type="dxa"/>
              <w:right w:w="55" w:type="dxa"/>
            </w:tcMar>
            <w:vAlign w:val="center"/>
          </w:tcPr>
          <w:p w14:paraId="758E6B2F" w14:textId="77777777" w:rsidR="00C1269C" w:rsidRDefault="00C1269C">
            <w:pPr>
              <w:pStyle w:val="StileTableContents9pt"/>
              <w:snapToGrid w:val="0"/>
              <w:rPr>
                <w:rFonts w:ascii="Century Gothic" w:hAnsi="Century Gothic" w:cs="Century Gothic"/>
                <w:szCs w:val="18"/>
              </w:rPr>
            </w:pPr>
          </w:p>
        </w:tc>
        <w:tc>
          <w:tcPr>
            <w:tcW w:w="3555" w:type="dxa"/>
            <w:tcBorders>
              <w:left w:val="single" w:sz="2" w:space="0" w:color="000000"/>
              <w:right w:val="single" w:sz="2" w:space="0" w:color="000000"/>
            </w:tcBorders>
            <w:tcMar>
              <w:top w:w="55" w:type="dxa"/>
              <w:left w:w="55" w:type="dxa"/>
              <w:bottom w:w="55" w:type="dxa"/>
              <w:right w:w="55" w:type="dxa"/>
            </w:tcMar>
            <w:vAlign w:val="center"/>
          </w:tcPr>
          <w:p w14:paraId="758E6B30" w14:textId="77777777" w:rsidR="00C1269C" w:rsidRDefault="00C1269C">
            <w:pPr>
              <w:pStyle w:val="StileTableContents9pt"/>
              <w:snapToGrid w:val="0"/>
              <w:rPr>
                <w:rFonts w:ascii="Century Gothic" w:hAnsi="Century Gothic" w:cs="Century Gothic"/>
                <w:szCs w:val="18"/>
              </w:rPr>
            </w:pPr>
          </w:p>
        </w:tc>
      </w:tr>
    </w:tbl>
    <w:p w14:paraId="758E6B32" w14:textId="77777777" w:rsidR="00C1269C" w:rsidRDefault="00C1269C">
      <w:pPr>
        <w:pStyle w:val="Standard"/>
        <w:jc w:val="center"/>
        <w:rPr>
          <w:rFonts w:ascii="VSV-Melon Light" w:hAnsi="VSV-Melon Light" w:cs="VSV-Melon Light"/>
          <w:sz w:val="22"/>
        </w:rPr>
      </w:pPr>
    </w:p>
    <w:p w14:paraId="758E6B33" w14:textId="77777777" w:rsidR="00C1269C" w:rsidRDefault="00C1269C">
      <w:pPr>
        <w:pStyle w:val="Standard"/>
        <w:spacing w:line="280" w:lineRule="exact"/>
        <w:rPr>
          <w:rFonts w:ascii="VSV-Melon Light" w:hAnsi="VSV-Melon Light" w:cs="VSV-Melon Light"/>
          <w:sz w:val="22"/>
        </w:rPr>
      </w:pPr>
    </w:p>
    <w:p w14:paraId="758E6B34" w14:textId="77777777" w:rsidR="00C1269C" w:rsidRDefault="00C1269C">
      <w:pPr>
        <w:pStyle w:val="Standard"/>
        <w:pageBreakBefore/>
        <w:spacing w:line="288" w:lineRule="auto"/>
        <w:ind w:left="198"/>
        <w:rPr>
          <w:rFonts w:ascii="Cambria" w:eastAsia="MS ????" w:hAnsi="Cambria" w:cs="Cambria"/>
          <w:b/>
          <w:bCs/>
          <w:color w:val="17365D"/>
          <w:sz w:val="28"/>
          <w:szCs w:val="28"/>
        </w:rPr>
      </w:pPr>
      <w:bookmarkStart w:id="1" w:name="__RefHeading__90_2054133520"/>
      <w:bookmarkEnd w:id="1"/>
    </w:p>
    <w:p w14:paraId="758E6B35" w14:textId="77777777" w:rsidR="00C1269C" w:rsidRDefault="00C1269C">
      <w:pPr>
        <w:pStyle w:val="Standard"/>
        <w:spacing w:line="288" w:lineRule="auto"/>
        <w:ind w:left="198"/>
        <w:rPr>
          <w:rFonts w:ascii="Cambria" w:eastAsia="MS ????" w:hAnsi="Cambria" w:cs="Cambria"/>
          <w:b/>
          <w:bCs/>
          <w:color w:val="17365D"/>
          <w:sz w:val="28"/>
          <w:szCs w:val="28"/>
        </w:rPr>
      </w:pPr>
    </w:p>
    <w:p w14:paraId="758E6B36" w14:textId="77777777" w:rsidR="00C1269C" w:rsidRDefault="00533AC6">
      <w:pPr>
        <w:pStyle w:val="Titolo1"/>
      </w:pPr>
      <w:bookmarkStart w:id="2" w:name="__RefHeading__127_1832385909"/>
      <w:r>
        <w:t>Riferimenti</w:t>
      </w:r>
      <w:bookmarkEnd w:id="2"/>
    </w:p>
    <w:p w14:paraId="758E6B37" w14:textId="77777777" w:rsidR="00C1269C" w:rsidRDefault="00533AC6">
      <w:pPr>
        <w:pStyle w:val="Standarduser"/>
        <w:rPr>
          <w:rFonts w:cs="Calibri"/>
          <w:szCs w:val="24"/>
        </w:rPr>
      </w:pPr>
      <w:r>
        <w:rPr>
          <w:rFonts w:cs="Calibri"/>
          <w:szCs w:val="24"/>
        </w:rPr>
        <w:t xml:space="preserve">Nella tabella seguente sono riportati i documenti e/o le risorse di riferimento utili alla comprensione dei requisiti (es. architetture tecnologiche, specifiche, norme, </w:t>
      </w:r>
      <w:proofErr w:type="gramStart"/>
      <w:r>
        <w:rPr>
          <w:rFonts w:cs="Calibri"/>
          <w:szCs w:val="24"/>
        </w:rPr>
        <w:t>etc..</w:t>
      </w:r>
      <w:proofErr w:type="gramEnd"/>
    </w:p>
    <w:p w14:paraId="758E6B38" w14:textId="77777777" w:rsidR="00C1269C" w:rsidRDefault="00533AC6">
      <w:pPr>
        <w:pStyle w:val="Standarduser"/>
        <w:rPr>
          <w:rFonts w:cs="Calibri"/>
          <w:szCs w:val="24"/>
        </w:rPr>
      </w:pPr>
      <w:r>
        <w:rPr>
          <w:rFonts w:cs="Calibri"/>
          <w:szCs w:val="24"/>
        </w:rPr>
        <w:t>I riferimenti di dettaglio per ogni requisito sono citati nei rispettivi paragrafi</w:t>
      </w:r>
    </w:p>
    <w:p w14:paraId="758E6B39" w14:textId="77777777" w:rsidR="00C1269C" w:rsidRDefault="00C1269C">
      <w:pPr>
        <w:pStyle w:val="Standarduser"/>
      </w:pPr>
    </w:p>
    <w:tbl>
      <w:tblPr>
        <w:tblW w:w="9394" w:type="dxa"/>
        <w:tblInd w:w="134" w:type="dxa"/>
        <w:tblLayout w:type="fixed"/>
        <w:tblCellMar>
          <w:left w:w="10" w:type="dxa"/>
          <w:right w:w="10" w:type="dxa"/>
        </w:tblCellMar>
        <w:tblLook w:val="0000" w:firstRow="0" w:lastRow="0" w:firstColumn="0" w:lastColumn="0" w:noHBand="0" w:noVBand="0"/>
      </w:tblPr>
      <w:tblGrid>
        <w:gridCol w:w="1179"/>
        <w:gridCol w:w="2702"/>
        <w:gridCol w:w="5513"/>
      </w:tblGrid>
      <w:tr w:rsidR="00C1269C" w14:paraId="758E6B3D" w14:textId="77777777">
        <w:trPr>
          <w:trHeight w:val="296"/>
        </w:trPr>
        <w:tc>
          <w:tcPr>
            <w:tcW w:w="1179" w:type="dxa"/>
            <w:tcBorders>
              <w:top w:val="single" w:sz="4" w:space="0" w:color="000000"/>
              <w:left w:val="single" w:sz="4" w:space="0" w:color="000000"/>
              <w:bottom w:val="single" w:sz="4" w:space="0" w:color="000000"/>
            </w:tcBorders>
            <w:shd w:val="clear" w:color="auto" w:fill="F3F3F3"/>
            <w:tcMar>
              <w:top w:w="55" w:type="dxa"/>
              <w:left w:w="55" w:type="dxa"/>
              <w:bottom w:w="55" w:type="dxa"/>
              <w:right w:w="55" w:type="dxa"/>
            </w:tcMar>
            <w:vAlign w:val="center"/>
          </w:tcPr>
          <w:p w14:paraId="758E6B3A" w14:textId="77777777" w:rsidR="00C1269C" w:rsidRDefault="00533AC6">
            <w:pPr>
              <w:pStyle w:val="Standard"/>
              <w:jc w:val="center"/>
              <w:rPr>
                <w:b/>
              </w:rPr>
            </w:pPr>
            <w:r>
              <w:rPr>
                <w:b/>
              </w:rPr>
              <w:t>Numero</w:t>
            </w:r>
          </w:p>
        </w:tc>
        <w:tc>
          <w:tcPr>
            <w:tcW w:w="2702" w:type="dxa"/>
            <w:tcBorders>
              <w:top w:val="single" w:sz="4" w:space="0" w:color="000000"/>
              <w:left w:val="single" w:sz="4" w:space="0" w:color="000000"/>
              <w:bottom w:val="single" w:sz="4" w:space="0" w:color="000000"/>
            </w:tcBorders>
            <w:shd w:val="clear" w:color="auto" w:fill="F3F3F3"/>
            <w:tcMar>
              <w:top w:w="55" w:type="dxa"/>
              <w:left w:w="55" w:type="dxa"/>
              <w:bottom w:w="55" w:type="dxa"/>
              <w:right w:w="55" w:type="dxa"/>
            </w:tcMar>
            <w:vAlign w:val="center"/>
          </w:tcPr>
          <w:p w14:paraId="758E6B3B" w14:textId="77777777" w:rsidR="00C1269C" w:rsidRDefault="00533AC6">
            <w:pPr>
              <w:pStyle w:val="Standard"/>
              <w:jc w:val="center"/>
              <w:rPr>
                <w:b/>
              </w:rPr>
            </w:pPr>
            <w:r>
              <w:rPr>
                <w:b/>
              </w:rPr>
              <w:t>Riferimento</w:t>
            </w:r>
          </w:p>
        </w:tc>
        <w:tc>
          <w:tcPr>
            <w:tcW w:w="5513" w:type="dxa"/>
            <w:tcBorders>
              <w:top w:val="single" w:sz="4" w:space="0" w:color="000000"/>
              <w:left w:val="single" w:sz="4" w:space="0" w:color="000000"/>
              <w:bottom w:val="single" w:sz="4" w:space="0" w:color="000000"/>
              <w:right w:val="single" w:sz="4" w:space="0" w:color="000000"/>
            </w:tcBorders>
            <w:shd w:val="clear" w:color="auto" w:fill="F3F3F3"/>
            <w:tcMar>
              <w:top w:w="55" w:type="dxa"/>
              <w:left w:w="55" w:type="dxa"/>
              <w:bottom w:w="55" w:type="dxa"/>
              <w:right w:w="55" w:type="dxa"/>
            </w:tcMar>
            <w:vAlign w:val="center"/>
          </w:tcPr>
          <w:p w14:paraId="758E6B3C" w14:textId="77777777" w:rsidR="00C1269C" w:rsidRDefault="00533AC6">
            <w:pPr>
              <w:pStyle w:val="Standard"/>
              <w:jc w:val="center"/>
              <w:rPr>
                <w:b/>
              </w:rPr>
            </w:pPr>
            <w:r>
              <w:rPr>
                <w:b/>
              </w:rPr>
              <w:t>Reperibile in</w:t>
            </w:r>
          </w:p>
        </w:tc>
      </w:tr>
      <w:tr w:rsidR="00C1269C" w14:paraId="758E6B41" w14:textId="77777777">
        <w:trPr>
          <w:trHeight w:val="313"/>
        </w:trPr>
        <w:tc>
          <w:tcPr>
            <w:tcW w:w="1179" w:type="dxa"/>
            <w:tcBorders>
              <w:top w:val="single" w:sz="4" w:space="0" w:color="000000"/>
              <w:left w:val="single" w:sz="4" w:space="0" w:color="000000"/>
              <w:bottom w:val="single" w:sz="4" w:space="0" w:color="000000"/>
            </w:tcBorders>
            <w:tcMar>
              <w:top w:w="55" w:type="dxa"/>
              <w:left w:w="55" w:type="dxa"/>
              <w:bottom w:w="55" w:type="dxa"/>
              <w:right w:w="55" w:type="dxa"/>
            </w:tcMar>
            <w:vAlign w:val="center"/>
          </w:tcPr>
          <w:p w14:paraId="758E6B3E" w14:textId="77777777" w:rsidR="00C1269C" w:rsidRDefault="00C1269C">
            <w:pPr>
              <w:pStyle w:val="Standard"/>
            </w:pPr>
          </w:p>
        </w:tc>
        <w:tc>
          <w:tcPr>
            <w:tcW w:w="2702" w:type="dxa"/>
            <w:tcBorders>
              <w:top w:val="single" w:sz="4" w:space="0" w:color="000000"/>
              <w:left w:val="single" w:sz="4" w:space="0" w:color="000000"/>
              <w:bottom w:val="single" w:sz="4" w:space="0" w:color="000000"/>
            </w:tcBorders>
            <w:tcMar>
              <w:top w:w="55" w:type="dxa"/>
              <w:left w:w="55" w:type="dxa"/>
              <w:bottom w:w="55" w:type="dxa"/>
              <w:right w:w="55" w:type="dxa"/>
            </w:tcMar>
            <w:vAlign w:val="center"/>
          </w:tcPr>
          <w:p w14:paraId="758E6B3F" w14:textId="77777777" w:rsidR="00C1269C" w:rsidRDefault="00533AC6">
            <w:pPr>
              <w:pStyle w:val="Standard"/>
            </w:pPr>
            <w:r>
              <w:t xml:space="preserve">Documentazione </w:t>
            </w:r>
            <w:proofErr w:type="spellStart"/>
            <w:r>
              <w:t>Zabbix</w:t>
            </w:r>
            <w:proofErr w:type="spellEnd"/>
          </w:p>
        </w:tc>
        <w:tc>
          <w:tcPr>
            <w:tcW w:w="551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58E6B40" w14:textId="77777777" w:rsidR="00C1269C" w:rsidRDefault="00C1269C">
            <w:pPr>
              <w:pStyle w:val="Standard"/>
            </w:pPr>
          </w:p>
        </w:tc>
      </w:tr>
      <w:tr w:rsidR="00C1269C" w14:paraId="758E6B45" w14:textId="77777777">
        <w:trPr>
          <w:trHeight w:val="313"/>
        </w:trPr>
        <w:tc>
          <w:tcPr>
            <w:tcW w:w="1179" w:type="dxa"/>
            <w:tcBorders>
              <w:top w:val="single" w:sz="4" w:space="0" w:color="000000"/>
              <w:left w:val="single" w:sz="4" w:space="0" w:color="000000"/>
              <w:bottom w:val="single" w:sz="4" w:space="0" w:color="000000"/>
            </w:tcBorders>
            <w:tcMar>
              <w:top w:w="55" w:type="dxa"/>
              <w:left w:w="55" w:type="dxa"/>
              <w:bottom w:w="55" w:type="dxa"/>
              <w:right w:w="55" w:type="dxa"/>
            </w:tcMar>
            <w:vAlign w:val="center"/>
          </w:tcPr>
          <w:p w14:paraId="758E6B42" w14:textId="77777777" w:rsidR="00C1269C" w:rsidRDefault="00C1269C">
            <w:pPr>
              <w:pStyle w:val="Standard"/>
            </w:pPr>
          </w:p>
        </w:tc>
        <w:tc>
          <w:tcPr>
            <w:tcW w:w="2702" w:type="dxa"/>
            <w:tcBorders>
              <w:top w:val="single" w:sz="4" w:space="0" w:color="000000"/>
              <w:left w:val="single" w:sz="4" w:space="0" w:color="000000"/>
              <w:bottom w:val="single" w:sz="4" w:space="0" w:color="000000"/>
            </w:tcBorders>
            <w:tcMar>
              <w:top w:w="55" w:type="dxa"/>
              <w:left w:w="55" w:type="dxa"/>
              <w:bottom w:w="55" w:type="dxa"/>
              <w:right w:w="55" w:type="dxa"/>
            </w:tcMar>
            <w:vAlign w:val="center"/>
          </w:tcPr>
          <w:p w14:paraId="758E6B43" w14:textId="77777777" w:rsidR="00C1269C" w:rsidRDefault="00C1269C">
            <w:pPr>
              <w:pStyle w:val="Standard"/>
            </w:pPr>
          </w:p>
        </w:tc>
        <w:tc>
          <w:tcPr>
            <w:tcW w:w="551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58E6B44" w14:textId="77777777" w:rsidR="00C1269C" w:rsidRDefault="00C1269C">
            <w:pPr>
              <w:pStyle w:val="Standard"/>
            </w:pPr>
          </w:p>
        </w:tc>
      </w:tr>
      <w:tr w:rsidR="00C1269C" w14:paraId="758E6B49" w14:textId="77777777">
        <w:trPr>
          <w:trHeight w:val="313"/>
        </w:trPr>
        <w:tc>
          <w:tcPr>
            <w:tcW w:w="1179" w:type="dxa"/>
            <w:tcBorders>
              <w:left w:val="single" w:sz="4" w:space="0" w:color="000000"/>
              <w:bottom w:val="single" w:sz="4" w:space="0" w:color="000000"/>
            </w:tcBorders>
            <w:tcMar>
              <w:top w:w="55" w:type="dxa"/>
              <w:left w:w="55" w:type="dxa"/>
              <w:bottom w:w="55" w:type="dxa"/>
              <w:right w:w="55" w:type="dxa"/>
            </w:tcMar>
            <w:vAlign w:val="center"/>
          </w:tcPr>
          <w:p w14:paraId="758E6B46" w14:textId="77777777" w:rsidR="00C1269C" w:rsidRDefault="00C1269C">
            <w:pPr>
              <w:pStyle w:val="Standard"/>
            </w:pPr>
          </w:p>
        </w:tc>
        <w:tc>
          <w:tcPr>
            <w:tcW w:w="2702" w:type="dxa"/>
            <w:tcBorders>
              <w:left w:val="single" w:sz="4" w:space="0" w:color="000000"/>
              <w:bottom w:val="single" w:sz="4" w:space="0" w:color="000000"/>
            </w:tcBorders>
            <w:tcMar>
              <w:top w:w="55" w:type="dxa"/>
              <w:left w:w="55" w:type="dxa"/>
              <w:bottom w:w="55" w:type="dxa"/>
              <w:right w:w="55" w:type="dxa"/>
            </w:tcMar>
            <w:vAlign w:val="center"/>
          </w:tcPr>
          <w:p w14:paraId="758E6B47" w14:textId="77777777" w:rsidR="00C1269C" w:rsidRDefault="00C1269C">
            <w:pPr>
              <w:pStyle w:val="Standard"/>
            </w:pPr>
          </w:p>
        </w:tc>
        <w:tc>
          <w:tcPr>
            <w:tcW w:w="5513"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758E6B48" w14:textId="77777777" w:rsidR="00C1269C" w:rsidRDefault="00C1269C">
            <w:pPr>
              <w:pStyle w:val="Standard"/>
            </w:pPr>
          </w:p>
        </w:tc>
      </w:tr>
    </w:tbl>
    <w:p w14:paraId="758E6B4A" w14:textId="77777777" w:rsidR="00C1269C" w:rsidRDefault="00C1269C">
      <w:pPr>
        <w:pStyle w:val="Standard"/>
        <w:spacing w:line="288" w:lineRule="auto"/>
        <w:rPr>
          <w:rFonts w:ascii="Cambria" w:eastAsia="MS ????" w:hAnsi="Cambria" w:cs="Cambria"/>
          <w:b/>
          <w:bCs/>
          <w:color w:val="17365D"/>
          <w:sz w:val="28"/>
          <w:szCs w:val="28"/>
        </w:rPr>
      </w:pPr>
    </w:p>
    <w:p w14:paraId="758E6B4B" w14:textId="77777777" w:rsidR="00C1269C" w:rsidRDefault="00C1269C">
      <w:pPr>
        <w:pStyle w:val="Standard"/>
        <w:spacing w:line="288" w:lineRule="auto"/>
        <w:rPr>
          <w:rFonts w:ascii="Cambria" w:eastAsia="MS ????" w:hAnsi="Cambria" w:cs="Cambria"/>
          <w:b/>
          <w:bCs/>
          <w:color w:val="17365D"/>
          <w:sz w:val="28"/>
          <w:szCs w:val="28"/>
        </w:rPr>
      </w:pPr>
    </w:p>
    <w:p w14:paraId="758E6B4C" w14:textId="77777777" w:rsidR="00C1269C" w:rsidRDefault="00533AC6">
      <w:pPr>
        <w:pStyle w:val="Titolo1"/>
      </w:pPr>
      <w:bookmarkStart w:id="3" w:name="__RefHeading__129_1832385909"/>
      <w:r>
        <w:t>Obiettivo del documento</w:t>
      </w:r>
      <w:bookmarkEnd w:id="3"/>
    </w:p>
    <w:p w14:paraId="758E6B4D" w14:textId="77777777" w:rsidR="00C1269C" w:rsidRDefault="00533AC6">
      <w:pPr>
        <w:pStyle w:val="Standarduser"/>
      </w:pPr>
      <w:r>
        <w:t xml:space="preserve">Il presente documento ha lo scopo di descrivere le specifiche funzionali del sistema di monitoraggio dello stato degli applicativi tramite </w:t>
      </w:r>
      <w:proofErr w:type="spellStart"/>
      <w:r>
        <w:t>Zabbix</w:t>
      </w:r>
      <w:proofErr w:type="spellEnd"/>
      <w:r>
        <w:t>, ten</w:t>
      </w:r>
      <w:bookmarkStart w:id="4" w:name="_GoBack"/>
      <w:bookmarkEnd w:id="4"/>
      <w:r>
        <w:t>endo conto sia dei moduli applicativi già rilasciati o in corso di sviluppo che dei componenti tecnici del sistema nel suo complesso.</w:t>
      </w:r>
    </w:p>
    <w:p w14:paraId="758E6B4E" w14:textId="77777777" w:rsidR="00C1269C" w:rsidRDefault="00533AC6">
      <w:pPr>
        <w:pStyle w:val="Titolo1"/>
      </w:pPr>
      <w:bookmarkStart w:id="5" w:name="__RefHeading___Toc3335_297124908"/>
      <w:r>
        <w:t>Generalità</w:t>
      </w:r>
      <w:bookmarkEnd w:id="5"/>
    </w:p>
    <w:p w14:paraId="758E6B4F" w14:textId="77777777" w:rsidR="00C1269C" w:rsidRDefault="00533AC6">
      <w:pPr>
        <w:pStyle w:val="Standarduser"/>
      </w:pPr>
      <w:r>
        <w:t xml:space="preserve">al momento il sistema </w:t>
      </w:r>
      <w:proofErr w:type="spellStart"/>
      <w:r>
        <w:t>Zabbix</w:t>
      </w:r>
      <w:proofErr w:type="spellEnd"/>
      <w:r>
        <w:t xml:space="preserve"> effettua delle chiamate periodiche (circa ogni 5 minuti) alle applicazioni dispiegate presso il </w:t>
      </w:r>
      <w:proofErr w:type="spellStart"/>
      <w:r>
        <w:t>datacenter</w:t>
      </w:r>
      <w:proofErr w:type="spellEnd"/>
      <w:r>
        <w:t xml:space="preserve"> PARER allo scopo di verificarne lo stato di attività.</w:t>
      </w:r>
    </w:p>
    <w:p w14:paraId="758E6B50" w14:textId="77777777" w:rsidR="00C1269C" w:rsidRDefault="00533AC6">
      <w:pPr>
        <w:pStyle w:val="Standarduser"/>
      </w:pPr>
      <w:r>
        <w:t xml:space="preserve">L'attuale implementazione del monitoraggio consente di verificare la capacità di risposta delle applicazioni web (“web monitoring”), invocando le rispettive pagine di login, rilevando eventuali risposte HTTP anomale (HTTP 404, HTTP 500, </w:t>
      </w:r>
      <w:proofErr w:type="spellStart"/>
      <w:r>
        <w:t>ecc</w:t>
      </w:r>
      <w:proofErr w:type="spellEnd"/>
      <w:r>
        <w:t>…).</w:t>
      </w:r>
    </w:p>
    <w:p w14:paraId="758E6B51" w14:textId="77777777" w:rsidR="00C1269C" w:rsidRDefault="00533AC6">
      <w:pPr>
        <w:pStyle w:val="Standarduser"/>
      </w:pPr>
      <w:r>
        <w:t>Questa soluzione presenta alcuni importanti limiti:</w:t>
      </w:r>
    </w:p>
    <w:p w14:paraId="758E6B52" w14:textId="77777777" w:rsidR="00C1269C" w:rsidRDefault="00533AC6">
      <w:pPr>
        <w:pStyle w:val="Standarduser"/>
        <w:numPr>
          <w:ilvl w:val="0"/>
          <w:numId w:val="44"/>
        </w:numPr>
      </w:pPr>
      <w:r>
        <w:t>per quasi tutte le applicazioni, le funzionalità web on line sono meno critiche di quelle delegate ai web service o alle attività schedulate (job). Una risposta positiva da parte della pagina di login non indica necessariamente che il sistema sia in buona salute.</w:t>
      </w:r>
    </w:p>
    <w:p w14:paraId="758E6B53" w14:textId="77777777" w:rsidR="00C1269C" w:rsidRDefault="00533AC6">
      <w:pPr>
        <w:pStyle w:val="Standarduser"/>
        <w:numPr>
          <w:ilvl w:val="0"/>
          <w:numId w:val="44"/>
        </w:numPr>
      </w:pPr>
      <w:r>
        <w:t xml:space="preserve">nel caso delle applicazioni che basano l’autenticazione sull’Identity Provider, la risposta rilevata da </w:t>
      </w:r>
      <w:proofErr w:type="spellStart"/>
      <w:r>
        <w:t>Zabbix</w:t>
      </w:r>
      <w:proofErr w:type="spellEnd"/>
      <w:r>
        <w:t xml:space="preserve"> è costituita dalla pagina di login dello stesso </w:t>
      </w:r>
      <w:proofErr w:type="spellStart"/>
      <w:r>
        <w:t>IdP</w:t>
      </w:r>
      <w:proofErr w:type="spellEnd"/>
      <w:r>
        <w:t xml:space="preserve">. </w:t>
      </w:r>
      <w:r>
        <w:br/>
        <w:t>L’applicazione invocata si limita infatti ad effettuare un “</w:t>
      </w:r>
      <w:proofErr w:type="spellStart"/>
      <w:r>
        <w:t>redirect</w:t>
      </w:r>
      <w:proofErr w:type="spellEnd"/>
      <w:r>
        <w:t xml:space="preserve">”, rendendo poco significativa la risposta: in pratica basta che il modulo deputato alla sicurezza (una funzionalità implementata tramite il framework Spring Security) sia funzionante perché </w:t>
      </w:r>
      <w:proofErr w:type="spellStart"/>
      <w:r>
        <w:t>Zabbix</w:t>
      </w:r>
      <w:proofErr w:type="spellEnd"/>
      <w:r>
        <w:t xml:space="preserve"> recepisca uno stato di funzionamento corretto.</w:t>
      </w:r>
    </w:p>
    <w:p w14:paraId="758E6B54" w14:textId="77777777" w:rsidR="00C1269C" w:rsidRDefault="00533AC6">
      <w:pPr>
        <w:pStyle w:val="Standarduser"/>
        <w:numPr>
          <w:ilvl w:val="0"/>
          <w:numId w:val="44"/>
        </w:numPr>
      </w:pPr>
      <w:r>
        <w:lastRenderedPageBreak/>
        <w:t xml:space="preserve">nel caso del TPI, l’accesso alla pagina di Login viene registrato nel log applicativo creando una considerevole quantità di “rumore”. Escludere dal log le invocazioni effettuate da </w:t>
      </w:r>
      <w:proofErr w:type="spellStart"/>
      <w:r>
        <w:t>Zabbix</w:t>
      </w:r>
      <w:proofErr w:type="spellEnd"/>
      <w:r>
        <w:t xml:space="preserve"> non sembra molto pratico.</w:t>
      </w:r>
    </w:p>
    <w:p w14:paraId="758E6B55" w14:textId="77777777" w:rsidR="00C1269C" w:rsidRDefault="00533AC6">
      <w:pPr>
        <w:pStyle w:val="Standarduser"/>
        <w:numPr>
          <w:ilvl w:val="0"/>
          <w:numId w:val="44"/>
        </w:numPr>
      </w:pPr>
      <w:r>
        <w:t>per le applicazioni che espongono servizi web “critici”, non è pensabile invocare questi servizi allo scopo di verificare lo stato di salute delle applicazioni. Questo perché le chiamate agli stessi vengono registrate in apposite tabelle di log per effettuarne il monitoraggio. L’applicativo in questo caso presenterebbe informazioni fortemente falsate dato l’elevato numero di chiamate errate che verrebbe inevitabilmente registrato</w:t>
      </w:r>
      <w:r>
        <w:rPr>
          <w:rStyle w:val="Rimandonotaapidipagina"/>
        </w:rPr>
        <w:footnoteReference w:id="1"/>
      </w:r>
      <w:r>
        <w:t>.</w:t>
      </w:r>
    </w:p>
    <w:p w14:paraId="758E6B56" w14:textId="77777777" w:rsidR="00C1269C" w:rsidRDefault="00533AC6">
      <w:pPr>
        <w:pStyle w:val="Titolo1"/>
      </w:pPr>
      <w:bookmarkStart w:id="6" w:name="__RefHeading___Toc3337_297124908"/>
      <w:r>
        <w:t>Principali criticità di funzionamento del sistema</w:t>
      </w:r>
      <w:bookmarkEnd w:id="6"/>
    </w:p>
    <w:p w14:paraId="758E6B57" w14:textId="77777777" w:rsidR="00C1269C" w:rsidRDefault="00533AC6">
      <w:pPr>
        <w:pStyle w:val="Standarduser"/>
      </w:pPr>
      <w:r>
        <w:t xml:space="preserve">Gli applicativi che compongono il sistema </w:t>
      </w:r>
      <w:proofErr w:type="spellStart"/>
      <w:r>
        <w:t>Sacer</w:t>
      </w:r>
      <w:proofErr w:type="spellEnd"/>
      <w:r>
        <w:t>, come già accennato, sono costituiti prevalentemente da web service per quanto riguarda la componente di front end e da job schedulati per quanto riguarda le principali logiche di funzionamento. Il sistema in effetti opera 24 ore al giorno e svolge la maggior parte dei propri compiti critici in modo asincrono.</w:t>
      </w:r>
    </w:p>
    <w:p w14:paraId="758E6B58" w14:textId="77777777" w:rsidR="00C1269C" w:rsidRDefault="00533AC6">
      <w:pPr>
        <w:pStyle w:val="Standarduser"/>
      </w:pPr>
      <w:r>
        <w:t xml:space="preserve">Il controllo sullo stato di salute dei job schedulati non è realizzabile tramite le funzionalità di “web monitoring” offerte di default da </w:t>
      </w:r>
      <w:proofErr w:type="spellStart"/>
      <w:r>
        <w:t>Zabbix</w:t>
      </w:r>
      <w:proofErr w:type="spellEnd"/>
      <w:r>
        <w:t xml:space="preserve"> dal momento che questo consente di gestire solo informazioni sintetiche mentre le informazioni relative allo stato di ogni job devono essere necessariamente elaborate.</w:t>
      </w:r>
    </w:p>
    <w:p w14:paraId="758E6B59" w14:textId="77777777" w:rsidR="00C1269C" w:rsidRDefault="00533AC6">
      <w:pPr>
        <w:pStyle w:val="Standarduser"/>
      </w:pPr>
      <w:r>
        <w:t xml:space="preserve">Le operazioni necessarie a tradurre le informazioni analitiche relative allo stato dei vari job ed agli altri elementi da controllare in informazioni sintetiche dovranno essere perciò svolte da un nuovo componente software che operi come un </w:t>
      </w:r>
      <w:proofErr w:type="spellStart"/>
      <w:r>
        <w:t>middleware</w:t>
      </w:r>
      <w:proofErr w:type="spellEnd"/>
      <w:r>
        <w:t xml:space="preserve"> tra gli applicativi ed il sistema </w:t>
      </w:r>
      <w:proofErr w:type="spellStart"/>
      <w:r>
        <w:t>Zabbix</w:t>
      </w:r>
      <w:proofErr w:type="spellEnd"/>
      <w:r>
        <w:t>.</w:t>
      </w:r>
    </w:p>
    <w:p w14:paraId="758E6B5A" w14:textId="77777777" w:rsidR="00C1269C" w:rsidRDefault="00533AC6">
      <w:pPr>
        <w:pStyle w:val="Titolo1"/>
      </w:pPr>
      <w:bookmarkStart w:id="7" w:name="__RefHeading___Toc3339_297124908"/>
      <w:r>
        <w:t>Principali funzionalità</w:t>
      </w:r>
      <w:bookmarkEnd w:id="7"/>
    </w:p>
    <w:p w14:paraId="758E6B5B" w14:textId="77777777" w:rsidR="00C1269C" w:rsidRDefault="00533AC6">
      <w:pPr>
        <w:pStyle w:val="Standarduser"/>
      </w:pPr>
      <w:r>
        <w:t xml:space="preserve">Il modulo </w:t>
      </w:r>
      <w:proofErr w:type="spellStart"/>
      <w:r>
        <w:t>middleware</w:t>
      </w:r>
      <w:proofErr w:type="spellEnd"/>
      <w:r>
        <w:t xml:space="preserve"> di monitoraggio in oggetto è finalizzato a rendere disponibile:</w:t>
      </w:r>
    </w:p>
    <w:p w14:paraId="758E6B5C" w14:textId="77777777" w:rsidR="00C1269C" w:rsidRDefault="00533AC6">
      <w:pPr>
        <w:pStyle w:val="Standarduser"/>
        <w:numPr>
          <w:ilvl w:val="0"/>
          <w:numId w:val="45"/>
        </w:numPr>
      </w:pPr>
      <w:r>
        <w:t>uno strumento semplice sotto il profilo architetturale, che possa operare in autonomia per lunghi periodi di tempo senza necessità di interventi da parte dell’operatore</w:t>
      </w:r>
    </w:p>
    <w:p w14:paraId="758E6B5D" w14:textId="77777777" w:rsidR="00C1269C" w:rsidRDefault="00533AC6">
      <w:pPr>
        <w:pStyle w:val="Standarduser"/>
        <w:numPr>
          <w:ilvl w:val="0"/>
          <w:numId w:val="45"/>
        </w:numPr>
      </w:pPr>
      <w:r>
        <w:t xml:space="preserve">un sistema altamente configurabile, preferibilmente “a caldo”; dovendo gestire il corretto funzionamento di applicativi in costante sviluppo, è condizione preferenziale che possa essere possibile modificare l’insieme dei parametri da </w:t>
      </w:r>
      <w:proofErr w:type="gramStart"/>
      <w:r>
        <w:t>verificare  mantenendo</w:t>
      </w:r>
      <w:proofErr w:type="gramEnd"/>
      <w:r>
        <w:t xml:space="preserve"> attivo lo strumento</w:t>
      </w:r>
    </w:p>
    <w:p w14:paraId="758E6B5E" w14:textId="77777777" w:rsidR="00C1269C" w:rsidRDefault="00533AC6">
      <w:pPr>
        <w:pStyle w:val="Standarduser"/>
        <w:numPr>
          <w:ilvl w:val="0"/>
          <w:numId w:val="45"/>
        </w:numPr>
      </w:pPr>
      <w:r>
        <w:t>un sistema configurabile che consenta agli operatori/amministratori di predisporre le logiche di sintesi dei vari parametri con la massima flessibilità</w:t>
      </w:r>
    </w:p>
    <w:p w14:paraId="758E6B5F" w14:textId="77777777" w:rsidR="00C1269C" w:rsidRDefault="00533AC6">
      <w:pPr>
        <w:pStyle w:val="Standarduser"/>
        <w:numPr>
          <w:ilvl w:val="0"/>
          <w:numId w:val="45"/>
        </w:numPr>
      </w:pPr>
      <w:r>
        <w:t xml:space="preserve">un sistema che possa integrarsi </w:t>
      </w:r>
      <w:proofErr w:type="gramStart"/>
      <w:r>
        <w:t xml:space="preserve">con  </w:t>
      </w:r>
      <w:proofErr w:type="spellStart"/>
      <w:r>
        <w:t>Zabbix</w:t>
      </w:r>
      <w:proofErr w:type="spellEnd"/>
      <w:proofErr w:type="gramEnd"/>
      <w:r>
        <w:t xml:space="preserve">, utilizzando lo strumento </w:t>
      </w:r>
      <w:proofErr w:type="spellStart"/>
      <w:r>
        <w:t>Zabbix</w:t>
      </w:r>
      <w:proofErr w:type="spellEnd"/>
      <w:r>
        <w:t xml:space="preserve"> </w:t>
      </w:r>
      <w:proofErr w:type="spellStart"/>
      <w:r>
        <w:t>Sender</w:t>
      </w:r>
      <w:proofErr w:type="spellEnd"/>
      <w:r>
        <w:t>, per poter inviare in modalità “</w:t>
      </w:r>
      <w:proofErr w:type="spellStart"/>
      <w:r>
        <w:t>push</w:t>
      </w:r>
      <w:proofErr w:type="spellEnd"/>
      <w:r>
        <w:t>” gli aggiornamenti relativi allo stato dei vari parametri</w:t>
      </w:r>
    </w:p>
    <w:p w14:paraId="758E6B60" w14:textId="77777777" w:rsidR="00C1269C" w:rsidRDefault="00533AC6">
      <w:pPr>
        <w:pStyle w:val="Standarduser"/>
        <w:numPr>
          <w:ilvl w:val="0"/>
          <w:numId w:val="45"/>
        </w:numPr>
      </w:pPr>
      <w:r>
        <w:t>un sistema che possa acquisire (tramite invocazione di web service) dai vari applicativi le informazioni analitiche relative allo stato dei vari parametri, siano esse relative allo stato dei job o a quello di altri elementi di interesse.</w:t>
      </w:r>
    </w:p>
    <w:p w14:paraId="758E6B61" w14:textId="77777777" w:rsidR="00C1269C" w:rsidRDefault="00533AC6">
      <w:pPr>
        <w:pStyle w:val="Titolo1"/>
      </w:pPr>
      <w:bookmarkStart w:id="8" w:name="__RefHeading___Toc3341_297124908"/>
      <w:r>
        <w:lastRenderedPageBreak/>
        <w:t>Parametri da verificare</w:t>
      </w:r>
      <w:bookmarkEnd w:id="8"/>
    </w:p>
    <w:p w14:paraId="758E6B62" w14:textId="77777777" w:rsidR="00C1269C" w:rsidRDefault="00533AC6">
      <w:pPr>
        <w:pStyle w:val="Standarduser"/>
      </w:pPr>
      <w:r>
        <w:t xml:space="preserve">Di seguito viene presentato l’elenco dei parametri che si prevede di monitorare. Per ogni applicazione sono stati distinti i parametri legati allo stato di funzionamento dei job da quelli basati su altri elementi (database, file system, </w:t>
      </w:r>
      <w:proofErr w:type="spellStart"/>
      <w:r>
        <w:t>ecc</w:t>
      </w:r>
      <w:proofErr w:type="spellEnd"/>
      <w:r>
        <w:t>).</w:t>
      </w:r>
    </w:p>
    <w:p w14:paraId="758E6B63" w14:textId="77777777" w:rsidR="00C1269C" w:rsidRDefault="00533AC6">
      <w:pPr>
        <w:pStyle w:val="Standarduser"/>
      </w:pPr>
      <w:r>
        <w:t xml:space="preserve">Nel caso dell’applicativo </w:t>
      </w:r>
      <w:proofErr w:type="spellStart"/>
      <w:r>
        <w:t>Preingest</w:t>
      </w:r>
      <w:proofErr w:type="spellEnd"/>
      <w:r>
        <w:t xml:space="preserve"> è stato distinto l’insieme di parametri che dovranno essere ottenuti interrogando ogni singola istanza in quanto non condivisi a livello di cluster.</w:t>
      </w:r>
    </w:p>
    <w:p w14:paraId="758E6B64" w14:textId="77777777" w:rsidR="00C1269C" w:rsidRDefault="00533AC6">
      <w:pPr>
        <w:pStyle w:val="Standarduser"/>
      </w:pPr>
      <w:r>
        <w:t xml:space="preserve">Nell’ambito delle distinzioni già elencate, sono stati individuati alcuni possibili raggruppamenti logici che potrebbero essere riportati nella configurazione di </w:t>
      </w:r>
      <w:proofErr w:type="spellStart"/>
      <w:r>
        <w:t>Zabbix</w:t>
      </w:r>
      <w:proofErr w:type="spellEnd"/>
      <w:r>
        <w:t>, così da poter esporre una visione d’insieme degli stessi ed eventualmente verificare il valore del singolo indicatore.</w:t>
      </w:r>
    </w:p>
    <w:p w14:paraId="758E6B65" w14:textId="77777777" w:rsidR="00C1269C" w:rsidRDefault="00533AC6">
      <w:pPr>
        <w:pStyle w:val="Standarduser"/>
      </w:pPr>
      <w:r>
        <w:t xml:space="preserve">Nel caso dell’applicativo TPI, i parametri vengono riportati due volte dal momento che devono essere verificati sia il funzionamento del sistema “primario”, presso il </w:t>
      </w:r>
      <w:proofErr w:type="spellStart"/>
      <w:r>
        <w:t>datacenter</w:t>
      </w:r>
      <w:proofErr w:type="spellEnd"/>
      <w:r>
        <w:t xml:space="preserve"> RER, che quello del sistema “secondario”, presso il </w:t>
      </w:r>
      <w:proofErr w:type="spellStart"/>
      <w:r>
        <w:t>datacenter</w:t>
      </w:r>
      <w:proofErr w:type="spellEnd"/>
      <w:r>
        <w:t xml:space="preserve"> di DR, in hosting presso Telecom.</w:t>
      </w:r>
    </w:p>
    <w:p w14:paraId="758E6B66" w14:textId="77777777" w:rsidR="00C1269C" w:rsidRDefault="00533AC6">
      <w:pPr>
        <w:pStyle w:val="Titolo2"/>
      </w:pPr>
      <w:bookmarkStart w:id="9" w:name="__RefHeading___Toc4130_297124908"/>
      <w:r>
        <w:t>Applicativo SACER</w:t>
      </w:r>
      <w:bookmarkEnd w:id="9"/>
    </w:p>
    <w:p w14:paraId="758E6B67" w14:textId="77777777" w:rsidR="00C1269C" w:rsidRDefault="00533AC6">
      <w:pPr>
        <w:pStyle w:val="StandardGrassetto"/>
      </w:pPr>
      <w:r>
        <w:t>Job relativi alla firma</w:t>
      </w:r>
    </w:p>
    <w:p w14:paraId="758E6B68" w14:textId="77777777" w:rsidR="00C1269C" w:rsidRDefault="00533AC6">
      <w:pPr>
        <w:pStyle w:val="Standarduser"/>
      </w:pPr>
      <w:r>
        <w:t>Stato del Job Verifica firme</w:t>
      </w:r>
    </w:p>
    <w:p w14:paraId="758E6B69" w14:textId="77777777" w:rsidR="00C1269C" w:rsidRDefault="00533AC6">
      <w:pPr>
        <w:pStyle w:val="Standarduser"/>
      </w:pPr>
      <w:r>
        <w:t>Stato del Job Scarico Ca</w:t>
      </w:r>
    </w:p>
    <w:p w14:paraId="758E6B6A" w14:textId="77777777" w:rsidR="00C1269C" w:rsidRDefault="00533AC6">
      <w:pPr>
        <w:pStyle w:val="Standarduser"/>
      </w:pPr>
      <w:r>
        <w:t xml:space="preserve">Stato del Job Scarico </w:t>
      </w:r>
      <w:proofErr w:type="spellStart"/>
      <w:r>
        <w:t>Crl</w:t>
      </w:r>
      <w:proofErr w:type="spellEnd"/>
    </w:p>
    <w:p w14:paraId="758E6B6B" w14:textId="77777777" w:rsidR="00C1269C" w:rsidRDefault="00533AC6">
      <w:pPr>
        <w:pStyle w:val="StandardGrassetto"/>
      </w:pPr>
      <w:r>
        <w:t>Job di creazione indici ed elenchi</w:t>
      </w:r>
    </w:p>
    <w:p w14:paraId="758E6B6C" w14:textId="77777777" w:rsidR="00C1269C" w:rsidRDefault="00533AC6">
      <w:pPr>
        <w:pStyle w:val="Standarduser"/>
      </w:pPr>
      <w:r>
        <w:t>Stato del Job Creazione elenchi</w:t>
      </w:r>
    </w:p>
    <w:p w14:paraId="758E6B6D" w14:textId="77777777" w:rsidR="00C1269C" w:rsidRDefault="00533AC6">
      <w:pPr>
        <w:pStyle w:val="Standarduser"/>
      </w:pPr>
      <w:r>
        <w:t>Stato del Job Creazione indici</w:t>
      </w:r>
    </w:p>
    <w:p w14:paraId="758E6B6E" w14:textId="77777777" w:rsidR="00C1269C" w:rsidRDefault="00533AC6">
      <w:pPr>
        <w:pStyle w:val="Standarduser"/>
      </w:pPr>
      <w:r>
        <w:t>Stato del Job Creazione Indici AIP</w:t>
      </w:r>
    </w:p>
    <w:p w14:paraId="758E6B6F" w14:textId="77777777" w:rsidR="00C1269C" w:rsidRDefault="00533AC6">
      <w:pPr>
        <w:pStyle w:val="Standarduser"/>
      </w:pPr>
      <w:r>
        <w:t>Stato del Job Creazione automatica serie</w:t>
      </w:r>
    </w:p>
    <w:p w14:paraId="758E6B70" w14:textId="77777777" w:rsidR="00C1269C" w:rsidRDefault="00533AC6">
      <w:pPr>
        <w:pStyle w:val="Standarduser"/>
      </w:pPr>
      <w:r>
        <w:t>Stato del Job Creazione indice AIP serie ud</w:t>
      </w:r>
    </w:p>
    <w:p w14:paraId="758E6B71" w14:textId="77777777" w:rsidR="00C1269C" w:rsidRDefault="00533AC6">
      <w:pPr>
        <w:pStyle w:val="StandardGrassetto"/>
      </w:pPr>
      <w:r>
        <w:t>Job di amministrazione</w:t>
      </w:r>
    </w:p>
    <w:p w14:paraId="758E6B72" w14:textId="77777777" w:rsidR="00C1269C" w:rsidRDefault="00533AC6">
      <w:pPr>
        <w:pStyle w:val="Standarduser"/>
      </w:pPr>
      <w:r>
        <w:t xml:space="preserve">Stato del Job Calcolo contenuto </w:t>
      </w:r>
      <w:proofErr w:type="spellStart"/>
      <w:r>
        <w:t>sacer</w:t>
      </w:r>
      <w:proofErr w:type="spellEnd"/>
    </w:p>
    <w:p w14:paraId="758E6B73" w14:textId="77777777" w:rsidR="00C1269C" w:rsidRDefault="00533AC6">
      <w:pPr>
        <w:pStyle w:val="Standarduser"/>
      </w:pPr>
      <w:r>
        <w:t>Stato del Job Allineamento organizzazioni</w:t>
      </w:r>
    </w:p>
    <w:p w14:paraId="758E6B74" w14:textId="77777777" w:rsidR="00C1269C" w:rsidRDefault="00533AC6">
      <w:pPr>
        <w:pStyle w:val="Standarduser"/>
      </w:pPr>
      <w:r>
        <w:t>Stato del Job Verifica massiva versamenti falliti</w:t>
      </w:r>
    </w:p>
    <w:p w14:paraId="758E6B75" w14:textId="77777777" w:rsidR="00C1269C" w:rsidRDefault="00533AC6">
      <w:pPr>
        <w:pStyle w:val="Standarduser"/>
      </w:pPr>
      <w:r>
        <w:t>Stato del Job Duplicazione dei criteri di raggruppamento automatici</w:t>
      </w:r>
    </w:p>
    <w:p w14:paraId="758E6B76" w14:textId="77777777" w:rsidR="00C1269C" w:rsidRDefault="00533AC6">
      <w:pPr>
        <w:pStyle w:val="Standarduser"/>
      </w:pPr>
      <w:r>
        <w:t>Stato del Job Verifica periodo registro</w:t>
      </w:r>
    </w:p>
    <w:p w14:paraId="758E6B77" w14:textId="77777777" w:rsidR="00C1269C" w:rsidRDefault="00533AC6">
      <w:pPr>
        <w:pStyle w:val="StandardGrassetto"/>
      </w:pPr>
      <w:r>
        <w:t>Job di integrazione con il TPI</w:t>
      </w:r>
    </w:p>
    <w:p w14:paraId="758E6B78" w14:textId="77777777" w:rsidR="00C1269C" w:rsidRDefault="00533AC6">
      <w:pPr>
        <w:pStyle w:val="Standarduser"/>
      </w:pPr>
      <w:r>
        <w:t>Stato del Job Aggiorna stato archiviazione</w:t>
      </w:r>
    </w:p>
    <w:p w14:paraId="758E6B79" w14:textId="77777777" w:rsidR="00C1269C" w:rsidRDefault="00533AC6">
      <w:pPr>
        <w:pStyle w:val="Standarduser"/>
      </w:pPr>
      <w:r>
        <w:t>Stato del Job Elabora sessioni recupero archiviazione</w:t>
      </w:r>
    </w:p>
    <w:p w14:paraId="758E6B7A" w14:textId="77777777" w:rsidR="00C1269C" w:rsidRDefault="00533AC6">
      <w:pPr>
        <w:pStyle w:val="Standarduser"/>
      </w:pPr>
      <w:r>
        <w:t>Stato del Job Registra schedulazioni Job TPI</w:t>
      </w:r>
    </w:p>
    <w:p w14:paraId="758E6B7B" w14:textId="77777777" w:rsidR="00C1269C" w:rsidRDefault="00533AC6">
      <w:pPr>
        <w:pStyle w:val="Standarduser"/>
      </w:pPr>
      <w:r>
        <w:t>Stato del Job Migrazione cartella versamento</w:t>
      </w:r>
    </w:p>
    <w:p w14:paraId="758E6B7C" w14:textId="77777777" w:rsidR="00C1269C" w:rsidRDefault="00533AC6">
      <w:pPr>
        <w:pStyle w:val="StandardGrassetto"/>
      </w:pPr>
      <w:r>
        <w:t>Altri parametri:</w:t>
      </w:r>
    </w:p>
    <w:p w14:paraId="758E6B7D" w14:textId="77777777" w:rsidR="00C1269C" w:rsidRDefault="00533AC6">
      <w:pPr>
        <w:pStyle w:val="Standarduser"/>
      </w:pPr>
      <w:r>
        <w:t>Stato di riempimento del file system TPI</w:t>
      </w:r>
    </w:p>
    <w:p w14:paraId="758E6B7E" w14:textId="77777777" w:rsidR="00C1269C" w:rsidRDefault="00533AC6">
      <w:pPr>
        <w:pStyle w:val="Standarduser"/>
      </w:pPr>
      <w:r>
        <w:t>Stato di disponibilità del database</w:t>
      </w:r>
    </w:p>
    <w:p w14:paraId="758E6B7F" w14:textId="77777777" w:rsidR="00C1269C" w:rsidRDefault="00533AC6">
      <w:pPr>
        <w:pStyle w:val="Standarduser"/>
      </w:pPr>
      <w:proofErr w:type="spellStart"/>
      <w:r>
        <w:t>TimeStamp</w:t>
      </w:r>
      <w:proofErr w:type="spellEnd"/>
      <w:r>
        <w:t xml:space="preserve"> dell’ultima chiamata al </w:t>
      </w:r>
      <w:proofErr w:type="spellStart"/>
      <w:r>
        <w:t>ws</w:t>
      </w:r>
      <w:proofErr w:type="spellEnd"/>
      <w:r>
        <w:t xml:space="preserve"> di versamento</w:t>
      </w:r>
    </w:p>
    <w:p w14:paraId="758E6B80" w14:textId="77777777" w:rsidR="00C1269C" w:rsidRDefault="00533AC6">
      <w:pPr>
        <w:pStyle w:val="Titolo2"/>
      </w:pPr>
      <w:bookmarkStart w:id="10" w:name="__RefHeading___Toc4132_297124908"/>
      <w:r>
        <w:lastRenderedPageBreak/>
        <w:t xml:space="preserve">Applicativo </w:t>
      </w:r>
      <w:proofErr w:type="spellStart"/>
      <w:r>
        <w:t>PreIngest</w:t>
      </w:r>
      <w:proofErr w:type="spellEnd"/>
      <w:r>
        <w:t xml:space="preserve"> (parametri generali)</w:t>
      </w:r>
      <w:bookmarkEnd w:id="10"/>
    </w:p>
    <w:p w14:paraId="758E6B81" w14:textId="77777777" w:rsidR="00C1269C" w:rsidRDefault="00533AC6">
      <w:pPr>
        <w:pStyle w:val="StandardGrassetto"/>
      </w:pPr>
      <w:r>
        <w:t>Job di preparazione versamento</w:t>
      </w:r>
    </w:p>
    <w:p w14:paraId="758E6B82" w14:textId="77777777" w:rsidR="00C1269C" w:rsidRDefault="00533AC6">
      <w:pPr>
        <w:pStyle w:val="Standarduser"/>
      </w:pPr>
      <w:r>
        <w:t xml:space="preserve">Stato del Job Producer coda verifica </w:t>
      </w:r>
      <w:proofErr w:type="spellStart"/>
      <w:r>
        <w:t>hash</w:t>
      </w:r>
      <w:proofErr w:type="spellEnd"/>
    </w:p>
    <w:p w14:paraId="758E6B83" w14:textId="77777777" w:rsidR="00C1269C" w:rsidRDefault="00533AC6">
      <w:pPr>
        <w:pStyle w:val="Standarduser"/>
      </w:pPr>
      <w:r>
        <w:t>Stato del Job Prepara XML SACER</w:t>
      </w:r>
    </w:p>
    <w:p w14:paraId="758E6B84" w14:textId="77777777" w:rsidR="00C1269C" w:rsidRDefault="00533AC6">
      <w:pPr>
        <w:pStyle w:val="Standarduser"/>
      </w:pPr>
      <w:r>
        <w:t>Stato del Job Producer coda versamento</w:t>
      </w:r>
    </w:p>
    <w:p w14:paraId="758E6B85" w14:textId="77777777" w:rsidR="00C1269C" w:rsidRDefault="00533AC6">
      <w:pPr>
        <w:pStyle w:val="StandardGrassetto"/>
      </w:pPr>
      <w:r>
        <w:t>Job di recupero documenti</w:t>
      </w:r>
    </w:p>
    <w:p w14:paraId="758E6B86" w14:textId="77777777" w:rsidR="00C1269C" w:rsidRDefault="00533AC6">
      <w:pPr>
        <w:pStyle w:val="Standarduser"/>
      </w:pPr>
      <w:r>
        <w:t>Stato del Job Recupero da SACER</w:t>
      </w:r>
    </w:p>
    <w:p w14:paraId="758E6B87" w14:textId="77777777" w:rsidR="00C1269C" w:rsidRDefault="00533AC6">
      <w:pPr>
        <w:pStyle w:val="StandardGrassetto"/>
      </w:pPr>
      <w:r>
        <w:t>Job di amministrazione</w:t>
      </w:r>
    </w:p>
    <w:p w14:paraId="758E6B88" w14:textId="77777777" w:rsidR="00C1269C" w:rsidRDefault="00533AC6">
      <w:pPr>
        <w:pStyle w:val="Standarduser"/>
      </w:pPr>
      <w:r>
        <w:t>Stato del Job Recupera errori in coda</w:t>
      </w:r>
    </w:p>
    <w:p w14:paraId="758E6B89" w14:textId="77777777" w:rsidR="00C1269C" w:rsidRDefault="00533AC6">
      <w:pPr>
        <w:pStyle w:val="Standarduser"/>
      </w:pPr>
      <w:r>
        <w:t xml:space="preserve">Stato del Job Recupera versamenti in errore e in </w:t>
      </w:r>
      <w:proofErr w:type="spellStart"/>
      <w:r>
        <w:t>timeout</w:t>
      </w:r>
      <w:proofErr w:type="spellEnd"/>
    </w:p>
    <w:p w14:paraId="758E6B8A" w14:textId="77777777" w:rsidR="00C1269C" w:rsidRDefault="00533AC6">
      <w:pPr>
        <w:pStyle w:val="Standarduser"/>
      </w:pPr>
      <w:r>
        <w:t>Stato del Job Allineamento organizzazioni</w:t>
      </w:r>
    </w:p>
    <w:p w14:paraId="758E6B8B" w14:textId="77777777" w:rsidR="00C1269C" w:rsidRDefault="00533AC6">
      <w:pPr>
        <w:pStyle w:val="StandardGrassetto"/>
      </w:pPr>
      <w:r>
        <w:t>Altri parametri:</w:t>
      </w:r>
    </w:p>
    <w:p w14:paraId="758E6B8C" w14:textId="77777777" w:rsidR="00C1269C" w:rsidRDefault="00533AC6">
      <w:pPr>
        <w:pStyle w:val="Standarduser"/>
      </w:pPr>
      <w:r>
        <w:t>Stato di riempimento del file system FTP</w:t>
      </w:r>
    </w:p>
    <w:p w14:paraId="758E6B8D" w14:textId="77777777" w:rsidR="00C1269C" w:rsidRDefault="00533AC6">
      <w:pPr>
        <w:pStyle w:val="Standarduser"/>
      </w:pPr>
      <w:r>
        <w:t>Stato di disponibilità del database</w:t>
      </w:r>
    </w:p>
    <w:p w14:paraId="758E6B8E" w14:textId="77777777" w:rsidR="00C1269C" w:rsidRDefault="00533AC6">
      <w:pPr>
        <w:pStyle w:val="Standarduser"/>
      </w:pPr>
      <w:proofErr w:type="spellStart"/>
      <w:r>
        <w:t>TimeStamp</w:t>
      </w:r>
      <w:proofErr w:type="spellEnd"/>
      <w:r>
        <w:t xml:space="preserve"> dell’ultimo versamento</w:t>
      </w:r>
    </w:p>
    <w:p w14:paraId="758E6B8F" w14:textId="77777777" w:rsidR="00C1269C" w:rsidRDefault="00533AC6">
      <w:pPr>
        <w:pStyle w:val="Titolo2"/>
      </w:pPr>
      <w:bookmarkStart w:id="11" w:name="__RefHeading___Toc4134_297124908"/>
      <w:r>
        <w:t xml:space="preserve">Applicativo </w:t>
      </w:r>
      <w:proofErr w:type="spellStart"/>
      <w:r>
        <w:t>Preingest</w:t>
      </w:r>
      <w:proofErr w:type="spellEnd"/>
      <w:r>
        <w:t xml:space="preserve"> (parametri relativi alle singole istanze)</w:t>
      </w:r>
      <w:bookmarkEnd w:id="11"/>
    </w:p>
    <w:p w14:paraId="758E6B90" w14:textId="77777777" w:rsidR="00C1269C" w:rsidRDefault="00533AC6">
      <w:pPr>
        <w:pStyle w:val="StandardGrassetto"/>
      </w:pPr>
      <w:r>
        <w:t>Altri parametri:</w:t>
      </w:r>
    </w:p>
    <w:p w14:paraId="758E6B91" w14:textId="77777777" w:rsidR="00C1269C" w:rsidRDefault="00533AC6">
      <w:pPr>
        <w:pStyle w:val="Standarduser"/>
      </w:pPr>
      <w:r>
        <w:t>presenza di elementi in coda morta (DMQ) per istanza n° 1 … n° 8</w:t>
      </w:r>
    </w:p>
    <w:p w14:paraId="758E6B92" w14:textId="77777777" w:rsidR="00C1269C" w:rsidRDefault="00533AC6">
      <w:pPr>
        <w:pStyle w:val="Titolo2"/>
      </w:pPr>
      <w:bookmarkStart w:id="12" w:name="__RefHeading___Toc4136_297124908"/>
      <w:r>
        <w:t xml:space="preserve">Applicativo </w:t>
      </w:r>
      <w:proofErr w:type="spellStart"/>
      <w:r>
        <w:t>SacerIAM</w:t>
      </w:r>
      <w:bookmarkEnd w:id="12"/>
      <w:proofErr w:type="spellEnd"/>
    </w:p>
    <w:p w14:paraId="758E6B93" w14:textId="77777777" w:rsidR="00C1269C" w:rsidRDefault="00533AC6">
      <w:pPr>
        <w:pStyle w:val="StandardGrassetto"/>
      </w:pPr>
      <w:r>
        <w:t>Job:</w:t>
      </w:r>
    </w:p>
    <w:p w14:paraId="758E6B94" w14:textId="77777777" w:rsidR="00C1269C" w:rsidRDefault="00533AC6">
      <w:pPr>
        <w:pStyle w:val="Standarduser"/>
      </w:pPr>
      <w:r>
        <w:t>Stato del Job Replica utenti</w:t>
      </w:r>
    </w:p>
    <w:p w14:paraId="758E6B95" w14:textId="77777777" w:rsidR="00C1269C" w:rsidRDefault="00533AC6">
      <w:pPr>
        <w:pStyle w:val="StandardGrassetto"/>
      </w:pPr>
      <w:r>
        <w:t>Altri parametri:</w:t>
      </w:r>
    </w:p>
    <w:p w14:paraId="758E6B96" w14:textId="77777777" w:rsidR="00C1269C" w:rsidRDefault="00533AC6">
      <w:pPr>
        <w:pStyle w:val="Standarduser"/>
      </w:pPr>
      <w:r>
        <w:t>Task asincroni di replica utenti</w:t>
      </w:r>
    </w:p>
    <w:p w14:paraId="758E6B97" w14:textId="77777777" w:rsidR="00C1269C" w:rsidRDefault="00533AC6">
      <w:pPr>
        <w:pStyle w:val="Standarduser"/>
      </w:pPr>
      <w:r>
        <w:t>Stato di disponibilità del database</w:t>
      </w:r>
    </w:p>
    <w:p w14:paraId="758E6B98" w14:textId="77777777" w:rsidR="00C1269C" w:rsidRDefault="00533AC6">
      <w:pPr>
        <w:pStyle w:val="Titolo2"/>
      </w:pPr>
      <w:bookmarkStart w:id="13" w:name="__RefHeading___Toc4138_297124908"/>
      <w:r>
        <w:t>Applicativo TPI</w:t>
      </w:r>
      <w:bookmarkEnd w:id="13"/>
    </w:p>
    <w:p w14:paraId="758E6B99" w14:textId="77777777" w:rsidR="00C1269C" w:rsidRDefault="00533AC6">
      <w:pPr>
        <w:pStyle w:val="StandardGrassetto"/>
      </w:pPr>
      <w:r>
        <w:t>Job di versamento, sito primario</w:t>
      </w:r>
    </w:p>
    <w:p w14:paraId="758E6B9A" w14:textId="77777777" w:rsidR="00C1269C" w:rsidRDefault="00533AC6">
      <w:pPr>
        <w:pStyle w:val="Standarduser"/>
      </w:pPr>
      <w:r>
        <w:t>Stato del Job Copia File Versati Primario</w:t>
      </w:r>
    </w:p>
    <w:p w14:paraId="758E6B9B" w14:textId="77777777" w:rsidR="00C1269C" w:rsidRDefault="00533AC6">
      <w:pPr>
        <w:pStyle w:val="Standarduser"/>
      </w:pPr>
      <w:r>
        <w:t>Stato del Job Archiviazione File Versati 1 Primario</w:t>
      </w:r>
    </w:p>
    <w:p w14:paraId="758E6B9C" w14:textId="77777777" w:rsidR="00C1269C" w:rsidRDefault="00533AC6">
      <w:pPr>
        <w:pStyle w:val="Standarduser"/>
      </w:pPr>
      <w:r>
        <w:t>Stato del Job Archiviazione File Versati 2 Primario</w:t>
      </w:r>
    </w:p>
    <w:p w14:paraId="758E6B9D" w14:textId="77777777" w:rsidR="00C1269C" w:rsidRDefault="00533AC6">
      <w:pPr>
        <w:pStyle w:val="Standarduser"/>
      </w:pPr>
      <w:r>
        <w:t>Stato del Job Archiviazione File Non Archiviati Versati Primario</w:t>
      </w:r>
    </w:p>
    <w:p w14:paraId="758E6B9E" w14:textId="77777777" w:rsidR="00C1269C" w:rsidRDefault="00533AC6">
      <w:pPr>
        <w:pStyle w:val="Standarduser"/>
      </w:pPr>
      <w:r>
        <w:t>Stato del Job Backup e migrazione storage pool versati Primario</w:t>
      </w:r>
    </w:p>
    <w:p w14:paraId="758E6B9F" w14:textId="77777777" w:rsidR="00C1269C" w:rsidRDefault="00533AC6">
      <w:pPr>
        <w:pStyle w:val="StandardGrassetto"/>
      </w:pPr>
      <w:r>
        <w:t>Job di migrazione, sito primario</w:t>
      </w:r>
    </w:p>
    <w:p w14:paraId="758E6BA0" w14:textId="77777777" w:rsidR="00C1269C" w:rsidRDefault="00533AC6">
      <w:pPr>
        <w:pStyle w:val="Standarduser"/>
      </w:pPr>
      <w:r>
        <w:t>Stato del Job Copia File Migrati Primario</w:t>
      </w:r>
    </w:p>
    <w:p w14:paraId="758E6BA1" w14:textId="77777777" w:rsidR="00C1269C" w:rsidRDefault="00533AC6">
      <w:pPr>
        <w:pStyle w:val="Standarduser"/>
      </w:pPr>
      <w:r>
        <w:t>Stato del Job Archiviazione File Migrati 1 Primario</w:t>
      </w:r>
    </w:p>
    <w:p w14:paraId="758E6BA2" w14:textId="77777777" w:rsidR="00C1269C" w:rsidRDefault="00533AC6">
      <w:pPr>
        <w:pStyle w:val="Standarduser"/>
      </w:pPr>
      <w:r>
        <w:t>Stato del Job Archiviazione File Migrati 2 Primario</w:t>
      </w:r>
    </w:p>
    <w:p w14:paraId="758E6BA3" w14:textId="77777777" w:rsidR="00C1269C" w:rsidRDefault="00533AC6">
      <w:pPr>
        <w:pStyle w:val="Standarduser"/>
      </w:pPr>
      <w:r>
        <w:t>Stato del Job Archiviazione File Non Archiviati Migrati Primario</w:t>
      </w:r>
    </w:p>
    <w:p w14:paraId="758E6BA4" w14:textId="77777777" w:rsidR="00C1269C" w:rsidRDefault="00533AC6">
      <w:pPr>
        <w:pStyle w:val="Standarduser"/>
      </w:pPr>
      <w:r>
        <w:t>Stato del Job Backup e migrazione storage pool migrati Primario</w:t>
      </w:r>
    </w:p>
    <w:p w14:paraId="758E6BA5" w14:textId="77777777" w:rsidR="00C1269C" w:rsidRDefault="00533AC6">
      <w:pPr>
        <w:pStyle w:val="StandardGrassetto"/>
      </w:pPr>
      <w:r>
        <w:lastRenderedPageBreak/>
        <w:t>Altri parametri, sito primario:</w:t>
      </w:r>
    </w:p>
    <w:p w14:paraId="758E6BA6" w14:textId="77777777" w:rsidR="00C1269C" w:rsidRDefault="00533AC6">
      <w:pPr>
        <w:pStyle w:val="Standarduser"/>
      </w:pPr>
      <w:r>
        <w:t>Stato di disponibilità del database Oracle Primario</w:t>
      </w:r>
    </w:p>
    <w:p w14:paraId="758E6BA7" w14:textId="77777777" w:rsidR="00C1269C" w:rsidRDefault="00533AC6">
      <w:pPr>
        <w:pStyle w:val="Standarduser"/>
      </w:pPr>
      <w:r>
        <w:t>Stato di disponibilità del database DB2 – Tivoli Primario</w:t>
      </w:r>
    </w:p>
    <w:p w14:paraId="758E6BA8" w14:textId="77777777" w:rsidR="00C1269C" w:rsidRDefault="00533AC6">
      <w:pPr>
        <w:pStyle w:val="StandardGrassetto"/>
      </w:pPr>
      <w:r>
        <w:t>Job di versamento, sito secondario</w:t>
      </w:r>
    </w:p>
    <w:p w14:paraId="758E6BA9" w14:textId="77777777" w:rsidR="00C1269C" w:rsidRDefault="00533AC6">
      <w:pPr>
        <w:pStyle w:val="Standarduser"/>
      </w:pPr>
      <w:r>
        <w:t>Stato del Job Copia File Versati Secondario</w:t>
      </w:r>
    </w:p>
    <w:p w14:paraId="758E6BAA" w14:textId="77777777" w:rsidR="00C1269C" w:rsidRDefault="00533AC6">
      <w:pPr>
        <w:pStyle w:val="Standarduser"/>
      </w:pPr>
      <w:r>
        <w:t>Stato del Job Archiviazione File Versati 1 Secondario</w:t>
      </w:r>
    </w:p>
    <w:p w14:paraId="758E6BAB" w14:textId="77777777" w:rsidR="00C1269C" w:rsidRDefault="00533AC6">
      <w:pPr>
        <w:pStyle w:val="Standarduser"/>
      </w:pPr>
      <w:r>
        <w:t>Stato del Job Archiviazione File Versati 2 Secondario</w:t>
      </w:r>
    </w:p>
    <w:p w14:paraId="758E6BAC" w14:textId="77777777" w:rsidR="00C1269C" w:rsidRDefault="00533AC6">
      <w:pPr>
        <w:pStyle w:val="Standarduser"/>
      </w:pPr>
      <w:r>
        <w:t>Stato del Job Archiviazione File Non Archiviati Versati Secondario</w:t>
      </w:r>
    </w:p>
    <w:p w14:paraId="758E6BAD" w14:textId="77777777" w:rsidR="00C1269C" w:rsidRDefault="00533AC6">
      <w:pPr>
        <w:pStyle w:val="Standarduser"/>
      </w:pPr>
      <w:r>
        <w:t>Stato del Job Backup e migrazione storage pool versati Secondario</w:t>
      </w:r>
    </w:p>
    <w:p w14:paraId="758E6BAE" w14:textId="77777777" w:rsidR="00C1269C" w:rsidRDefault="00533AC6">
      <w:pPr>
        <w:pStyle w:val="StandardGrassetto"/>
      </w:pPr>
      <w:r>
        <w:t>Job di migrazione, sito secondario</w:t>
      </w:r>
    </w:p>
    <w:p w14:paraId="758E6BAF" w14:textId="77777777" w:rsidR="00C1269C" w:rsidRDefault="00533AC6">
      <w:pPr>
        <w:pStyle w:val="Standarduser"/>
      </w:pPr>
      <w:r>
        <w:t>Stato del Job Copia File Migrati Secondario</w:t>
      </w:r>
    </w:p>
    <w:p w14:paraId="758E6BB0" w14:textId="77777777" w:rsidR="00C1269C" w:rsidRDefault="00533AC6">
      <w:pPr>
        <w:pStyle w:val="Standarduser"/>
      </w:pPr>
      <w:r>
        <w:t>Stato del Job Archiviazione File Migrati 1 Secondario</w:t>
      </w:r>
    </w:p>
    <w:p w14:paraId="758E6BB1" w14:textId="77777777" w:rsidR="00C1269C" w:rsidRDefault="00533AC6">
      <w:pPr>
        <w:pStyle w:val="Standarduser"/>
      </w:pPr>
      <w:r>
        <w:t>Stato del Job Archiviazione File Migrati 2 Secondario</w:t>
      </w:r>
    </w:p>
    <w:p w14:paraId="758E6BB2" w14:textId="77777777" w:rsidR="00C1269C" w:rsidRDefault="00533AC6">
      <w:pPr>
        <w:pStyle w:val="Standarduser"/>
      </w:pPr>
      <w:r>
        <w:t>Stato del Job Archiviazione File Non Archiviati Migrati Secondario</w:t>
      </w:r>
    </w:p>
    <w:p w14:paraId="758E6BB3" w14:textId="77777777" w:rsidR="00C1269C" w:rsidRDefault="00533AC6">
      <w:pPr>
        <w:pStyle w:val="Standarduser"/>
      </w:pPr>
      <w:r>
        <w:t>Stato del Job Backup e migrazione storage pool migrati Secondario</w:t>
      </w:r>
    </w:p>
    <w:p w14:paraId="758E6BB4" w14:textId="77777777" w:rsidR="00C1269C" w:rsidRDefault="00533AC6">
      <w:pPr>
        <w:pStyle w:val="StandardGrassetto"/>
      </w:pPr>
      <w:r>
        <w:t>Altri parametri, sito secondario:</w:t>
      </w:r>
    </w:p>
    <w:p w14:paraId="758E6BB5" w14:textId="77777777" w:rsidR="00C1269C" w:rsidRDefault="00533AC6">
      <w:pPr>
        <w:pStyle w:val="Standarduser"/>
      </w:pPr>
      <w:r>
        <w:t>Stato della comunicazione sulla linea dati geografica</w:t>
      </w:r>
    </w:p>
    <w:p w14:paraId="758E6BB6" w14:textId="77777777" w:rsidR="00C1269C" w:rsidRDefault="00533AC6">
      <w:pPr>
        <w:pStyle w:val="Standarduser"/>
      </w:pPr>
      <w:r>
        <w:t>Stato di disponibilità del database Oracle Secondario</w:t>
      </w:r>
    </w:p>
    <w:p w14:paraId="758E6BB7" w14:textId="77777777" w:rsidR="00C1269C" w:rsidRDefault="00533AC6">
      <w:pPr>
        <w:pStyle w:val="Standarduser"/>
      </w:pPr>
      <w:r>
        <w:t>Stato di disponibilità del database DB2 – Tivoli Secondario</w:t>
      </w:r>
    </w:p>
    <w:p w14:paraId="758E6BB8" w14:textId="77777777" w:rsidR="00C1269C" w:rsidRDefault="00533AC6">
      <w:pPr>
        <w:pStyle w:val="Titolo2"/>
      </w:pPr>
      <w:bookmarkStart w:id="14" w:name="__RefHeading___Toc4140_297124908"/>
      <w:r>
        <w:t xml:space="preserve">Applicativo </w:t>
      </w:r>
      <w:proofErr w:type="spellStart"/>
      <w:r>
        <w:t>DIPSpenser</w:t>
      </w:r>
      <w:bookmarkEnd w:id="14"/>
      <w:proofErr w:type="spellEnd"/>
    </w:p>
    <w:p w14:paraId="758E6BB9" w14:textId="77777777" w:rsidR="00C1269C" w:rsidRDefault="00533AC6">
      <w:pPr>
        <w:pStyle w:val="StandardGrassetto"/>
      </w:pPr>
      <w:r>
        <w:t>Job:</w:t>
      </w:r>
    </w:p>
    <w:p w14:paraId="758E6BBA" w14:textId="77777777" w:rsidR="00C1269C" w:rsidRDefault="00533AC6">
      <w:pPr>
        <w:pStyle w:val="Standarduser"/>
      </w:pPr>
      <w:r>
        <w:t xml:space="preserve">Scarico dati per ricerche da </w:t>
      </w:r>
      <w:proofErr w:type="spellStart"/>
      <w:r>
        <w:t>Sacer</w:t>
      </w:r>
      <w:proofErr w:type="spellEnd"/>
    </w:p>
    <w:p w14:paraId="758E6BBB" w14:textId="77777777" w:rsidR="00C1269C" w:rsidRDefault="00533AC6">
      <w:pPr>
        <w:pStyle w:val="StandardGrassetto"/>
      </w:pPr>
      <w:r>
        <w:t>Altri parametri:</w:t>
      </w:r>
    </w:p>
    <w:p w14:paraId="758E6BBC" w14:textId="77777777" w:rsidR="00C1269C" w:rsidRDefault="00533AC6">
      <w:pPr>
        <w:pStyle w:val="Standarduser"/>
      </w:pPr>
      <w:r>
        <w:t>Stato di disponibilità del database</w:t>
      </w:r>
    </w:p>
    <w:p w14:paraId="758E6BBD" w14:textId="77777777" w:rsidR="00C1269C" w:rsidRDefault="00533AC6">
      <w:pPr>
        <w:pStyle w:val="Titolo2"/>
      </w:pPr>
      <w:bookmarkStart w:id="15" w:name="__RefHeading___Toc685_790173135"/>
      <w:r>
        <w:t xml:space="preserve">Applicativo </w:t>
      </w:r>
      <w:proofErr w:type="spellStart"/>
      <w:r>
        <w:t>Middleware</w:t>
      </w:r>
      <w:bookmarkEnd w:id="15"/>
      <w:proofErr w:type="spellEnd"/>
    </w:p>
    <w:p w14:paraId="758E6BBE" w14:textId="77777777" w:rsidR="00C1269C" w:rsidRDefault="00533AC6">
      <w:pPr>
        <w:pStyle w:val="Standarduser"/>
      </w:pPr>
      <w:r>
        <w:t xml:space="preserve">Anche l’applicativo di </w:t>
      </w:r>
      <w:proofErr w:type="spellStart"/>
      <w:r>
        <w:t>middleware</w:t>
      </w:r>
      <w:proofErr w:type="spellEnd"/>
      <w:r>
        <w:t xml:space="preserve"> stesso dovrebbe inviare a </w:t>
      </w:r>
      <w:proofErr w:type="spellStart"/>
      <w:r>
        <w:t>Zabbix</w:t>
      </w:r>
      <w:proofErr w:type="spellEnd"/>
      <w:r>
        <w:t xml:space="preserve"> le eventuali segnalazioni di anomalie relative al funzionamento. Si prevede di gestire:</w:t>
      </w:r>
    </w:p>
    <w:p w14:paraId="758E6BBF" w14:textId="77777777" w:rsidR="00C1269C" w:rsidRDefault="00533AC6">
      <w:pPr>
        <w:pStyle w:val="StandardGrassetto"/>
      </w:pPr>
      <w:r>
        <w:t>Altri parametri:</w:t>
      </w:r>
    </w:p>
    <w:p w14:paraId="758E6BC0" w14:textId="77777777" w:rsidR="00C1269C" w:rsidRDefault="00533AC6">
      <w:pPr>
        <w:pStyle w:val="Standarduser"/>
      </w:pPr>
      <w:r>
        <w:t>Stato degli eventuali problemi nella lettura della configurazione</w:t>
      </w:r>
    </w:p>
    <w:p w14:paraId="758E6BC1" w14:textId="77777777" w:rsidR="00C1269C" w:rsidRDefault="00533AC6">
      <w:pPr>
        <w:pStyle w:val="Standarduser"/>
      </w:pPr>
      <w:r>
        <w:t>Stato degli eventuali problemi nella compilazione o nell’esecuzione di script</w:t>
      </w:r>
    </w:p>
    <w:p w14:paraId="758E6BC2" w14:textId="77777777" w:rsidR="00C1269C" w:rsidRDefault="00533AC6">
      <w:pPr>
        <w:pStyle w:val="Standarduser"/>
      </w:pPr>
      <w:r>
        <w:t xml:space="preserve">Stato delle connessioni agli </w:t>
      </w:r>
      <w:proofErr w:type="spellStart"/>
      <w:r>
        <w:t>host</w:t>
      </w:r>
      <w:proofErr w:type="spellEnd"/>
      <w:r>
        <w:t xml:space="preserve"> da monitorare</w:t>
      </w:r>
    </w:p>
    <w:p w14:paraId="758E6BC3" w14:textId="77777777" w:rsidR="00C1269C" w:rsidRDefault="00C1269C">
      <w:pPr>
        <w:pStyle w:val="Standarduser"/>
      </w:pPr>
    </w:p>
    <w:p w14:paraId="758E6BC4" w14:textId="77777777" w:rsidR="00C1269C" w:rsidRDefault="00C1269C">
      <w:pPr>
        <w:pStyle w:val="Standarduser"/>
      </w:pPr>
    </w:p>
    <w:sectPr w:rsidR="00C1269C">
      <w:headerReference w:type="default" r:id="rId9"/>
      <w:footerReference w:type="default" r:id="rId10"/>
      <w:pgSz w:w="11906" w:h="16838"/>
      <w:pgMar w:top="1417" w:right="1134" w:bottom="1134" w:left="113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E6BC9" w14:textId="77777777" w:rsidR="00533AC6" w:rsidRDefault="00533AC6">
      <w:r>
        <w:separator/>
      </w:r>
    </w:p>
  </w:endnote>
  <w:endnote w:type="continuationSeparator" w:id="0">
    <w:p w14:paraId="758E6BCA" w14:textId="77777777" w:rsidR="00533AC6" w:rsidRDefault="00533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iberation Serif">
    <w:panose1 w:val="02020603050405020304"/>
    <w:charset w:val="00"/>
    <w:family w:val="roman"/>
    <w:pitch w:val="variable"/>
    <w:sig w:usb0="E0000AFF" w:usb1="500078FF" w:usb2="00000021" w:usb3="00000000" w:csb0="000001BF" w:csb1="00000000"/>
  </w:font>
  <w:font w:name="Droid Sans Fallback">
    <w:altName w:val="Segoe UI"/>
    <w:charset w:val="00"/>
    <w:family w:val="auto"/>
    <w:pitch w:val="variable"/>
  </w:font>
  <w:font w:name="FreeSans">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MS ????">
    <w:charset w:val="00"/>
    <w:family w:val="auto"/>
    <w:pitch w:val="variable"/>
  </w:font>
  <w:font w:name="Calibri">
    <w:panose1 w:val="020F05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FreeSans, '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
    <w:charset w:val="00"/>
    <w:family w:val="auto"/>
    <w:pitch w:val="variable"/>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SV-Melon Light">
    <w:altName w:val="Calibri"/>
    <w:charset w:val="00"/>
    <w:family w:val="moder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73" w:type="dxa"/>
      <w:tblInd w:w="-108" w:type="dxa"/>
      <w:tblLayout w:type="fixed"/>
      <w:tblCellMar>
        <w:left w:w="10" w:type="dxa"/>
        <w:right w:w="10" w:type="dxa"/>
      </w:tblCellMar>
      <w:tblLook w:val="0000" w:firstRow="0" w:lastRow="0" w:firstColumn="0" w:lastColumn="0" w:noHBand="0" w:noVBand="0"/>
    </w:tblPr>
    <w:tblGrid>
      <w:gridCol w:w="5845"/>
      <w:gridCol w:w="673"/>
      <w:gridCol w:w="3255"/>
    </w:tblGrid>
    <w:tr w:rsidR="00C244FF" w14:paraId="758E6BD2" w14:textId="77777777">
      <w:tc>
        <w:tcPr>
          <w:tcW w:w="5845" w:type="dxa"/>
          <w:tcBorders>
            <w:top w:val="single" w:sz="4" w:space="0" w:color="000000"/>
          </w:tcBorders>
          <w:tcMar>
            <w:top w:w="0" w:type="dxa"/>
            <w:left w:w="108" w:type="dxa"/>
            <w:bottom w:w="0" w:type="dxa"/>
            <w:right w:w="108" w:type="dxa"/>
          </w:tcMar>
        </w:tcPr>
        <w:p w14:paraId="758E6BCF" w14:textId="0DF3DC90" w:rsidR="00C244FF" w:rsidRDefault="005A61AC">
          <w:pPr>
            <w:pStyle w:val="Pidipagina"/>
            <w:rPr>
              <w:sz w:val="22"/>
            </w:rPr>
          </w:pPr>
          <w:r>
            <w:rPr>
              <w:sz w:val="22"/>
            </w:rPr>
            <w:t>RQ</w:t>
          </w:r>
          <w:r w:rsidR="00533AC6">
            <w:rPr>
              <w:sz w:val="22"/>
            </w:rPr>
            <w:t xml:space="preserve"> – Monitoraggio via </w:t>
          </w:r>
          <w:proofErr w:type="spellStart"/>
          <w:r w:rsidR="00533AC6">
            <w:rPr>
              <w:sz w:val="22"/>
            </w:rPr>
            <w:t>Zabbix</w:t>
          </w:r>
          <w:proofErr w:type="spellEnd"/>
        </w:p>
      </w:tc>
      <w:tc>
        <w:tcPr>
          <w:tcW w:w="673" w:type="dxa"/>
          <w:tcBorders>
            <w:top w:val="single" w:sz="4" w:space="0" w:color="000000"/>
          </w:tcBorders>
          <w:tcMar>
            <w:top w:w="0" w:type="dxa"/>
            <w:left w:w="108" w:type="dxa"/>
            <w:bottom w:w="0" w:type="dxa"/>
            <w:right w:w="108" w:type="dxa"/>
          </w:tcMar>
        </w:tcPr>
        <w:p w14:paraId="758E6BD0" w14:textId="77777777" w:rsidR="00C244FF" w:rsidRDefault="005A61AC">
          <w:pPr>
            <w:pStyle w:val="Pidipagina"/>
            <w:snapToGrid w:val="0"/>
          </w:pPr>
        </w:p>
      </w:tc>
      <w:tc>
        <w:tcPr>
          <w:tcW w:w="3255" w:type="dxa"/>
          <w:tcBorders>
            <w:top w:val="single" w:sz="4" w:space="0" w:color="000000"/>
          </w:tcBorders>
          <w:tcMar>
            <w:top w:w="0" w:type="dxa"/>
            <w:left w:w="108" w:type="dxa"/>
            <w:bottom w:w="0" w:type="dxa"/>
            <w:right w:w="108" w:type="dxa"/>
          </w:tcMar>
        </w:tcPr>
        <w:p w14:paraId="758E6BD1" w14:textId="77777777" w:rsidR="00C244FF" w:rsidRDefault="00533AC6">
          <w:pPr>
            <w:pStyle w:val="Pidipagina"/>
            <w:jc w:val="right"/>
          </w:pPr>
          <w:r>
            <w:rPr>
              <w:sz w:val="22"/>
            </w:rPr>
            <w:fldChar w:fldCharType="begin"/>
          </w:r>
          <w:r>
            <w:rPr>
              <w:sz w:val="22"/>
            </w:rPr>
            <w:instrText xml:space="preserve"> PAGE </w:instrText>
          </w:r>
          <w:r>
            <w:rPr>
              <w:sz w:val="22"/>
            </w:rPr>
            <w:fldChar w:fldCharType="separate"/>
          </w:r>
          <w:r>
            <w:rPr>
              <w:sz w:val="22"/>
            </w:rPr>
            <w:t>8</w:t>
          </w:r>
          <w:r>
            <w:rPr>
              <w:sz w:val="22"/>
            </w:rPr>
            <w:fldChar w:fldCharType="end"/>
          </w:r>
          <w:r>
            <w:rPr>
              <w:rFonts w:eastAsia="Verdana"/>
              <w:sz w:val="22"/>
            </w:rPr>
            <w:t xml:space="preserve"> </w:t>
          </w:r>
          <w:r>
            <w:rPr>
              <w:sz w:val="22"/>
            </w:rPr>
            <w:t xml:space="preserve">/ </w:t>
          </w:r>
          <w:fldSimple w:instr=" NUMPAGES \* ARABIC ">
            <w:r>
              <w:t>8</w:t>
            </w:r>
          </w:fldSimple>
        </w:p>
      </w:tc>
    </w:tr>
  </w:tbl>
  <w:p w14:paraId="758E6BD3" w14:textId="77777777" w:rsidR="00C244FF" w:rsidRDefault="005A61AC">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E6BC7" w14:textId="77777777" w:rsidR="00533AC6" w:rsidRDefault="00533AC6">
      <w:r>
        <w:rPr>
          <w:color w:val="000000"/>
        </w:rPr>
        <w:separator/>
      </w:r>
    </w:p>
  </w:footnote>
  <w:footnote w:type="continuationSeparator" w:id="0">
    <w:p w14:paraId="758E6BC8" w14:textId="77777777" w:rsidR="00533AC6" w:rsidRDefault="00533AC6">
      <w:r>
        <w:continuationSeparator/>
      </w:r>
    </w:p>
  </w:footnote>
  <w:footnote w:id="1">
    <w:p w14:paraId="758E6BD6" w14:textId="77777777" w:rsidR="00C1269C" w:rsidRDefault="00533AC6">
      <w:pPr>
        <w:pStyle w:val="Footnote"/>
      </w:pPr>
      <w:r>
        <w:rPr>
          <w:rStyle w:val="Rimandonotaapidipagina"/>
        </w:rPr>
        <w:footnoteRef/>
      </w:r>
      <w:r>
        <w:t>Un’invocazione di un ws registrata dal sistema Sacer come “sessione errata” ogni 5 minuti corrisponde a 12 invocazioni ogni ora, 288 al giorno e oltre 100.000 all’anno.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54" w:type="dxa"/>
      <w:tblInd w:w="-108" w:type="dxa"/>
      <w:tblLayout w:type="fixed"/>
      <w:tblCellMar>
        <w:left w:w="10" w:type="dxa"/>
        <w:right w:w="10" w:type="dxa"/>
      </w:tblCellMar>
      <w:tblLook w:val="0000" w:firstRow="0" w:lastRow="0" w:firstColumn="0" w:lastColumn="0" w:noHBand="0" w:noVBand="0"/>
    </w:tblPr>
    <w:tblGrid>
      <w:gridCol w:w="6267"/>
      <w:gridCol w:w="3587"/>
    </w:tblGrid>
    <w:tr w:rsidR="00C244FF" w14:paraId="758E6BCD" w14:textId="77777777">
      <w:tc>
        <w:tcPr>
          <w:tcW w:w="6267" w:type="dxa"/>
          <w:tcBorders>
            <w:bottom w:val="single" w:sz="4" w:space="0" w:color="000000"/>
          </w:tcBorders>
          <w:tcMar>
            <w:top w:w="0" w:type="dxa"/>
            <w:left w:w="108" w:type="dxa"/>
            <w:bottom w:w="0" w:type="dxa"/>
            <w:right w:w="108" w:type="dxa"/>
          </w:tcMar>
        </w:tcPr>
        <w:p w14:paraId="758E6BCB" w14:textId="77777777" w:rsidR="00C244FF" w:rsidRDefault="00533AC6">
          <w:pPr>
            <w:pStyle w:val="Intestazione"/>
            <w:tabs>
              <w:tab w:val="clear" w:pos="4819"/>
              <w:tab w:val="clear" w:pos="9638"/>
              <w:tab w:val="left" w:pos="2512"/>
            </w:tabs>
            <w:snapToGrid w:val="0"/>
            <w:rPr>
              <w:color w:val="17365D"/>
            </w:rPr>
          </w:pPr>
          <w:r>
            <w:rPr>
              <w:color w:val="17365D"/>
            </w:rPr>
            <w:tab/>
          </w:r>
        </w:p>
      </w:tc>
      <w:tc>
        <w:tcPr>
          <w:tcW w:w="3587" w:type="dxa"/>
          <w:tcBorders>
            <w:bottom w:val="single" w:sz="4" w:space="0" w:color="000000"/>
          </w:tcBorders>
          <w:tcMar>
            <w:top w:w="0" w:type="dxa"/>
            <w:left w:w="108" w:type="dxa"/>
            <w:bottom w:w="0" w:type="dxa"/>
            <w:right w:w="108" w:type="dxa"/>
          </w:tcMar>
        </w:tcPr>
        <w:p w14:paraId="758E6BCC" w14:textId="77777777" w:rsidR="00C244FF" w:rsidRDefault="00533AC6">
          <w:pPr>
            <w:pStyle w:val="Intestazione"/>
            <w:snapToGrid w:val="0"/>
            <w:jc w:val="right"/>
            <w:rPr>
              <w:lang w:eastAsia="it-IT"/>
            </w:rPr>
          </w:pPr>
          <w:r>
            <w:rPr>
              <w:noProof/>
              <w:lang w:eastAsia="it-IT"/>
            </w:rPr>
            <w:drawing>
              <wp:inline distT="0" distB="0" distL="0" distR="0" wp14:anchorId="758E6BD4" wp14:editId="758E6BD5">
                <wp:extent cx="2139480" cy="608400"/>
                <wp:effectExtent l="0" t="0" r="0" b="1200"/>
                <wp:docPr id="1" name="Immagin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139480" cy="608400"/>
                        </a:xfrm>
                        <a:prstGeom prst="rect">
                          <a:avLst/>
                        </a:prstGeom>
                        <a:ln>
                          <a:noFill/>
                          <a:prstDash/>
                        </a:ln>
                      </pic:spPr>
                    </pic:pic>
                  </a:graphicData>
                </a:graphic>
              </wp:inline>
            </w:drawing>
          </w:r>
        </w:p>
      </w:tc>
    </w:tr>
  </w:tbl>
  <w:p w14:paraId="758E6BCE" w14:textId="77777777" w:rsidR="00C244FF" w:rsidRDefault="005A61AC">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0A3D"/>
    <w:multiLevelType w:val="multilevel"/>
    <w:tmpl w:val="13BC9B1E"/>
    <w:styleLink w:val="WW8Num19"/>
    <w:lvl w:ilvl="0">
      <w:numFmt w:val="bullet"/>
      <w:lvlText w:val=""/>
      <w:lvlJc w:val="left"/>
      <w:pPr>
        <w:ind w:left="720" w:hanging="360"/>
      </w:pPr>
      <w:rPr>
        <w:rFonts w:ascii="Symbol" w:hAnsi="Symbol" w:cs="Open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1" w15:restartNumberingAfterBreak="0">
    <w:nsid w:val="02523497"/>
    <w:multiLevelType w:val="multilevel"/>
    <w:tmpl w:val="A83A4916"/>
    <w:styleLink w:val="WW8Num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394BAC"/>
    <w:multiLevelType w:val="multilevel"/>
    <w:tmpl w:val="96582E70"/>
    <w:styleLink w:val="WW8Num3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0E770E04"/>
    <w:multiLevelType w:val="multilevel"/>
    <w:tmpl w:val="A274A910"/>
    <w:styleLink w:val="WW8Num7"/>
    <w:lvl w:ilvl="0">
      <w:numFmt w:val="bullet"/>
      <w:lvlText w:val=""/>
      <w:lvlJc w:val="left"/>
      <w:pPr>
        <w:ind w:left="720" w:hanging="360"/>
      </w:pPr>
      <w:rPr>
        <w:rFonts w:ascii="Symbol" w:hAnsi="Symbol" w:cs="Open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4" w15:restartNumberingAfterBreak="0">
    <w:nsid w:val="10356D3A"/>
    <w:multiLevelType w:val="multilevel"/>
    <w:tmpl w:val="303028B0"/>
    <w:styleLink w:val="WW8Num9"/>
    <w:lvl w:ilvl="0">
      <w:numFmt w:val="bullet"/>
      <w:lvlText w:val=""/>
      <w:lvlJc w:val="left"/>
      <w:pPr>
        <w:ind w:left="720" w:hanging="360"/>
      </w:pPr>
      <w:rPr>
        <w:rFonts w:ascii="Symbol" w:hAnsi="Symbol" w:cs="Open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5" w15:restartNumberingAfterBreak="0">
    <w:nsid w:val="12933D74"/>
    <w:multiLevelType w:val="multilevel"/>
    <w:tmpl w:val="7F7C48CC"/>
    <w:styleLink w:val="WW8Num4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777087"/>
    <w:multiLevelType w:val="multilevel"/>
    <w:tmpl w:val="6A9A22D4"/>
    <w:styleLink w:val="WW8Num4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19D64ABA"/>
    <w:multiLevelType w:val="multilevel"/>
    <w:tmpl w:val="F6D292BC"/>
    <w:styleLink w:val="WW8Num2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1B9F57B0"/>
    <w:multiLevelType w:val="multilevel"/>
    <w:tmpl w:val="70386DB6"/>
    <w:styleLink w:val="WW8Num3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9" w15:restartNumberingAfterBreak="0">
    <w:nsid w:val="24946875"/>
    <w:multiLevelType w:val="multilevel"/>
    <w:tmpl w:val="4ED0F742"/>
    <w:styleLink w:val="WW8Num8"/>
    <w:lvl w:ilvl="0">
      <w:numFmt w:val="bullet"/>
      <w:lvlText w:val=""/>
      <w:lvlJc w:val="left"/>
      <w:pPr>
        <w:ind w:left="720" w:hanging="360"/>
      </w:pPr>
      <w:rPr>
        <w:rFonts w:ascii="Symbol" w:hAnsi="Symbol" w:cs="Open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10" w15:restartNumberingAfterBreak="0">
    <w:nsid w:val="249E67F8"/>
    <w:multiLevelType w:val="multilevel"/>
    <w:tmpl w:val="C1927E1C"/>
    <w:styleLink w:val="WW8Num29"/>
    <w:lvl w:ilvl="0">
      <w:numFmt w:val="bullet"/>
      <w:lvlText w:val="-"/>
      <w:lvlJc w:val="left"/>
      <w:pPr>
        <w:ind w:left="720" w:hanging="360"/>
      </w:pPr>
      <w:rPr>
        <w:rFonts w:ascii="Verdana" w:eastAsia="Times New Roman" w:hAnsi="Verdana" w:cs="Verdan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15:restartNumberingAfterBreak="0">
    <w:nsid w:val="25B42C08"/>
    <w:multiLevelType w:val="multilevel"/>
    <w:tmpl w:val="B95C8DB8"/>
    <w:styleLink w:val="WW8Num23"/>
    <w:lvl w:ilvl="0">
      <w:numFmt w:val="bullet"/>
      <w:lvlText w:val=""/>
      <w:lvlJc w:val="left"/>
      <w:pPr>
        <w:ind w:left="804" w:hanging="360"/>
      </w:pPr>
      <w:rPr>
        <w:rFonts w:ascii="Symbol" w:hAnsi="Symbol" w:cs="Symbol"/>
      </w:rPr>
    </w:lvl>
    <w:lvl w:ilvl="1">
      <w:numFmt w:val="bullet"/>
      <w:lvlText w:val="o"/>
      <w:lvlJc w:val="left"/>
      <w:pPr>
        <w:ind w:left="1524" w:hanging="360"/>
      </w:pPr>
      <w:rPr>
        <w:rFonts w:ascii="Courier New" w:hAnsi="Courier New" w:cs="Courier New"/>
      </w:rPr>
    </w:lvl>
    <w:lvl w:ilvl="2">
      <w:numFmt w:val="bullet"/>
      <w:lvlText w:val=""/>
      <w:lvlJc w:val="left"/>
      <w:pPr>
        <w:ind w:left="2244" w:hanging="360"/>
      </w:pPr>
      <w:rPr>
        <w:rFonts w:ascii="Wingdings" w:hAnsi="Wingdings" w:cs="Wingdings"/>
      </w:rPr>
    </w:lvl>
    <w:lvl w:ilvl="3">
      <w:numFmt w:val="bullet"/>
      <w:lvlText w:val=""/>
      <w:lvlJc w:val="left"/>
      <w:pPr>
        <w:ind w:left="2964" w:hanging="360"/>
      </w:pPr>
      <w:rPr>
        <w:rFonts w:ascii="Symbol" w:hAnsi="Symbol" w:cs="Symbol"/>
      </w:rPr>
    </w:lvl>
    <w:lvl w:ilvl="4">
      <w:numFmt w:val="bullet"/>
      <w:lvlText w:val="o"/>
      <w:lvlJc w:val="left"/>
      <w:pPr>
        <w:ind w:left="3684" w:hanging="360"/>
      </w:pPr>
      <w:rPr>
        <w:rFonts w:ascii="Courier New" w:hAnsi="Courier New" w:cs="Courier New"/>
      </w:rPr>
    </w:lvl>
    <w:lvl w:ilvl="5">
      <w:numFmt w:val="bullet"/>
      <w:lvlText w:val=""/>
      <w:lvlJc w:val="left"/>
      <w:pPr>
        <w:ind w:left="4404" w:hanging="360"/>
      </w:pPr>
      <w:rPr>
        <w:rFonts w:ascii="Wingdings" w:hAnsi="Wingdings" w:cs="Wingdings"/>
      </w:rPr>
    </w:lvl>
    <w:lvl w:ilvl="6">
      <w:numFmt w:val="bullet"/>
      <w:lvlText w:val=""/>
      <w:lvlJc w:val="left"/>
      <w:pPr>
        <w:ind w:left="5124" w:hanging="360"/>
      </w:pPr>
      <w:rPr>
        <w:rFonts w:ascii="Symbol" w:hAnsi="Symbol" w:cs="Symbol"/>
      </w:rPr>
    </w:lvl>
    <w:lvl w:ilvl="7">
      <w:numFmt w:val="bullet"/>
      <w:lvlText w:val="o"/>
      <w:lvlJc w:val="left"/>
      <w:pPr>
        <w:ind w:left="5844" w:hanging="360"/>
      </w:pPr>
      <w:rPr>
        <w:rFonts w:ascii="Courier New" w:hAnsi="Courier New" w:cs="Courier New"/>
      </w:rPr>
    </w:lvl>
    <w:lvl w:ilvl="8">
      <w:numFmt w:val="bullet"/>
      <w:lvlText w:val=""/>
      <w:lvlJc w:val="left"/>
      <w:pPr>
        <w:ind w:left="6564" w:hanging="360"/>
      </w:pPr>
      <w:rPr>
        <w:rFonts w:ascii="Wingdings" w:hAnsi="Wingdings" w:cs="Wingdings"/>
      </w:rPr>
    </w:lvl>
  </w:abstractNum>
  <w:abstractNum w:abstractNumId="12" w15:restartNumberingAfterBreak="0">
    <w:nsid w:val="2764743E"/>
    <w:multiLevelType w:val="multilevel"/>
    <w:tmpl w:val="852419B2"/>
    <w:styleLink w:val="WW8Num39"/>
    <w:lvl w:ilvl="0">
      <w:numFmt w:val="bullet"/>
      <w:lvlText w:val="-"/>
      <w:lvlJc w:val="left"/>
      <w:pPr>
        <w:ind w:left="720" w:hanging="360"/>
      </w:pPr>
      <w:rPr>
        <w:rFonts w:ascii="Verdana" w:eastAsia="Times New Roman" w:hAnsi="Verdana" w:cs="Verdan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3" w15:restartNumberingAfterBreak="0">
    <w:nsid w:val="27EE19E4"/>
    <w:multiLevelType w:val="multilevel"/>
    <w:tmpl w:val="C568ACD8"/>
    <w:styleLink w:val="WW8Num10"/>
    <w:lvl w:ilvl="0">
      <w:numFmt w:val="bullet"/>
      <w:lvlText w:val=""/>
      <w:lvlJc w:val="left"/>
      <w:pPr>
        <w:ind w:left="720" w:hanging="360"/>
      </w:pPr>
      <w:rPr>
        <w:rFonts w:ascii="Symbol" w:hAnsi="Symbol" w:cs="Open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14" w15:restartNumberingAfterBreak="0">
    <w:nsid w:val="287F5864"/>
    <w:multiLevelType w:val="multilevel"/>
    <w:tmpl w:val="805CBEC4"/>
    <w:styleLink w:val="WW8Num16"/>
    <w:lvl w:ilvl="0">
      <w:numFmt w:val="bullet"/>
      <w:lvlText w:val=""/>
      <w:lvlJc w:val="left"/>
      <w:pPr>
        <w:ind w:left="1776" w:hanging="360"/>
      </w:pPr>
      <w:rPr>
        <w:rFonts w:ascii="Symbol" w:hAnsi="Symbol" w:cs="OpenSymbol"/>
      </w:rPr>
    </w:lvl>
    <w:lvl w:ilvl="1">
      <w:numFmt w:val="bullet"/>
      <w:lvlText w:val="◦"/>
      <w:lvlJc w:val="left"/>
      <w:pPr>
        <w:ind w:left="2136" w:hanging="360"/>
      </w:pPr>
      <w:rPr>
        <w:rFonts w:ascii="OpenSymbol" w:hAnsi="OpenSymbol" w:cs="OpenSymbol"/>
      </w:rPr>
    </w:lvl>
    <w:lvl w:ilvl="2">
      <w:numFmt w:val="bullet"/>
      <w:lvlText w:val="▪"/>
      <w:lvlJc w:val="left"/>
      <w:pPr>
        <w:ind w:left="2496" w:hanging="360"/>
      </w:pPr>
      <w:rPr>
        <w:rFonts w:ascii="OpenSymbol" w:hAnsi="OpenSymbol" w:cs="OpenSymbol"/>
      </w:rPr>
    </w:lvl>
    <w:lvl w:ilvl="3">
      <w:numFmt w:val="bullet"/>
      <w:lvlText w:val=""/>
      <w:lvlJc w:val="left"/>
      <w:pPr>
        <w:ind w:left="2856" w:hanging="360"/>
      </w:pPr>
      <w:rPr>
        <w:rFonts w:ascii="Symbol" w:hAnsi="Symbol" w:cs="OpenSymbol"/>
      </w:rPr>
    </w:lvl>
    <w:lvl w:ilvl="4">
      <w:numFmt w:val="bullet"/>
      <w:lvlText w:val="◦"/>
      <w:lvlJc w:val="left"/>
      <w:pPr>
        <w:ind w:left="3216" w:hanging="360"/>
      </w:pPr>
      <w:rPr>
        <w:rFonts w:ascii="OpenSymbol" w:hAnsi="OpenSymbol" w:cs="OpenSymbol"/>
      </w:rPr>
    </w:lvl>
    <w:lvl w:ilvl="5">
      <w:numFmt w:val="bullet"/>
      <w:lvlText w:val="▪"/>
      <w:lvlJc w:val="left"/>
      <w:pPr>
        <w:ind w:left="3576" w:hanging="360"/>
      </w:pPr>
      <w:rPr>
        <w:rFonts w:ascii="OpenSymbol" w:hAnsi="OpenSymbol" w:cs="OpenSymbol"/>
      </w:rPr>
    </w:lvl>
    <w:lvl w:ilvl="6">
      <w:numFmt w:val="bullet"/>
      <w:lvlText w:val=""/>
      <w:lvlJc w:val="left"/>
      <w:pPr>
        <w:ind w:left="3936" w:hanging="360"/>
      </w:pPr>
      <w:rPr>
        <w:rFonts w:ascii="Symbol" w:hAnsi="Symbol" w:cs="OpenSymbol"/>
      </w:rPr>
    </w:lvl>
    <w:lvl w:ilvl="7">
      <w:numFmt w:val="bullet"/>
      <w:lvlText w:val="◦"/>
      <w:lvlJc w:val="left"/>
      <w:pPr>
        <w:ind w:left="4296" w:hanging="360"/>
      </w:pPr>
      <w:rPr>
        <w:rFonts w:ascii="OpenSymbol" w:hAnsi="OpenSymbol" w:cs="OpenSymbol"/>
      </w:rPr>
    </w:lvl>
    <w:lvl w:ilvl="8">
      <w:numFmt w:val="bullet"/>
      <w:lvlText w:val="▪"/>
      <w:lvlJc w:val="left"/>
      <w:pPr>
        <w:ind w:left="4656" w:hanging="360"/>
      </w:pPr>
      <w:rPr>
        <w:rFonts w:ascii="OpenSymbol" w:hAnsi="OpenSymbol" w:cs="OpenSymbol"/>
      </w:rPr>
    </w:lvl>
  </w:abstractNum>
  <w:abstractNum w:abstractNumId="15" w15:restartNumberingAfterBreak="0">
    <w:nsid w:val="28B42B47"/>
    <w:multiLevelType w:val="multilevel"/>
    <w:tmpl w:val="F3127F2C"/>
    <w:styleLink w:val="WW8Num24"/>
    <w:lvl w:ilvl="0">
      <w:numFmt w:val="bullet"/>
      <w:lvlText w:val="-"/>
      <w:lvlJc w:val="left"/>
      <w:pPr>
        <w:ind w:left="720" w:hanging="360"/>
      </w:pPr>
      <w:rPr>
        <w:rFonts w:ascii="Verdana" w:eastAsia="Times New Roman" w:hAnsi="Verdana" w:cs="Verdan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6" w15:restartNumberingAfterBreak="0">
    <w:nsid w:val="2A5B27B2"/>
    <w:multiLevelType w:val="multilevel"/>
    <w:tmpl w:val="1BD6228A"/>
    <w:styleLink w:val="WW8Num28"/>
    <w:lvl w:ilvl="0">
      <w:numFmt w:val="bullet"/>
      <w:lvlText w:val="-"/>
      <w:lvlJc w:val="left"/>
      <w:pPr>
        <w:ind w:left="720" w:hanging="360"/>
      </w:pPr>
      <w:rPr>
        <w:rFonts w:ascii="Verdana" w:eastAsia="Times New Roman" w:hAnsi="Verdana" w:cs="Verdan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7" w15:restartNumberingAfterBreak="0">
    <w:nsid w:val="2B6E4D28"/>
    <w:multiLevelType w:val="multilevel"/>
    <w:tmpl w:val="97B81810"/>
    <w:styleLink w:val="WW8Num20"/>
    <w:lvl w:ilvl="0">
      <w:numFmt w:val="bullet"/>
      <w:lvlText w:val=""/>
      <w:lvlJc w:val="left"/>
      <w:pPr>
        <w:ind w:left="804" w:hanging="360"/>
      </w:pPr>
      <w:rPr>
        <w:rFonts w:ascii="Symbol" w:hAnsi="Symbol" w:cs="Symbol"/>
      </w:rPr>
    </w:lvl>
    <w:lvl w:ilvl="1">
      <w:numFmt w:val="bullet"/>
      <w:lvlText w:val="o"/>
      <w:lvlJc w:val="left"/>
      <w:pPr>
        <w:ind w:left="1524" w:hanging="360"/>
      </w:pPr>
      <w:rPr>
        <w:rFonts w:ascii="Courier New" w:hAnsi="Courier New" w:cs="Courier New"/>
      </w:rPr>
    </w:lvl>
    <w:lvl w:ilvl="2">
      <w:numFmt w:val="bullet"/>
      <w:lvlText w:val=""/>
      <w:lvlJc w:val="left"/>
      <w:pPr>
        <w:ind w:left="2244" w:hanging="360"/>
      </w:pPr>
      <w:rPr>
        <w:rFonts w:ascii="Wingdings" w:hAnsi="Wingdings" w:cs="Wingdings"/>
      </w:rPr>
    </w:lvl>
    <w:lvl w:ilvl="3">
      <w:numFmt w:val="bullet"/>
      <w:lvlText w:val=""/>
      <w:lvlJc w:val="left"/>
      <w:pPr>
        <w:ind w:left="2964" w:hanging="360"/>
      </w:pPr>
      <w:rPr>
        <w:rFonts w:ascii="Symbol" w:hAnsi="Symbol" w:cs="Symbol"/>
      </w:rPr>
    </w:lvl>
    <w:lvl w:ilvl="4">
      <w:numFmt w:val="bullet"/>
      <w:lvlText w:val="o"/>
      <w:lvlJc w:val="left"/>
      <w:pPr>
        <w:ind w:left="3684" w:hanging="360"/>
      </w:pPr>
      <w:rPr>
        <w:rFonts w:ascii="Courier New" w:hAnsi="Courier New" w:cs="Courier New"/>
      </w:rPr>
    </w:lvl>
    <w:lvl w:ilvl="5">
      <w:numFmt w:val="bullet"/>
      <w:lvlText w:val=""/>
      <w:lvlJc w:val="left"/>
      <w:pPr>
        <w:ind w:left="4404" w:hanging="360"/>
      </w:pPr>
      <w:rPr>
        <w:rFonts w:ascii="Wingdings" w:hAnsi="Wingdings" w:cs="Wingdings"/>
      </w:rPr>
    </w:lvl>
    <w:lvl w:ilvl="6">
      <w:numFmt w:val="bullet"/>
      <w:lvlText w:val=""/>
      <w:lvlJc w:val="left"/>
      <w:pPr>
        <w:ind w:left="5124" w:hanging="360"/>
      </w:pPr>
      <w:rPr>
        <w:rFonts w:ascii="Symbol" w:hAnsi="Symbol" w:cs="Symbol"/>
      </w:rPr>
    </w:lvl>
    <w:lvl w:ilvl="7">
      <w:numFmt w:val="bullet"/>
      <w:lvlText w:val="o"/>
      <w:lvlJc w:val="left"/>
      <w:pPr>
        <w:ind w:left="5844" w:hanging="360"/>
      </w:pPr>
      <w:rPr>
        <w:rFonts w:ascii="Courier New" w:hAnsi="Courier New" w:cs="Courier New"/>
      </w:rPr>
    </w:lvl>
    <w:lvl w:ilvl="8">
      <w:numFmt w:val="bullet"/>
      <w:lvlText w:val=""/>
      <w:lvlJc w:val="left"/>
      <w:pPr>
        <w:ind w:left="6564" w:hanging="360"/>
      </w:pPr>
      <w:rPr>
        <w:rFonts w:ascii="Wingdings" w:hAnsi="Wingdings" w:cs="Wingdings"/>
      </w:rPr>
    </w:lvl>
  </w:abstractNum>
  <w:abstractNum w:abstractNumId="18" w15:restartNumberingAfterBreak="0">
    <w:nsid w:val="2DD8657F"/>
    <w:multiLevelType w:val="multilevel"/>
    <w:tmpl w:val="26447982"/>
    <w:styleLink w:val="Outline"/>
    <w:lvl w:ilvl="0">
      <w:start w:val="1"/>
      <w:numFmt w:val="decimal"/>
      <w:pStyle w:val="Titolo1"/>
      <w:lvlText w:val="%1"/>
      <w:lvlJc w:val="left"/>
      <w:pPr>
        <w:ind w:left="432" w:hanging="432"/>
      </w:pPr>
      <w:rPr>
        <w:rFonts w:cs="Times New Roman"/>
      </w:rPr>
    </w:lvl>
    <w:lvl w:ilvl="1">
      <w:start w:val="1"/>
      <w:numFmt w:val="decimal"/>
      <w:pStyle w:val="Titolo2"/>
      <w:lvlText w:val="%1.%2"/>
      <w:lvlJc w:val="left"/>
      <w:pPr>
        <w:ind w:left="576" w:hanging="576"/>
      </w:pPr>
      <w:rPr>
        <w:rFonts w:cs="Times New Roman"/>
      </w:r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9" w15:restartNumberingAfterBreak="0">
    <w:nsid w:val="2FAA39F7"/>
    <w:multiLevelType w:val="multilevel"/>
    <w:tmpl w:val="E9447BB2"/>
    <w:styleLink w:val="WW8Num13"/>
    <w:lvl w:ilvl="0">
      <w:numFmt w:val="bullet"/>
      <w:lvlText w:val=""/>
      <w:lvlJc w:val="left"/>
      <w:pPr>
        <w:ind w:left="720" w:hanging="360"/>
      </w:pPr>
      <w:rPr>
        <w:rFonts w:ascii="Symbol" w:hAnsi="Symbol" w:cs="Open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20" w15:restartNumberingAfterBreak="0">
    <w:nsid w:val="2FBB58FA"/>
    <w:multiLevelType w:val="multilevel"/>
    <w:tmpl w:val="68D637F6"/>
    <w:styleLink w:val="WW8Num2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31DE3C98"/>
    <w:multiLevelType w:val="multilevel"/>
    <w:tmpl w:val="A75AC5BC"/>
    <w:styleLink w:val="WW8Num27"/>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7A04141"/>
    <w:multiLevelType w:val="multilevel"/>
    <w:tmpl w:val="13620A96"/>
    <w:styleLink w:val="WW8Num2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3" w15:restartNumberingAfterBreak="0">
    <w:nsid w:val="384910E3"/>
    <w:multiLevelType w:val="multilevel"/>
    <w:tmpl w:val="2082A71C"/>
    <w:styleLink w:val="WW8Num12"/>
    <w:lvl w:ilvl="0">
      <w:numFmt w:val="bullet"/>
      <w:lvlText w:val=""/>
      <w:lvlJc w:val="left"/>
      <w:pPr>
        <w:ind w:left="72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39385E7B"/>
    <w:multiLevelType w:val="multilevel"/>
    <w:tmpl w:val="BA4A2794"/>
    <w:styleLink w:val="WW8Num42"/>
    <w:lvl w:ilvl="0">
      <w:numFmt w:val="bullet"/>
      <w:lvlText w:val="-"/>
      <w:lvlJc w:val="left"/>
      <w:pPr>
        <w:ind w:left="720" w:hanging="360"/>
      </w:pPr>
      <w:rPr>
        <w:rFonts w:ascii="Verdana" w:eastAsia="Times New Roman" w:hAnsi="Verdana" w:cs="Verdan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5" w15:restartNumberingAfterBreak="0">
    <w:nsid w:val="3B7C3F4F"/>
    <w:multiLevelType w:val="multilevel"/>
    <w:tmpl w:val="F7CC1670"/>
    <w:styleLink w:val="WW8Num3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6" w15:restartNumberingAfterBreak="0">
    <w:nsid w:val="3CBB2484"/>
    <w:multiLevelType w:val="multilevel"/>
    <w:tmpl w:val="3B860FAC"/>
    <w:styleLink w:val="WW8Num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429A5FBB"/>
    <w:multiLevelType w:val="multilevel"/>
    <w:tmpl w:val="B2B0A4F8"/>
    <w:styleLink w:val="WW8Num11"/>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8" w15:restartNumberingAfterBreak="0">
    <w:nsid w:val="48326A8F"/>
    <w:multiLevelType w:val="multilevel"/>
    <w:tmpl w:val="84E6E946"/>
    <w:styleLink w:val="WW8Num3"/>
    <w:lvl w:ilvl="0">
      <w:numFmt w:val="bullet"/>
      <w:lvlText w:val="-"/>
      <w:lvlJc w:val="left"/>
      <w:pPr>
        <w:ind w:left="720" w:hanging="360"/>
      </w:pPr>
      <w:rPr>
        <w:rFonts w:ascii="Verdana" w:hAnsi="Verdana"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
      <w:lvlJc w:val="left"/>
      <w:pPr>
        <w:ind w:left="3600" w:hanging="360"/>
      </w:pPr>
      <w:rPr>
        <w:rFonts w:ascii="Times New Roman" w:hAnsi="Times New Roman" w:cs="Times New Roman"/>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9" w15:restartNumberingAfterBreak="0">
    <w:nsid w:val="4A46284B"/>
    <w:multiLevelType w:val="multilevel"/>
    <w:tmpl w:val="16FAD6C2"/>
    <w:styleLink w:val="WW8Num2"/>
    <w:lvl w:ilvl="0">
      <w:start w:val="1"/>
      <w:numFmt w:val="decimal"/>
      <w:pStyle w:val="Titolo4"/>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3470" w:hanging="720"/>
      </w:pPr>
      <w:rPr>
        <w:rFonts w:cs="Times New Roman"/>
      </w:rPr>
    </w:lvl>
    <w:lvl w:ilvl="3">
      <w:start w:val="1"/>
      <w:numFmt w:val="decimal"/>
      <w:lvlText w:val="%1.%2.%3.%4"/>
      <w:lvlJc w:val="left"/>
      <w:pPr>
        <w:ind w:left="328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0" w15:restartNumberingAfterBreak="0">
    <w:nsid w:val="4D9A5F24"/>
    <w:multiLevelType w:val="multilevel"/>
    <w:tmpl w:val="797861C8"/>
    <w:styleLink w:val="WW8Num3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1" w15:restartNumberingAfterBreak="0">
    <w:nsid w:val="53D304AE"/>
    <w:multiLevelType w:val="multilevel"/>
    <w:tmpl w:val="9250B5AE"/>
    <w:styleLink w:val="WW8Num34"/>
    <w:lvl w:ilvl="0">
      <w:numFmt w:val="bullet"/>
      <w:lvlText w:val=""/>
      <w:lvlJc w:val="left"/>
      <w:pPr>
        <w:ind w:left="1788" w:hanging="360"/>
      </w:pPr>
      <w:rPr>
        <w:rFonts w:ascii="Symbol" w:hAnsi="Symbol" w:cs="Symbol"/>
      </w:rPr>
    </w:lvl>
    <w:lvl w:ilvl="1">
      <w:numFmt w:val="bullet"/>
      <w:lvlText w:val="o"/>
      <w:lvlJc w:val="left"/>
      <w:pPr>
        <w:ind w:left="2508" w:hanging="360"/>
      </w:pPr>
      <w:rPr>
        <w:rFonts w:ascii="Courier New" w:hAnsi="Courier New" w:cs="Courier New"/>
      </w:rPr>
    </w:lvl>
    <w:lvl w:ilvl="2">
      <w:numFmt w:val="bullet"/>
      <w:lvlText w:val=""/>
      <w:lvlJc w:val="left"/>
      <w:pPr>
        <w:ind w:left="3228" w:hanging="360"/>
      </w:pPr>
      <w:rPr>
        <w:rFonts w:ascii="Wingdings" w:hAnsi="Wingdings" w:cs="Wingdings"/>
      </w:rPr>
    </w:lvl>
    <w:lvl w:ilvl="3">
      <w:numFmt w:val="bullet"/>
      <w:lvlText w:val=""/>
      <w:lvlJc w:val="left"/>
      <w:pPr>
        <w:ind w:left="3948" w:hanging="360"/>
      </w:pPr>
      <w:rPr>
        <w:rFonts w:ascii="Symbol" w:hAnsi="Symbol" w:cs="Symbol"/>
      </w:rPr>
    </w:lvl>
    <w:lvl w:ilvl="4">
      <w:numFmt w:val="bullet"/>
      <w:lvlText w:val="o"/>
      <w:lvlJc w:val="left"/>
      <w:pPr>
        <w:ind w:left="4668" w:hanging="360"/>
      </w:pPr>
      <w:rPr>
        <w:rFonts w:ascii="Courier New" w:hAnsi="Courier New" w:cs="Courier New"/>
      </w:rPr>
    </w:lvl>
    <w:lvl w:ilvl="5">
      <w:numFmt w:val="bullet"/>
      <w:lvlText w:val=""/>
      <w:lvlJc w:val="left"/>
      <w:pPr>
        <w:ind w:left="5388" w:hanging="360"/>
      </w:pPr>
      <w:rPr>
        <w:rFonts w:ascii="Wingdings" w:hAnsi="Wingdings" w:cs="Wingdings"/>
      </w:rPr>
    </w:lvl>
    <w:lvl w:ilvl="6">
      <w:numFmt w:val="bullet"/>
      <w:lvlText w:val=""/>
      <w:lvlJc w:val="left"/>
      <w:pPr>
        <w:ind w:left="6108" w:hanging="360"/>
      </w:pPr>
      <w:rPr>
        <w:rFonts w:ascii="Symbol" w:hAnsi="Symbol" w:cs="Symbol"/>
      </w:rPr>
    </w:lvl>
    <w:lvl w:ilvl="7">
      <w:numFmt w:val="bullet"/>
      <w:lvlText w:val="o"/>
      <w:lvlJc w:val="left"/>
      <w:pPr>
        <w:ind w:left="6828" w:hanging="360"/>
      </w:pPr>
      <w:rPr>
        <w:rFonts w:ascii="Courier New" w:hAnsi="Courier New" w:cs="Courier New"/>
      </w:rPr>
    </w:lvl>
    <w:lvl w:ilvl="8">
      <w:numFmt w:val="bullet"/>
      <w:lvlText w:val=""/>
      <w:lvlJc w:val="left"/>
      <w:pPr>
        <w:ind w:left="7548" w:hanging="360"/>
      </w:pPr>
      <w:rPr>
        <w:rFonts w:ascii="Wingdings" w:hAnsi="Wingdings" w:cs="Wingdings"/>
      </w:rPr>
    </w:lvl>
  </w:abstractNum>
  <w:abstractNum w:abstractNumId="32" w15:restartNumberingAfterBreak="0">
    <w:nsid w:val="543E1A10"/>
    <w:multiLevelType w:val="multilevel"/>
    <w:tmpl w:val="193A3980"/>
    <w:styleLink w:val="WW8Num15"/>
    <w:lvl w:ilvl="0">
      <w:numFmt w:val="bullet"/>
      <w:lvlText w:val=""/>
      <w:lvlJc w:val="left"/>
      <w:pPr>
        <w:ind w:left="1068" w:hanging="360"/>
      </w:pPr>
      <w:rPr>
        <w:rFonts w:ascii="Symbol" w:hAnsi="Symbol" w:cs="OpenSymbol"/>
      </w:rPr>
    </w:lvl>
    <w:lvl w:ilvl="1">
      <w:numFmt w:val="bullet"/>
      <w:lvlText w:val="◦"/>
      <w:lvlJc w:val="left"/>
      <w:pPr>
        <w:ind w:left="1428" w:hanging="360"/>
      </w:pPr>
      <w:rPr>
        <w:rFonts w:ascii="OpenSymbol" w:hAnsi="OpenSymbol" w:cs="OpenSymbol"/>
      </w:rPr>
    </w:lvl>
    <w:lvl w:ilvl="2">
      <w:numFmt w:val="bullet"/>
      <w:lvlText w:val="▪"/>
      <w:lvlJc w:val="left"/>
      <w:pPr>
        <w:ind w:left="1788" w:hanging="360"/>
      </w:pPr>
      <w:rPr>
        <w:rFonts w:ascii="OpenSymbol" w:hAnsi="OpenSymbol" w:cs="OpenSymbol"/>
      </w:rPr>
    </w:lvl>
    <w:lvl w:ilvl="3">
      <w:numFmt w:val="bullet"/>
      <w:lvlText w:val=""/>
      <w:lvlJc w:val="left"/>
      <w:pPr>
        <w:ind w:left="2148" w:hanging="360"/>
      </w:pPr>
      <w:rPr>
        <w:rFonts w:ascii="Symbol" w:hAnsi="Symbol" w:cs="OpenSymbol"/>
      </w:rPr>
    </w:lvl>
    <w:lvl w:ilvl="4">
      <w:numFmt w:val="bullet"/>
      <w:lvlText w:val="◦"/>
      <w:lvlJc w:val="left"/>
      <w:pPr>
        <w:ind w:left="2508" w:hanging="360"/>
      </w:pPr>
      <w:rPr>
        <w:rFonts w:ascii="OpenSymbol" w:hAnsi="OpenSymbol" w:cs="OpenSymbol"/>
      </w:rPr>
    </w:lvl>
    <w:lvl w:ilvl="5">
      <w:numFmt w:val="bullet"/>
      <w:lvlText w:val="▪"/>
      <w:lvlJc w:val="left"/>
      <w:pPr>
        <w:ind w:left="2868" w:hanging="360"/>
      </w:pPr>
      <w:rPr>
        <w:rFonts w:ascii="OpenSymbol" w:hAnsi="OpenSymbol" w:cs="OpenSymbol"/>
      </w:rPr>
    </w:lvl>
    <w:lvl w:ilvl="6">
      <w:numFmt w:val="bullet"/>
      <w:lvlText w:val=""/>
      <w:lvlJc w:val="left"/>
      <w:pPr>
        <w:ind w:left="3228" w:hanging="360"/>
      </w:pPr>
      <w:rPr>
        <w:rFonts w:ascii="Symbol" w:hAnsi="Symbol" w:cs="OpenSymbol"/>
      </w:rPr>
    </w:lvl>
    <w:lvl w:ilvl="7">
      <w:numFmt w:val="bullet"/>
      <w:lvlText w:val="◦"/>
      <w:lvlJc w:val="left"/>
      <w:pPr>
        <w:ind w:left="3588" w:hanging="360"/>
      </w:pPr>
      <w:rPr>
        <w:rFonts w:ascii="OpenSymbol" w:hAnsi="OpenSymbol" w:cs="OpenSymbol"/>
      </w:rPr>
    </w:lvl>
    <w:lvl w:ilvl="8">
      <w:numFmt w:val="bullet"/>
      <w:lvlText w:val="▪"/>
      <w:lvlJc w:val="left"/>
      <w:pPr>
        <w:ind w:left="3948" w:hanging="360"/>
      </w:pPr>
      <w:rPr>
        <w:rFonts w:ascii="OpenSymbol" w:hAnsi="OpenSymbol" w:cs="OpenSymbol"/>
      </w:rPr>
    </w:lvl>
  </w:abstractNum>
  <w:abstractNum w:abstractNumId="33" w15:restartNumberingAfterBreak="0">
    <w:nsid w:val="5B9A7323"/>
    <w:multiLevelType w:val="multilevel"/>
    <w:tmpl w:val="88E2BAE8"/>
    <w:styleLink w:val="WW8Num18"/>
    <w:lvl w:ilvl="0">
      <w:numFmt w:val="bullet"/>
      <w:lvlText w:val=""/>
      <w:lvlJc w:val="left"/>
      <w:pPr>
        <w:ind w:left="720" w:hanging="360"/>
      </w:pPr>
      <w:rPr>
        <w:rFonts w:ascii="Symbol" w:hAnsi="Symbol" w:cs="OpenSymbol"/>
        <w:color w:val="auto"/>
        <w:sz w:val="23"/>
        <w:szCs w:val="23"/>
        <w:lang w:val="it-IT" w:eastAsia="zh-CN" w:bidi="ar-SA"/>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color w:val="auto"/>
        <w:sz w:val="23"/>
        <w:szCs w:val="23"/>
        <w:lang w:val="it-IT" w:eastAsia="zh-CN" w:bidi="ar-SA"/>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color w:val="auto"/>
        <w:sz w:val="23"/>
        <w:szCs w:val="23"/>
        <w:lang w:val="it-IT" w:eastAsia="zh-CN" w:bidi="ar-SA"/>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34" w15:restartNumberingAfterBreak="0">
    <w:nsid w:val="5D636366"/>
    <w:multiLevelType w:val="multilevel"/>
    <w:tmpl w:val="0E345F06"/>
    <w:styleLink w:val="WW8Num31"/>
    <w:lvl w:ilvl="0">
      <w:numFmt w:val="bullet"/>
      <w:lvlText w:val="-"/>
      <w:lvlJc w:val="left"/>
      <w:pPr>
        <w:ind w:left="720" w:hanging="360"/>
      </w:pPr>
      <w:rPr>
        <w:rFonts w:ascii="Verdana" w:eastAsia="Times New Roman" w:hAnsi="Verdana" w:cs="Verdan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5" w15:restartNumberingAfterBreak="0">
    <w:nsid w:val="67E4756E"/>
    <w:multiLevelType w:val="multilevel"/>
    <w:tmpl w:val="AE00D86C"/>
    <w:styleLink w:val="WW8Num2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6" w15:restartNumberingAfterBreak="0">
    <w:nsid w:val="697E45EB"/>
    <w:multiLevelType w:val="multilevel"/>
    <w:tmpl w:val="30B61ED2"/>
    <w:styleLink w:val="WW8Num14"/>
    <w:lvl w:ilvl="0">
      <w:numFmt w:val="bullet"/>
      <w:lvlText w:val=""/>
      <w:lvlJc w:val="left"/>
      <w:pPr>
        <w:ind w:left="720" w:hanging="360"/>
      </w:pPr>
      <w:rPr>
        <w:rFonts w:ascii="Symbol" w:hAnsi="Symbol" w:cs="Open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37" w15:restartNumberingAfterBreak="0">
    <w:nsid w:val="734A40BD"/>
    <w:multiLevelType w:val="multilevel"/>
    <w:tmpl w:val="A4BC67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741D5812"/>
    <w:multiLevelType w:val="multilevel"/>
    <w:tmpl w:val="06564FF0"/>
    <w:styleLink w:val="WW8Num4"/>
    <w:lvl w:ilvl="0">
      <w:numFmt w:val="bullet"/>
      <w:lvlText w:val="-"/>
      <w:lvlJc w:val="left"/>
      <w:pPr>
        <w:ind w:left="1428" w:hanging="360"/>
      </w:pPr>
      <w:rPr>
        <w:rFonts w:ascii="Times New Roman" w:hAnsi="Times New Roman" w:cs="Times New Roman"/>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cs="Wingdings"/>
      </w:rPr>
    </w:lvl>
    <w:lvl w:ilvl="3">
      <w:numFmt w:val="bullet"/>
      <w:lvlText w:val=""/>
      <w:lvlJc w:val="left"/>
      <w:pPr>
        <w:ind w:left="3588" w:hanging="360"/>
      </w:pPr>
      <w:rPr>
        <w:rFonts w:ascii="Symbol" w:hAnsi="Symbol" w:cs="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cs="Wingdings"/>
      </w:rPr>
    </w:lvl>
    <w:lvl w:ilvl="6">
      <w:numFmt w:val="bullet"/>
      <w:lvlText w:val=""/>
      <w:lvlJc w:val="left"/>
      <w:pPr>
        <w:ind w:left="5748" w:hanging="360"/>
      </w:pPr>
      <w:rPr>
        <w:rFonts w:ascii="Symbol" w:hAnsi="Symbol" w:cs="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cs="Wingdings"/>
      </w:rPr>
    </w:lvl>
  </w:abstractNum>
  <w:abstractNum w:abstractNumId="39" w15:restartNumberingAfterBreak="0">
    <w:nsid w:val="756B528E"/>
    <w:multiLevelType w:val="multilevel"/>
    <w:tmpl w:val="C75C92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771A692C"/>
    <w:multiLevelType w:val="multilevel"/>
    <w:tmpl w:val="24CADFFE"/>
    <w:styleLink w:val="WW8Num17"/>
    <w:lvl w:ilvl="0">
      <w:numFmt w:val="bullet"/>
      <w:lvlText w:val=""/>
      <w:lvlJc w:val="left"/>
      <w:pPr>
        <w:ind w:left="720" w:hanging="360"/>
      </w:pPr>
      <w:rPr>
        <w:rFonts w:ascii="Symbol" w:hAnsi="Symbol" w:cs="Open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41" w15:restartNumberingAfterBreak="0">
    <w:nsid w:val="79AA38E8"/>
    <w:multiLevelType w:val="multilevel"/>
    <w:tmpl w:val="91E0C0D8"/>
    <w:styleLink w:val="WW8Num1"/>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2" w15:restartNumberingAfterBreak="0">
    <w:nsid w:val="7B094A74"/>
    <w:multiLevelType w:val="multilevel"/>
    <w:tmpl w:val="266EB018"/>
    <w:styleLink w:val="WW8Num6"/>
    <w:lvl w:ilvl="0">
      <w:numFmt w:val="bullet"/>
      <w:lvlText w:val=""/>
      <w:lvlJc w:val="left"/>
      <w:pPr>
        <w:ind w:left="720" w:hanging="360"/>
      </w:pPr>
      <w:rPr>
        <w:rFonts w:ascii="Symbol" w:hAnsi="Symbol" w:cs="Open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43" w15:restartNumberingAfterBreak="0">
    <w:nsid w:val="7CC60F62"/>
    <w:multiLevelType w:val="multilevel"/>
    <w:tmpl w:val="CF185B02"/>
    <w:styleLink w:val="WW8Num5"/>
    <w:lvl w:ilvl="0">
      <w:numFmt w:val="bullet"/>
      <w:lvlText w:val="-"/>
      <w:lvlJc w:val="left"/>
      <w:pPr>
        <w:ind w:left="720" w:hanging="360"/>
      </w:pPr>
      <w:rPr>
        <w:rFonts w:ascii="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Times New Roman" w:hAnsi="Times New Roman" w:cs="Times New Roman"/>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4" w15:restartNumberingAfterBreak="0">
    <w:nsid w:val="7EE7279D"/>
    <w:multiLevelType w:val="multilevel"/>
    <w:tmpl w:val="DAC0884E"/>
    <w:styleLink w:val="WW8Num32"/>
    <w:lvl w:ilvl="0">
      <w:numFmt w:val="bullet"/>
      <w:lvlText w:val="-"/>
      <w:lvlJc w:val="left"/>
      <w:pPr>
        <w:ind w:left="720" w:hanging="360"/>
      </w:pPr>
      <w:rPr>
        <w:rFonts w:ascii="Verdana" w:eastAsia="Times New Roman" w:hAnsi="Verdana" w:cs="Verdan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8"/>
  </w:num>
  <w:num w:numId="2">
    <w:abstractNumId w:val="41"/>
  </w:num>
  <w:num w:numId="3">
    <w:abstractNumId w:val="29"/>
  </w:num>
  <w:num w:numId="4">
    <w:abstractNumId w:val="28"/>
  </w:num>
  <w:num w:numId="5">
    <w:abstractNumId w:val="38"/>
  </w:num>
  <w:num w:numId="6">
    <w:abstractNumId w:val="43"/>
  </w:num>
  <w:num w:numId="7">
    <w:abstractNumId w:val="42"/>
  </w:num>
  <w:num w:numId="8">
    <w:abstractNumId w:val="3"/>
  </w:num>
  <w:num w:numId="9">
    <w:abstractNumId w:val="9"/>
  </w:num>
  <w:num w:numId="10">
    <w:abstractNumId w:val="4"/>
  </w:num>
  <w:num w:numId="11">
    <w:abstractNumId w:val="13"/>
  </w:num>
  <w:num w:numId="12">
    <w:abstractNumId w:val="27"/>
  </w:num>
  <w:num w:numId="13">
    <w:abstractNumId w:val="23"/>
  </w:num>
  <w:num w:numId="14">
    <w:abstractNumId w:val="19"/>
  </w:num>
  <w:num w:numId="15">
    <w:abstractNumId w:val="36"/>
  </w:num>
  <w:num w:numId="16">
    <w:abstractNumId w:val="32"/>
  </w:num>
  <w:num w:numId="17">
    <w:abstractNumId w:val="14"/>
  </w:num>
  <w:num w:numId="18">
    <w:abstractNumId w:val="40"/>
  </w:num>
  <w:num w:numId="19">
    <w:abstractNumId w:val="33"/>
  </w:num>
  <w:num w:numId="20">
    <w:abstractNumId w:val="0"/>
  </w:num>
  <w:num w:numId="21">
    <w:abstractNumId w:val="17"/>
  </w:num>
  <w:num w:numId="22">
    <w:abstractNumId w:val="22"/>
  </w:num>
  <w:num w:numId="23">
    <w:abstractNumId w:val="20"/>
  </w:num>
  <w:num w:numId="24">
    <w:abstractNumId w:val="11"/>
  </w:num>
  <w:num w:numId="25">
    <w:abstractNumId w:val="15"/>
  </w:num>
  <w:num w:numId="26">
    <w:abstractNumId w:val="7"/>
  </w:num>
  <w:num w:numId="27">
    <w:abstractNumId w:val="35"/>
  </w:num>
  <w:num w:numId="28">
    <w:abstractNumId w:val="21"/>
  </w:num>
  <w:num w:numId="29">
    <w:abstractNumId w:val="16"/>
  </w:num>
  <w:num w:numId="30">
    <w:abstractNumId w:val="10"/>
  </w:num>
  <w:num w:numId="31">
    <w:abstractNumId w:val="26"/>
  </w:num>
  <w:num w:numId="32">
    <w:abstractNumId w:val="34"/>
  </w:num>
  <w:num w:numId="33">
    <w:abstractNumId w:val="44"/>
  </w:num>
  <w:num w:numId="34">
    <w:abstractNumId w:val="30"/>
  </w:num>
  <w:num w:numId="35">
    <w:abstractNumId w:val="31"/>
  </w:num>
  <w:num w:numId="36">
    <w:abstractNumId w:val="25"/>
  </w:num>
  <w:num w:numId="37">
    <w:abstractNumId w:val="2"/>
  </w:num>
  <w:num w:numId="38">
    <w:abstractNumId w:val="1"/>
  </w:num>
  <w:num w:numId="39">
    <w:abstractNumId w:val="8"/>
  </w:num>
  <w:num w:numId="40">
    <w:abstractNumId w:val="12"/>
  </w:num>
  <w:num w:numId="41">
    <w:abstractNumId w:val="5"/>
  </w:num>
  <w:num w:numId="42">
    <w:abstractNumId w:val="6"/>
  </w:num>
  <w:num w:numId="43">
    <w:abstractNumId w:val="24"/>
  </w:num>
  <w:num w:numId="44">
    <w:abstractNumId w:val="37"/>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69C"/>
    <w:rsid w:val="001770FF"/>
    <w:rsid w:val="00304522"/>
    <w:rsid w:val="00533AC6"/>
    <w:rsid w:val="005A61AC"/>
    <w:rsid w:val="00C126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6AC4"/>
  <w15:docId w15:val="{4CF9F499-75E6-437B-B698-DE12D55EB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it-I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Standard"/>
    <w:next w:val="Standard"/>
    <w:pPr>
      <w:keepNext/>
      <w:keepLines/>
      <w:numPr>
        <w:numId w:val="1"/>
      </w:numPr>
      <w:spacing w:before="240" w:after="360"/>
      <w:outlineLvl w:val="0"/>
    </w:pPr>
    <w:rPr>
      <w:rFonts w:ascii="Cambria" w:eastAsia="MS ????" w:hAnsi="Cambria" w:cs="Cambria"/>
      <w:b/>
      <w:bCs/>
      <w:color w:val="17365D"/>
      <w:sz w:val="28"/>
      <w:szCs w:val="28"/>
    </w:rPr>
  </w:style>
  <w:style w:type="paragraph" w:styleId="Titolo2">
    <w:name w:val="heading 2"/>
    <w:basedOn w:val="Standard"/>
    <w:next w:val="Standard"/>
    <w:pPr>
      <w:keepNext/>
      <w:keepLines/>
      <w:numPr>
        <w:ilvl w:val="1"/>
        <w:numId w:val="1"/>
      </w:numPr>
      <w:spacing w:before="240" w:after="120"/>
      <w:outlineLvl w:val="1"/>
    </w:pPr>
    <w:rPr>
      <w:rFonts w:ascii="Cambria" w:eastAsia="MS ????" w:hAnsi="Cambria" w:cs="Cambria"/>
      <w:b/>
      <w:bCs/>
      <w:color w:val="17365D"/>
      <w:sz w:val="26"/>
      <w:szCs w:val="26"/>
    </w:rPr>
  </w:style>
  <w:style w:type="paragraph" w:styleId="Titolo4">
    <w:name w:val="heading 4"/>
    <w:basedOn w:val="Standard"/>
    <w:next w:val="Standard"/>
    <w:pPr>
      <w:keepNext/>
      <w:keepLines/>
      <w:numPr>
        <w:numId w:val="3"/>
      </w:numPr>
      <w:spacing w:before="200" w:line="264" w:lineRule="auto"/>
      <w:jc w:val="both"/>
      <w:outlineLvl w:val="3"/>
    </w:pPr>
    <w:rPr>
      <w:rFonts w:ascii="Cambria" w:eastAsia="Calibri" w:hAnsi="Cambria" w:cs="Cambria"/>
      <w:b/>
      <w:bCs/>
      <w:i/>
      <w:iCs/>
      <w:color w:val="4F81BD"/>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Outline">
    <w:name w:val="Outline"/>
    <w:basedOn w:val="Nessunelenco"/>
    <w:pPr>
      <w:numPr>
        <w:numId w:val="1"/>
      </w:numPr>
    </w:pPr>
  </w:style>
  <w:style w:type="paragraph" w:customStyle="1" w:styleId="Standard">
    <w:name w:val="Standard"/>
    <w:pPr>
      <w:widowControl/>
    </w:pPr>
    <w:rPr>
      <w:rFonts w:ascii="Calibri" w:eastAsia="Times New Roman" w:hAnsi="Calibri" w:cs="Verdana"/>
      <w:sz w:val="23"/>
      <w:szCs w:val="23"/>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Elenco">
    <w:name w:val="List"/>
    <w:basedOn w:val="Textbody"/>
    <w:rPr>
      <w:rFonts w:cs="FreeSans, 'Times New Roman'"/>
    </w:rPr>
  </w:style>
  <w:style w:type="paragraph" w:styleId="Didascalia">
    <w:name w:val="caption"/>
    <w:basedOn w:val="Standard"/>
    <w:pPr>
      <w:suppressLineNumbers/>
      <w:spacing w:before="120" w:after="120"/>
    </w:pPr>
    <w:rPr>
      <w:rFonts w:cs="FreeSans, 'Times New Roman'"/>
      <w:i/>
      <w:iCs/>
      <w:sz w:val="24"/>
      <w:szCs w:val="24"/>
    </w:rPr>
  </w:style>
  <w:style w:type="paragraph" w:customStyle="1" w:styleId="Index">
    <w:name w:val="Index"/>
    <w:basedOn w:val="Standard"/>
    <w:pPr>
      <w:suppressLineNumbers/>
    </w:pPr>
    <w:rPr>
      <w:rFonts w:cs="FreeSans, 'Times New Roman'"/>
    </w:rPr>
  </w:style>
  <w:style w:type="paragraph" w:customStyle="1" w:styleId="Titolo10">
    <w:name w:val="Titolo1"/>
    <w:basedOn w:val="Standard"/>
    <w:next w:val="Textbody"/>
    <w:pPr>
      <w:keepNext/>
      <w:spacing w:before="240" w:after="120"/>
    </w:pPr>
    <w:rPr>
      <w:rFonts w:ascii="Liberation Sans" w:eastAsia="Droid Sans Fallback" w:hAnsi="Liberation Sans" w:cs="FreeSans, 'Times New Roman'"/>
      <w:sz w:val="28"/>
      <w:szCs w:val="28"/>
    </w:rPr>
  </w:style>
  <w:style w:type="paragraph" w:customStyle="1" w:styleId="Footnote">
    <w:name w:val="Footnote"/>
    <w:basedOn w:val="Standard"/>
    <w:rPr>
      <w:sz w:val="20"/>
      <w:szCs w:val="20"/>
    </w:rPr>
  </w:style>
  <w:style w:type="paragraph" w:customStyle="1" w:styleId="Mappadocumento1">
    <w:name w:val="Mappa documento1"/>
    <w:basedOn w:val="Standard"/>
    <w:rPr>
      <w:rFonts w:ascii="Tahoma" w:eastAsia="Tahoma" w:hAnsi="Tahoma" w:cs="Tahoma"/>
      <w:sz w:val="20"/>
      <w:szCs w:val="20"/>
    </w:rPr>
  </w:style>
  <w:style w:type="paragraph" w:styleId="Nessunaspaziatura">
    <w:name w:val="No Spacing"/>
    <w:pPr>
      <w:widowControl/>
    </w:pPr>
    <w:rPr>
      <w:rFonts w:ascii="Calibri" w:eastAsia="MS ??" w:hAnsi="Calibri" w:cs="Calibri"/>
      <w:sz w:val="22"/>
      <w:szCs w:val="22"/>
      <w:lang w:bidi="ar-SA"/>
    </w:rPr>
  </w:style>
  <w:style w:type="paragraph" w:styleId="Titolosommario">
    <w:name w:val="TOC Heading"/>
    <w:basedOn w:val="Titolo1"/>
    <w:next w:val="Standard"/>
    <w:pPr>
      <w:spacing w:line="276" w:lineRule="auto"/>
      <w:ind w:left="0" w:firstLine="0"/>
    </w:pPr>
  </w:style>
  <w:style w:type="paragraph" w:customStyle="1" w:styleId="Contents1">
    <w:name w:val="Contents 1"/>
    <w:basedOn w:val="Standard"/>
    <w:next w:val="Standard"/>
    <w:pPr>
      <w:spacing w:before="120" w:after="100"/>
    </w:pPr>
  </w:style>
  <w:style w:type="paragraph" w:customStyle="1" w:styleId="Contents2">
    <w:name w:val="Contents 2"/>
    <w:basedOn w:val="Standard"/>
    <w:next w:val="Standard"/>
    <w:pPr>
      <w:spacing w:before="120" w:after="100"/>
      <w:ind w:left="220"/>
    </w:pPr>
  </w:style>
  <w:style w:type="paragraph" w:customStyle="1" w:styleId="Contents3">
    <w:name w:val="Contents 3"/>
    <w:basedOn w:val="Standard"/>
    <w:next w:val="Standard"/>
    <w:pPr>
      <w:spacing w:before="120" w:after="100"/>
      <w:ind w:left="440"/>
    </w:pPr>
  </w:style>
  <w:style w:type="paragraph" w:customStyle="1" w:styleId="Standarduser">
    <w:name w:val="Standard (user)"/>
    <w:pPr>
      <w:widowControl/>
      <w:spacing w:line="340" w:lineRule="atLeast"/>
      <w:jc w:val="both"/>
    </w:pPr>
    <w:rPr>
      <w:rFonts w:ascii="Calibri" w:eastAsia="Times New Roman" w:hAnsi="Calibri" w:cs="Verdana"/>
      <w:szCs w:val="22"/>
      <w:lang w:bidi="ar-SA"/>
    </w:rPr>
  </w:style>
  <w:style w:type="paragraph" w:customStyle="1" w:styleId="StileStandardGrassettoSinistro033cmDopo285pt">
    <w:name w:val="Stile Standard + Grassetto Sinistro:  033 cm Dopo:  285 pt"/>
    <w:basedOn w:val="Standarduser"/>
    <w:pPr>
      <w:spacing w:after="57"/>
      <w:ind w:left="188"/>
    </w:pPr>
    <w:rPr>
      <w:b/>
      <w:bCs/>
      <w:szCs w:val="20"/>
    </w:rPr>
  </w:style>
  <w:style w:type="paragraph" w:customStyle="1" w:styleId="TableContentsuser">
    <w:name w:val="Table Contents (user)"/>
    <w:basedOn w:val="Standard"/>
    <w:pPr>
      <w:widowControl w:val="0"/>
      <w:spacing w:line="283" w:lineRule="atLeast"/>
    </w:pPr>
    <w:rPr>
      <w:rFonts w:ascii="Verdana" w:eastAsia="Calibri" w:hAnsi="Verdana"/>
      <w:sz w:val="20"/>
      <w:szCs w:val="24"/>
    </w:rPr>
  </w:style>
  <w:style w:type="paragraph" w:customStyle="1" w:styleId="StileTableContents9pt">
    <w:name w:val="Stile Table Contents + 9 pt"/>
    <w:basedOn w:val="TableContentsuser"/>
    <w:rPr>
      <w:sz w:val="18"/>
    </w:rPr>
  </w:style>
  <w:style w:type="paragraph" w:customStyle="1" w:styleId="Figuragrigio">
    <w:name w:val="Figura grigio"/>
    <w:basedOn w:val="Standard"/>
    <w:pPr>
      <w:pBdr>
        <w:bottom w:val="single" w:sz="18" w:space="12" w:color="808080"/>
      </w:pBdr>
      <w:spacing w:after="60"/>
      <w:ind w:left="57" w:right="57"/>
      <w:jc w:val="center"/>
    </w:pPr>
    <w:rPr>
      <w:rFonts w:ascii="Arial" w:eastAsia="Arial" w:hAnsi="Arial" w:cs="Arial"/>
      <w:color w:val="000000"/>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styleId="Intestazione">
    <w:name w:val="header"/>
    <w:basedOn w:val="Standard"/>
    <w:pPr>
      <w:suppressLineNumbers/>
      <w:tabs>
        <w:tab w:val="center" w:pos="4819"/>
        <w:tab w:val="right" w:pos="9638"/>
      </w:tabs>
    </w:pPr>
  </w:style>
  <w:style w:type="paragraph" w:styleId="Pidipagina">
    <w:name w:val="footer"/>
    <w:basedOn w:val="Standard"/>
    <w:pPr>
      <w:suppressLineNumbers/>
      <w:tabs>
        <w:tab w:val="center" w:pos="4819"/>
        <w:tab w:val="right" w:pos="9638"/>
      </w:tabs>
    </w:pPr>
  </w:style>
  <w:style w:type="paragraph" w:styleId="Paragrafoelenco">
    <w:name w:val="List Paragraph"/>
    <w:basedOn w:val="Standard"/>
    <w:pPr>
      <w:ind w:left="708"/>
    </w:pPr>
  </w:style>
  <w:style w:type="paragraph" w:styleId="Testofumetto">
    <w:name w:val="Balloon Text"/>
    <w:basedOn w:val="Standard"/>
    <w:rPr>
      <w:rFonts w:ascii="Tahoma" w:eastAsia="Tahoma" w:hAnsi="Tahoma" w:cs="Tahoma"/>
      <w:sz w:val="16"/>
      <w:szCs w:val="16"/>
    </w:rPr>
  </w:style>
  <w:style w:type="paragraph" w:styleId="Indicedellefigure">
    <w:name w:val="table of figures"/>
    <w:basedOn w:val="Standard"/>
    <w:next w:val="Standard"/>
  </w:style>
  <w:style w:type="paragraph" w:customStyle="1" w:styleId="StandardGrassetto">
    <w:name w:val="StandardGrassetto"/>
    <w:basedOn w:val="Standarduser"/>
    <w:rPr>
      <w:b/>
      <w:bCs/>
    </w:rPr>
  </w:style>
  <w:style w:type="character" w:customStyle="1" w:styleId="WW8Num1z0">
    <w:name w:val="WW8Num1z0"/>
    <w:rPr>
      <w:rFonts w:cs="Times New Roman"/>
    </w:rPr>
  </w:style>
  <w:style w:type="character" w:customStyle="1" w:styleId="WW8Num2z0">
    <w:name w:val="WW8Num2z0"/>
    <w:rPr>
      <w:rFonts w:cs="Times New Roman"/>
    </w:rPr>
  </w:style>
  <w:style w:type="character" w:customStyle="1" w:styleId="WW8Num3z0">
    <w:name w:val="WW8Num3z0"/>
    <w:rPr>
      <w:rFonts w:ascii="Verdana" w:eastAsia="Verdana" w:hAnsi="Verdana" w:cs="Times New Roman"/>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3z3">
    <w:name w:val="WW8Num3z3"/>
    <w:rPr>
      <w:rFonts w:ascii="Symbol" w:eastAsia="Symbol" w:hAnsi="Symbol" w:cs="Symbol"/>
    </w:rPr>
  </w:style>
  <w:style w:type="character" w:customStyle="1" w:styleId="WW8Num3z4">
    <w:name w:val="WW8Num3z4"/>
    <w:rPr>
      <w:rFonts w:ascii="Times New Roman" w:eastAsia="Times New Roman" w:hAnsi="Times New Roman" w:cs="Times New Roman"/>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4z3">
    <w:name w:val="WW8Num4z3"/>
    <w:rPr>
      <w:rFonts w:ascii="Symbol" w:eastAsia="Symbol" w:hAnsi="Symbol" w:cs="Symbol"/>
    </w:rPr>
  </w:style>
  <w:style w:type="character" w:customStyle="1" w:styleId="WW8Num5z0">
    <w:name w:val="WW8Num5z0"/>
    <w:rPr>
      <w:rFonts w:ascii="Times New Roman" w:eastAsia="Times New Roman" w:hAnsi="Times New Roman" w:cs="Times New Roman"/>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5z6">
    <w:name w:val="WW8Num5z6"/>
    <w:rPr>
      <w:rFonts w:ascii="Symbol" w:eastAsia="Symbol" w:hAnsi="Symbol" w:cs="Symbol"/>
    </w:rPr>
  </w:style>
  <w:style w:type="character" w:customStyle="1" w:styleId="WW8Num6z0">
    <w:name w:val="WW8Num6z0"/>
    <w:rPr>
      <w:rFonts w:ascii="Symbol" w:eastAsia="Symbol" w:hAnsi="Symbol" w:cs="OpenSymbol"/>
    </w:rPr>
  </w:style>
  <w:style w:type="character" w:customStyle="1" w:styleId="WW8Num6z1">
    <w:name w:val="WW8Num6z1"/>
    <w:rPr>
      <w:rFonts w:ascii="OpenSymbol" w:eastAsia="OpenSymbol" w:hAnsi="OpenSymbol" w:cs="OpenSymbol"/>
    </w:rPr>
  </w:style>
  <w:style w:type="character" w:customStyle="1" w:styleId="WW8Num7z0">
    <w:name w:val="WW8Num7z0"/>
    <w:rPr>
      <w:rFonts w:ascii="Symbol" w:eastAsia="Symbol" w:hAnsi="Symbol" w:cs="OpenSymbol"/>
    </w:rPr>
  </w:style>
  <w:style w:type="character" w:customStyle="1" w:styleId="WW8Num7z1">
    <w:name w:val="WW8Num7z1"/>
    <w:rPr>
      <w:rFonts w:ascii="OpenSymbol" w:eastAsia="OpenSymbol" w:hAnsi="OpenSymbol" w:cs="OpenSymbol"/>
    </w:rPr>
  </w:style>
  <w:style w:type="character" w:customStyle="1" w:styleId="WW8Num8z0">
    <w:name w:val="WW8Num8z0"/>
    <w:rPr>
      <w:rFonts w:ascii="Symbol" w:eastAsia="Symbol" w:hAnsi="Symbol" w:cs="OpenSymbol"/>
    </w:rPr>
  </w:style>
  <w:style w:type="character" w:customStyle="1" w:styleId="WW8Num8z1">
    <w:name w:val="WW8Num8z1"/>
    <w:rPr>
      <w:rFonts w:ascii="OpenSymbol" w:eastAsia="OpenSymbol" w:hAnsi="OpenSymbol" w:cs="OpenSymbol"/>
    </w:rPr>
  </w:style>
  <w:style w:type="character" w:customStyle="1" w:styleId="WW8Num9z0">
    <w:name w:val="WW8Num9z0"/>
    <w:rPr>
      <w:rFonts w:ascii="Symbol" w:eastAsia="Symbol" w:hAnsi="Symbol" w:cs="OpenSymbol"/>
    </w:rPr>
  </w:style>
  <w:style w:type="character" w:customStyle="1" w:styleId="WW8Num9z1">
    <w:name w:val="WW8Num9z1"/>
    <w:rPr>
      <w:rFonts w:ascii="OpenSymbol" w:eastAsia="OpenSymbol" w:hAnsi="OpenSymbol" w:cs="OpenSymbol"/>
    </w:rPr>
  </w:style>
  <w:style w:type="character" w:customStyle="1" w:styleId="WW8Num10z0">
    <w:name w:val="WW8Num10z0"/>
    <w:rPr>
      <w:rFonts w:ascii="Symbol" w:eastAsia="Symbol" w:hAnsi="Symbol" w:cs="OpenSymbol"/>
    </w:rPr>
  </w:style>
  <w:style w:type="character" w:customStyle="1" w:styleId="WW8Num10z1">
    <w:name w:val="WW8Num10z1"/>
    <w:rPr>
      <w:rFonts w:ascii="OpenSymbol" w:eastAsia="OpenSymbol" w:hAnsi="OpenSymbol" w:cs="OpenSymbol"/>
    </w:rPr>
  </w:style>
  <w:style w:type="character" w:customStyle="1" w:styleId="WW8Num11z0">
    <w:name w:val="WW8Num11z0"/>
    <w:rPr>
      <w:rFonts w:cs="Times New Roman"/>
    </w:rPr>
  </w:style>
  <w:style w:type="character" w:customStyle="1" w:styleId="WW8Num12z0">
    <w:name w:val="WW8Num12z0"/>
    <w:rPr>
      <w:rFonts w:ascii="Symbol" w:eastAsia="Symbol" w:hAnsi="Symbol" w:cs="Symbol"/>
    </w:rPr>
  </w:style>
  <w:style w:type="character" w:customStyle="1" w:styleId="WW8Num13z0">
    <w:name w:val="WW8Num13z0"/>
    <w:rPr>
      <w:rFonts w:ascii="Symbol" w:eastAsia="Symbol" w:hAnsi="Symbol" w:cs="OpenSymbol"/>
    </w:rPr>
  </w:style>
  <w:style w:type="character" w:customStyle="1" w:styleId="WW8Num13z1">
    <w:name w:val="WW8Num13z1"/>
    <w:rPr>
      <w:rFonts w:ascii="OpenSymbol" w:eastAsia="OpenSymbol" w:hAnsi="OpenSymbol" w:cs="OpenSymbol"/>
    </w:rPr>
  </w:style>
  <w:style w:type="character" w:customStyle="1" w:styleId="WW8Num14z0">
    <w:name w:val="WW8Num14z0"/>
    <w:rPr>
      <w:rFonts w:ascii="Symbol" w:eastAsia="Symbol" w:hAnsi="Symbol" w:cs="OpenSymbol"/>
    </w:rPr>
  </w:style>
  <w:style w:type="character" w:customStyle="1" w:styleId="WW8Num14z1">
    <w:name w:val="WW8Num14z1"/>
    <w:rPr>
      <w:rFonts w:ascii="OpenSymbol" w:eastAsia="OpenSymbol" w:hAnsi="OpenSymbol" w:cs="OpenSymbol"/>
    </w:rPr>
  </w:style>
  <w:style w:type="character" w:customStyle="1" w:styleId="WW8Num15z0">
    <w:name w:val="WW8Num15z0"/>
    <w:rPr>
      <w:rFonts w:ascii="Symbol" w:eastAsia="Symbol" w:hAnsi="Symbol" w:cs="OpenSymbol"/>
    </w:rPr>
  </w:style>
  <w:style w:type="character" w:customStyle="1" w:styleId="WW8Num15z1">
    <w:name w:val="WW8Num15z1"/>
    <w:rPr>
      <w:rFonts w:ascii="OpenSymbol" w:eastAsia="OpenSymbol" w:hAnsi="OpenSymbol" w:cs="OpenSymbol"/>
    </w:rPr>
  </w:style>
  <w:style w:type="character" w:customStyle="1" w:styleId="WW8Num16z0">
    <w:name w:val="WW8Num16z0"/>
    <w:rPr>
      <w:rFonts w:ascii="Symbol" w:eastAsia="Symbol" w:hAnsi="Symbol" w:cs="OpenSymbol"/>
    </w:rPr>
  </w:style>
  <w:style w:type="character" w:customStyle="1" w:styleId="WW8Num16z1">
    <w:name w:val="WW8Num16z1"/>
    <w:rPr>
      <w:rFonts w:ascii="OpenSymbol" w:eastAsia="OpenSymbol" w:hAnsi="OpenSymbol" w:cs="OpenSymbol"/>
    </w:rPr>
  </w:style>
  <w:style w:type="character" w:customStyle="1" w:styleId="WW8Num17z0">
    <w:name w:val="WW8Num17z0"/>
    <w:rPr>
      <w:rFonts w:ascii="Symbol" w:eastAsia="Symbol" w:hAnsi="Symbol" w:cs="OpenSymbol"/>
    </w:rPr>
  </w:style>
  <w:style w:type="character" w:customStyle="1" w:styleId="WW8Num17z1">
    <w:name w:val="WW8Num17z1"/>
    <w:rPr>
      <w:rFonts w:ascii="OpenSymbol" w:eastAsia="OpenSymbol" w:hAnsi="OpenSymbol" w:cs="OpenSymbol"/>
    </w:rPr>
  </w:style>
  <w:style w:type="character" w:customStyle="1" w:styleId="WW8Num18z0">
    <w:name w:val="WW8Num18z0"/>
    <w:rPr>
      <w:rFonts w:ascii="Symbol" w:eastAsia="Symbol" w:hAnsi="Symbol" w:cs="OpenSymbol"/>
      <w:color w:val="auto"/>
      <w:sz w:val="23"/>
      <w:szCs w:val="23"/>
      <w:lang w:val="it-IT" w:eastAsia="zh-CN" w:bidi="ar-SA"/>
    </w:rPr>
  </w:style>
  <w:style w:type="character" w:customStyle="1" w:styleId="WW8Num18z1">
    <w:name w:val="WW8Num18z1"/>
    <w:rPr>
      <w:rFonts w:ascii="OpenSymbol" w:eastAsia="OpenSymbol" w:hAnsi="OpenSymbol" w:cs="OpenSymbol"/>
    </w:rPr>
  </w:style>
  <w:style w:type="character" w:customStyle="1" w:styleId="WW8Num19z0">
    <w:name w:val="WW8Num19z0"/>
    <w:rPr>
      <w:rFonts w:ascii="Symbol" w:eastAsia="Symbol" w:hAnsi="Symbol" w:cs="OpenSymbol"/>
    </w:rPr>
  </w:style>
  <w:style w:type="character" w:customStyle="1" w:styleId="WW8Num19z1">
    <w:name w:val="WW8Num19z1"/>
    <w:rPr>
      <w:rFonts w:ascii="OpenSymbol" w:eastAsia="OpenSymbol" w:hAnsi="OpenSymbol" w:cs="OpenSymbol"/>
    </w:rPr>
  </w:style>
  <w:style w:type="character" w:customStyle="1" w:styleId="WW8Num20z0">
    <w:name w:val="WW8Num20z0"/>
    <w:rPr>
      <w:rFonts w:ascii="Symbol" w:eastAsia="Symbol" w:hAnsi="Symbol" w:cs="Symbo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8Num21z0">
    <w:name w:val="WW8Num21z0"/>
    <w:rPr>
      <w:rFonts w:ascii="Symbol" w:eastAsia="Symbol" w:hAnsi="Symbol" w:cs="Symbol"/>
    </w:rPr>
  </w:style>
  <w:style w:type="character" w:customStyle="1" w:styleId="WW8Num21z1">
    <w:name w:val="WW8Num21z1"/>
    <w:rPr>
      <w:rFonts w:ascii="Courier New" w:eastAsia="Courier New" w:hAnsi="Courier New" w:cs="Courier New"/>
    </w:rPr>
  </w:style>
  <w:style w:type="character" w:customStyle="1" w:styleId="WW8Num21z2">
    <w:name w:val="WW8Num21z2"/>
    <w:rPr>
      <w:rFonts w:ascii="Wingdings" w:eastAsia="Wingdings" w:hAnsi="Wingdings" w:cs="Wingdings"/>
    </w:rPr>
  </w:style>
  <w:style w:type="character" w:customStyle="1" w:styleId="WW8Num22z0">
    <w:name w:val="WW8Num22z0"/>
    <w:rPr>
      <w:rFonts w:ascii="Symbol" w:eastAsia="Symbol" w:hAnsi="Symbol" w:cs="Symbol"/>
    </w:rPr>
  </w:style>
  <w:style w:type="character" w:customStyle="1" w:styleId="WW8Num22z1">
    <w:name w:val="WW8Num22z1"/>
    <w:rPr>
      <w:rFonts w:ascii="Courier New" w:eastAsia="Courier New" w:hAnsi="Courier New" w:cs="Courier New"/>
    </w:rPr>
  </w:style>
  <w:style w:type="character" w:customStyle="1" w:styleId="WW8Num22z2">
    <w:name w:val="WW8Num22z2"/>
    <w:rPr>
      <w:rFonts w:ascii="Wingdings" w:eastAsia="Wingdings" w:hAnsi="Wingdings" w:cs="Wingdings"/>
    </w:rPr>
  </w:style>
  <w:style w:type="character" w:customStyle="1" w:styleId="WW8Num23z0">
    <w:name w:val="WW8Num23z0"/>
    <w:rPr>
      <w:rFonts w:ascii="Symbol" w:eastAsia="Symbol" w:hAnsi="Symbol" w:cs="Symbol"/>
    </w:rPr>
  </w:style>
  <w:style w:type="character" w:customStyle="1" w:styleId="WW8Num23z1">
    <w:name w:val="WW8Num23z1"/>
    <w:rPr>
      <w:rFonts w:ascii="Courier New" w:eastAsia="Courier New" w:hAnsi="Courier New" w:cs="Courier New"/>
    </w:rPr>
  </w:style>
  <w:style w:type="character" w:customStyle="1" w:styleId="WW8Num23z2">
    <w:name w:val="WW8Num23z2"/>
    <w:rPr>
      <w:rFonts w:ascii="Wingdings" w:eastAsia="Wingdings" w:hAnsi="Wingdings" w:cs="Wingdings"/>
    </w:rPr>
  </w:style>
  <w:style w:type="character" w:customStyle="1" w:styleId="WW8Num24z0">
    <w:name w:val="WW8Num24z0"/>
    <w:rPr>
      <w:rFonts w:ascii="Verdana" w:eastAsia="Times New Roman" w:hAnsi="Verdana" w:cs="Verdana"/>
    </w:rPr>
  </w:style>
  <w:style w:type="character" w:customStyle="1" w:styleId="WW8Num24z1">
    <w:name w:val="WW8Num24z1"/>
    <w:rPr>
      <w:rFonts w:ascii="Courier New" w:eastAsia="Courier New" w:hAnsi="Courier New" w:cs="Courier New"/>
    </w:rPr>
  </w:style>
  <w:style w:type="character" w:customStyle="1" w:styleId="WW8Num24z2">
    <w:name w:val="WW8Num24z2"/>
    <w:rPr>
      <w:rFonts w:ascii="Wingdings" w:eastAsia="Wingdings" w:hAnsi="Wingdings" w:cs="Wingdings"/>
    </w:rPr>
  </w:style>
  <w:style w:type="character" w:customStyle="1" w:styleId="WW8Num24z3">
    <w:name w:val="WW8Num24z3"/>
    <w:rPr>
      <w:rFonts w:ascii="Symbol" w:eastAsia="Symbol" w:hAnsi="Symbol" w:cs="Symbol"/>
    </w:rPr>
  </w:style>
  <w:style w:type="character" w:customStyle="1" w:styleId="WW8Num25z0">
    <w:name w:val="WW8Num25z0"/>
    <w:rPr>
      <w:rFonts w:ascii="Symbol" w:eastAsia="Symbol" w:hAnsi="Symbol" w:cs="Symbol"/>
    </w:rPr>
  </w:style>
  <w:style w:type="character" w:customStyle="1" w:styleId="WW8Num25z1">
    <w:name w:val="WW8Num25z1"/>
    <w:rPr>
      <w:rFonts w:ascii="Courier New" w:eastAsia="Courier New" w:hAnsi="Courier New" w:cs="Courier New"/>
    </w:rPr>
  </w:style>
  <w:style w:type="character" w:customStyle="1" w:styleId="WW8Num25z2">
    <w:name w:val="WW8Num25z2"/>
    <w:rPr>
      <w:rFonts w:ascii="Wingdings" w:eastAsia="Wingdings" w:hAnsi="Wingdings" w:cs="Wingdings"/>
    </w:rPr>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b/>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Verdana" w:eastAsia="Times New Roman" w:hAnsi="Verdana" w:cs="Verdana"/>
    </w:rPr>
  </w:style>
  <w:style w:type="character" w:customStyle="1" w:styleId="WW8Num28z1">
    <w:name w:val="WW8Num28z1"/>
    <w:rPr>
      <w:rFonts w:ascii="Courier New" w:eastAsia="Courier New" w:hAnsi="Courier New" w:cs="Courier New"/>
    </w:rPr>
  </w:style>
  <w:style w:type="character" w:customStyle="1" w:styleId="WW8Num28z2">
    <w:name w:val="WW8Num28z2"/>
    <w:rPr>
      <w:rFonts w:ascii="Wingdings" w:eastAsia="Wingdings" w:hAnsi="Wingdings" w:cs="Wingdings"/>
    </w:rPr>
  </w:style>
  <w:style w:type="character" w:customStyle="1" w:styleId="WW8Num28z3">
    <w:name w:val="WW8Num28z3"/>
    <w:rPr>
      <w:rFonts w:ascii="Symbol" w:eastAsia="Symbol" w:hAnsi="Symbol" w:cs="Symbol"/>
    </w:rPr>
  </w:style>
  <w:style w:type="character" w:customStyle="1" w:styleId="WW8Num29z0">
    <w:name w:val="WW8Num29z0"/>
    <w:rPr>
      <w:rFonts w:ascii="Verdana" w:eastAsia="Times New Roman" w:hAnsi="Verdana" w:cs="Verdana"/>
    </w:rPr>
  </w:style>
  <w:style w:type="character" w:customStyle="1" w:styleId="WW8Num29z1">
    <w:name w:val="WW8Num29z1"/>
    <w:rPr>
      <w:rFonts w:ascii="Courier New" w:eastAsia="Courier New" w:hAnsi="Courier New" w:cs="Courier New"/>
    </w:rPr>
  </w:style>
  <w:style w:type="character" w:customStyle="1" w:styleId="WW8Num29z2">
    <w:name w:val="WW8Num29z2"/>
    <w:rPr>
      <w:rFonts w:ascii="Wingdings" w:eastAsia="Wingdings" w:hAnsi="Wingdings" w:cs="Wingdings"/>
    </w:rPr>
  </w:style>
  <w:style w:type="character" w:customStyle="1" w:styleId="WW8Num29z3">
    <w:name w:val="WW8Num29z3"/>
    <w:rPr>
      <w:rFonts w:ascii="Symbol" w:eastAsia="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Verdana" w:eastAsia="Times New Roman" w:hAnsi="Verdana" w:cs="Verdana"/>
    </w:rPr>
  </w:style>
  <w:style w:type="character" w:customStyle="1" w:styleId="WW8Num31z1">
    <w:name w:val="WW8Num31z1"/>
    <w:rPr>
      <w:rFonts w:ascii="Courier New" w:eastAsia="Courier New" w:hAnsi="Courier New" w:cs="Courier New"/>
    </w:rPr>
  </w:style>
  <w:style w:type="character" w:customStyle="1" w:styleId="WW8Num31z2">
    <w:name w:val="WW8Num31z2"/>
    <w:rPr>
      <w:rFonts w:ascii="Wingdings" w:eastAsia="Wingdings" w:hAnsi="Wingdings" w:cs="Wingdings"/>
    </w:rPr>
  </w:style>
  <w:style w:type="character" w:customStyle="1" w:styleId="WW8Num31z3">
    <w:name w:val="WW8Num31z3"/>
    <w:rPr>
      <w:rFonts w:ascii="Symbol" w:eastAsia="Symbol" w:hAnsi="Symbol" w:cs="Symbol"/>
    </w:rPr>
  </w:style>
  <w:style w:type="character" w:customStyle="1" w:styleId="WW8Num32z0">
    <w:name w:val="WW8Num32z0"/>
    <w:rPr>
      <w:rFonts w:ascii="Verdana" w:eastAsia="Times New Roman" w:hAnsi="Verdana" w:cs="Verdana"/>
    </w:rPr>
  </w:style>
  <w:style w:type="character" w:customStyle="1" w:styleId="WW8Num32z1">
    <w:name w:val="WW8Num32z1"/>
    <w:rPr>
      <w:rFonts w:ascii="Courier New" w:eastAsia="Courier New" w:hAnsi="Courier New" w:cs="Courier New"/>
    </w:rPr>
  </w:style>
  <w:style w:type="character" w:customStyle="1" w:styleId="WW8Num32z2">
    <w:name w:val="WW8Num32z2"/>
    <w:rPr>
      <w:rFonts w:ascii="Wingdings" w:eastAsia="Wingdings" w:hAnsi="Wingdings" w:cs="Wingdings"/>
    </w:rPr>
  </w:style>
  <w:style w:type="character" w:customStyle="1" w:styleId="WW8Num32z3">
    <w:name w:val="WW8Num32z3"/>
    <w:rPr>
      <w:rFonts w:ascii="Symbol" w:eastAsia="Symbol" w:hAnsi="Symbol" w:cs="Symbol"/>
    </w:rPr>
  </w:style>
  <w:style w:type="character" w:customStyle="1" w:styleId="WW8Num33z0">
    <w:name w:val="WW8Num33z0"/>
    <w:rPr>
      <w:rFonts w:ascii="Symbol" w:eastAsia="Symbol" w:hAnsi="Symbol" w:cs="Symbol"/>
    </w:rPr>
  </w:style>
  <w:style w:type="character" w:customStyle="1" w:styleId="WW8Num33z1">
    <w:name w:val="WW8Num33z1"/>
    <w:rPr>
      <w:rFonts w:ascii="Courier New" w:eastAsia="Courier New" w:hAnsi="Courier New" w:cs="Courier New"/>
    </w:rPr>
  </w:style>
  <w:style w:type="character" w:customStyle="1" w:styleId="WW8Num33z2">
    <w:name w:val="WW8Num33z2"/>
    <w:rPr>
      <w:rFonts w:ascii="Wingdings" w:eastAsia="Wingdings" w:hAnsi="Wingdings" w:cs="Wingdings"/>
    </w:rPr>
  </w:style>
  <w:style w:type="character" w:customStyle="1" w:styleId="WW8Num34z0">
    <w:name w:val="WW8Num34z0"/>
    <w:rPr>
      <w:rFonts w:ascii="Symbol" w:eastAsia="Symbol" w:hAnsi="Symbol" w:cs="Symbol"/>
    </w:rPr>
  </w:style>
  <w:style w:type="character" w:customStyle="1" w:styleId="WW8Num34z1">
    <w:name w:val="WW8Num34z1"/>
    <w:rPr>
      <w:rFonts w:ascii="Courier New" w:eastAsia="Courier New" w:hAnsi="Courier New" w:cs="Courier New"/>
    </w:rPr>
  </w:style>
  <w:style w:type="character" w:customStyle="1" w:styleId="WW8Num34z2">
    <w:name w:val="WW8Num34z2"/>
    <w:rPr>
      <w:rFonts w:ascii="Wingdings" w:eastAsia="Wingdings" w:hAnsi="Wingdings" w:cs="Wingdings"/>
    </w:rPr>
  </w:style>
  <w:style w:type="character" w:customStyle="1" w:styleId="WW8Num35z0">
    <w:name w:val="WW8Num35z0"/>
    <w:rPr>
      <w:rFonts w:ascii="Symbol" w:eastAsia="Symbol" w:hAnsi="Symbol" w:cs="Symbol"/>
    </w:rPr>
  </w:style>
  <w:style w:type="character" w:customStyle="1" w:styleId="WW8Num35z1">
    <w:name w:val="WW8Num35z1"/>
    <w:rPr>
      <w:rFonts w:ascii="Courier New" w:eastAsia="Courier New" w:hAnsi="Courier New" w:cs="Courier New"/>
    </w:rPr>
  </w:style>
  <w:style w:type="character" w:customStyle="1" w:styleId="WW8Num35z2">
    <w:name w:val="WW8Num35z2"/>
    <w:rPr>
      <w:rFonts w:ascii="Wingdings" w:eastAsia="Wingdings" w:hAnsi="Wingdings" w:cs="Wingdings"/>
    </w:rPr>
  </w:style>
  <w:style w:type="character" w:customStyle="1" w:styleId="WW8Num36z0">
    <w:name w:val="WW8Num36z0"/>
    <w:rPr>
      <w:rFonts w:ascii="Symbol" w:eastAsia="Symbol" w:hAnsi="Symbol" w:cs="Symbol"/>
    </w:rPr>
  </w:style>
  <w:style w:type="character" w:customStyle="1" w:styleId="WW8Num36z1">
    <w:name w:val="WW8Num36z1"/>
    <w:rPr>
      <w:rFonts w:ascii="Courier New" w:eastAsia="Courier New" w:hAnsi="Courier New" w:cs="Courier New"/>
    </w:rPr>
  </w:style>
  <w:style w:type="character" w:customStyle="1" w:styleId="WW8Num36z2">
    <w:name w:val="WW8Num36z2"/>
    <w:rPr>
      <w:rFonts w:ascii="Wingdings" w:eastAsia="Wingdings" w:hAnsi="Wingdings" w:cs="Wingdings"/>
    </w:rPr>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Symbol" w:eastAsia="Symbol" w:hAnsi="Symbol" w:cs="Symbol"/>
    </w:rPr>
  </w:style>
  <w:style w:type="character" w:customStyle="1" w:styleId="WW8Num38z1">
    <w:name w:val="WW8Num38z1"/>
    <w:rPr>
      <w:rFonts w:ascii="Courier New" w:eastAsia="Courier New" w:hAnsi="Courier New" w:cs="Courier New"/>
    </w:rPr>
  </w:style>
  <w:style w:type="character" w:customStyle="1" w:styleId="WW8Num38z2">
    <w:name w:val="WW8Num38z2"/>
    <w:rPr>
      <w:rFonts w:ascii="Wingdings" w:eastAsia="Wingdings" w:hAnsi="Wingdings" w:cs="Wingdings"/>
    </w:rPr>
  </w:style>
  <w:style w:type="character" w:customStyle="1" w:styleId="WW8Num39z0">
    <w:name w:val="WW8Num39z0"/>
    <w:rPr>
      <w:rFonts w:ascii="Verdana" w:eastAsia="Times New Roman" w:hAnsi="Verdana" w:cs="Verdana"/>
    </w:rPr>
  </w:style>
  <w:style w:type="character" w:customStyle="1" w:styleId="WW8Num39z1">
    <w:name w:val="WW8Num39z1"/>
    <w:rPr>
      <w:rFonts w:ascii="Courier New" w:eastAsia="Courier New" w:hAnsi="Courier New" w:cs="Courier New"/>
    </w:rPr>
  </w:style>
  <w:style w:type="character" w:customStyle="1" w:styleId="WW8Num39z2">
    <w:name w:val="WW8Num39z2"/>
    <w:rPr>
      <w:rFonts w:ascii="Wingdings" w:eastAsia="Wingdings" w:hAnsi="Wingdings" w:cs="Wingdings"/>
    </w:rPr>
  </w:style>
  <w:style w:type="character" w:customStyle="1" w:styleId="WW8Num39z3">
    <w:name w:val="WW8Num39z3"/>
    <w:rPr>
      <w:rFonts w:ascii="Symbol" w:eastAsia="Symbol" w:hAnsi="Symbol" w:cs="Symbol"/>
    </w:rPr>
  </w:style>
  <w:style w:type="character" w:customStyle="1" w:styleId="WW8Num40z0">
    <w:name w:val="WW8Num40z0"/>
    <w:rPr>
      <w:b/>
    </w:rPr>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rPr>
      <w:rFonts w:ascii="Symbol" w:eastAsia="Symbol" w:hAnsi="Symbol" w:cs="Symbol"/>
    </w:rPr>
  </w:style>
  <w:style w:type="character" w:customStyle="1" w:styleId="WW8Num41z1">
    <w:name w:val="WW8Num41z1"/>
    <w:rPr>
      <w:rFonts w:ascii="Courier New" w:eastAsia="Courier New" w:hAnsi="Courier New" w:cs="Courier New"/>
    </w:rPr>
  </w:style>
  <w:style w:type="character" w:customStyle="1" w:styleId="WW8Num41z2">
    <w:name w:val="WW8Num41z2"/>
    <w:rPr>
      <w:rFonts w:ascii="Wingdings" w:eastAsia="Wingdings" w:hAnsi="Wingdings" w:cs="Wingdings"/>
    </w:rPr>
  </w:style>
  <w:style w:type="character" w:customStyle="1" w:styleId="WW8Num42z0">
    <w:name w:val="WW8Num42z0"/>
    <w:rPr>
      <w:rFonts w:ascii="Verdana" w:eastAsia="Times New Roman" w:hAnsi="Verdana" w:cs="Verdana"/>
    </w:rPr>
  </w:style>
  <w:style w:type="character" w:customStyle="1" w:styleId="WW8Num42z1">
    <w:name w:val="WW8Num42z1"/>
    <w:rPr>
      <w:rFonts w:ascii="Courier New" w:eastAsia="Courier New" w:hAnsi="Courier New" w:cs="Courier New"/>
    </w:rPr>
  </w:style>
  <w:style w:type="character" w:customStyle="1" w:styleId="WW8Num42z2">
    <w:name w:val="WW8Num42z2"/>
    <w:rPr>
      <w:rFonts w:ascii="Wingdings" w:eastAsia="Wingdings" w:hAnsi="Wingdings" w:cs="Wingdings"/>
    </w:rPr>
  </w:style>
  <w:style w:type="character" w:customStyle="1" w:styleId="WW8Num42z3">
    <w:name w:val="WW8Num42z3"/>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2z3">
    <w:name w:val="WW8Num2z3"/>
    <w:rPr>
      <w:rFonts w:ascii="Symbol" w:eastAsia="Symbol" w:hAnsi="Symbol" w:cs="Symbol"/>
    </w:rPr>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4">
    <w:name w:val="WW8Num4z4"/>
    <w:rPr>
      <w:rFonts w:ascii="Times New Roman" w:eastAsia="Times New Roman" w:hAnsi="Times New Roman" w:cs="Times New Roman"/>
    </w:rPr>
  </w:style>
  <w:style w:type="character" w:customStyle="1" w:styleId="WW8Num5z3">
    <w:name w:val="WW8Num5z3"/>
    <w:rPr>
      <w:rFonts w:ascii="Symbol" w:eastAsia="Symbol" w:hAnsi="Symbol" w:cs="Symbol"/>
    </w:rPr>
  </w:style>
  <w:style w:type="character" w:customStyle="1" w:styleId="WW8Num6z2">
    <w:name w:val="WW8Num6z2"/>
    <w:rPr>
      <w:rFonts w:ascii="Wingdings" w:eastAsia="Wingdings" w:hAnsi="Wingdings" w:cs="Wingdings"/>
    </w:rPr>
  </w:style>
  <w:style w:type="character" w:customStyle="1" w:styleId="WW8Num6z3">
    <w:name w:val="WW8Num6z3"/>
    <w:rPr>
      <w:rFonts w:ascii="Symbol" w:eastAsia="Symbol" w:hAnsi="Symbol" w:cs="Symbol"/>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2">
    <w:name w:val="WW8Num8z2"/>
    <w:rPr>
      <w:rFonts w:ascii="Wingdings" w:eastAsia="Wingdings" w:hAnsi="Wingdings" w:cs="Wingdings"/>
    </w:rPr>
  </w:style>
  <w:style w:type="character" w:customStyle="1" w:styleId="WW8Num8z3">
    <w:name w:val="WW8Num8z3"/>
    <w:rPr>
      <w:rFonts w:ascii="Symbol" w:eastAsia="Symbol" w:hAnsi="Symbol" w:cs="Symbol"/>
    </w:rPr>
  </w:style>
  <w:style w:type="character" w:customStyle="1" w:styleId="WW8Num9z2">
    <w:name w:val="WW8Num9z2"/>
    <w:rPr>
      <w:rFonts w:ascii="Wingdings" w:eastAsia="Wingdings" w:hAnsi="Wingdings" w:cs="Wingdings"/>
    </w:rPr>
  </w:style>
  <w:style w:type="character" w:customStyle="1" w:styleId="WW8Num9z6">
    <w:name w:val="WW8Num9z6"/>
    <w:rPr>
      <w:rFonts w:ascii="Symbol" w:eastAsia="Symbol" w:hAnsi="Symbol" w:cs="Symbol"/>
    </w:rPr>
  </w:style>
  <w:style w:type="character" w:customStyle="1" w:styleId="Carpredefinitoparagrafo1">
    <w:name w:val="Car. predefinito paragrafo1"/>
  </w:style>
  <w:style w:type="character" w:customStyle="1" w:styleId="Caratteredellanota">
    <w:name w:val="Carattere della nota"/>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styleId="Enfasicorsivo">
    <w:name w:val="Emphasis"/>
    <w:rPr>
      <w:i/>
      <w:iCs/>
    </w:rPr>
  </w:style>
  <w:style w:type="character" w:customStyle="1" w:styleId="NumberingSymbols">
    <w:name w:val="Numbering Symbols"/>
  </w:style>
  <w:style w:type="character" w:customStyle="1" w:styleId="Titolo2Carattere">
    <w:name w:val="Titolo 2 Carattere"/>
    <w:rPr>
      <w:rFonts w:ascii="Cambria" w:eastAsia="MS ????" w:hAnsi="Cambria" w:cs="Cambria"/>
      <w:b/>
      <w:bCs/>
      <w:color w:val="17365D"/>
      <w:sz w:val="26"/>
      <w:szCs w:val="26"/>
      <w:lang w:eastAsia="zh-CN"/>
    </w:rPr>
  </w:style>
  <w:style w:type="character" w:customStyle="1" w:styleId="TestofumettoCarattere">
    <w:name w:val="Testo fumetto Carattere"/>
    <w:rPr>
      <w:rFonts w:ascii="Tahoma" w:eastAsia="Tahoma" w:hAnsi="Tahoma" w:cs="Tahoma"/>
      <w:sz w:val="16"/>
      <w:szCs w:val="16"/>
      <w:lang w:eastAsia="zh-CN"/>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8Num1">
    <w:name w:val="WW8Num1"/>
    <w:basedOn w:val="Nessunelenco"/>
    <w:pPr>
      <w:numPr>
        <w:numId w:val="2"/>
      </w:numPr>
    </w:pPr>
  </w:style>
  <w:style w:type="numbering" w:customStyle="1" w:styleId="WW8Num2">
    <w:name w:val="WW8Num2"/>
    <w:basedOn w:val="Nessunelenco"/>
    <w:pPr>
      <w:numPr>
        <w:numId w:val="3"/>
      </w:numPr>
    </w:pPr>
  </w:style>
  <w:style w:type="numbering" w:customStyle="1" w:styleId="WW8Num3">
    <w:name w:val="WW8Num3"/>
    <w:basedOn w:val="Nessunelenco"/>
    <w:pPr>
      <w:numPr>
        <w:numId w:val="4"/>
      </w:numPr>
    </w:pPr>
  </w:style>
  <w:style w:type="numbering" w:customStyle="1" w:styleId="WW8Num4">
    <w:name w:val="WW8Num4"/>
    <w:basedOn w:val="Nessunelenco"/>
    <w:pPr>
      <w:numPr>
        <w:numId w:val="5"/>
      </w:numPr>
    </w:pPr>
  </w:style>
  <w:style w:type="numbering" w:customStyle="1" w:styleId="WW8Num5">
    <w:name w:val="WW8Num5"/>
    <w:basedOn w:val="Nessunelenco"/>
    <w:pPr>
      <w:numPr>
        <w:numId w:val="6"/>
      </w:numPr>
    </w:pPr>
  </w:style>
  <w:style w:type="numbering" w:customStyle="1" w:styleId="WW8Num6">
    <w:name w:val="WW8Num6"/>
    <w:basedOn w:val="Nessunelenco"/>
    <w:pPr>
      <w:numPr>
        <w:numId w:val="7"/>
      </w:numPr>
    </w:pPr>
  </w:style>
  <w:style w:type="numbering" w:customStyle="1" w:styleId="WW8Num7">
    <w:name w:val="WW8Num7"/>
    <w:basedOn w:val="Nessunelenco"/>
    <w:pPr>
      <w:numPr>
        <w:numId w:val="8"/>
      </w:numPr>
    </w:pPr>
  </w:style>
  <w:style w:type="numbering" w:customStyle="1" w:styleId="WW8Num8">
    <w:name w:val="WW8Num8"/>
    <w:basedOn w:val="Nessunelenco"/>
    <w:pPr>
      <w:numPr>
        <w:numId w:val="9"/>
      </w:numPr>
    </w:pPr>
  </w:style>
  <w:style w:type="numbering" w:customStyle="1" w:styleId="WW8Num9">
    <w:name w:val="WW8Num9"/>
    <w:basedOn w:val="Nessunelenco"/>
    <w:pPr>
      <w:numPr>
        <w:numId w:val="10"/>
      </w:numPr>
    </w:pPr>
  </w:style>
  <w:style w:type="numbering" w:customStyle="1" w:styleId="WW8Num10">
    <w:name w:val="WW8Num10"/>
    <w:basedOn w:val="Nessunelenco"/>
    <w:pPr>
      <w:numPr>
        <w:numId w:val="11"/>
      </w:numPr>
    </w:pPr>
  </w:style>
  <w:style w:type="numbering" w:customStyle="1" w:styleId="WW8Num11">
    <w:name w:val="WW8Num11"/>
    <w:basedOn w:val="Nessunelenco"/>
    <w:pPr>
      <w:numPr>
        <w:numId w:val="12"/>
      </w:numPr>
    </w:pPr>
  </w:style>
  <w:style w:type="numbering" w:customStyle="1" w:styleId="WW8Num12">
    <w:name w:val="WW8Num12"/>
    <w:basedOn w:val="Nessunelenco"/>
    <w:pPr>
      <w:numPr>
        <w:numId w:val="13"/>
      </w:numPr>
    </w:pPr>
  </w:style>
  <w:style w:type="numbering" w:customStyle="1" w:styleId="WW8Num13">
    <w:name w:val="WW8Num13"/>
    <w:basedOn w:val="Nessunelenco"/>
    <w:pPr>
      <w:numPr>
        <w:numId w:val="14"/>
      </w:numPr>
    </w:pPr>
  </w:style>
  <w:style w:type="numbering" w:customStyle="1" w:styleId="WW8Num14">
    <w:name w:val="WW8Num14"/>
    <w:basedOn w:val="Nessunelenco"/>
    <w:pPr>
      <w:numPr>
        <w:numId w:val="15"/>
      </w:numPr>
    </w:pPr>
  </w:style>
  <w:style w:type="numbering" w:customStyle="1" w:styleId="WW8Num15">
    <w:name w:val="WW8Num15"/>
    <w:basedOn w:val="Nessunelenco"/>
    <w:pPr>
      <w:numPr>
        <w:numId w:val="16"/>
      </w:numPr>
    </w:pPr>
  </w:style>
  <w:style w:type="numbering" w:customStyle="1" w:styleId="WW8Num16">
    <w:name w:val="WW8Num16"/>
    <w:basedOn w:val="Nessunelenco"/>
    <w:pPr>
      <w:numPr>
        <w:numId w:val="17"/>
      </w:numPr>
    </w:pPr>
  </w:style>
  <w:style w:type="numbering" w:customStyle="1" w:styleId="WW8Num17">
    <w:name w:val="WW8Num17"/>
    <w:basedOn w:val="Nessunelenco"/>
    <w:pPr>
      <w:numPr>
        <w:numId w:val="18"/>
      </w:numPr>
    </w:pPr>
  </w:style>
  <w:style w:type="numbering" w:customStyle="1" w:styleId="WW8Num18">
    <w:name w:val="WW8Num18"/>
    <w:basedOn w:val="Nessunelenco"/>
    <w:pPr>
      <w:numPr>
        <w:numId w:val="19"/>
      </w:numPr>
    </w:pPr>
  </w:style>
  <w:style w:type="numbering" w:customStyle="1" w:styleId="WW8Num19">
    <w:name w:val="WW8Num19"/>
    <w:basedOn w:val="Nessunelenco"/>
    <w:pPr>
      <w:numPr>
        <w:numId w:val="20"/>
      </w:numPr>
    </w:pPr>
  </w:style>
  <w:style w:type="numbering" w:customStyle="1" w:styleId="WW8Num20">
    <w:name w:val="WW8Num20"/>
    <w:basedOn w:val="Nessunelenco"/>
    <w:pPr>
      <w:numPr>
        <w:numId w:val="21"/>
      </w:numPr>
    </w:pPr>
  </w:style>
  <w:style w:type="numbering" w:customStyle="1" w:styleId="WW8Num21">
    <w:name w:val="WW8Num21"/>
    <w:basedOn w:val="Nessunelenco"/>
    <w:pPr>
      <w:numPr>
        <w:numId w:val="22"/>
      </w:numPr>
    </w:pPr>
  </w:style>
  <w:style w:type="numbering" w:customStyle="1" w:styleId="WW8Num22">
    <w:name w:val="WW8Num22"/>
    <w:basedOn w:val="Nessunelenco"/>
    <w:pPr>
      <w:numPr>
        <w:numId w:val="23"/>
      </w:numPr>
    </w:pPr>
  </w:style>
  <w:style w:type="numbering" w:customStyle="1" w:styleId="WW8Num23">
    <w:name w:val="WW8Num23"/>
    <w:basedOn w:val="Nessunelenco"/>
    <w:pPr>
      <w:numPr>
        <w:numId w:val="24"/>
      </w:numPr>
    </w:pPr>
  </w:style>
  <w:style w:type="numbering" w:customStyle="1" w:styleId="WW8Num24">
    <w:name w:val="WW8Num24"/>
    <w:basedOn w:val="Nessunelenco"/>
    <w:pPr>
      <w:numPr>
        <w:numId w:val="25"/>
      </w:numPr>
    </w:pPr>
  </w:style>
  <w:style w:type="numbering" w:customStyle="1" w:styleId="WW8Num25">
    <w:name w:val="WW8Num25"/>
    <w:basedOn w:val="Nessunelenco"/>
    <w:pPr>
      <w:numPr>
        <w:numId w:val="26"/>
      </w:numPr>
    </w:pPr>
  </w:style>
  <w:style w:type="numbering" w:customStyle="1" w:styleId="WW8Num26">
    <w:name w:val="WW8Num26"/>
    <w:basedOn w:val="Nessunelenco"/>
    <w:pPr>
      <w:numPr>
        <w:numId w:val="27"/>
      </w:numPr>
    </w:pPr>
  </w:style>
  <w:style w:type="numbering" w:customStyle="1" w:styleId="WW8Num27">
    <w:name w:val="WW8Num27"/>
    <w:basedOn w:val="Nessunelenco"/>
    <w:pPr>
      <w:numPr>
        <w:numId w:val="28"/>
      </w:numPr>
    </w:pPr>
  </w:style>
  <w:style w:type="numbering" w:customStyle="1" w:styleId="WW8Num28">
    <w:name w:val="WW8Num28"/>
    <w:basedOn w:val="Nessunelenco"/>
    <w:pPr>
      <w:numPr>
        <w:numId w:val="29"/>
      </w:numPr>
    </w:pPr>
  </w:style>
  <w:style w:type="numbering" w:customStyle="1" w:styleId="WW8Num29">
    <w:name w:val="WW8Num29"/>
    <w:basedOn w:val="Nessunelenco"/>
    <w:pPr>
      <w:numPr>
        <w:numId w:val="30"/>
      </w:numPr>
    </w:pPr>
  </w:style>
  <w:style w:type="numbering" w:customStyle="1" w:styleId="WW8Num30">
    <w:name w:val="WW8Num30"/>
    <w:basedOn w:val="Nessunelenco"/>
    <w:pPr>
      <w:numPr>
        <w:numId w:val="31"/>
      </w:numPr>
    </w:pPr>
  </w:style>
  <w:style w:type="numbering" w:customStyle="1" w:styleId="WW8Num31">
    <w:name w:val="WW8Num31"/>
    <w:basedOn w:val="Nessunelenco"/>
    <w:pPr>
      <w:numPr>
        <w:numId w:val="32"/>
      </w:numPr>
    </w:pPr>
  </w:style>
  <w:style w:type="numbering" w:customStyle="1" w:styleId="WW8Num32">
    <w:name w:val="WW8Num32"/>
    <w:basedOn w:val="Nessunelenco"/>
    <w:pPr>
      <w:numPr>
        <w:numId w:val="33"/>
      </w:numPr>
    </w:pPr>
  </w:style>
  <w:style w:type="numbering" w:customStyle="1" w:styleId="WW8Num33">
    <w:name w:val="WW8Num33"/>
    <w:basedOn w:val="Nessunelenco"/>
    <w:pPr>
      <w:numPr>
        <w:numId w:val="34"/>
      </w:numPr>
    </w:pPr>
  </w:style>
  <w:style w:type="numbering" w:customStyle="1" w:styleId="WW8Num34">
    <w:name w:val="WW8Num34"/>
    <w:basedOn w:val="Nessunelenco"/>
    <w:pPr>
      <w:numPr>
        <w:numId w:val="35"/>
      </w:numPr>
    </w:pPr>
  </w:style>
  <w:style w:type="numbering" w:customStyle="1" w:styleId="WW8Num35">
    <w:name w:val="WW8Num35"/>
    <w:basedOn w:val="Nessunelenco"/>
    <w:pPr>
      <w:numPr>
        <w:numId w:val="36"/>
      </w:numPr>
    </w:pPr>
  </w:style>
  <w:style w:type="numbering" w:customStyle="1" w:styleId="WW8Num36">
    <w:name w:val="WW8Num36"/>
    <w:basedOn w:val="Nessunelenco"/>
    <w:pPr>
      <w:numPr>
        <w:numId w:val="37"/>
      </w:numPr>
    </w:pPr>
  </w:style>
  <w:style w:type="numbering" w:customStyle="1" w:styleId="WW8Num37">
    <w:name w:val="WW8Num37"/>
    <w:basedOn w:val="Nessunelenco"/>
    <w:pPr>
      <w:numPr>
        <w:numId w:val="38"/>
      </w:numPr>
    </w:pPr>
  </w:style>
  <w:style w:type="numbering" w:customStyle="1" w:styleId="WW8Num38">
    <w:name w:val="WW8Num38"/>
    <w:basedOn w:val="Nessunelenco"/>
    <w:pPr>
      <w:numPr>
        <w:numId w:val="39"/>
      </w:numPr>
    </w:pPr>
  </w:style>
  <w:style w:type="numbering" w:customStyle="1" w:styleId="WW8Num39">
    <w:name w:val="WW8Num39"/>
    <w:basedOn w:val="Nessunelenco"/>
    <w:pPr>
      <w:numPr>
        <w:numId w:val="40"/>
      </w:numPr>
    </w:pPr>
  </w:style>
  <w:style w:type="numbering" w:customStyle="1" w:styleId="WW8Num40">
    <w:name w:val="WW8Num40"/>
    <w:basedOn w:val="Nessunelenco"/>
    <w:pPr>
      <w:numPr>
        <w:numId w:val="41"/>
      </w:numPr>
    </w:pPr>
  </w:style>
  <w:style w:type="numbering" w:customStyle="1" w:styleId="WW8Num41">
    <w:name w:val="WW8Num41"/>
    <w:basedOn w:val="Nessunelenco"/>
    <w:pPr>
      <w:numPr>
        <w:numId w:val="42"/>
      </w:numPr>
    </w:pPr>
  </w:style>
  <w:style w:type="numbering" w:customStyle="1" w:styleId="WW8Num42">
    <w:name w:val="WW8Num42"/>
    <w:basedOn w:val="Nessunelenco"/>
    <w:pPr>
      <w:numPr>
        <w:numId w:val="43"/>
      </w:numPr>
    </w:pPr>
  </w:style>
  <w:style w:type="character" w:styleId="Rimandonotaapidipagina">
    <w:name w:val="footnote reference"/>
    <w:basedOn w:val="Carpredefinitoparagrafo"/>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1657</Words>
  <Characters>9451</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APPUNTI PIEVE SISTINA</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APPUNTI PIEVE SISTINA</dc:title>
  <dc:creator>Marco Quaranta</dc:creator>
  <cp:lastModifiedBy>Giovanni Galazzini</cp:lastModifiedBy>
  <cp:revision>4</cp:revision>
  <cp:lastPrinted>2016-05-04T14:27:00Z</cp:lastPrinted>
  <dcterms:created xsi:type="dcterms:W3CDTF">2018-07-17T14:42:00Z</dcterms:created>
  <dcterms:modified xsi:type="dcterms:W3CDTF">2018-07-20T15:43:00Z</dcterms:modified>
</cp:coreProperties>
</file>