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8A74" w14:textId="4313B8A1" w:rsidR="00992A5E" w:rsidRDefault="001561D4" w:rsidP="00992A5E">
      <w:pPr>
        <w:spacing w:after="240" w:line="480" w:lineRule="auto"/>
        <w:jc w:val="center"/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669ED339" wp14:editId="761A30A2">
            <wp:extent cx="2161476" cy="670803"/>
            <wp:effectExtent l="0" t="0" r="0" b="0"/>
            <wp:docPr id="3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A295D316-5C65-4991-9B6B-5E4803CF7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A295D316-5C65-4991-9B6B-5E4803CF7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476" cy="6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992A5E" w14:paraId="2B8B4760" w14:textId="77777777" w:rsidTr="00992A5E">
        <w:tc>
          <w:tcPr>
            <w:tcW w:w="9628" w:type="dxa"/>
            <w:shd w:val="clear" w:color="auto" w:fill="F2F2F2" w:themeFill="background1" w:themeFillShade="F2"/>
          </w:tcPr>
          <w:p w14:paraId="12AA54FE" w14:textId="7CD6B308" w:rsidR="00992A5E" w:rsidRPr="00270C82" w:rsidRDefault="00DC48DF" w:rsidP="00D105E5">
            <w:pPr>
              <w:jc w:val="center"/>
              <w:rPr>
                <w:rFonts w:ascii="Arial Narrow" w:hAnsi="Arial Narrow" w:cs="Open Sans"/>
              </w:rPr>
            </w:pPr>
            <w:r>
              <w:rPr>
                <w:rFonts w:ascii="Arial Narrow" w:hAnsi="Arial Narrow" w:cs="Open Sans"/>
                <w:sz w:val="24"/>
              </w:rPr>
              <w:t>PROCEDURA</w:t>
            </w:r>
          </w:p>
        </w:tc>
      </w:tr>
    </w:tbl>
    <w:p w14:paraId="193E0312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7B08912B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12B61157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6DC3EDAD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1081F319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57283ED1" w14:textId="5500CCEE" w:rsidR="00C91C82" w:rsidRDefault="00C91C82" w:rsidP="007218F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9CDE0FD" w14:textId="73A6371A" w:rsidR="00CC1FC5" w:rsidRDefault="00C91C82" w:rsidP="00C91C8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91C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Definizione de</w:t>
      </w:r>
      <w:r w:rsidR="00CC1FC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</w:t>
      </w:r>
      <w:r w:rsidRPr="00C91C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Modell</w:t>
      </w:r>
      <w:r w:rsidR="00CC1FC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 di</w:t>
      </w:r>
      <w:r w:rsidRPr="00C91C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SIP</w:t>
      </w:r>
      <w:r w:rsidR="00CC1FC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standard</w:t>
      </w:r>
    </w:p>
    <w:p w14:paraId="1384FF7D" w14:textId="77777777" w:rsidR="006972F7" w:rsidRDefault="006972F7" w:rsidP="00C91C82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704A1255" w14:textId="77777777" w:rsidR="008E086D" w:rsidRPr="00CC1FC5" w:rsidRDefault="008E086D" w:rsidP="008E086D">
      <w:pPr>
        <w:spacing w:after="0"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3152AD" w14:paraId="1E114732" w14:textId="77777777" w:rsidTr="009E4BA7">
        <w:trPr>
          <w:trHeight w:val="9921"/>
        </w:trPr>
        <w:tc>
          <w:tcPr>
            <w:tcW w:w="9628" w:type="dxa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6795"/>
              <w:gridCol w:w="1416"/>
            </w:tblGrid>
            <w:tr w:rsidR="003152AD" w:rsidRPr="00992A5E" w14:paraId="0C34AA74" w14:textId="77777777" w:rsidTr="00D9492D">
              <w:tc>
                <w:tcPr>
                  <w:tcW w:w="9628" w:type="dxa"/>
                  <w:gridSpan w:val="3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</w:tcPr>
                <w:p w14:paraId="64AE425C" w14:textId="77777777" w:rsidR="003152AD" w:rsidRPr="00CB2EAA" w:rsidRDefault="003152AD" w:rsidP="003152AD">
                  <w:pPr>
                    <w:jc w:val="center"/>
                    <w:rPr>
                      <w:rFonts w:ascii="Open Sans" w:hAnsi="Open Sans" w:cs="Open Sans"/>
                      <w:b/>
                      <w:sz w:val="18"/>
                    </w:rPr>
                  </w:pPr>
                  <w:r w:rsidRPr="00CB2EAA">
                    <w:rPr>
                      <w:b/>
                      <w:sz w:val="18"/>
                    </w:rPr>
                    <w:t>Storia delle modifiche del documento</w:t>
                  </w:r>
                </w:p>
              </w:tc>
            </w:tr>
            <w:tr w:rsidR="003152AD" w:rsidRPr="00992A5E" w14:paraId="6302B857" w14:textId="77777777" w:rsidTr="00D9492D">
              <w:tc>
                <w:tcPr>
                  <w:tcW w:w="141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B7BCE40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Versione</w:t>
                  </w:r>
                </w:p>
              </w:tc>
              <w:tc>
                <w:tcPr>
                  <w:tcW w:w="679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7A44A3D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Variazioni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4C0C999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Data</w:t>
                  </w:r>
                </w:p>
              </w:tc>
            </w:tr>
            <w:tr w:rsidR="00A60D64" w:rsidRPr="000E273B" w14:paraId="132098FD" w14:textId="77777777" w:rsidTr="00D11747">
              <w:tc>
                <w:tcPr>
                  <w:tcW w:w="141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BB1EEAB" w14:textId="162BD06E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  <w:r>
                    <w:rPr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679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41DC421" w14:textId="77777777" w:rsidR="00A60D64" w:rsidRPr="001A1B04" w:rsidRDefault="00A60D64" w:rsidP="00A60D64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Prima emissione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4F9EDB2" w14:textId="25BD877D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A60D64" w:rsidRPr="000E273B" w14:paraId="661A3CFC" w14:textId="77777777" w:rsidTr="00D11747">
              <w:tc>
                <w:tcPr>
                  <w:tcW w:w="141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6499D4C9" w14:textId="6DB4FB25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79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C8509AB" w14:textId="6C21F4B0" w:rsidR="00A60D64" w:rsidRPr="001A1B04" w:rsidRDefault="00A60D64" w:rsidP="00A60D64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6D0DF7B" w14:textId="7303996E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A60D64" w:rsidRPr="000E273B" w14:paraId="4E0BAB83" w14:textId="77777777" w:rsidTr="00D11747">
              <w:tc>
                <w:tcPr>
                  <w:tcW w:w="141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7A27E72" w14:textId="77777777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79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FD9884C" w14:textId="77777777" w:rsidR="00A60D64" w:rsidRPr="001A1B04" w:rsidRDefault="00A60D64" w:rsidP="00A60D64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674E9DE1" w14:textId="77777777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A60D64" w:rsidRPr="000E273B" w14:paraId="597D2EEB" w14:textId="77777777" w:rsidTr="00D11747">
              <w:tc>
                <w:tcPr>
                  <w:tcW w:w="141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0BF9436" w14:textId="77777777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79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0A5AA5E" w14:textId="77777777" w:rsidR="00A60D64" w:rsidRPr="001A1B04" w:rsidRDefault="00A60D64" w:rsidP="00A60D64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2E85AE51" w14:textId="77777777" w:rsidR="00A60D64" w:rsidRPr="000E273B" w:rsidRDefault="00A60D64" w:rsidP="00A60D64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A60D64" w14:paraId="793AB9CF" w14:textId="77777777" w:rsidTr="00D11747">
              <w:tc>
                <w:tcPr>
                  <w:tcW w:w="141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27DD0E1" w14:textId="77777777" w:rsidR="00A60D64" w:rsidRDefault="00A60D64" w:rsidP="00A60D64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795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FC3039C" w14:textId="77777777" w:rsidR="00A60D64" w:rsidRPr="001A1B04" w:rsidRDefault="00A60D64" w:rsidP="00A60D64">
                  <w:pPr>
                    <w:snapToGrid w:val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76E302C" w14:textId="77777777" w:rsidR="00A60D64" w:rsidRDefault="00A60D64" w:rsidP="00A60D6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2FD64D0" w14:textId="494FF68A" w:rsidR="003152AD" w:rsidRPr="00D2232F" w:rsidRDefault="003152AD" w:rsidP="00C91C82"/>
        </w:tc>
      </w:tr>
      <w:tr w:rsidR="003152AD" w:rsidRPr="003152AD" w14:paraId="1E92278B" w14:textId="77777777" w:rsidTr="006F02EA">
        <w:trPr>
          <w:trHeight w:val="1984"/>
        </w:trPr>
        <w:tc>
          <w:tcPr>
            <w:tcW w:w="9628" w:type="dxa"/>
            <w:vAlign w:val="bottom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3152AD" w:rsidRPr="00992A5E" w14:paraId="4A774650" w14:textId="77777777" w:rsidTr="003152AD">
              <w:tc>
                <w:tcPr>
                  <w:tcW w:w="9628" w:type="dxa"/>
                </w:tcPr>
                <w:p w14:paraId="17E51585" w14:textId="6440E108" w:rsidR="003152AD" w:rsidRPr="00CB2EAA" w:rsidRDefault="003152AD" w:rsidP="008E086D">
                  <w:pPr>
                    <w:pStyle w:val="Pidipagina"/>
                    <w:spacing w:before="40" w:after="4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152AD" w:rsidRPr="00992A5E" w14:paraId="2303DB19" w14:textId="77777777" w:rsidTr="003152AD">
              <w:tc>
                <w:tcPr>
                  <w:tcW w:w="9628" w:type="dxa"/>
                </w:tcPr>
                <w:p w14:paraId="5CD15157" w14:textId="0369E7E5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  <w:sz w:val="18"/>
                    </w:rPr>
                  </w:pPr>
                  <w:r w:rsidRPr="003152AD">
                    <w:rPr>
                      <w:rFonts w:ascii="Open Sans" w:hAnsi="Open Sans" w:cs="Open Sans"/>
                      <w:sz w:val="18"/>
                    </w:rPr>
                    <w:t>Il presente documento è rilasciato sotto la licenza</w:t>
                  </w:r>
                  <w:r>
                    <w:rPr>
                      <w:rFonts w:ascii="Open Sans" w:hAnsi="Open Sans" w:cs="Open Sans"/>
                      <w:sz w:val="18"/>
                    </w:rPr>
                    <w:br/>
                  </w:r>
                  <w:r w:rsidRPr="00CB2EAA">
                    <w:rPr>
                      <w:b/>
                      <w:sz w:val="18"/>
                      <w:szCs w:val="16"/>
                    </w:rPr>
                    <w:t>Attribuzione - Non commerciale</w:t>
                  </w:r>
                  <w:r>
                    <w:rPr>
                      <w:b/>
                      <w:sz w:val="18"/>
                      <w:szCs w:val="16"/>
                    </w:rPr>
                    <w:br/>
                  </w:r>
                  <w:r w:rsidRPr="003152AD">
                    <w:rPr>
                      <w:rFonts w:ascii="Open Sans" w:hAnsi="Open Sans" w:cs="Open Sans"/>
                      <w:sz w:val="18"/>
                    </w:rPr>
                    <w:t>delle Creative Commons</w:t>
                  </w:r>
                </w:p>
                <w:p w14:paraId="652A4E1F" w14:textId="7E905DC2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67D041E4" wp14:editId="3B7CB992">
                        <wp:extent cx="360000" cy="360000"/>
                        <wp:effectExtent l="0" t="0" r="2540" b="254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AE7E58A" wp14:editId="6D5DAE41">
                        <wp:extent cx="360000" cy="360000"/>
                        <wp:effectExtent l="0" t="0" r="2540" b="2540"/>
                        <wp:docPr id="7" name="Immagin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DF2EC9F" wp14:editId="2B6C7717">
                        <wp:extent cx="360000" cy="360000"/>
                        <wp:effectExtent l="0" t="0" r="2540" b="2540"/>
                        <wp:docPr id="8" name="Immagin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F90DC5" w14:textId="77777777" w:rsidR="008E086D" w:rsidRPr="003152AD" w:rsidRDefault="008E086D" w:rsidP="008E086D">
            <w:pPr>
              <w:jc w:val="center"/>
            </w:pPr>
          </w:p>
        </w:tc>
      </w:tr>
    </w:tbl>
    <w:p w14:paraId="6803C554" w14:textId="77777777" w:rsidR="003152AD" w:rsidRDefault="003152AD">
      <w:r>
        <w:br w:type="page"/>
      </w:r>
    </w:p>
    <w:p w14:paraId="73B60C71" w14:textId="77777777" w:rsidR="00022794" w:rsidRPr="00022794" w:rsidRDefault="00022794" w:rsidP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 w:rsidRPr="00022794"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  <w:lastRenderedPageBreak/>
        <w:t>INDICE</w:t>
      </w:r>
    </w:p>
    <w:p w14:paraId="2A083E98" w14:textId="77777777" w:rsidR="00022794" w:rsidRDefault="00022794" w:rsidP="00022794"/>
    <w:p w14:paraId="666F9C45" w14:textId="1EBCE51C" w:rsidR="00017C33" w:rsidRDefault="004223D6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09279" w:history="1">
        <w:r w:rsidR="00017C33" w:rsidRPr="00C90CE8">
          <w:rPr>
            <w:rStyle w:val="Collegamentoipertestuale"/>
            <w:noProof/>
            <w:lang w:val="en-GB"/>
          </w:rPr>
          <w:t>1.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noProof/>
            <w:lang w:val="en-GB"/>
          </w:rPr>
          <w:t>INTRODUZIONE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_Toc24109279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4</w:t>
        </w:r>
        <w:r w:rsidR="00017C33">
          <w:rPr>
            <w:noProof/>
            <w:webHidden/>
          </w:rPr>
          <w:fldChar w:fldCharType="end"/>
        </w:r>
      </w:hyperlink>
    </w:p>
    <w:p w14:paraId="62CAFA5A" w14:textId="2B885D38" w:rsidR="00017C33" w:rsidRDefault="00A8616A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109280" w:history="1">
        <w:r w:rsidR="00017C33" w:rsidRPr="00C90CE8">
          <w:rPr>
            <w:rStyle w:val="Collegamentoipertestuale"/>
            <w:noProof/>
          </w:rPr>
          <w:t>Scopo della procedura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_Toc24109280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4</w:t>
        </w:r>
        <w:r w:rsidR="00017C33">
          <w:rPr>
            <w:noProof/>
            <w:webHidden/>
          </w:rPr>
          <w:fldChar w:fldCharType="end"/>
        </w:r>
      </w:hyperlink>
    </w:p>
    <w:p w14:paraId="1FF32F21" w14:textId="4A881357" w:rsidR="00017C33" w:rsidRDefault="00A8616A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109281" w:history="1">
        <w:r w:rsidR="00017C33" w:rsidRPr="00C90CE8">
          <w:rPr>
            <w:rStyle w:val="Collegamentoipertestuale"/>
            <w:noProof/>
          </w:rPr>
          <w:t>Schema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_Toc24109281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4</w:t>
        </w:r>
        <w:r w:rsidR="00017C33">
          <w:rPr>
            <w:noProof/>
            <w:webHidden/>
          </w:rPr>
          <w:fldChar w:fldCharType="end"/>
        </w:r>
      </w:hyperlink>
    </w:p>
    <w:p w14:paraId="4F63D60F" w14:textId="084360D8" w:rsidR="00017C33" w:rsidRDefault="00A8616A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24109282" w:history="1">
        <w:r w:rsidR="00017C33" w:rsidRPr="00C90CE8">
          <w:rPr>
            <w:rStyle w:val="Collegamentoipertestuale"/>
            <w:noProof/>
          </w:rPr>
          <w:t>Campo di applicazione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_Toc24109282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5</w:t>
        </w:r>
        <w:r w:rsidR="00017C33">
          <w:rPr>
            <w:noProof/>
            <w:webHidden/>
          </w:rPr>
          <w:fldChar w:fldCharType="end"/>
        </w:r>
      </w:hyperlink>
    </w:p>
    <w:p w14:paraId="4417EBD2" w14:textId="28A5B128" w:rsidR="00017C33" w:rsidRDefault="00A8616A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109283" w:history="1">
        <w:r w:rsidR="00017C33" w:rsidRPr="00C90CE8">
          <w:rPr>
            <w:rStyle w:val="Collegamentoipertestuale"/>
            <w:caps/>
            <w:noProof/>
          </w:rPr>
          <w:t>2.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caps/>
            <w:noProof/>
          </w:rPr>
          <w:t>Pianificazione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_Toc24109283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6</w:t>
        </w:r>
        <w:r w:rsidR="00017C33">
          <w:rPr>
            <w:noProof/>
            <w:webHidden/>
          </w:rPr>
          <w:fldChar w:fldCharType="end"/>
        </w:r>
      </w:hyperlink>
    </w:p>
    <w:p w14:paraId="64BEA01E" w14:textId="64FBAF97" w:rsidR="00017C33" w:rsidRDefault="00A8616A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109284" w:history="1">
        <w:r w:rsidR="00017C33" w:rsidRPr="00C90CE8">
          <w:rPr>
            <w:rStyle w:val="Collegamentoipertestuale"/>
            <w:caps/>
            <w:noProof/>
          </w:rPr>
          <w:t>3.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caps/>
            <w:noProof/>
          </w:rPr>
          <w:t>ANALISI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_Toc24109284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6</w:t>
        </w:r>
        <w:r w:rsidR="00017C33">
          <w:rPr>
            <w:noProof/>
            <w:webHidden/>
          </w:rPr>
          <w:fldChar w:fldCharType="end"/>
        </w:r>
      </w:hyperlink>
    </w:p>
    <w:p w14:paraId="00118E05" w14:textId="377545A0" w:rsidR="00017C33" w:rsidRDefault="00A8616A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109285" w:history="1">
        <w:r w:rsidR="00017C33" w:rsidRPr="00C90CE8">
          <w:rPr>
            <w:rStyle w:val="Collegamentoipertestuale"/>
            <w:caps/>
            <w:noProof/>
          </w:rPr>
          <w:t>4.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caps/>
            <w:noProof/>
          </w:rPr>
          <w:t>DEFINIZIONE MODELLO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_Toc24109285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6</w:t>
        </w:r>
        <w:r w:rsidR="00017C33">
          <w:rPr>
            <w:noProof/>
            <w:webHidden/>
          </w:rPr>
          <w:fldChar w:fldCharType="end"/>
        </w:r>
      </w:hyperlink>
    </w:p>
    <w:p w14:paraId="3C82179B" w14:textId="1BA777B9" w:rsidR="00017C33" w:rsidRDefault="00A8616A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109286" w:history="1">
        <w:r w:rsidR="00017C33" w:rsidRPr="00C90CE8">
          <w:rPr>
            <w:rStyle w:val="Collegamentoipertestuale"/>
            <w:noProof/>
          </w:rPr>
          <w:t>5.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rFonts w:eastAsia="Times New Roman"/>
            <w:noProof/>
          </w:rPr>
          <w:t>CARICAMENTO NEL REPOSITORY DOCUMENTALE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_Toc24109286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7</w:t>
        </w:r>
        <w:r w:rsidR="00017C33">
          <w:rPr>
            <w:noProof/>
            <w:webHidden/>
          </w:rPr>
          <w:fldChar w:fldCharType="end"/>
        </w:r>
      </w:hyperlink>
    </w:p>
    <w:p w14:paraId="65D05B37" w14:textId="1A0A9938" w:rsidR="00017C33" w:rsidRDefault="00A8616A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109287" w:history="1">
        <w:r w:rsidR="00017C33" w:rsidRPr="00C90CE8">
          <w:rPr>
            <w:rStyle w:val="Collegamentoipertestuale"/>
            <w:noProof/>
          </w:rPr>
          <w:t>6.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rFonts w:eastAsia="Times New Roman"/>
            <w:noProof/>
          </w:rPr>
          <w:t>PREDISPOSIZIONE STRUTTURA STANDARD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_Toc24109287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7</w:t>
        </w:r>
        <w:r w:rsidR="00017C33">
          <w:rPr>
            <w:noProof/>
            <w:webHidden/>
          </w:rPr>
          <w:fldChar w:fldCharType="end"/>
        </w:r>
      </w:hyperlink>
    </w:p>
    <w:p w14:paraId="05484685" w14:textId="5B07CFC2" w:rsidR="00017C33" w:rsidRDefault="00A8616A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109288" w:history="1">
        <w:r w:rsidR="00017C33" w:rsidRPr="00C90CE8">
          <w:rPr>
            <w:rStyle w:val="Collegamentoipertestuale"/>
            <w:caps/>
            <w:noProof/>
          </w:rPr>
          <w:t>7.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caps/>
            <w:noProof/>
          </w:rPr>
          <w:t>MATRICE DELLE RESPONSABILITA’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_Toc24109288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8</w:t>
        </w:r>
        <w:r w:rsidR="00017C33">
          <w:rPr>
            <w:noProof/>
            <w:webHidden/>
          </w:rPr>
          <w:fldChar w:fldCharType="end"/>
        </w:r>
      </w:hyperlink>
    </w:p>
    <w:p w14:paraId="40C60142" w14:textId="67EC36C1" w:rsidR="00017C33" w:rsidRDefault="00A8616A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4109289" w:history="1">
        <w:r w:rsidR="00017C33" w:rsidRPr="00C90CE8">
          <w:rPr>
            <w:rStyle w:val="Collegamentoipertestuale"/>
            <w:noProof/>
          </w:rPr>
          <w:t>8.</w:t>
        </w:r>
        <w:r w:rsidR="00017C33">
          <w:rPr>
            <w:rFonts w:eastAsiaTheme="minorEastAsia"/>
            <w:noProof/>
            <w:lang w:eastAsia="it-IT"/>
          </w:rPr>
          <w:tab/>
        </w:r>
        <w:r w:rsidR="00017C33" w:rsidRPr="00C90CE8">
          <w:rPr>
            <w:rStyle w:val="Collegamentoipertestuale"/>
            <w:noProof/>
          </w:rPr>
          <w:t>APPENDICE: VERSIONAMENTO</w:t>
        </w:r>
        <w:r w:rsidR="00017C33">
          <w:rPr>
            <w:noProof/>
            <w:webHidden/>
          </w:rPr>
          <w:tab/>
        </w:r>
        <w:r w:rsidR="00017C33">
          <w:rPr>
            <w:noProof/>
            <w:webHidden/>
          </w:rPr>
          <w:fldChar w:fldCharType="begin"/>
        </w:r>
        <w:r w:rsidR="00017C33">
          <w:rPr>
            <w:noProof/>
            <w:webHidden/>
          </w:rPr>
          <w:instrText xml:space="preserve"> PAGEREF _Toc24109289 \h </w:instrText>
        </w:r>
        <w:r w:rsidR="00017C33">
          <w:rPr>
            <w:noProof/>
            <w:webHidden/>
          </w:rPr>
        </w:r>
        <w:r w:rsidR="00017C33">
          <w:rPr>
            <w:noProof/>
            <w:webHidden/>
          </w:rPr>
          <w:fldChar w:fldCharType="separate"/>
        </w:r>
        <w:r w:rsidR="00017C33">
          <w:rPr>
            <w:noProof/>
            <w:webHidden/>
          </w:rPr>
          <w:t>9</w:t>
        </w:r>
        <w:r w:rsidR="00017C33">
          <w:rPr>
            <w:noProof/>
            <w:webHidden/>
          </w:rPr>
          <w:fldChar w:fldCharType="end"/>
        </w:r>
      </w:hyperlink>
    </w:p>
    <w:p w14:paraId="4E27C10B" w14:textId="072B0983" w:rsidR="00827484" w:rsidRDefault="004223D6" w:rsidP="00022794">
      <w:r>
        <w:fldChar w:fldCharType="end"/>
      </w:r>
    </w:p>
    <w:p w14:paraId="66259650" w14:textId="77777777" w:rsidR="00022794" w:rsidRDefault="00022794" w:rsidP="00022794"/>
    <w:p w14:paraId="4B047AAA" w14:textId="77777777" w:rsidR="00022794" w:rsidRDefault="00022794" w:rsidP="00022794"/>
    <w:p w14:paraId="05E2B26A" w14:textId="77777777" w:rsidR="00022794" w:rsidRDefault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4E33A23" w14:textId="666342BE" w:rsidR="006972F7" w:rsidRDefault="004870E1" w:rsidP="000E653E">
      <w:pPr>
        <w:pStyle w:val="Titolo1"/>
        <w:rPr>
          <w:lang w:val="en-GB"/>
        </w:rPr>
      </w:pPr>
      <w:bookmarkStart w:id="0" w:name="_Toc24109279"/>
      <w:r>
        <w:rPr>
          <w:lang w:val="en-GB"/>
        </w:rPr>
        <w:lastRenderedPageBreak/>
        <w:t>INTRODUZIONE</w:t>
      </w:r>
      <w:bookmarkEnd w:id="0"/>
    </w:p>
    <w:p w14:paraId="0904684A" w14:textId="0C55D8AC" w:rsidR="004870E1" w:rsidRPr="00A874F8" w:rsidRDefault="005C01AF" w:rsidP="004870E1">
      <w:pPr>
        <w:pStyle w:val="Titolo2"/>
      </w:pPr>
      <w:bookmarkStart w:id="1" w:name="_Toc24109280"/>
      <w:r w:rsidRPr="00A874F8">
        <w:t>Scopo della procedura</w:t>
      </w:r>
      <w:bookmarkEnd w:id="1"/>
    </w:p>
    <w:p w14:paraId="0914A7C8" w14:textId="49D9DD76" w:rsidR="00C91C82" w:rsidRPr="00C81B95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C81B95">
        <w:rPr>
          <w:rFonts w:ascii="Verdana" w:eastAsia="Times New Roman" w:hAnsi="Verdana" w:cs="Times New Roman"/>
          <w:sz w:val="20"/>
        </w:rPr>
        <w:t xml:space="preserve">La </w:t>
      </w:r>
      <w:r w:rsidR="00DC058B">
        <w:rPr>
          <w:rFonts w:ascii="Verdana" w:eastAsia="Times New Roman" w:hAnsi="Verdana" w:cs="Times New Roman"/>
          <w:sz w:val="20"/>
        </w:rPr>
        <w:t xml:space="preserve">presente </w:t>
      </w:r>
      <w:r w:rsidRPr="00C81B95">
        <w:rPr>
          <w:rFonts w:ascii="Verdana" w:eastAsia="Times New Roman" w:hAnsi="Verdana" w:cs="Times New Roman"/>
          <w:sz w:val="20"/>
        </w:rPr>
        <w:t xml:space="preserve">procedura descrive le modalità con cui viene gestita l’analisi e la predisposizione </w:t>
      </w:r>
      <w:r w:rsidRPr="00E64F84">
        <w:rPr>
          <w:rFonts w:ascii="Verdana" w:eastAsia="Times New Roman" w:hAnsi="Verdana" w:cs="Times New Roman"/>
          <w:sz w:val="20"/>
        </w:rPr>
        <w:t xml:space="preserve">dei pacchetti di </w:t>
      </w:r>
      <w:r>
        <w:rPr>
          <w:rFonts w:ascii="Verdana" w:eastAsia="Times New Roman" w:hAnsi="Verdana" w:cs="Times New Roman"/>
          <w:sz w:val="20"/>
        </w:rPr>
        <w:t>versamento</w:t>
      </w:r>
      <w:r w:rsidRPr="00E64F84">
        <w:rPr>
          <w:rFonts w:ascii="Verdana" w:eastAsia="Times New Roman" w:hAnsi="Verdana" w:cs="Times New Roman"/>
          <w:sz w:val="20"/>
        </w:rPr>
        <w:t xml:space="preserve"> (</w:t>
      </w:r>
      <w:r>
        <w:rPr>
          <w:rFonts w:ascii="Verdana" w:eastAsia="Times New Roman" w:hAnsi="Verdana" w:cs="Times New Roman"/>
          <w:sz w:val="20"/>
        </w:rPr>
        <w:t>SIP</w:t>
      </w:r>
      <w:r w:rsidRPr="00E64F84">
        <w:rPr>
          <w:rFonts w:ascii="Verdana" w:eastAsia="Times New Roman" w:hAnsi="Verdana" w:cs="Times New Roman"/>
          <w:sz w:val="20"/>
        </w:rPr>
        <w:t>) standard.</w:t>
      </w:r>
    </w:p>
    <w:p w14:paraId="7875619E" w14:textId="77777777" w:rsidR="00C91C82" w:rsidRPr="00C81B95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C81B95">
        <w:rPr>
          <w:rFonts w:ascii="Verdana" w:eastAsia="Times New Roman" w:hAnsi="Verdana" w:cs="Times New Roman"/>
          <w:sz w:val="20"/>
        </w:rPr>
        <w:t>La procedura ha in input la richiesta di versamento di una nuova tipologia documen</w:t>
      </w:r>
      <w:r>
        <w:rPr>
          <w:rFonts w:ascii="Verdana" w:eastAsia="Times New Roman" w:hAnsi="Verdana" w:cs="Times New Roman"/>
          <w:sz w:val="20"/>
        </w:rPr>
        <w:t>taria e in output il Modello SIP</w:t>
      </w:r>
      <w:r w:rsidRPr="00C81B95">
        <w:rPr>
          <w:rFonts w:ascii="Verdana" w:eastAsia="Times New Roman" w:hAnsi="Verdana" w:cs="Times New Roman"/>
          <w:sz w:val="20"/>
        </w:rPr>
        <w:t xml:space="preserve"> da proporre per l’evasione della richiesta dell’Ente interessato e per l’evasione delle future richieste analoghe da parte di a</w:t>
      </w:r>
      <w:r>
        <w:rPr>
          <w:rFonts w:ascii="Verdana" w:eastAsia="Times New Roman" w:hAnsi="Verdana" w:cs="Times New Roman"/>
          <w:sz w:val="20"/>
        </w:rPr>
        <w:t>ltri Enti che usufruiscono del S</w:t>
      </w:r>
      <w:r w:rsidRPr="00C81B95">
        <w:rPr>
          <w:rFonts w:ascii="Verdana" w:eastAsia="Times New Roman" w:hAnsi="Verdana" w:cs="Times New Roman"/>
          <w:sz w:val="20"/>
        </w:rPr>
        <w:t>ervizio.</w:t>
      </w:r>
    </w:p>
    <w:p w14:paraId="4A2EF2EB" w14:textId="4999A2FC" w:rsidR="00C91C82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>Il Modello SIP</w:t>
      </w:r>
      <w:r w:rsidRPr="00C81B95">
        <w:rPr>
          <w:rFonts w:ascii="Verdana" w:eastAsia="Times New Roman" w:hAnsi="Verdana" w:cs="Times New Roman"/>
          <w:sz w:val="20"/>
        </w:rPr>
        <w:t xml:space="preserve"> standard viene proposto come </w:t>
      </w:r>
      <w:r>
        <w:rPr>
          <w:rFonts w:ascii="Verdana" w:eastAsia="Times New Roman" w:hAnsi="Verdana" w:cs="Times New Roman"/>
          <w:sz w:val="20"/>
        </w:rPr>
        <w:t>riferimento</w:t>
      </w:r>
      <w:r w:rsidRPr="00C81B95">
        <w:rPr>
          <w:rFonts w:ascii="Verdana" w:eastAsia="Times New Roman" w:hAnsi="Verdana" w:cs="Times New Roman"/>
          <w:sz w:val="20"/>
        </w:rPr>
        <w:t xml:space="preserve"> </w:t>
      </w:r>
      <w:r>
        <w:rPr>
          <w:rFonts w:ascii="Verdana" w:eastAsia="Times New Roman" w:hAnsi="Verdana" w:cs="Times New Roman"/>
          <w:sz w:val="20"/>
        </w:rPr>
        <w:t xml:space="preserve">ed è </w:t>
      </w:r>
      <w:r w:rsidRPr="00C81B95">
        <w:rPr>
          <w:rFonts w:ascii="Verdana" w:eastAsia="Times New Roman" w:hAnsi="Verdana" w:cs="Times New Roman"/>
          <w:sz w:val="20"/>
        </w:rPr>
        <w:t xml:space="preserve">suscettibile di modifiche </w:t>
      </w:r>
      <w:r>
        <w:rPr>
          <w:rFonts w:ascii="Verdana" w:eastAsia="Times New Roman" w:hAnsi="Verdana" w:cs="Times New Roman"/>
          <w:sz w:val="20"/>
        </w:rPr>
        <w:t>a fronte di aggiornamenti tecnologici e/o normativi.</w:t>
      </w:r>
      <w:bookmarkStart w:id="2" w:name="_GoBack"/>
      <w:bookmarkEnd w:id="2"/>
    </w:p>
    <w:p w14:paraId="0629F96A" w14:textId="77777777" w:rsidR="00C91C82" w:rsidRPr="00C81B95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</w:p>
    <w:p w14:paraId="13521B65" w14:textId="77777777" w:rsidR="00C91C82" w:rsidRPr="00C81B95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C81B95">
        <w:rPr>
          <w:rFonts w:ascii="Verdana" w:eastAsia="Times New Roman" w:hAnsi="Verdana" w:cs="Times New Roman"/>
          <w:sz w:val="20"/>
        </w:rPr>
        <w:t>Tale procedura comprende le seguenti attività:</w:t>
      </w:r>
    </w:p>
    <w:p w14:paraId="4FF1BAE5" w14:textId="69BDC87A" w:rsidR="00C91C82" w:rsidRPr="00C91C82" w:rsidRDefault="00C91C82" w:rsidP="00C91C82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C91C82">
        <w:rPr>
          <w:rFonts w:ascii="Verdana" w:eastAsia="Times New Roman" w:hAnsi="Verdana" w:cs="Times New Roman"/>
          <w:sz w:val="20"/>
        </w:rPr>
        <w:t xml:space="preserve">acquisizione documenti di esempio </w:t>
      </w:r>
    </w:p>
    <w:p w14:paraId="079BCECB" w14:textId="61693FD9" w:rsidR="00C91C82" w:rsidRPr="00C91C82" w:rsidRDefault="00C91C82" w:rsidP="00C91C82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C91C82">
        <w:rPr>
          <w:rFonts w:ascii="Verdana" w:eastAsia="Times New Roman" w:hAnsi="Verdana" w:cs="Times New Roman"/>
          <w:sz w:val="20"/>
        </w:rPr>
        <w:t xml:space="preserve">eventuale analisi normativa </w:t>
      </w:r>
    </w:p>
    <w:p w14:paraId="7F58EEED" w14:textId="2FCA79A4" w:rsidR="00C91C82" w:rsidRPr="00C91C82" w:rsidRDefault="00C91C82" w:rsidP="00C91C82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C91C82">
        <w:rPr>
          <w:rFonts w:ascii="Verdana" w:eastAsia="Times New Roman" w:hAnsi="Verdana" w:cs="Times New Roman"/>
          <w:sz w:val="20"/>
        </w:rPr>
        <w:t xml:space="preserve">elaborazione del modello </w:t>
      </w:r>
    </w:p>
    <w:p w14:paraId="11D2E83F" w14:textId="4362B88D" w:rsidR="00C91C82" w:rsidRPr="00C91C82" w:rsidRDefault="718D807F" w:rsidP="718D807F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718D807F">
        <w:rPr>
          <w:rFonts w:ascii="Verdana" w:eastAsia="Times New Roman" w:hAnsi="Verdana" w:cs="Times New Roman"/>
          <w:sz w:val="20"/>
          <w:szCs w:val="20"/>
        </w:rPr>
        <w:t>predisposizione della struttura standard del Modello SIP funzionale all’esportazione dei parametri</w:t>
      </w:r>
    </w:p>
    <w:p w14:paraId="4BF90080" w14:textId="77777777" w:rsidR="00A874F8" w:rsidRPr="00A874F8" w:rsidRDefault="00A874F8" w:rsidP="00022794">
      <w:pPr>
        <w:rPr>
          <w:rFonts w:ascii="Open Sans" w:hAnsi="Open Sans" w:cs="Open Sans"/>
        </w:rPr>
      </w:pPr>
    </w:p>
    <w:p w14:paraId="681F8398" w14:textId="078A9B0E" w:rsidR="005C01AF" w:rsidRPr="005C01AF" w:rsidRDefault="005C01AF" w:rsidP="005C01AF">
      <w:pPr>
        <w:pStyle w:val="Titolo2"/>
      </w:pPr>
      <w:bookmarkStart w:id="3" w:name="_Toc24109281"/>
      <w:r w:rsidRPr="005C01AF">
        <w:t>Schema</w:t>
      </w:r>
      <w:bookmarkEnd w:id="3"/>
    </w:p>
    <w:p w14:paraId="5E84F2B3" w14:textId="1656B215" w:rsidR="00AA0FF6" w:rsidRDefault="00253557" w:rsidP="00C91C82">
      <w:pPr>
        <w:rPr>
          <w:noProof/>
          <w:bdr w:val="single" w:sz="4" w:space="0" w:color="auto"/>
        </w:rPr>
      </w:pPr>
      <w:r w:rsidRPr="00253557">
        <w:rPr>
          <w:noProof/>
          <w:bdr w:val="single" w:sz="4" w:space="0" w:color="auto"/>
        </w:rPr>
        <w:drawing>
          <wp:inline distT="0" distB="0" distL="0" distR="0" wp14:anchorId="16FA976A" wp14:editId="60CE2FBD">
            <wp:extent cx="6095356" cy="2409825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639" b="17076"/>
                    <a:stretch/>
                  </pic:blipFill>
                  <pic:spPr bwMode="auto">
                    <a:xfrm>
                      <a:off x="0" y="0"/>
                      <a:ext cx="6096528" cy="241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5C2" w:rsidRPr="000755C2">
        <w:rPr>
          <w:noProof/>
          <w:bdr w:val="single" w:sz="4" w:space="0" w:color="auto"/>
        </w:rPr>
        <w:t xml:space="preserve"> </w:t>
      </w:r>
    </w:p>
    <w:p w14:paraId="50C40C7E" w14:textId="77777777" w:rsidR="00BE7BE4" w:rsidRPr="00C91C82" w:rsidRDefault="00BE7BE4" w:rsidP="00C91C82">
      <w:pPr>
        <w:rPr>
          <w:rFonts w:ascii="Open Sans" w:hAnsi="Open Sans" w:cs="Open Sans"/>
        </w:rPr>
      </w:pPr>
    </w:p>
    <w:p w14:paraId="23FEA232" w14:textId="4D916964" w:rsidR="005C01AF" w:rsidRPr="005C01AF" w:rsidRDefault="005C01AF" w:rsidP="005C01AF">
      <w:pPr>
        <w:pStyle w:val="Titolo2"/>
      </w:pPr>
      <w:bookmarkStart w:id="4" w:name="_Toc24109282"/>
      <w:r>
        <w:t>Campo di applicazione</w:t>
      </w:r>
      <w:bookmarkEnd w:id="4"/>
    </w:p>
    <w:p w14:paraId="7B9D5C9F" w14:textId="2FFB2116" w:rsidR="00A874F8" w:rsidRPr="00A874F8" w:rsidRDefault="009259D4" w:rsidP="0002279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Questa procedura si applica </w:t>
      </w:r>
      <w:r w:rsidR="006D1AEC">
        <w:rPr>
          <w:rFonts w:ascii="Open Sans" w:hAnsi="Open Sans" w:cs="Open Sans"/>
        </w:rPr>
        <w:t>a tutte le tipologie di Unità Documentarie trattate da ParER.</w:t>
      </w:r>
    </w:p>
    <w:p w14:paraId="051B3086" w14:textId="77777777" w:rsidR="006972F7" w:rsidRPr="00A874F8" w:rsidRDefault="006972F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A874F8">
        <w:rPr>
          <w:b/>
        </w:rPr>
        <w:br w:type="page"/>
      </w:r>
    </w:p>
    <w:p w14:paraId="7F21487C" w14:textId="373B4EA1" w:rsidR="006972F7" w:rsidRDefault="00C91C82" w:rsidP="000E653E">
      <w:pPr>
        <w:pStyle w:val="Titolo1"/>
        <w:rPr>
          <w:caps/>
        </w:rPr>
      </w:pPr>
      <w:bookmarkStart w:id="5" w:name="_Toc24109283"/>
      <w:r>
        <w:rPr>
          <w:caps/>
        </w:rPr>
        <w:lastRenderedPageBreak/>
        <w:t>Pianificazione</w:t>
      </w:r>
      <w:bookmarkEnd w:id="5"/>
    </w:p>
    <w:p w14:paraId="0472BA3C" w14:textId="393F5BA4" w:rsidR="00C91C82" w:rsidRDefault="000C5410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718D807F">
        <w:rPr>
          <w:rFonts w:ascii="Verdana" w:eastAsia="Times New Roman" w:hAnsi="Verdana" w:cs="Times New Roman"/>
          <w:sz w:val="20"/>
          <w:szCs w:val="20"/>
        </w:rPr>
        <w:t>Il Responsabile</w:t>
      </w:r>
      <w:r w:rsidR="00427F16">
        <w:rPr>
          <w:rFonts w:ascii="Verdana" w:eastAsia="Times New Roman" w:hAnsi="Verdana" w:cs="Times New Roman"/>
          <w:sz w:val="20"/>
          <w:szCs w:val="20"/>
        </w:rPr>
        <w:t xml:space="preserve"> di</w:t>
      </w:r>
      <w:r w:rsidR="718D807F" w:rsidRPr="718D807F">
        <w:rPr>
          <w:rFonts w:ascii="Verdana" w:eastAsia="Times New Roman" w:hAnsi="Verdana" w:cs="Times New Roman"/>
          <w:sz w:val="20"/>
          <w:szCs w:val="20"/>
        </w:rPr>
        <w:t xml:space="preserve"> Esercizio</w:t>
      </w:r>
      <w:r w:rsidR="00427F16">
        <w:rPr>
          <w:rFonts w:ascii="Verdana" w:eastAsia="Times New Roman" w:hAnsi="Verdana" w:cs="Times New Roman"/>
          <w:sz w:val="20"/>
          <w:szCs w:val="20"/>
        </w:rPr>
        <w:t xml:space="preserve"> dei</w:t>
      </w:r>
      <w:r w:rsidR="00E66539">
        <w:rPr>
          <w:rFonts w:ascii="Verdana" w:eastAsia="Times New Roman" w:hAnsi="Verdana" w:cs="Times New Roman"/>
          <w:sz w:val="20"/>
          <w:szCs w:val="20"/>
        </w:rPr>
        <w:t xml:space="preserve"> Servizi di Conservazione</w:t>
      </w:r>
      <w:r w:rsidR="718D807F" w:rsidRPr="718D807F">
        <w:rPr>
          <w:rFonts w:ascii="Verdana" w:eastAsia="Times New Roman" w:hAnsi="Verdana" w:cs="Times New Roman"/>
          <w:sz w:val="20"/>
          <w:szCs w:val="20"/>
        </w:rPr>
        <w:t xml:space="preserve"> assegna l’attività di analisi</w:t>
      </w:r>
      <w:r w:rsidR="00385686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="00C91C82" w:rsidRPr="00147018">
        <w:rPr>
          <w:rFonts w:ascii="Verdana" w:eastAsia="Times New Roman" w:hAnsi="Verdana" w:cs="Times New Roman"/>
          <w:sz w:val="20"/>
        </w:rPr>
        <w:t xml:space="preserve">nomina un Archivista referente </w:t>
      </w:r>
      <w:r w:rsidR="00C91C82">
        <w:rPr>
          <w:rFonts w:ascii="Verdana" w:eastAsia="Times New Roman" w:hAnsi="Verdana" w:cs="Times New Roman"/>
          <w:sz w:val="20"/>
        </w:rPr>
        <w:t>(</w:t>
      </w:r>
      <w:r w:rsidR="0012259D">
        <w:rPr>
          <w:rFonts w:ascii="Verdana" w:eastAsia="Times New Roman" w:hAnsi="Verdana" w:cs="Times New Roman"/>
          <w:sz w:val="20"/>
        </w:rPr>
        <w:t xml:space="preserve">corrispondente al </w:t>
      </w:r>
      <w:r w:rsidR="0012259D" w:rsidRPr="0012259D">
        <w:rPr>
          <w:rFonts w:ascii="Verdana" w:eastAsia="Times New Roman" w:hAnsi="Verdana" w:cs="Times New Roman"/>
          <w:sz w:val="20"/>
        </w:rPr>
        <w:t>Referente dei Modelli dei Pacchetti Informativi</w:t>
      </w:r>
      <w:r w:rsidR="0012259D">
        <w:rPr>
          <w:rFonts w:ascii="Verdana" w:eastAsia="Times New Roman" w:hAnsi="Verdana" w:cs="Times New Roman"/>
          <w:sz w:val="20"/>
        </w:rPr>
        <w:t xml:space="preserve">, </w:t>
      </w:r>
      <w:r w:rsidR="00C91C82">
        <w:rPr>
          <w:rFonts w:ascii="Verdana" w:eastAsia="Times New Roman" w:hAnsi="Verdana" w:cs="Times New Roman"/>
          <w:sz w:val="20"/>
        </w:rPr>
        <w:t>d’ora in avanti Referente Modello SIP)</w:t>
      </w:r>
      <w:r w:rsidR="00C91C82" w:rsidRPr="00147018">
        <w:rPr>
          <w:rFonts w:ascii="Verdana" w:eastAsia="Times New Roman" w:hAnsi="Verdana" w:cs="Times New Roman"/>
          <w:sz w:val="20"/>
        </w:rPr>
        <w:t xml:space="preserve"> e notifica l’assegnazione all’Archivista di Riferimento dell’Ente.</w:t>
      </w:r>
      <w:r w:rsidR="00C91C82">
        <w:rPr>
          <w:rFonts w:ascii="Verdana" w:eastAsia="Times New Roman" w:hAnsi="Verdana" w:cs="Times New Roman"/>
          <w:sz w:val="20"/>
        </w:rPr>
        <w:t xml:space="preserve"> </w:t>
      </w:r>
    </w:p>
    <w:p w14:paraId="405F3D34" w14:textId="77777777" w:rsidR="00C91C82" w:rsidRPr="00527284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>Il Referente Modello SIP procede nell’analisi della richiesta e acquisisce il contatto dell’Ente a cui rivolgersi e le eventuali informazioni utili fino a quel momento eventualmente comunicate dall’Ente relativamente alla tipologia documentaria.</w:t>
      </w:r>
    </w:p>
    <w:p w14:paraId="603D8BB0" w14:textId="281E9205" w:rsidR="00C91C82" w:rsidRPr="00527284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 xml:space="preserve">Il Referente Modello SIP presenta sé </w:t>
      </w:r>
      <w:r w:rsidRPr="00527284">
        <w:rPr>
          <w:rFonts w:ascii="Verdana" w:eastAsia="Times New Roman" w:hAnsi="Verdana" w:cs="Times New Roman"/>
          <w:sz w:val="20"/>
        </w:rPr>
        <w:t xml:space="preserve">stesso come persona del ParER incaricata di seguire unicamente l’attività di analisi e definizione del Modello mentre tutte le attività di avvio e gestione dell’esercizio saranno seguite dall’Archivista </w:t>
      </w:r>
      <w:r>
        <w:rPr>
          <w:rFonts w:ascii="Verdana" w:eastAsia="Times New Roman" w:hAnsi="Verdana" w:cs="Times New Roman"/>
          <w:sz w:val="20"/>
        </w:rPr>
        <w:t>incaricato</w:t>
      </w:r>
      <w:r w:rsidRPr="00527284">
        <w:rPr>
          <w:rFonts w:ascii="Verdana" w:eastAsia="Times New Roman" w:hAnsi="Verdana" w:cs="Times New Roman"/>
          <w:sz w:val="20"/>
        </w:rPr>
        <w:t>.</w:t>
      </w:r>
      <w:r>
        <w:rPr>
          <w:rFonts w:ascii="Verdana" w:eastAsia="Times New Roman" w:hAnsi="Verdana" w:cs="Times New Roman"/>
          <w:sz w:val="20"/>
        </w:rPr>
        <w:t xml:space="preserve"> In questa sede chiede all’</w:t>
      </w:r>
      <w:r w:rsidRPr="00527284">
        <w:rPr>
          <w:rFonts w:ascii="Verdana" w:eastAsia="Times New Roman" w:hAnsi="Verdana" w:cs="Times New Roman"/>
          <w:sz w:val="20"/>
        </w:rPr>
        <w:t xml:space="preserve">Ente l’invio di alcuni documenti di esempio utili ai fini dell’analisi. </w:t>
      </w:r>
    </w:p>
    <w:p w14:paraId="3424DB8B" w14:textId="77777777" w:rsidR="00C91C82" w:rsidRPr="00527284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 xml:space="preserve">Il referente Modello SIP comunica a tutto il personale dell’Area Esercizio l’informazione circa l’attività di avvio analisi del Modello SIP. </w:t>
      </w:r>
    </w:p>
    <w:p w14:paraId="79445652" w14:textId="77777777" w:rsidR="00C91C82" w:rsidRPr="00C91C82" w:rsidRDefault="00C91C82" w:rsidP="00C91C82"/>
    <w:p w14:paraId="3AE6CC03" w14:textId="2A3E280B" w:rsidR="00022794" w:rsidRPr="003906B2" w:rsidRDefault="00C91C82" w:rsidP="003906B2">
      <w:pPr>
        <w:pStyle w:val="Titolo1"/>
        <w:ind w:left="720"/>
        <w:rPr>
          <w:caps/>
        </w:rPr>
      </w:pPr>
      <w:bookmarkStart w:id="6" w:name="_Toc24109284"/>
      <w:r w:rsidRPr="003906B2">
        <w:rPr>
          <w:caps/>
        </w:rPr>
        <w:t>ANALISI</w:t>
      </w:r>
      <w:bookmarkEnd w:id="6"/>
    </w:p>
    <w:p w14:paraId="263F6D2D" w14:textId="5031115F" w:rsidR="00C91C82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>Il Referente Modello SIP</w:t>
      </w:r>
      <w:r w:rsidRPr="00527284">
        <w:rPr>
          <w:rFonts w:ascii="Verdana" w:eastAsia="Times New Roman" w:hAnsi="Verdana" w:cs="Times New Roman"/>
          <w:sz w:val="20"/>
        </w:rPr>
        <w:t xml:space="preserve"> procede nell’analisi degli esempi forniti e nello studio delle fonti normative</w:t>
      </w:r>
      <w:r w:rsidRPr="00846089">
        <w:rPr>
          <w:rFonts w:ascii="Verdana" w:eastAsia="Times New Roman" w:hAnsi="Verdana" w:cs="Times New Roman"/>
          <w:sz w:val="20"/>
        </w:rPr>
        <w:t xml:space="preserve"> </w:t>
      </w:r>
      <w:r>
        <w:rPr>
          <w:rFonts w:ascii="Verdana" w:eastAsia="Times New Roman" w:hAnsi="Verdana" w:cs="Times New Roman"/>
          <w:sz w:val="20"/>
        </w:rPr>
        <w:t>relative</w:t>
      </w:r>
      <w:r w:rsidRPr="00527284">
        <w:rPr>
          <w:rFonts w:ascii="Verdana" w:eastAsia="Times New Roman" w:hAnsi="Verdana" w:cs="Times New Roman"/>
          <w:sz w:val="20"/>
        </w:rPr>
        <w:t xml:space="preserve"> alla </w:t>
      </w:r>
      <w:r>
        <w:rPr>
          <w:rFonts w:ascii="Verdana" w:eastAsia="Times New Roman" w:hAnsi="Verdana" w:cs="Times New Roman"/>
          <w:sz w:val="20"/>
        </w:rPr>
        <w:t>tipologia in esame</w:t>
      </w:r>
      <w:r w:rsidRPr="00527284">
        <w:rPr>
          <w:rFonts w:ascii="Verdana" w:eastAsia="Times New Roman" w:hAnsi="Verdana" w:cs="Times New Roman"/>
          <w:sz w:val="20"/>
        </w:rPr>
        <w:t xml:space="preserve"> </w:t>
      </w:r>
      <w:r>
        <w:rPr>
          <w:rFonts w:ascii="Verdana" w:eastAsia="Times New Roman" w:hAnsi="Verdana" w:cs="Times New Roman"/>
          <w:sz w:val="20"/>
        </w:rPr>
        <w:t>ed eventuale altra documentazione</w:t>
      </w:r>
      <w:r w:rsidRPr="00527284">
        <w:rPr>
          <w:rFonts w:ascii="Verdana" w:eastAsia="Times New Roman" w:hAnsi="Verdana" w:cs="Times New Roman"/>
          <w:sz w:val="20"/>
        </w:rPr>
        <w:t xml:space="preserve"> </w:t>
      </w:r>
      <w:r>
        <w:rPr>
          <w:rFonts w:ascii="Verdana" w:eastAsia="Times New Roman" w:hAnsi="Verdana" w:cs="Times New Roman"/>
          <w:sz w:val="20"/>
        </w:rPr>
        <w:t>utile. Qualora</w:t>
      </w:r>
      <w:r w:rsidRPr="00527284">
        <w:rPr>
          <w:rFonts w:ascii="Verdana" w:eastAsia="Times New Roman" w:hAnsi="Verdana" w:cs="Times New Roman"/>
          <w:sz w:val="20"/>
        </w:rPr>
        <w:t xml:space="preserve"> in seguito all’analisi degli esempi siano necessari chiarimenti in ordine ai dati in essi contenuti o più in generale al workflow documentale</w:t>
      </w:r>
      <w:r>
        <w:rPr>
          <w:rFonts w:ascii="Verdana" w:eastAsia="Times New Roman" w:hAnsi="Verdana" w:cs="Times New Roman"/>
          <w:sz w:val="20"/>
        </w:rPr>
        <w:t>,</w:t>
      </w:r>
      <w:r w:rsidRPr="00527284">
        <w:rPr>
          <w:rFonts w:ascii="Verdana" w:eastAsia="Times New Roman" w:hAnsi="Verdana" w:cs="Times New Roman"/>
          <w:sz w:val="20"/>
        </w:rPr>
        <w:t xml:space="preserve"> </w:t>
      </w:r>
      <w:r>
        <w:rPr>
          <w:rFonts w:ascii="Verdana" w:eastAsia="Times New Roman" w:hAnsi="Verdana" w:cs="Times New Roman"/>
          <w:sz w:val="20"/>
        </w:rPr>
        <w:t>il Referente Modello SIP contatta l’Ente per un confronto con quest’ultimo.</w:t>
      </w:r>
    </w:p>
    <w:p w14:paraId="05745530" w14:textId="77777777" w:rsidR="006D1AEC" w:rsidRPr="00527284" w:rsidRDefault="006D1AEC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</w:p>
    <w:p w14:paraId="7DB79087" w14:textId="526C30DC" w:rsidR="009832D7" w:rsidRPr="003906B2" w:rsidRDefault="00C91C82" w:rsidP="003906B2">
      <w:pPr>
        <w:pStyle w:val="Titolo1"/>
        <w:ind w:left="720"/>
        <w:rPr>
          <w:caps/>
        </w:rPr>
      </w:pPr>
      <w:bookmarkStart w:id="7" w:name="_Toc24109285"/>
      <w:r w:rsidRPr="003906B2">
        <w:rPr>
          <w:caps/>
        </w:rPr>
        <w:t>DEFIN</w:t>
      </w:r>
      <w:r w:rsidR="006D1AEC">
        <w:rPr>
          <w:caps/>
        </w:rPr>
        <w:t>I</w:t>
      </w:r>
      <w:r w:rsidRPr="003906B2">
        <w:rPr>
          <w:caps/>
        </w:rPr>
        <w:t>ZIONE MODELLO</w:t>
      </w:r>
      <w:bookmarkEnd w:id="7"/>
    </w:p>
    <w:p w14:paraId="4A488D90" w14:textId="624EBD9D" w:rsidR="00C91C82" w:rsidRPr="00527284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 xml:space="preserve">Conclusa l’analisi, il Referente definisce </w:t>
      </w:r>
      <w:r w:rsidRPr="00527284">
        <w:rPr>
          <w:rFonts w:ascii="Verdana" w:eastAsia="Times New Roman" w:hAnsi="Verdana" w:cs="Times New Roman"/>
          <w:sz w:val="20"/>
        </w:rPr>
        <w:t xml:space="preserve">il set </w:t>
      </w:r>
      <w:r>
        <w:rPr>
          <w:rFonts w:ascii="Verdana" w:eastAsia="Times New Roman" w:hAnsi="Verdana" w:cs="Times New Roman"/>
          <w:sz w:val="20"/>
        </w:rPr>
        <w:t xml:space="preserve">di metadati </w:t>
      </w:r>
      <w:r w:rsidRPr="00527284">
        <w:rPr>
          <w:rFonts w:ascii="Verdana" w:eastAsia="Times New Roman" w:hAnsi="Verdana" w:cs="Times New Roman"/>
          <w:sz w:val="20"/>
        </w:rPr>
        <w:t xml:space="preserve">nonché la struttura e gli elementi </w:t>
      </w:r>
      <w:r>
        <w:rPr>
          <w:rFonts w:ascii="Verdana" w:eastAsia="Times New Roman" w:hAnsi="Verdana" w:cs="Times New Roman"/>
          <w:sz w:val="20"/>
        </w:rPr>
        <w:t>componenti l’</w:t>
      </w:r>
      <w:r w:rsidRPr="00527284">
        <w:rPr>
          <w:rFonts w:ascii="Verdana" w:eastAsia="Times New Roman" w:hAnsi="Verdana" w:cs="Times New Roman"/>
          <w:sz w:val="20"/>
        </w:rPr>
        <w:t>unità documentaria. In questa fase</w:t>
      </w:r>
      <w:r w:rsidR="00BC0039">
        <w:rPr>
          <w:rFonts w:ascii="Verdana" w:eastAsia="Times New Roman" w:hAnsi="Verdana" w:cs="Times New Roman"/>
          <w:sz w:val="20"/>
        </w:rPr>
        <w:t xml:space="preserve"> ne</w:t>
      </w:r>
      <w:r w:rsidR="005F61D2">
        <w:rPr>
          <w:rFonts w:ascii="Verdana" w:eastAsia="Times New Roman" w:hAnsi="Verdana" w:cs="Times New Roman"/>
          <w:sz w:val="20"/>
        </w:rPr>
        <w:t xml:space="preserve">l caso di presentino </w:t>
      </w:r>
      <w:r w:rsidR="00B33BB0">
        <w:rPr>
          <w:rFonts w:ascii="Verdana" w:eastAsia="Times New Roman" w:hAnsi="Verdana" w:cs="Times New Roman"/>
          <w:sz w:val="20"/>
        </w:rPr>
        <w:t>problematiche archivistiche complesse,</w:t>
      </w:r>
      <w:r>
        <w:rPr>
          <w:rFonts w:ascii="Verdana" w:eastAsia="Times New Roman" w:hAnsi="Verdana" w:cs="Times New Roman"/>
          <w:sz w:val="20"/>
        </w:rPr>
        <w:t xml:space="preserve"> il Referente </w:t>
      </w:r>
      <w:r w:rsidRPr="00527284">
        <w:rPr>
          <w:rFonts w:ascii="Verdana" w:eastAsia="Times New Roman" w:hAnsi="Verdana" w:cs="Times New Roman"/>
          <w:sz w:val="20"/>
        </w:rPr>
        <w:t>Modello</w:t>
      </w:r>
      <w:r>
        <w:rPr>
          <w:rFonts w:ascii="Verdana" w:eastAsia="Times New Roman" w:hAnsi="Verdana" w:cs="Times New Roman"/>
          <w:sz w:val="20"/>
        </w:rPr>
        <w:t xml:space="preserve"> SIP</w:t>
      </w:r>
      <w:r w:rsidRPr="00527284">
        <w:rPr>
          <w:rFonts w:ascii="Verdana" w:eastAsia="Times New Roman" w:hAnsi="Verdana" w:cs="Times New Roman"/>
          <w:sz w:val="20"/>
        </w:rPr>
        <w:t xml:space="preserve"> può confrontarsi con il Responsabile della funzione archivistica di conservazione.</w:t>
      </w:r>
    </w:p>
    <w:p w14:paraId="5C6BA919" w14:textId="6B43AAB1" w:rsidR="00C91C82" w:rsidRPr="00527284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527284">
        <w:rPr>
          <w:rFonts w:ascii="Verdana" w:eastAsia="Times New Roman" w:hAnsi="Verdana" w:cs="Times New Roman"/>
          <w:sz w:val="20"/>
        </w:rPr>
        <w:t xml:space="preserve">Il referente produce </w:t>
      </w:r>
      <w:r w:rsidR="00761577">
        <w:rPr>
          <w:rFonts w:ascii="Verdana" w:eastAsia="Times New Roman" w:hAnsi="Verdana" w:cs="Times New Roman"/>
          <w:sz w:val="20"/>
        </w:rPr>
        <w:t xml:space="preserve">nel sistema di collaborazione documentale del ParER (Team) </w:t>
      </w:r>
      <w:r w:rsidRPr="00527284">
        <w:rPr>
          <w:rFonts w:ascii="Verdana" w:eastAsia="Times New Roman" w:hAnsi="Verdana" w:cs="Times New Roman"/>
          <w:sz w:val="20"/>
        </w:rPr>
        <w:t>i seguenti documenti</w:t>
      </w:r>
      <w:r>
        <w:rPr>
          <w:rFonts w:ascii="Verdana" w:eastAsia="Times New Roman" w:hAnsi="Verdana" w:cs="Times New Roman"/>
          <w:sz w:val="20"/>
        </w:rPr>
        <w:t>:</w:t>
      </w:r>
    </w:p>
    <w:p w14:paraId="2943117B" w14:textId="78F7D17C" w:rsidR="00C91C82" w:rsidRPr="00B0492F" w:rsidRDefault="00C91C82" w:rsidP="00B0492F">
      <w:pPr>
        <w:pStyle w:val="Paragrafoelenco"/>
        <w:numPr>
          <w:ilvl w:val="0"/>
          <w:numId w:val="29"/>
        </w:num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B0492F">
        <w:rPr>
          <w:rFonts w:ascii="Verdana" w:eastAsia="Times New Roman" w:hAnsi="Verdana" w:cs="Times New Roman"/>
          <w:sz w:val="20"/>
        </w:rPr>
        <w:lastRenderedPageBreak/>
        <w:t xml:space="preserve">documento </w:t>
      </w:r>
      <w:r w:rsidR="00173A9B" w:rsidRPr="00B0492F">
        <w:rPr>
          <w:rFonts w:ascii="Verdana" w:eastAsia="Times New Roman" w:hAnsi="Verdana" w:cs="Times New Roman"/>
          <w:sz w:val="20"/>
        </w:rPr>
        <w:t xml:space="preserve">docx </w:t>
      </w:r>
      <w:r w:rsidRPr="00B0492F">
        <w:rPr>
          <w:rFonts w:ascii="Verdana" w:eastAsia="Times New Roman" w:hAnsi="Verdana" w:cs="Times New Roman"/>
          <w:sz w:val="20"/>
        </w:rPr>
        <w:t>descrittivo del Modello SIP di norma rivolto al Referente Ente;</w:t>
      </w:r>
    </w:p>
    <w:p w14:paraId="0D0256A8" w14:textId="66AFAB3C" w:rsidR="00C91C82" w:rsidRPr="00B0492F" w:rsidRDefault="00C91C82" w:rsidP="00B0492F">
      <w:pPr>
        <w:pStyle w:val="Paragrafoelenco"/>
        <w:numPr>
          <w:ilvl w:val="0"/>
          <w:numId w:val="29"/>
        </w:num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 w:rsidRPr="00B0492F">
        <w:rPr>
          <w:rFonts w:ascii="Verdana" w:eastAsia="Times New Roman" w:hAnsi="Verdana" w:cs="Times New Roman"/>
          <w:sz w:val="20"/>
        </w:rPr>
        <w:t>xml commentato ovvero xml dell’Indice SIP dove ciascun metadato viene descritto specificando la valorizzazione attesa. Tale documento è di norma rivolto al Fornitore;</w:t>
      </w:r>
    </w:p>
    <w:p w14:paraId="398388F5" w14:textId="45EC2073" w:rsidR="00D33CEC" w:rsidRPr="00B0492F" w:rsidRDefault="00C91C82" w:rsidP="00B0492F">
      <w:pPr>
        <w:pStyle w:val="Paragrafoelenco"/>
        <w:numPr>
          <w:ilvl w:val="0"/>
          <w:numId w:val="29"/>
        </w:numPr>
        <w:rPr>
          <w:rFonts w:ascii="Verdana" w:eastAsia="Times New Roman" w:hAnsi="Verdana" w:cs="Times New Roman"/>
          <w:sz w:val="20"/>
        </w:rPr>
      </w:pPr>
      <w:r w:rsidRPr="00B0492F">
        <w:rPr>
          <w:rFonts w:ascii="Verdana" w:eastAsia="Times New Roman" w:hAnsi="Verdana" w:cs="Times New Roman"/>
          <w:sz w:val="20"/>
        </w:rPr>
        <w:t>xsd di verifica dei metadati specifici.</w:t>
      </w:r>
    </w:p>
    <w:p w14:paraId="3BB85ACD" w14:textId="7CF57CB9" w:rsidR="006D1AEC" w:rsidRDefault="006D1AEC" w:rsidP="00C91C82">
      <w:pPr>
        <w:rPr>
          <w:szCs w:val="24"/>
        </w:rPr>
      </w:pPr>
    </w:p>
    <w:p w14:paraId="5C0A581D" w14:textId="3B520668" w:rsidR="00D11F75" w:rsidRPr="00D33CEC" w:rsidRDefault="00D11F75" w:rsidP="00D11F75">
      <w:pPr>
        <w:pStyle w:val="Titolo1"/>
        <w:rPr>
          <w:szCs w:val="24"/>
        </w:rPr>
      </w:pPr>
      <w:bookmarkStart w:id="8" w:name="_Toc24109286"/>
      <w:r>
        <w:rPr>
          <w:rFonts w:eastAsia="Times New Roman"/>
        </w:rPr>
        <w:t>CARICAMENTO NEL REPOSITORY DOCUMENTALE</w:t>
      </w:r>
      <w:bookmarkEnd w:id="8"/>
    </w:p>
    <w:p w14:paraId="4A021424" w14:textId="4A8C7D86" w:rsidR="003B152D" w:rsidRDefault="003B152D" w:rsidP="00C91C82">
      <w:pPr>
        <w:rPr>
          <w:szCs w:val="24"/>
        </w:rPr>
      </w:pPr>
      <w:r>
        <w:rPr>
          <w:szCs w:val="24"/>
        </w:rPr>
        <w:t xml:space="preserve">Il repository documentale ParER Doc contiene </w:t>
      </w:r>
      <w:r w:rsidR="00B77DBC">
        <w:rPr>
          <w:szCs w:val="24"/>
        </w:rPr>
        <w:t>l’ultima versione prodotta per ogni modello SIP valido.</w:t>
      </w:r>
    </w:p>
    <w:p w14:paraId="2D72FBD5" w14:textId="02BA8EB9" w:rsidR="00D11F75" w:rsidRDefault="00761577" w:rsidP="00C91C82">
      <w:pPr>
        <w:rPr>
          <w:szCs w:val="24"/>
        </w:rPr>
      </w:pPr>
      <w:r>
        <w:rPr>
          <w:szCs w:val="24"/>
        </w:rPr>
        <w:t>Una volta conclusa la compilazione dei documenti, il referente chiude il documento ne</w:t>
      </w:r>
      <w:r w:rsidR="00027DA1">
        <w:rPr>
          <w:szCs w:val="24"/>
        </w:rPr>
        <w:t>l</w:t>
      </w:r>
      <w:r w:rsidR="00C928C0">
        <w:rPr>
          <w:szCs w:val="24"/>
        </w:rPr>
        <w:t>la cartella di SharePoint associata al Team</w:t>
      </w:r>
      <w:r w:rsidR="00E6590D">
        <w:rPr>
          <w:szCs w:val="24"/>
        </w:rPr>
        <w:t>, modificando il matadato “In lavorazione” e avvia il flusso di spostamento nel repository documentale Par</w:t>
      </w:r>
      <w:r w:rsidR="003B43B4">
        <w:rPr>
          <w:szCs w:val="24"/>
        </w:rPr>
        <w:t>ER</w:t>
      </w:r>
      <w:r w:rsidR="00E6590D">
        <w:rPr>
          <w:szCs w:val="24"/>
        </w:rPr>
        <w:t xml:space="preserve"> Doc</w:t>
      </w:r>
      <w:r w:rsidR="0057495B">
        <w:rPr>
          <w:szCs w:val="24"/>
        </w:rPr>
        <w:t xml:space="preserve"> dei </w:t>
      </w:r>
      <w:r w:rsidR="006573BF">
        <w:rPr>
          <w:szCs w:val="24"/>
        </w:rPr>
        <w:t>tre documenti (docx, xml, xsd)</w:t>
      </w:r>
      <w:r w:rsidR="00E6590D">
        <w:rPr>
          <w:szCs w:val="24"/>
        </w:rPr>
        <w:t>.</w:t>
      </w:r>
      <w:r w:rsidR="005E0789">
        <w:rPr>
          <w:szCs w:val="24"/>
        </w:rPr>
        <w:t xml:space="preserve"> </w:t>
      </w:r>
      <w:r w:rsidR="0057495B">
        <w:rPr>
          <w:szCs w:val="24"/>
        </w:rPr>
        <w:t>L’archivista responsabile del repository verifica</w:t>
      </w:r>
      <w:r w:rsidR="006573BF">
        <w:rPr>
          <w:szCs w:val="24"/>
        </w:rPr>
        <w:t xml:space="preserve"> la correttezza formale dei d</w:t>
      </w:r>
      <w:r w:rsidR="003B43B4">
        <w:rPr>
          <w:szCs w:val="24"/>
        </w:rPr>
        <w:t>o</w:t>
      </w:r>
      <w:r w:rsidR="006573BF">
        <w:rPr>
          <w:szCs w:val="24"/>
        </w:rPr>
        <w:t xml:space="preserve">cumenti e </w:t>
      </w:r>
      <w:r w:rsidR="003B43B4">
        <w:rPr>
          <w:szCs w:val="24"/>
        </w:rPr>
        <w:t>procede con l</w:t>
      </w:r>
      <w:r w:rsidR="00236C48">
        <w:rPr>
          <w:szCs w:val="24"/>
        </w:rPr>
        <w:t>a</w:t>
      </w:r>
      <w:r w:rsidR="003B43B4">
        <w:rPr>
          <w:szCs w:val="24"/>
        </w:rPr>
        <w:t xml:space="preserve"> </w:t>
      </w:r>
      <w:r w:rsidR="00236C48">
        <w:rPr>
          <w:szCs w:val="24"/>
        </w:rPr>
        <w:t>copia</w:t>
      </w:r>
      <w:r w:rsidR="003B43B4">
        <w:rPr>
          <w:szCs w:val="24"/>
        </w:rPr>
        <w:t xml:space="preserve"> in ParER Doc.</w:t>
      </w:r>
    </w:p>
    <w:p w14:paraId="7A884FDA" w14:textId="295C4E66" w:rsidR="00C52D50" w:rsidRDefault="00D646D2" w:rsidP="00C91C82">
      <w:pPr>
        <w:rPr>
          <w:szCs w:val="24"/>
        </w:rPr>
      </w:pPr>
      <w:r>
        <w:rPr>
          <w:szCs w:val="24"/>
        </w:rPr>
        <w:t>Nell</w:t>
      </w:r>
      <w:r w:rsidR="005D377A">
        <w:rPr>
          <w:szCs w:val="24"/>
        </w:rPr>
        <w:t>a</w:t>
      </w:r>
      <w:r w:rsidR="00C52D50">
        <w:rPr>
          <w:szCs w:val="24"/>
        </w:rPr>
        <w:t xml:space="preserve"> </w:t>
      </w:r>
      <w:r w:rsidR="00236C48">
        <w:rPr>
          <w:szCs w:val="24"/>
        </w:rPr>
        <w:t>copia</w:t>
      </w:r>
      <w:r w:rsidR="00C52D50">
        <w:rPr>
          <w:szCs w:val="24"/>
        </w:rPr>
        <w:t xml:space="preserve"> </w:t>
      </w:r>
      <w:r>
        <w:rPr>
          <w:szCs w:val="24"/>
        </w:rPr>
        <w:t>d</w:t>
      </w:r>
      <w:r w:rsidR="00C91D9E">
        <w:rPr>
          <w:szCs w:val="24"/>
        </w:rPr>
        <w:t>e</w:t>
      </w:r>
      <w:r>
        <w:rPr>
          <w:szCs w:val="24"/>
        </w:rPr>
        <w:t>l</w:t>
      </w:r>
      <w:r w:rsidR="00C52D50">
        <w:rPr>
          <w:szCs w:val="24"/>
        </w:rPr>
        <w:t xml:space="preserve"> docx </w:t>
      </w:r>
      <w:r>
        <w:rPr>
          <w:szCs w:val="24"/>
        </w:rPr>
        <w:t xml:space="preserve">il sistema </w:t>
      </w:r>
      <w:r w:rsidR="00236C48">
        <w:rPr>
          <w:szCs w:val="24"/>
        </w:rPr>
        <w:t>trasforma</w:t>
      </w:r>
      <w:r>
        <w:rPr>
          <w:szCs w:val="24"/>
        </w:rPr>
        <w:t xml:space="preserve"> </w:t>
      </w:r>
      <w:r w:rsidR="00F00F38">
        <w:rPr>
          <w:szCs w:val="24"/>
        </w:rPr>
        <w:t xml:space="preserve">automaticamente </w:t>
      </w:r>
      <w:r w:rsidR="00236C48">
        <w:rPr>
          <w:szCs w:val="24"/>
        </w:rPr>
        <w:t xml:space="preserve">il docx in </w:t>
      </w:r>
      <w:r>
        <w:rPr>
          <w:szCs w:val="24"/>
        </w:rPr>
        <w:t>pd</w:t>
      </w:r>
      <w:r w:rsidR="00236C48">
        <w:rPr>
          <w:szCs w:val="24"/>
        </w:rPr>
        <w:t>f</w:t>
      </w:r>
      <w:r w:rsidR="00F00F38">
        <w:rPr>
          <w:szCs w:val="24"/>
        </w:rPr>
        <w:t xml:space="preserve"> e </w:t>
      </w:r>
      <w:r w:rsidR="004967CC">
        <w:rPr>
          <w:szCs w:val="24"/>
        </w:rPr>
        <w:t>giustappone</w:t>
      </w:r>
      <w:r w:rsidR="00F00F38">
        <w:rPr>
          <w:szCs w:val="24"/>
        </w:rPr>
        <w:t xml:space="preserve"> </w:t>
      </w:r>
      <w:r w:rsidR="004967CC">
        <w:rPr>
          <w:szCs w:val="24"/>
        </w:rPr>
        <w:t>a</w:t>
      </w:r>
      <w:r w:rsidR="00F00F38">
        <w:rPr>
          <w:szCs w:val="24"/>
        </w:rPr>
        <w:t>l nome dei tre files i</w:t>
      </w:r>
      <w:r w:rsidR="004967CC">
        <w:rPr>
          <w:szCs w:val="24"/>
        </w:rPr>
        <w:t>l numero di versione.</w:t>
      </w:r>
      <w:r w:rsidR="00ED0332">
        <w:rPr>
          <w:szCs w:val="24"/>
        </w:rPr>
        <w:t xml:space="preserve"> Il referente del repository </w:t>
      </w:r>
      <w:r w:rsidR="000F53C1">
        <w:rPr>
          <w:szCs w:val="24"/>
        </w:rPr>
        <w:t>toglie</w:t>
      </w:r>
      <w:r w:rsidR="00ED0332">
        <w:rPr>
          <w:szCs w:val="24"/>
        </w:rPr>
        <w:t xml:space="preserve"> manualmente </w:t>
      </w:r>
      <w:r w:rsidR="000F53C1">
        <w:rPr>
          <w:szCs w:val="24"/>
        </w:rPr>
        <w:t xml:space="preserve">da ParER Doc la versione precedente e la </w:t>
      </w:r>
      <w:r w:rsidR="005D377A">
        <w:rPr>
          <w:szCs w:val="24"/>
        </w:rPr>
        <w:t>inserisce nell’archivio, da cui p</w:t>
      </w:r>
      <w:r w:rsidR="0072412C">
        <w:rPr>
          <w:szCs w:val="24"/>
        </w:rPr>
        <w:t>uò essere estratta per richiesta dell’ente all’help desk.</w:t>
      </w:r>
    </w:p>
    <w:p w14:paraId="55386ACE" w14:textId="2E35AB48" w:rsidR="00E14E58" w:rsidRDefault="561B1A96" w:rsidP="00C91C82">
      <w:pPr>
        <w:rPr>
          <w:szCs w:val="24"/>
        </w:rPr>
      </w:pPr>
      <w:r>
        <w:t xml:space="preserve">Il responsabile del repository per il pdf avvia il flusso di pubblicazione sul sito web del ParER, che contiene solo l’ultima versione; se un ente necessita di una versione precedente, deve richiederla via mail all’help desk. Xml e xsd non sono pubblicati sul sito del ParER, ma debbono anch’essi essere richiesti all’help desk. </w:t>
      </w:r>
    </w:p>
    <w:p w14:paraId="59144FBC" w14:textId="77777777" w:rsidR="00B92569" w:rsidRPr="001D52A3" w:rsidRDefault="00B92569" w:rsidP="00C91C82">
      <w:pPr>
        <w:rPr>
          <w:szCs w:val="24"/>
        </w:rPr>
      </w:pPr>
    </w:p>
    <w:p w14:paraId="3DA6E096" w14:textId="56CA9136" w:rsidR="00022794" w:rsidRPr="00D33CEC" w:rsidRDefault="00C91C82" w:rsidP="003906B2">
      <w:pPr>
        <w:pStyle w:val="Titolo1"/>
        <w:rPr>
          <w:szCs w:val="24"/>
        </w:rPr>
      </w:pPr>
      <w:bookmarkStart w:id="9" w:name="_Toc24109287"/>
      <w:r>
        <w:rPr>
          <w:rFonts w:eastAsia="Times New Roman"/>
        </w:rPr>
        <w:t>PREDISPOSIZIONE STRUTTURA STANDARD</w:t>
      </w:r>
      <w:bookmarkEnd w:id="9"/>
    </w:p>
    <w:p w14:paraId="43B8DDAB" w14:textId="77777777" w:rsidR="00C91C82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>Il Referente Modello SIP crea la struttura standard relativa al modello SIP in ambiente di pre-produzione all’interno dell’Ente “Standardizzazione_Modello SIP”. Nel campo del Dettaglio struttura il Referente aggiunge il proprio nominativo con la seguente indicazione:</w:t>
      </w:r>
    </w:p>
    <w:p w14:paraId="261CCEA7" w14:textId="77777777" w:rsidR="00C91C82" w:rsidRDefault="00C91C82" w:rsidP="00C91C82">
      <w:pPr>
        <w:spacing w:line="360" w:lineRule="auto"/>
        <w:jc w:val="both"/>
        <w:rPr>
          <w:rFonts w:ascii="Verdana" w:eastAsia="Times New Roman" w:hAnsi="Verdana" w:cs="Times New Roman"/>
          <w:sz w:val="20"/>
        </w:rPr>
      </w:pPr>
      <w:r>
        <w:rPr>
          <w:rFonts w:ascii="Verdana" w:eastAsia="Times New Roman" w:hAnsi="Verdana" w:cs="Times New Roman"/>
          <w:sz w:val="20"/>
        </w:rPr>
        <w:t>&lt;&lt; REFERENTE MODELLO SIP STANDARD: NOME COGNOME &gt;&gt;</w:t>
      </w:r>
    </w:p>
    <w:p w14:paraId="16381E9D" w14:textId="7042DA4A" w:rsidR="00E10ABD" w:rsidRDefault="00C91C82" w:rsidP="00C91C82">
      <w:pPr>
        <w:spacing w:line="360" w:lineRule="auto"/>
        <w:jc w:val="both"/>
      </w:pPr>
      <w:r>
        <w:rPr>
          <w:rFonts w:ascii="Verdana" w:eastAsia="Times New Roman" w:hAnsi="Verdana" w:cs="Times New Roman"/>
          <w:sz w:val="20"/>
        </w:rPr>
        <w:t>Successivamente invia una comunicazione a tutto il personale dell’Area Esercizio per informare della conclusione dell’attività.</w:t>
      </w:r>
    </w:p>
    <w:p w14:paraId="6F5761FF" w14:textId="272336C9" w:rsidR="00C91C82" w:rsidRDefault="00C91C8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06576575" w14:textId="79D3AE6B" w:rsidR="00373977" w:rsidRPr="00EE338F" w:rsidRDefault="006A1B32" w:rsidP="00373977">
      <w:pPr>
        <w:pStyle w:val="Titolo1"/>
        <w:rPr>
          <w:caps/>
        </w:rPr>
      </w:pPr>
      <w:bookmarkStart w:id="10" w:name="_Toc24109288"/>
      <w:r w:rsidRPr="00EE338F">
        <w:rPr>
          <w:caps/>
        </w:rPr>
        <w:lastRenderedPageBreak/>
        <w:t>MATRICE DELLE RESPONSABILITA’</w:t>
      </w:r>
      <w:bookmarkEnd w:id="10"/>
    </w:p>
    <w:tbl>
      <w:tblPr>
        <w:tblStyle w:val="Grigliatabellachiara"/>
        <w:tblW w:w="9634" w:type="dxa"/>
        <w:tblLayout w:type="fixed"/>
        <w:tblLook w:val="04A0" w:firstRow="1" w:lastRow="0" w:firstColumn="1" w:lastColumn="0" w:noHBand="0" w:noVBand="1"/>
      </w:tblPr>
      <w:tblGrid>
        <w:gridCol w:w="1748"/>
        <w:gridCol w:w="1177"/>
        <w:gridCol w:w="977"/>
        <w:gridCol w:w="1196"/>
        <w:gridCol w:w="1276"/>
        <w:gridCol w:w="1134"/>
        <w:gridCol w:w="992"/>
        <w:gridCol w:w="1134"/>
      </w:tblGrid>
      <w:tr w:rsidR="00710EC3" w14:paraId="250C8F79" w14:textId="6FF66AAD" w:rsidTr="00760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762022EE" w14:textId="77777777" w:rsidR="00710EC3" w:rsidRDefault="00710EC3" w:rsidP="00C46C99">
            <w:pPr>
              <w:jc w:val="right"/>
              <w:rPr>
                <w:rFonts w:cs="Arial"/>
                <w:b w:val="0"/>
                <w:sz w:val="14"/>
              </w:rPr>
            </w:pPr>
            <w:r w:rsidRPr="00167061">
              <w:rPr>
                <w:rFonts w:cs="Arial"/>
                <w:sz w:val="14"/>
              </w:rPr>
              <w:t>RUOLI</w:t>
            </w:r>
          </w:p>
          <w:p w14:paraId="50647CE2" w14:textId="38176F93" w:rsidR="00710EC3" w:rsidRPr="00167061" w:rsidRDefault="00710EC3" w:rsidP="00C46C99">
            <w:pPr>
              <w:jc w:val="right"/>
              <w:rPr>
                <w:rFonts w:cs="Arial"/>
                <w:b w:val="0"/>
                <w:sz w:val="14"/>
              </w:rPr>
            </w:pPr>
            <w:r w:rsidRPr="00167061">
              <w:rPr>
                <w:rFonts w:cs="Arial"/>
                <w:sz w:val="14"/>
              </w:rPr>
              <w:t>ORGANIZZATIVI</w:t>
            </w:r>
          </w:p>
          <w:p w14:paraId="3A17C391" w14:textId="77777777" w:rsidR="00710EC3" w:rsidRPr="00167061" w:rsidRDefault="00710EC3" w:rsidP="00C46C99">
            <w:pPr>
              <w:rPr>
                <w:rFonts w:cs="Arial"/>
                <w:b w:val="0"/>
                <w:sz w:val="14"/>
              </w:rPr>
            </w:pPr>
          </w:p>
          <w:p w14:paraId="16602B95" w14:textId="6287F5FD" w:rsidR="00710EC3" w:rsidRDefault="00710EC3" w:rsidP="00486487">
            <w:pPr>
              <w:rPr>
                <w:lang w:val="en-GB"/>
              </w:rPr>
            </w:pPr>
            <w:r w:rsidRPr="00167061">
              <w:rPr>
                <w:rFonts w:cs="Arial"/>
                <w:sz w:val="14"/>
              </w:rPr>
              <w:t>ATTIVITA’</w:t>
            </w:r>
          </w:p>
        </w:tc>
        <w:tc>
          <w:tcPr>
            <w:tcW w:w="1177" w:type="dxa"/>
            <w:vAlign w:val="center"/>
          </w:tcPr>
          <w:p w14:paraId="0274C062" w14:textId="167A3A84" w:rsidR="00710EC3" w:rsidRPr="000B7D77" w:rsidRDefault="00710EC3" w:rsidP="00C46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5478">
              <w:rPr>
                <w:rFonts w:cs="Arial"/>
                <w:sz w:val="14"/>
              </w:rPr>
              <w:t>Referente dei Modelli dei Pacchetti Informativi</w:t>
            </w:r>
            <w:r>
              <w:rPr>
                <w:rFonts w:cs="Arial"/>
                <w:sz w:val="14"/>
              </w:rPr>
              <w:t xml:space="preserve"> </w:t>
            </w:r>
          </w:p>
        </w:tc>
        <w:tc>
          <w:tcPr>
            <w:tcW w:w="977" w:type="dxa"/>
            <w:vAlign w:val="center"/>
          </w:tcPr>
          <w:p w14:paraId="54052D7E" w14:textId="79D5B47E" w:rsidR="00710EC3" w:rsidRPr="000B7D77" w:rsidRDefault="00710EC3" w:rsidP="00C46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="Arial"/>
                <w:sz w:val="14"/>
              </w:rPr>
              <w:t>Responsabile funzione Archivistica</w:t>
            </w:r>
          </w:p>
        </w:tc>
        <w:tc>
          <w:tcPr>
            <w:tcW w:w="1196" w:type="dxa"/>
            <w:vAlign w:val="center"/>
          </w:tcPr>
          <w:p w14:paraId="65AF15F6" w14:textId="73AE4127" w:rsidR="00710EC3" w:rsidRPr="000B7D77" w:rsidRDefault="00710EC3" w:rsidP="00C46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7D77">
              <w:rPr>
                <w:rFonts w:cs="Arial"/>
                <w:bCs/>
                <w:sz w:val="14"/>
              </w:rPr>
              <w:t>Responsabile Esercizio dei Servizi di Conservazione</w:t>
            </w:r>
          </w:p>
        </w:tc>
        <w:tc>
          <w:tcPr>
            <w:tcW w:w="1276" w:type="dxa"/>
            <w:vAlign w:val="center"/>
          </w:tcPr>
          <w:p w14:paraId="08EA7163" w14:textId="11429DF8" w:rsidR="00710EC3" w:rsidRPr="000B7D77" w:rsidRDefault="00710EC3" w:rsidP="00C46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bCs/>
                <w:sz w:val="14"/>
              </w:rPr>
              <w:t>Area Esercizio dei Servizi di Conservazione</w:t>
            </w:r>
          </w:p>
        </w:tc>
        <w:tc>
          <w:tcPr>
            <w:tcW w:w="1134" w:type="dxa"/>
            <w:vAlign w:val="center"/>
          </w:tcPr>
          <w:p w14:paraId="1EB9897B" w14:textId="2407899A" w:rsidR="00710EC3" w:rsidRPr="000B7D77" w:rsidRDefault="00710EC3" w:rsidP="00C46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bCs/>
                <w:sz w:val="14"/>
              </w:rPr>
              <w:t>Ente</w:t>
            </w:r>
          </w:p>
        </w:tc>
        <w:tc>
          <w:tcPr>
            <w:tcW w:w="992" w:type="dxa"/>
            <w:vAlign w:val="center"/>
          </w:tcPr>
          <w:p w14:paraId="251334FA" w14:textId="5BF18C26" w:rsidR="00710EC3" w:rsidRPr="000B7D77" w:rsidRDefault="00710EC3" w:rsidP="00C46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="Arial"/>
                <w:sz w:val="14"/>
              </w:rPr>
              <w:t>Archivista di riferimento dell’Ente</w:t>
            </w:r>
          </w:p>
        </w:tc>
        <w:tc>
          <w:tcPr>
            <w:tcW w:w="1134" w:type="dxa"/>
            <w:vAlign w:val="center"/>
          </w:tcPr>
          <w:p w14:paraId="5B675858" w14:textId="201E9FCF" w:rsidR="00710EC3" w:rsidRDefault="00710EC3" w:rsidP="00C46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Responsabile del Repository</w:t>
            </w:r>
          </w:p>
        </w:tc>
      </w:tr>
      <w:tr w:rsidR="00710EC3" w14:paraId="027A7AA9" w14:textId="2A58A16B" w:rsidTr="0076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DE8EABF" w14:textId="537841BB" w:rsidR="00710EC3" w:rsidRPr="00C91C82" w:rsidRDefault="00710EC3" w:rsidP="007206D4">
            <w:pPr>
              <w:rPr>
                <w:sz w:val="18"/>
                <w:szCs w:val="18"/>
                <w:lang w:val="en-GB"/>
              </w:rPr>
            </w:pPr>
            <w:r w:rsidRPr="003906B2">
              <w:rPr>
                <w:b w:val="0"/>
                <w:bCs/>
                <w:sz w:val="18"/>
                <w:szCs w:val="18"/>
              </w:rPr>
              <w:t>Pianificazione</w:t>
            </w:r>
          </w:p>
        </w:tc>
        <w:tc>
          <w:tcPr>
            <w:tcW w:w="1177" w:type="dxa"/>
            <w:vAlign w:val="center"/>
          </w:tcPr>
          <w:p w14:paraId="1B82A0C4" w14:textId="254D67F8" w:rsidR="00710EC3" w:rsidRPr="004F6986" w:rsidRDefault="00710EC3" w:rsidP="00720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R</w:t>
            </w:r>
          </w:p>
        </w:tc>
        <w:tc>
          <w:tcPr>
            <w:tcW w:w="977" w:type="dxa"/>
          </w:tcPr>
          <w:p w14:paraId="7D5E50F2" w14:textId="3CA13B9E" w:rsidR="00710EC3" w:rsidRPr="004F6986" w:rsidRDefault="00710EC3" w:rsidP="00720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96" w:type="dxa"/>
            <w:vAlign w:val="center"/>
          </w:tcPr>
          <w:p w14:paraId="26545AA3" w14:textId="259A51DD" w:rsidR="00710EC3" w:rsidRPr="004F6986" w:rsidRDefault="00710EC3" w:rsidP="00720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14:paraId="0D25E979" w14:textId="7F748D25" w:rsidR="00710EC3" w:rsidRPr="004F6986" w:rsidRDefault="00710EC3" w:rsidP="00720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606662FA" w14:textId="4E0732DC" w:rsidR="00710EC3" w:rsidRPr="004F6986" w:rsidRDefault="00710EC3" w:rsidP="00720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C</w:t>
            </w:r>
          </w:p>
        </w:tc>
        <w:tc>
          <w:tcPr>
            <w:tcW w:w="992" w:type="dxa"/>
            <w:vAlign w:val="center"/>
          </w:tcPr>
          <w:p w14:paraId="0CA9A2E7" w14:textId="0536F46C" w:rsidR="00710EC3" w:rsidRPr="004F6986" w:rsidRDefault="00710EC3" w:rsidP="00720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I</w:t>
            </w:r>
          </w:p>
        </w:tc>
        <w:tc>
          <w:tcPr>
            <w:tcW w:w="1134" w:type="dxa"/>
            <w:vAlign w:val="center"/>
          </w:tcPr>
          <w:p w14:paraId="25354A82" w14:textId="77777777" w:rsidR="00710EC3" w:rsidRDefault="00710EC3" w:rsidP="00720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</w:tr>
      <w:tr w:rsidR="00710EC3" w14:paraId="6623142B" w14:textId="08A3A0C7" w:rsidTr="00760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2FC0659C" w14:textId="757C233A" w:rsidR="00710EC3" w:rsidRPr="00C91C82" w:rsidRDefault="00710EC3" w:rsidP="000C2DD2">
            <w:pPr>
              <w:rPr>
                <w:b w:val="0"/>
                <w:bCs/>
                <w:sz w:val="18"/>
                <w:szCs w:val="18"/>
              </w:rPr>
            </w:pPr>
            <w:r w:rsidRPr="00C91C82">
              <w:rPr>
                <w:b w:val="0"/>
                <w:bCs/>
                <w:sz w:val="18"/>
                <w:szCs w:val="18"/>
              </w:rPr>
              <w:t>Analisi</w:t>
            </w:r>
          </w:p>
        </w:tc>
        <w:tc>
          <w:tcPr>
            <w:tcW w:w="1177" w:type="dxa"/>
            <w:vAlign w:val="center"/>
          </w:tcPr>
          <w:p w14:paraId="0306DEB4" w14:textId="3968AE76" w:rsidR="00710EC3" w:rsidRPr="004F6986" w:rsidRDefault="00710EC3" w:rsidP="004F6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R</w:t>
            </w:r>
          </w:p>
        </w:tc>
        <w:tc>
          <w:tcPr>
            <w:tcW w:w="977" w:type="dxa"/>
            <w:vAlign w:val="center"/>
          </w:tcPr>
          <w:p w14:paraId="399A5F61" w14:textId="31EB5D72" w:rsidR="00710EC3" w:rsidRPr="004F6986" w:rsidRDefault="00710EC3" w:rsidP="004F6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96" w:type="dxa"/>
            <w:vAlign w:val="center"/>
          </w:tcPr>
          <w:p w14:paraId="7249EAB9" w14:textId="7FF9BBA1" w:rsidR="00710EC3" w:rsidRPr="004F6986" w:rsidRDefault="00710EC3" w:rsidP="004F6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14:paraId="18BEADED" w14:textId="6EF88D5F" w:rsidR="00710EC3" w:rsidRPr="004F6986" w:rsidRDefault="00760FE4" w:rsidP="004F6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I</w:t>
            </w:r>
          </w:p>
        </w:tc>
        <w:tc>
          <w:tcPr>
            <w:tcW w:w="1134" w:type="dxa"/>
            <w:vAlign w:val="center"/>
          </w:tcPr>
          <w:p w14:paraId="3423A850" w14:textId="7E708171" w:rsidR="00710EC3" w:rsidRPr="004F6986" w:rsidRDefault="00710EC3" w:rsidP="004F6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C</w:t>
            </w:r>
          </w:p>
        </w:tc>
        <w:tc>
          <w:tcPr>
            <w:tcW w:w="992" w:type="dxa"/>
            <w:vAlign w:val="center"/>
          </w:tcPr>
          <w:p w14:paraId="39CD678F" w14:textId="50545FD6" w:rsidR="00710EC3" w:rsidRPr="004F6986" w:rsidRDefault="00710EC3" w:rsidP="004F6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085B96DD" w14:textId="77777777" w:rsidR="00710EC3" w:rsidRDefault="00710EC3" w:rsidP="004F6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</w:tr>
      <w:tr w:rsidR="00710EC3" w14:paraId="762690F1" w14:textId="66860818" w:rsidTr="0076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4D6414F" w14:textId="73F8E111" w:rsidR="00710EC3" w:rsidRPr="00C91C82" w:rsidRDefault="00710EC3" w:rsidP="007E6A5C">
            <w:pPr>
              <w:rPr>
                <w:b w:val="0"/>
                <w:bCs/>
                <w:sz w:val="18"/>
                <w:szCs w:val="18"/>
              </w:rPr>
            </w:pPr>
            <w:r w:rsidRPr="00C91C82">
              <w:rPr>
                <w:b w:val="0"/>
                <w:bCs/>
                <w:sz w:val="18"/>
                <w:szCs w:val="18"/>
              </w:rPr>
              <w:t>Definizione modello SIP</w:t>
            </w:r>
          </w:p>
        </w:tc>
        <w:tc>
          <w:tcPr>
            <w:tcW w:w="1177" w:type="dxa"/>
            <w:vAlign w:val="center"/>
          </w:tcPr>
          <w:p w14:paraId="0A94557C" w14:textId="4562EA34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R</w:t>
            </w:r>
          </w:p>
        </w:tc>
        <w:tc>
          <w:tcPr>
            <w:tcW w:w="977" w:type="dxa"/>
            <w:vAlign w:val="center"/>
          </w:tcPr>
          <w:p w14:paraId="77A02B18" w14:textId="11FF671D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C</w:t>
            </w:r>
          </w:p>
        </w:tc>
        <w:tc>
          <w:tcPr>
            <w:tcW w:w="1196" w:type="dxa"/>
            <w:vAlign w:val="center"/>
          </w:tcPr>
          <w:p w14:paraId="56A228A2" w14:textId="7EBFA5AD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14:paraId="25FDC4DE" w14:textId="5DFDDC48" w:rsidR="00710EC3" w:rsidRPr="004F6986" w:rsidRDefault="00760FE4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I</w:t>
            </w:r>
          </w:p>
        </w:tc>
        <w:tc>
          <w:tcPr>
            <w:tcW w:w="1134" w:type="dxa"/>
            <w:vAlign w:val="center"/>
          </w:tcPr>
          <w:p w14:paraId="380333BD" w14:textId="3C38989D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I</w:t>
            </w:r>
          </w:p>
        </w:tc>
        <w:tc>
          <w:tcPr>
            <w:tcW w:w="992" w:type="dxa"/>
            <w:vAlign w:val="center"/>
          </w:tcPr>
          <w:p w14:paraId="6DE49B4B" w14:textId="62AA5A9B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3EF17D1A" w14:textId="77777777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</w:tr>
      <w:tr w:rsidR="00710EC3" w14:paraId="0E70E49B" w14:textId="67ED25DE" w:rsidTr="00760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FA8A74B" w14:textId="50B93A7E" w:rsidR="00710EC3" w:rsidRPr="00486487" w:rsidRDefault="00710EC3" w:rsidP="007E6A5C">
            <w:pPr>
              <w:rPr>
                <w:b w:val="0"/>
                <w:sz w:val="18"/>
                <w:szCs w:val="18"/>
              </w:rPr>
            </w:pPr>
            <w:r w:rsidRPr="00486487">
              <w:rPr>
                <w:b w:val="0"/>
                <w:sz w:val="18"/>
                <w:szCs w:val="18"/>
              </w:rPr>
              <w:t>Caricamento nel Repository</w:t>
            </w:r>
          </w:p>
        </w:tc>
        <w:tc>
          <w:tcPr>
            <w:tcW w:w="1177" w:type="dxa"/>
            <w:vAlign w:val="center"/>
          </w:tcPr>
          <w:p w14:paraId="3426D26C" w14:textId="196ED0F0" w:rsidR="00710EC3" w:rsidRDefault="00335F7F" w:rsidP="007E6A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77" w:type="dxa"/>
          </w:tcPr>
          <w:p w14:paraId="50633B8C" w14:textId="28DA6EDC" w:rsidR="00710EC3" w:rsidRPr="004F6986" w:rsidRDefault="00710EC3" w:rsidP="007E6A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14:paraId="09F03A30" w14:textId="77777777" w:rsidR="00710EC3" w:rsidRDefault="00710EC3" w:rsidP="007E6A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FF4EC1F" w14:textId="77777777" w:rsidR="00710EC3" w:rsidRDefault="00710EC3" w:rsidP="007E6A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6F9C58" w14:textId="3E67A61C" w:rsidR="00710EC3" w:rsidRDefault="00E14E58" w:rsidP="007E6A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992" w:type="dxa"/>
            <w:vAlign w:val="center"/>
          </w:tcPr>
          <w:p w14:paraId="36CDC0F9" w14:textId="4FED64FD" w:rsidR="00710EC3" w:rsidRDefault="00760FE4" w:rsidP="007E6A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14:paraId="0FD29B8E" w14:textId="50EFC53F" w:rsidR="00710EC3" w:rsidRDefault="00335F7F" w:rsidP="007E6A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R, A</w:t>
            </w:r>
          </w:p>
        </w:tc>
      </w:tr>
      <w:tr w:rsidR="00710EC3" w14:paraId="43E10483" w14:textId="586921B0" w:rsidTr="0076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63986FC9" w14:textId="0EE6F557" w:rsidR="00710EC3" w:rsidRPr="00C91C82" w:rsidRDefault="00710EC3" w:rsidP="007E6A5C">
            <w:pPr>
              <w:rPr>
                <w:b w:val="0"/>
                <w:bCs/>
                <w:sz w:val="18"/>
                <w:szCs w:val="18"/>
              </w:rPr>
            </w:pPr>
            <w:r w:rsidRPr="00C91C82">
              <w:rPr>
                <w:b w:val="0"/>
                <w:bCs/>
                <w:sz w:val="18"/>
                <w:szCs w:val="18"/>
              </w:rPr>
              <w:t xml:space="preserve">Predisposizione </w:t>
            </w:r>
            <w:r>
              <w:rPr>
                <w:b w:val="0"/>
                <w:bCs/>
                <w:sz w:val="18"/>
                <w:szCs w:val="18"/>
              </w:rPr>
              <w:t>Struttura Standard</w:t>
            </w:r>
          </w:p>
        </w:tc>
        <w:tc>
          <w:tcPr>
            <w:tcW w:w="1177" w:type="dxa"/>
            <w:vAlign w:val="center"/>
          </w:tcPr>
          <w:p w14:paraId="6A0567CE" w14:textId="662885C4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977" w:type="dxa"/>
          </w:tcPr>
          <w:p w14:paraId="6C6C385A" w14:textId="77777777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14:paraId="0EBAD1D4" w14:textId="3BA09F53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76" w:type="dxa"/>
            <w:vAlign w:val="center"/>
          </w:tcPr>
          <w:p w14:paraId="301072AE" w14:textId="1C0CF4F1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14:paraId="2D0D0F90" w14:textId="5FE27F66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992" w:type="dxa"/>
            <w:vAlign w:val="center"/>
          </w:tcPr>
          <w:p w14:paraId="691ACAC0" w14:textId="0F3E5B7A" w:rsidR="00710EC3" w:rsidRPr="004F6986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14:paraId="543E3128" w14:textId="77777777" w:rsidR="00710EC3" w:rsidRDefault="00710EC3" w:rsidP="007E6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</w:tbl>
    <w:p w14:paraId="773AAB8D" w14:textId="77777777" w:rsidR="0072276D" w:rsidRPr="0072276D" w:rsidRDefault="0072276D" w:rsidP="0072276D">
      <w:pPr>
        <w:rPr>
          <w:rFonts w:ascii="Open Sans" w:hAnsi="Open Sans" w:cs="Open Sans"/>
        </w:rPr>
      </w:pPr>
    </w:p>
    <w:p w14:paraId="675E8867" w14:textId="6E4564D8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>R, Responsible</w:t>
      </w:r>
      <w:r w:rsidRPr="00FA3566">
        <w:rPr>
          <w:rFonts w:ascii="Open Sans" w:hAnsi="Open Sans" w:cs="Open Sans"/>
        </w:rPr>
        <w:t xml:space="preserve">: ha il compito di svolgere una particolare attività </w:t>
      </w:r>
    </w:p>
    <w:p w14:paraId="13F095D9" w14:textId="77777777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>A, Accountable</w:t>
      </w:r>
      <w:r w:rsidRPr="00FA3566">
        <w:rPr>
          <w:rFonts w:ascii="Open Sans" w:hAnsi="Open Sans" w:cs="Open Sans"/>
        </w:rPr>
        <w:t xml:space="preserve">: è responsabile dei risultati dell’attività o ha un ruolo di approvatore  </w:t>
      </w:r>
    </w:p>
    <w:p w14:paraId="23C445F7" w14:textId="1248E291" w:rsidR="00FA3566" w:rsidRPr="00FA3566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>C, Consulted</w:t>
      </w:r>
      <w:r w:rsidRPr="00FA3566">
        <w:rPr>
          <w:rFonts w:ascii="Open Sans" w:hAnsi="Open Sans" w:cs="Open Sans"/>
        </w:rPr>
        <w:t>: è coinvolto attivamente ne</w:t>
      </w:r>
      <w:r w:rsidR="004E31D9">
        <w:rPr>
          <w:rFonts w:ascii="Open Sans" w:hAnsi="Open Sans" w:cs="Open Sans"/>
        </w:rPr>
        <w:t>l</w:t>
      </w:r>
      <w:r w:rsidR="00DF282D">
        <w:rPr>
          <w:rFonts w:ascii="Open Sans" w:hAnsi="Open Sans" w:cs="Open Sans"/>
        </w:rPr>
        <w:t>l</w:t>
      </w:r>
      <w:r w:rsidR="004E31D9">
        <w:rPr>
          <w:rFonts w:ascii="Open Sans" w:hAnsi="Open Sans" w:cs="Open Sans"/>
        </w:rPr>
        <w:t>a procedura</w:t>
      </w:r>
      <w:r w:rsidRPr="00FA3566">
        <w:rPr>
          <w:rFonts w:ascii="Open Sans" w:hAnsi="Open Sans" w:cs="Open Sans"/>
        </w:rPr>
        <w:t xml:space="preserve"> indirizzando le azioni da compiere o le decisioni da prendere </w:t>
      </w:r>
    </w:p>
    <w:p w14:paraId="263E1C6D" w14:textId="19F117B1" w:rsidR="00747711" w:rsidRDefault="00FA3566" w:rsidP="00FA3566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>I, Informed</w:t>
      </w:r>
      <w:r w:rsidRPr="00FA3566">
        <w:rPr>
          <w:rFonts w:ascii="Open Sans" w:hAnsi="Open Sans" w:cs="Open Sans"/>
        </w:rPr>
        <w:t>: è mantenuto informato sulle azioni da compiere o sulle decisioni prese. Il soggetto informato non può influenzare il risultato</w:t>
      </w:r>
    </w:p>
    <w:p w14:paraId="5126AD47" w14:textId="082D5103" w:rsidR="00463BF8" w:rsidRDefault="00463BF8" w:rsidP="00463BF8">
      <w:pPr>
        <w:rPr>
          <w:rFonts w:ascii="Open Sans" w:hAnsi="Open Sans" w:cs="Open Sans"/>
        </w:rPr>
      </w:pPr>
    </w:p>
    <w:p w14:paraId="4D899FDA" w14:textId="56FD9BF7" w:rsidR="00B4388A" w:rsidRDefault="00B4388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5A5533B0" w14:textId="7EFB318A" w:rsidR="00463BF8" w:rsidRDefault="00B4388A" w:rsidP="00B4388A">
      <w:pPr>
        <w:pStyle w:val="Titolo1"/>
      </w:pPr>
      <w:bookmarkStart w:id="11" w:name="_Toc24109289"/>
      <w:r>
        <w:lastRenderedPageBreak/>
        <w:t>APPENDICE: VERSIONAMENTO</w:t>
      </w:r>
      <w:bookmarkEnd w:id="11"/>
    </w:p>
    <w:p w14:paraId="42050DA1" w14:textId="7FE4B62D" w:rsidR="00B4388A" w:rsidRDefault="007139D9" w:rsidP="00B4388A">
      <w:pPr>
        <w:rPr>
          <w:szCs w:val="24"/>
        </w:rPr>
      </w:pPr>
      <w:r>
        <w:rPr>
          <w:szCs w:val="24"/>
        </w:rPr>
        <w:t>D</w:t>
      </w:r>
      <w:r w:rsidR="00B4388A" w:rsidRPr="001D52A3">
        <w:rPr>
          <w:szCs w:val="24"/>
        </w:rPr>
        <w:t xml:space="preserve">ocx, </w:t>
      </w:r>
      <w:r w:rsidR="00B4388A">
        <w:rPr>
          <w:szCs w:val="24"/>
        </w:rPr>
        <w:t>x</w:t>
      </w:r>
      <w:r w:rsidR="00B4388A" w:rsidRPr="001D52A3">
        <w:rPr>
          <w:szCs w:val="24"/>
        </w:rPr>
        <w:t xml:space="preserve">ml e </w:t>
      </w:r>
      <w:r w:rsidR="00B4388A">
        <w:rPr>
          <w:szCs w:val="24"/>
        </w:rPr>
        <w:t>x</w:t>
      </w:r>
      <w:r w:rsidR="00B4388A" w:rsidRPr="001D52A3">
        <w:rPr>
          <w:szCs w:val="24"/>
        </w:rPr>
        <w:t>ds debbono sempre aver</w:t>
      </w:r>
      <w:r w:rsidR="00B4388A">
        <w:rPr>
          <w:szCs w:val="24"/>
        </w:rPr>
        <w:t>e lo stesso numero di versione</w:t>
      </w:r>
      <w:r w:rsidR="00EA08BD">
        <w:rPr>
          <w:szCs w:val="24"/>
        </w:rPr>
        <w:t xml:space="preserve"> (metadato “Versione Ufficiale”)</w:t>
      </w:r>
      <w:r w:rsidR="00B4388A">
        <w:rPr>
          <w:szCs w:val="24"/>
        </w:rPr>
        <w:t xml:space="preserve">, per facilitarne l’associazione nel repository; quindi, </w:t>
      </w:r>
      <w:r w:rsidR="00EA08BD">
        <w:rPr>
          <w:szCs w:val="24"/>
        </w:rPr>
        <w:t>quando</w:t>
      </w:r>
      <w:r w:rsidR="00B4388A">
        <w:rPr>
          <w:szCs w:val="24"/>
        </w:rPr>
        <w:t xml:space="preserve"> modifica il documento descrittivo</w:t>
      </w:r>
      <w:r w:rsidR="00015FAE">
        <w:rPr>
          <w:szCs w:val="24"/>
        </w:rPr>
        <w:t xml:space="preserve"> (docx)</w:t>
      </w:r>
      <w:r w:rsidR="00B4388A">
        <w:rPr>
          <w:szCs w:val="24"/>
        </w:rPr>
        <w:t>, producendo una nuova versione, il referente produce anche una nuova versione dell’xml e dell’xsd, anche se uguali alla precedente</w:t>
      </w:r>
      <w:r>
        <w:rPr>
          <w:szCs w:val="24"/>
        </w:rPr>
        <w:t>.</w:t>
      </w:r>
    </w:p>
    <w:p w14:paraId="56E8B5A6" w14:textId="775C34E3" w:rsidR="00B4388A" w:rsidRDefault="007139D9" w:rsidP="00B4388A">
      <w:pPr>
        <w:rPr>
          <w:szCs w:val="24"/>
        </w:rPr>
      </w:pPr>
      <w:r>
        <w:rPr>
          <w:szCs w:val="24"/>
        </w:rPr>
        <w:t>N</w:t>
      </w:r>
      <w:r w:rsidR="00B4388A">
        <w:rPr>
          <w:szCs w:val="24"/>
        </w:rPr>
        <w:t>ell’xml la versione delle specifiche xml (prima riga) è sempre 1.0</w:t>
      </w:r>
      <w:r>
        <w:rPr>
          <w:szCs w:val="24"/>
        </w:rPr>
        <w:t xml:space="preserve">, in quanto rappresenta la versione </w:t>
      </w:r>
      <w:r w:rsidR="007D54D9">
        <w:rPr>
          <w:szCs w:val="24"/>
        </w:rPr>
        <w:t xml:space="preserve">attuale </w:t>
      </w:r>
      <w:r>
        <w:rPr>
          <w:szCs w:val="24"/>
        </w:rPr>
        <w:t>delle specifiche dell’XML definite dal W3C</w:t>
      </w:r>
      <w:r w:rsidR="00671078">
        <w:rPr>
          <w:szCs w:val="24"/>
        </w:rPr>
        <w:t xml:space="preserve">. </w:t>
      </w:r>
      <w:r w:rsidR="007D54D9">
        <w:rPr>
          <w:szCs w:val="24"/>
        </w:rPr>
        <w:t>La versione non viene effettivamente controllata dal web service,</w:t>
      </w:r>
      <w:r w:rsidR="00034C80">
        <w:rPr>
          <w:szCs w:val="24"/>
        </w:rPr>
        <w:t xml:space="preserve"> </w:t>
      </w:r>
      <w:r w:rsidR="007D54D9">
        <w:rPr>
          <w:szCs w:val="24"/>
        </w:rPr>
        <w:t xml:space="preserve">e quindi un errore nel valore </w:t>
      </w:r>
      <w:r w:rsidR="00034C80">
        <w:rPr>
          <w:szCs w:val="24"/>
        </w:rPr>
        <w:t xml:space="preserve">non </w:t>
      </w:r>
      <w:r w:rsidR="00AD5E74">
        <w:rPr>
          <w:szCs w:val="24"/>
        </w:rPr>
        <w:t>viene rilevato</w:t>
      </w:r>
      <w:r w:rsidR="007D54D9">
        <w:rPr>
          <w:szCs w:val="24"/>
        </w:rPr>
        <w:t>.</w:t>
      </w:r>
    </w:p>
    <w:p w14:paraId="5DD21782" w14:textId="77777777" w:rsidR="00696C9D" w:rsidRDefault="00696C9D" w:rsidP="00B4388A">
      <w:pPr>
        <w:rPr>
          <w:szCs w:val="24"/>
        </w:rPr>
      </w:pPr>
    </w:p>
    <w:p w14:paraId="516AB752" w14:textId="75B93924" w:rsidR="007139D9" w:rsidRDefault="007139D9" w:rsidP="00B4388A">
      <w:pPr>
        <w:rPr>
          <w:szCs w:val="24"/>
        </w:rPr>
      </w:pPr>
      <w:r>
        <w:rPr>
          <w:szCs w:val="24"/>
        </w:rPr>
        <w:t xml:space="preserve">La versione </w:t>
      </w:r>
      <w:r w:rsidR="00432784">
        <w:rPr>
          <w:szCs w:val="24"/>
        </w:rPr>
        <w:t>nel tag</w:t>
      </w:r>
    </w:p>
    <w:p w14:paraId="27B885C6" w14:textId="77777777" w:rsidR="00432784" w:rsidRPr="00432784" w:rsidRDefault="00432784" w:rsidP="00432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432784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&lt;</w:t>
      </w:r>
      <w:r w:rsidRPr="00432784">
        <w:rPr>
          <w:rFonts w:ascii="Consolas" w:eastAsia="Times New Roman" w:hAnsi="Consolas" w:cs="Times New Roman"/>
          <w:color w:val="800000"/>
          <w:sz w:val="21"/>
          <w:szCs w:val="21"/>
          <w:lang w:eastAsia="it-IT"/>
        </w:rPr>
        <w:t>Intestazione</w:t>
      </w:r>
      <w:r w:rsidRPr="00432784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&gt;</w:t>
      </w:r>
    </w:p>
    <w:p w14:paraId="6CF0B4D3" w14:textId="18B54E21" w:rsidR="00432784" w:rsidRPr="00432784" w:rsidRDefault="00432784" w:rsidP="00432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  </w:t>
      </w:r>
      <w:r w:rsidRPr="00432784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&lt;</w:t>
      </w:r>
      <w:r w:rsidRPr="00432784">
        <w:rPr>
          <w:rFonts w:ascii="Consolas" w:eastAsia="Times New Roman" w:hAnsi="Consolas" w:cs="Times New Roman"/>
          <w:color w:val="800000"/>
          <w:sz w:val="21"/>
          <w:szCs w:val="21"/>
          <w:lang w:eastAsia="it-IT"/>
        </w:rPr>
        <w:t>Versione</w:t>
      </w:r>
      <w:r w:rsidRPr="00432784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&gt;</w:t>
      </w:r>
      <w:r w:rsidR="00C36D93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X</w:t>
      </w:r>
      <w:r w:rsidRPr="00432784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&lt;/</w:t>
      </w:r>
      <w:r w:rsidRPr="00432784">
        <w:rPr>
          <w:rFonts w:ascii="Consolas" w:eastAsia="Times New Roman" w:hAnsi="Consolas" w:cs="Times New Roman"/>
          <w:color w:val="800000"/>
          <w:sz w:val="21"/>
          <w:szCs w:val="21"/>
          <w:lang w:eastAsia="it-IT"/>
        </w:rPr>
        <w:t>Versione</w:t>
      </w:r>
      <w:r w:rsidRPr="00432784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&gt;</w:t>
      </w:r>
    </w:p>
    <w:p w14:paraId="7DA19AE2" w14:textId="41747A78" w:rsidR="00432784" w:rsidRDefault="00C36D93" w:rsidP="00B4388A">
      <w:pPr>
        <w:rPr>
          <w:szCs w:val="24"/>
        </w:rPr>
      </w:pPr>
      <w:r>
        <w:rPr>
          <w:szCs w:val="24"/>
        </w:rPr>
        <w:t>Indica la versione del web service che elaborerà il documento</w:t>
      </w:r>
      <w:r w:rsidR="00EE32F0">
        <w:rPr>
          <w:szCs w:val="24"/>
        </w:rPr>
        <w:t xml:space="preserve"> e deve essere comunicata al versatore nel momento del</w:t>
      </w:r>
      <w:r w:rsidR="00F1380F">
        <w:rPr>
          <w:szCs w:val="24"/>
        </w:rPr>
        <w:t xml:space="preserve">l’attivazione; ovviamente </w:t>
      </w:r>
      <w:r w:rsidR="00696C9D">
        <w:rPr>
          <w:szCs w:val="24"/>
        </w:rPr>
        <w:t>verrà comunicata</w:t>
      </w:r>
      <w:r w:rsidR="00F1380F">
        <w:rPr>
          <w:szCs w:val="24"/>
        </w:rPr>
        <w:t xml:space="preserve"> la versione del </w:t>
      </w:r>
      <w:r w:rsidR="00696C9D">
        <w:rPr>
          <w:szCs w:val="24"/>
        </w:rPr>
        <w:t>ws deployata al momento dell’attivazione dell’ente</w:t>
      </w:r>
      <w:r w:rsidR="00AD5E74">
        <w:rPr>
          <w:szCs w:val="24"/>
        </w:rPr>
        <w:t>.</w:t>
      </w:r>
    </w:p>
    <w:p w14:paraId="2C8B3166" w14:textId="40653377" w:rsidR="00AD5E74" w:rsidRPr="001D52A3" w:rsidRDefault="00AD5E74" w:rsidP="00B4388A">
      <w:pPr>
        <w:rPr>
          <w:szCs w:val="24"/>
        </w:rPr>
      </w:pPr>
      <w:r>
        <w:rPr>
          <w:szCs w:val="24"/>
        </w:rPr>
        <w:t xml:space="preserve">Il </w:t>
      </w:r>
      <w:r w:rsidR="00C83705">
        <w:rPr>
          <w:szCs w:val="24"/>
        </w:rPr>
        <w:t xml:space="preserve">ws controlla il valore per garantire che siano stati versati indici di SIP </w:t>
      </w:r>
      <w:r w:rsidR="0032545C">
        <w:rPr>
          <w:szCs w:val="24"/>
        </w:rPr>
        <w:t>accettabili, in base alle regole di retrocompatibilità attuali.</w:t>
      </w:r>
    </w:p>
    <w:p w14:paraId="388D8B2E" w14:textId="08676A59" w:rsidR="00B4388A" w:rsidRDefault="00B4388A" w:rsidP="00B4388A">
      <w:pPr>
        <w:rPr>
          <w:szCs w:val="24"/>
        </w:rPr>
      </w:pPr>
    </w:p>
    <w:p w14:paraId="5B4B6046" w14:textId="77777777" w:rsidR="00696C9D" w:rsidRDefault="00696C9D" w:rsidP="00696C9D">
      <w:pPr>
        <w:rPr>
          <w:szCs w:val="24"/>
        </w:rPr>
      </w:pPr>
      <w:r>
        <w:rPr>
          <w:szCs w:val="24"/>
        </w:rPr>
        <w:t>La versione nel tag</w:t>
      </w:r>
    </w:p>
    <w:p w14:paraId="386EADA7" w14:textId="77777777" w:rsidR="00B23863" w:rsidRPr="00B23863" w:rsidRDefault="00B23863" w:rsidP="00B2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B23863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&lt;</w:t>
      </w:r>
      <w:r w:rsidRPr="00B23863">
        <w:rPr>
          <w:rFonts w:ascii="Consolas" w:eastAsia="Times New Roman" w:hAnsi="Consolas" w:cs="Times New Roman"/>
          <w:color w:val="800000"/>
          <w:sz w:val="21"/>
          <w:szCs w:val="21"/>
          <w:lang w:eastAsia="it-IT"/>
        </w:rPr>
        <w:t>DatiSpecifici</w:t>
      </w:r>
      <w:r w:rsidRPr="00B23863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&gt;</w:t>
      </w:r>
    </w:p>
    <w:p w14:paraId="0908BC35" w14:textId="77777777" w:rsidR="00B23863" w:rsidRPr="00B23863" w:rsidRDefault="00B23863" w:rsidP="00B2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B23863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 xml:space="preserve">      </w:t>
      </w:r>
      <w:r w:rsidRPr="00B23863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&lt;</w:t>
      </w:r>
      <w:r w:rsidRPr="00B23863">
        <w:rPr>
          <w:rFonts w:ascii="Consolas" w:eastAsia="Times New Roman" w:hAnsi="Consolas" w:cs="Times New Roman"/>
          <w:color w:val="800000"/>
          <w:sz w:val="21"/>
          <w:szCs w:val="21"/>
          <w:lang w:eastAsia="it-IT"/>
        </w:rPr>
        <w:t>VersioneDatiSpecifici</w:t>
      </w:r>
      <w:r w:rsidRPr="00B23863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&gt;</w:t>
      </w:r>
      <w:r w:rsidRPr="00B23863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X</w:t>
      </w:r>
      <w:r w:rsidRPr="00B23863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&lt;/</w:t>
      </w:r>
      <w:r w:rsidRPr="00B23863">
        <w:rPr>
          <w:rFonts w:ascii="Consolas" w:eastAsia="Times New Roman" w:hAnsi="Consolas" w:cs="Times New Roman"/>
          <w:color w:val="800000"/>
          <w:sz w:val="21"/>
          <w:szCs w:val="21"/>
          <w:lang w:eastAsia="it-IT"/>
        </w:rPr>
        <w:t>VersioneDatiSpecifici</w:t>
      </w:r>
      <w:r w:rsidRPr="00B23863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&gt;</w:t>
      </w:r>
    </w:p>
    <w:p w14:paraId="29213070" w14:textId="617CB97F" w:rsidR="00B4388A" w:rsidRDefault="00696C9D" w:rsidP="00B4388A">
      <w:pPr>
        <w:rPr>
          <w:szCs w:val="24"/>
        </w:rPr>
      </w:pPr>
      <w:r>
        <w:rPr>
          <w:szCs w:val="24"/>
        </w:rPr>
        <w:t>Indica invece la versione</w:t>
      </w:r>
      <w:r w:rsidR="0065107B">
        <w:rPr>
          <w:szCs w:val="24"/>
        </w:rPr>
        <w:t xml:space="preserve"> dei dati specifici, e</w:t>
      </w:r>
      <w:r w:rsidR="00671078">
        <w:rPr>
          <w:szCs w:val="24"/>
        </w:rPr>
        <w:t xml:space="preserve"> viene </w:t>
      </w:r>
      <w:r w:rsidR="00992994">
        <w:rPr>
          <w:szCs w:val="24"/>
        </w:rPr>
        <w:t>anch’essa</w:t>
      </w:r>
      <w:r w:rsidR="00671078">
        <w:rPr>
          <w:szCs w:val="24"/>
        </w:rPr>
        <w:t xml:space="preserve"> comunicata</w:t>
      </w:r>
      <w:r w:rsidR="00992994">
        <w:rPr>
          <w:szCs w:val="24"/>
        </w:rPr>
        <w:t xml:space="preserve"> al versatore nel momento dell’attivazione</w:t>
      </w:r>
      <w:r w:rsidR="00BC5ABC">
        <w:rPr>
          <w:szCs w:val="24"/>
        </w:rPr>
        <w:t>.</w:t>
      </w:r>
    </w:p>
    <w:p w14:paraId="08E5152E" w14:textId="0EF5A398" w:rsidR="00BC5ABC" w:rsidRPr="001D52A3" w:rsidRDefault="00BC5ABC" w:rsidP="00B4388A">
      <w:pPr>
        <w:rPr>
          <w:szCs w:val="24"/>
        </w:rPr>
      </w:pPr>
      <w:r>
        <w:rPr>
          <w:szCs w:val="24"/>
        </w:rPr>
        <w:t xml:space="preserve">Il ws controlla che coincida con quella </w:t>
      </w:r>
      <w:r w:rsidR="00A07F03">
        <w:rPr>
          <w:szCs w:val="24"/>
        </w:rPr>
        <w:t>indicata nella configurazione della tipologia documentaria dell’ente</w:t>
      </w:r>
      <w:r w:rsidR="00D06FBC">
        <w:rPr>
          <w:szCs w:val="24"/>
        </w:rPr>
        <w:t>; nell’ambito della procedura di avvio possono essere concordati valori ad hoc</w:t>
      </w:r>
      <w:r w:rsidR="00DA6B7D">
        <w:rPr>
          <w:szCs w:val="24"/>
        </w:rPr>
        <w:t>, man mano che si personalizzano i dati specifici per la tipologia documentare dell’ente</w:t>
      </w:r>
      <w:r w:rsidR="00A07F03">
        <w:rPr>
          <w:szCs w:val="24"/>
        </w:rPr>
        <w:t>.</w:t>
      </w:r>
    </w:p>
    <w:p w14:paraId="5C164CCA" w14:textId="3AF5320D" w:rsidR="00463BF8" w:rsidRPr="00463BF8" w:rsidRDefault="00DA6B7D" w:rsidP="00463BF8">
      <w:pPr>
        <w:rPr>
          <w:rFonts w:ascii="Open Sans" w:hAnsi="Open Sans" w:cs="Open Sans"/>
        </w:rPr>
      </w:pPr>
      <w:r>
        <w:rPr>
          <w:szCs w:val="24"/>
        </w:rPr>
        <w:t>Nel modello viene valorizzat</w:t>
      </w:r>
      <w:r w:rsidR="00E71F70">
        <w:rPr>
          <w:szCs w:val="24"/>
        </w:rPr>
        <w:t>a con la versione del modello stesso inserita nel metadato “Versione</w:t>
      </w:r>
      <w:r w:rsidR="00EA08BD">
        <w:rPr>
          <w:szCs w:val="24"/>
        </w:rPr>
        <w:t xml:space="preserve"> Ufficiale”, che viene associat</w:t>
      </w:r>
      <w:r w:rsidR="003C0707">
        <w:rPr>
          <w:szCs w:val="24"/>
        </w:rPr>
        <w:t>a</w:t>
      </w:r>
      <w:r w:rsidR="00EA08BD">
        <w:rPr>
          <w:szCs w:val="24"/>
        </w:rPr>
        <w:t xml:space="preserve"> anche </w:t>
      </w:r>
      <w:r w:rsidR="006F434A">
        <w:rPr>
          <w:szCs w:val="24"/>
        </w:rPr>
        <w:t>all’xml e all’xsd corrispondenti.</w:t>
      </w:r>
    </w:p>
    <w:sectPr w:rsidR="00463BF8" w:rsidRPr="00463BF8" w:rsidSect="00992A5E">
      <w:headerReference w:type="default" r:id="rId16"/>
      <w:footerReference w:type="default" r:id="rId17"/>
      <w:footerReference w:type="first" r:id="rId18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DCE3" w14:textId="77777777" w:rsidR="00DB09E6" w:rsidRDefault="00DB09E6" w:rsidP="00154D3D">
      <w:pPr>
        <w:spacing w:after="0" w:line="240" w:lineRule="auto"/>
      </w:pPr>
      <w:r>
        <w:separator/>
      </w:r>
    </w:p>
  </w:endnote>
  <w:endnote w:type="continuationSeparator" w:id="0">
    <w:p w14:paraId="1B0EDCD3" w14:textId="77777777" w:rsidR="00DB09E6" w:rsidRDefault="00DB09E6" w:rsidP="0015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9352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D4AC8B4" w14:textId="77777777" w:rsidR="00154D3D" w:rsidRPr="000F5C67" w:rsidRDefault="00154D3D" w:rsidP="006972F7">
        <w:pPr>
          <w:pStyle w:val="Pidipagina"/>
          <w:jc w:val="center"/>
          <w:rPr>
            <w:sz w:val="18"/>
            <w:szCs w:val="18"/>
          </w:rPr>
        </w:pPr>
        <w:r w:rsidRPr="000F5C67">
          <w:rPr>
            <w:sz w:val="18"/>
            <w:szCs w:val="18"/>
          </w:rPr>
          <w:fldChar w:fldCharType="begin"/>
        </w:r>
        <w:r w:rsidRPr="000F5C67">
          <w:rPr>
            <w:sz w:val="18"/>
            <w:szCs w:val="18"/>
          </w:rPr>
          <w:instrText>PAGE   \* MERGEFORMAT</w:instrText>
        </w:r>
        <w:r w:rsidRPr="000F5C67">
          <w:rPr>
            <w:sz w:val="18"/>
            <w:szCs w:val="18"/>
          </w:rPr>
          <w:fldChar w:fldCharType="separate"/>
        </w:r>
        <w:r w:rsidRPr="000F5C67">
          <w:rPr>
            <w:sz w:val="18"/>
            <w:szCs w:val="18"/>
          </w:rPr>
          <w:t>2</w:t>
        </w:r>
        <w:r w:rsidRPr="000F5C67"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top w:w="40" w:type="dxa"/>
        <w:left w:w="40" w:type="dxa"/>
        <w:bottom w:w="40" w:type="dxa"/>
        <w:right w:w="40" w:type="dxa"/>
      </w:tblCellMar>
      <w:tblLook w:val="04A0" w:firstRow="1" w:lastRow="0" w:firstColumn="1" w:lastColumn="0" w:noHBand="0" w:noVBand="1"/>
    </w:tblPr>
    <w:tblGrid>
      <w:gridCol w:w="1418"/>
      <w:gridCol w:w="1134"/>
      <w:gridCol w:w="3685"/>
      <w:gridCol w:w="1418"/>
      <w:gridCol w:w="567"/>
      <w:gridCol w:w="1416"/>
    </w:tblGrid>
    <w:tr w:rsidR="00621C92" w:rsidRPr="00992A5E" w14:paraId="10FFAA12" w14:textId="77777777" w:rsidTr="00E46DB9">
      <w:tc>
        <w:tcPr>
          <w:tcW w:w="1418" w:type="dxa"/>
          <w:tcBorders>
            <w:top w:val="nil"/>
            <w:bottom w:val="single" w:sz="4" w:space="0" w:color="D9D9D9" w:themeColor="background1" w:themeShade="D9"/>
          </w:tcBorders>
        </w:tcPr>
        <w:p w14:paraId="3832A44A" w14:textId="77777777" w:rsidR="00621C92" w:rsidRPr="000E273B" w:rsidRDefault="00621C92" w:rsidP="00621C92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Redazione</w:t>
          </w:r>
        </w:p>
      </w:tc>
      <w:tc>
        <w:tcPr>
          <w:tcW w:w="1134" w:type="dxa"/>
          <w:tcBorders>
            <w:top w:val="nil"/>
            <w:bottom w:val="single" w:sz="4" w:space="0" w:color="D9D9D9" w:themeColor="background1" w:themeShade="D9"/>
          </w:tcBorders>
        </w:tcPr>
        <w:p w14:paraId="09D57285" w14:textId="6CF3504F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Redattore:</w:t>
          </w:r>
        </w:p>
      </w:tc>
      <w:tc>
        <w:tcPr>
          <w:tcW w:w="5103" w:type="dxa"/>
          <w:gridSpan w:val="2"/>
          <w:tcBorders>
            <w:top w:val="nil"/>
            <w:bottom w:val="single" w:sz="4" w:space="0" w:color="D9D9D9" w:themeColor="background1" w:themeShade="D9"/>
          </w:tcBorders>
        </w:tcPr>
        <w:p w14:paraId="5C96FE4E" w14:textId="191E25BD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D9D9D9" w:themeColor="background1" w:themeShade="D9"/>
          </w:tcBorders>
        </w:tcPr>
        <w:p w14:paraId="27A6D3B3" w14:textId="7F246852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nil"/>
            <w:bottom w:val="single" w:sz="4" w:space="0" w:color="D9D9D9" w:themeColor="background1" w:themeShade="D9"/>
          </w:tcBorders>
        </w:tcPr>
        <w:p w14:paraId="461439F1" w14:textId="3880594F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</w:p>
      </w:tc>
    </w:tr>
    <w:tr w:rsidR="00621C92" w:rsidRPr="00992A5E" w14:paraId="694CD939" w14:textId="77777777" w:rsidTr="009C5036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3B2C2E02" w14:textId="77777777" w:rsidR="00621C92" w:rsidRPr="000E273B" w:rsidRDefault="00621C92" w:rsidP="00621C92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Verifica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8EDE8C8" w14:textId="00093570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Verificatore: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A080344" w14:textId="349A9602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307233E7" w14:textId="31567F69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83DE37C" w14:textId="2EEEFAD3" w:rsidR="00621C92" w:rsidRPr="003015F3" w:rsidRDefault="00621C92" w:rsidP="00621C92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621C92" w:rsidRPr="00992A5E" w14:paraId="6FA07B33" w14:textId="77777777" w:rsidTr="00A127A0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4363CFE" w14:textId="77777777" w:rsidR="00621C92" w:rsidRPr="000E273B" w:rsidRDefault="00621C92" w:rsidP="00621C92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Approvazione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FCEBB94" w14:textId="098B0DD0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Approvatore: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27D8274" w14:textId="2979961B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</w:p>
      </w:tc>
      <w:tc>
        <w:tcPr>
          <w:tcW w:w="567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1E4C24BD" w14:textId="5734C56C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A2A30D6" w14:textId="2119434D" w:rsidR="00621C92" w:rsidRPr="003015F3" w:rsidRDefault="00621C92" w:rsidP="00621C92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621C92" w:rsidRPr="000C2303" w14:paraId="5330DE5B" w14:textId="77777777" w:rsidTr="00716116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7AA33E39" w14:textId="77777777" w:rsidR="00621C92" w:rsidRPr="000E273B" w:rsidRDefault="00621C92" w:rsidP="00621C92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Versione</w:t>
          </w:r>
        </w:p>
      </w:tc>
      <w:tc>
        <w:tcPr>
          <w:tcW w:w="4819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39703B8" w14:textId="353BF1C1" w:rsidR="00621C92" w:rsidRPr="000E273B" w:rsidRDefault="0045644F" w:rsidP="00621C92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>1</w:t>
          </w:r>
          <w:r w:rsidR="00621C92">
            <w:rPr>
              <w:rFonts w:ascii="Open Sans" w:hAnsi="Open Sans" w:cs="Open Sans"/>
              <w:sz w:val="16"/>
            </w:rPr>
            <w:t>.</w:t>
          </w:r>
          <w:r w:rsidR="00A94083">
            <w:rPr>
              <w:rFonts w:ascii="Open Sans" w:hAnsi="Open Sans" w:cs="Open Sans"/>
              <w:sz w:val="16"/>
            </w:rPr>
            <w:t>0</w:t>
          </w:r>
        </w:p>
      </w:tc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  <w:right w:val="nil"/>
          </w:tcBorders>
        </w:tcPr>
        <w:p w14:paraId="3376A327" w14:textId="5C42B1EE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Riservatezza</w:t>
          </w:r>
        </w:p>
      </w:tc>
      <w:tc>
        <w:tcPr>
          <w:tcW w:w="1983" w:type="dxa"/>
          <w:gridSpan w:val="2"/>
          <w:tcBorders>
            <w:top w:val="single" w:sz="4" w:space="0" w:color="D9D9D9" w:themeColor="background1" w:themeShade="D9"/>
            <w:left w:val="nil"/>
            <w:bottom w:val="single" w:sz="4" w:space="0" w:color="D9D9D9" w:themeColor="background1" w:themeShade="D9"/>
          </w:tcBorders>
        </w:tcPr>
        <w:p w14:paraId="695DEBED" w14:textId="6418CD5A" w:rsidR="00621C92" w:rsidRPr="000E273B" w:rsidRDefault="0045644F" w:rsidP="00621C92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>Uso Interno</w:t>
          </w:r>
        </w:p>
      </w:tc>
    </w:tr>
    <w:tr w:rsidR="00621C92" w:rsidRPr="00992A5E" w14:paraId="495A5535" w14:textId="50064A5B" w:rsidTr="00716116">
      <w:trPr>
        <w:trHeight w:val="264"/>
      </w:trPr>
      <w:tc>
        <w:tcPr>
          <w:tcW w:w="1418" w:type="dxa"/>
          <w:vMerge w:val="restart"/>
          <w:tcBorders>
            <w:top w:val="single" w:sz="4" w:space="0" w:color="D9D9D9" w:themeColor="background1" w:themeShade="D9"/>
          </w:tcBorders>
        </w:tcPr>
        <w:p w14:paraId="14CF1B2F" w14:textId="3E3E5E07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b/>
              <w:sz w:val="16"/>
            </w:rPr>
            <w:t>Lista di distribuzione</w:t>
          </w:r>
        </w:p>
      </w:tc>
      <w:tc>
        <w:tcPr>
          <w:tcW w:w="6237" w:type="dxa"/>
          <w:gridSpan w:val="3"/>
          <w:tcBorders>
            <w:top w:val="single" w:sz="4" w:space="0" w:color="D9D9D9" w:themeColor="background1" w:themeShade="D9"/>
            <w:bottom w:val="nil"/>
            <w:right w:val="nil"/>
          </w:tcBorders>
        </w:tcPr>
        <w:p w14:paraId="428026B9" w14:textId="6137A1DC" w:rsidR="00621C92" w:rsidRPr="000E273B" w:rsidRDefault="00621C92" w:rsidP="00621C92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83" w:type="dxa"/>
          <w:gridSpan w:val="2"/>
          <w:tcBorders>
            <w:top w:val="single" w:sz="4" w:space="0" w:color="D9D9D9" w:themeColor="background1" w:themeShade="D9"/>
            <w:left w:val="nil"/>
            <w:bottom w:val="nil"/>
          </w:tcBorders>
        </w:tcPr>
        <w:p w14:paraId="1C5F5ADB" w14:textId="77777777" w:rsidR="00621C92" w:rsidRPr="005101FD" w:rsidRDefault="00621C92" w:rsidP="00621C92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5101FD" w:rsidRPr="00992A5E" w14:paraId="10647132" w14:textId="0FBD766E" w:rsidTr="00716116">
      <w:trPr>
        <w:trHeight w:val="264"/>
      </w:trPr>
      <w:tc>
        <w:tcPr>
          <w:tcW w:w="1418" w:type="dxa"/>
          <w:vMerge/>
          <w:tcBorders>
            <w:bottom w:val="nil"/>
          </w:tcBorders>
        </w:tcPr>
        <w:p w14:paraId="2983AF77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37" w:type="dxa"/>
          <w:gridSpan w:val="3"/>
          <w:tcBorders>
            <w:top w:val="nil"/>
            <w:bottom w:val="nil"/>
            <w:right w:val="nil"/>
          </w:tcBorders>
        </w:tcPr>
        <w:p w14:paraId="648D00CC" w14:textId="76BDA1A3" w:rsidR="005101FD" w:rsidRPr="006609A8" w:rsidRDefault="005101FD" w:rsidP="00663DF6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83" w:type="dxa"/>
          <w:gridSpan w:val="2"/>
          <w:tcBorders>
            <w:top w:val="nil"/>
            <w:left w:val="nil"/>
            <w:bottom w:val="nil"/>
          </w:tcBorders>
        </w:tcPr>
        <w:p w14:paraId="727509FD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799CF8C8" w14:textId="07DEC522" w:rsidTr="00716116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785751E5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37" w:type="dxa"/>
          <w:gridSpan w:val="3"/>
          <w:tcBorders>
            <w:top w:val="nil"/>
            <w:bottom w:val="nil"/>
          </w:tcBorders>
        </w:tcPr>
        <w:p w14:paraId="60A01D9D" w14:textId="3C7F72E2" w:rsidR="005101FD" w:rsidRPr="006609A8" w:rsidRDefault="005101FD" w:rsidP="009033A5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83" w:type="dxa"/>
          <w:gridSpan w:val="2"/>
          <w:tcBorders>
            <w:top w:val="nil"/>
            <w:left w:val="nil"/>
            <w:bottom w:val="nil"/>
          </w:tcBorders>
        </w:tcPr>
        <w:p w14:paraId="083D6D2A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4CD632E5" w14:textId="3FF77809" w:rsidTr="00716116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16010E50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37" w:type="dxa"/>
          <w:gridSpan w:val="3"/>
          <w:tcBorders>
            <w:top w:val="nil"/>
            <w:bottom w:val="nil"/>
          </w:tcBorders>
        </w:tcPr>
        <w:p w14:paraId="20EA0533" w14:textId="00671090" w:rsidR="005101FD" w:rsidRPr="006609A8" w:rsidRDefault="005101FD" w:rsidP="009033A5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83" w:type="dxa"/>
          <w:gridSpan w:val="2"/>
          <w:tcBorders>
            <w:top w:val="nil"/>
            <w:left w:val="nil"/>
            <w:bottom w:val="nil"/>
          </w:tcBorders>
        </w:tcPr>
        <w:p w14:paraId="13C4B5AF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293A3C39" w14:textId="6A995E2C" w:rsidTr="00716116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506B4BF7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37" w:type="dxa"/>
          <w:gridSpan w:val="3"/>
          <w:tcBorders>
            <w:top w:val="nil"/>
            <w:bottom w:val="nil"/>
          </w:tcBorders>
        </w:tcPr>
        <w:p w14:paraId="31912B63" w14:textId="0CF30A3B" w:rsidR="005101FD" w:rsidRPr="006609A8" w:rsidRDefault="005101FD" w:rsidP="009033A5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83" w:type="dxa"/>
          <w:gridSpan w:val="2"/>
          <w:tcBorders>
            <w:top w:val="nil"/>
            <w:left w:val="nil"/>
            <w:bottom w:val="nil"/>
          </w:tcBorders>
        </w:tcPr>
        <w:p w14:paraId="18BEB80C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7FA1C873" w14:textId="7B4133A5" w:rsidTr="00716116">
      <w:trPr>
        <w:trHeight w:val="264"/>
      </w:trPr>
      <w:tc>
        <w:tcPr>
          <w:tcW w:w="1418" w:type="dxa"/>
          <w:tcBorders>
            <w:top w:val="nil"/>
          </w:tcBorders>
        </w:tcPr>
        <w:p w14:paraId="5572DF82" w14:textId="77777777" w:rsidR="005101FD" w:rsidRPr="000E273B" w:rsidRDefault="005101FD" w:rsidP="00703D2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37" w:type="dxa"/>
          <w:gridSpan w:val="3"/>
          <w:tcBorders>
            <w:top w:val="nil"/>
          </w:tcBorders>
        </w:tcPr>
        <w:p w14:paraId="0CD26CBA" w14:textId="1C4C48CF" w:rsidR="005101FD" w:rsidRPr="00253090" w:rsidRDefault="005101FD" w:rsidP="00703D2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83" w:type="dxa"/>
          <w:gridSpan w:val="2"/>
          <w:tcBorders>
            <w:top w:val="nil"/>
            <w:left w:val="nil"/>
            <w:bottom w:val="nil"/>
          </w:tcBorders>
        </w:tcPr>
        <w:p w14:paraId="0F674531" w14:textId="23FF98B0" w:rsidR="005101FD" w:rsidRPr="005101FD" w:rsidRDefault="005101FD" w:rsidP="005101FD">
          <w:pPr>
            <w:rPr>
              <w:rFonts w:ascii="Open Sans" w:hAnsi="Open Sans" w:cs="Open Sans"/>
              <w:sz w:val="16"/>
              <w:szCs w:val="16"/>
            </w:rPr>
          </w:pPr>
        </w:p>
      </w:tc>
    </w:tr>
  </w:tbl>
  <w:p w14:paraId="3A252695" w14:textId="77777777" w:rsidR="00992A5E" w:rsidRDefault="00992A5E" w:rsidP="00992A5E">
    <w:pPr>
      <w:pStyle w:val="Pidipagina"/>
      <w:jc w:val="center"/>
      <w:rPr>
        <w:sz w:val="16"/>
        <w:szCs w:val="16"/>
      </w:rPr>
    </w:pPr>
  </w:p>
  <w:p w14:paraId="3E45EDBB" w14:textId="77777777" w:rsidR="00CB2EAA" w:rsidRDefault="00CB2EAA" w:rsidP="006849E6">
    <w:pPr>
      <w:pStyle w:val="Pidipagina"/>
      <w:jc w:val="center"/>
      <w:rPr>
        <w:sz w:val="16"/>
        <w:szCs w:val="16"/>
      </w:rPr>
    </w:pPr>
  </w:p>
  <w:p w14:paraId="1BBE0357" w14:textId="77777777" w:rsidR="003152AD" w:rsidRDefault="003152AD" w:rsidP="006849E6">
    <w:pPr>
      <w:pStyle w:val="Pidipagina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79092" w14:textId="77777777" w:rsidR="00DB09E6" w:rsidRDefault="00DB09E6" w:rsidP="00154D3D">
      <w:pPr>
        <w:spacing w:after="0" w:line="240" w:lineRule="auto"/>
      </w:pPr>
      <w:r>
        <w:separator/>
      </w:r>
    </w:p>
  </w:footnote>
  <w:footnote w:type="continuationSeparator" w:id="0">
    <w:p w14:paraId="13D9AAF4" w14:textId="77777777" w:rsidR="00DB09E6" w:rsidRDefault="00DB09E6" w:rsidP="0015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7592" w14:textId="77777777" w:rsidR="00270C82" w:rsidRPr="00270C82" w:rsidRDefault="00270C82" w:rsidP="00270C82">
    <w:pPr>
      <w:spacing w:after="0" w:line="240" w:lineRule="auto"/>
      <w:rPr>
        <w:sz w:val="24"/>
      </w:rPr>
    </w:pPr>
  </w:p>
  <w:p w14:paraId="522436C8" w14:textId="77777777" w:rsidR="00270C82" w:rsidRPr="00270C82" w:rsidRDefault="00270C82" w:rsidP="00270C82">
    <w:pPr>
      <w:spacing w:after="0" w:line="240" w:lineRule="auto"/>
      <w:rPr>
        <w:sz w:val="24"/>
      </w:rPr>
    </w:pPr>
  </w:p>
  <w:tbl>
    <w:tblPr>
      <w:tblStyle w:val="Grigliatabel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803"/>
    </w:tblGrid>
    <w:tr w:rsidR="006972F7" w:rsidRPr="00270C82" w14:paraId="45D7E135" w14:textId="77777777" w:rsidTr="006972F7">
      <w:tc>
        <w:tcPr>
          <w:tcW w:w="2835" w:type="dxa"/>
        </w:tcPr>
        <w:p w14:paraId="52568134" w14:textId="77777777" w:rsidR="006972F7" w:rsidRDefault="006972F7">
          <w:pPr>
            <w:pStyle w:val="Intestazione"/>
          </w:pPr>
          <w:r w:rsidRPr="006972F7">
            <w:rPr>
              <w:noProof/>
            </w:rPr>
            <w:drawing>
              <wp:inline distT="0" distB="0" distL="0" distR="0" wp14:anchorId="60E5F3AF" wp14:editId="70C26473">
                <wp:extent cx="1631950" cy="504587"/>
                <wp:effectExtent l="0" t="0" r="635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0259" cy="51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</w:tcPr>
        <w:p w14:paraId="5BA78CF8" w14:textId="1328C618" w:rsidR="006972F7" w:rsidRPr="00270C82" w:rsidRDefault="000244CB" w:rsidP="00993BD7">
          <w:pPr>
            <w:pStyle w:val="Intestazione"/>
            <w:jc w:val="right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PRO</w:t>
          </w:r>
          <w:r w:rsidR="00C03997">
            <w:rPr>
              <w:rFonts w:ascii="Arial Narrow" w:hAnsi="Arial Narrow"/>
              <w:sz w:val="20"/>
            </w:rPr>
            <w:t>CEDURA</w:t>
          </w:r>
        </w:p>
      </w:tc>
    </w:tr>
  </w:tbl>
  <w:p w14:paraId="05E7834D" w14:textId="77777777" w:rsidR="006972F7" w:rsidRDefault="006972F7">
    <w:pPr>
      <w:pStyle w:val="Intestazione"/>
    </w:pPr>
  </w:p>
  <w:p w14:paraId="1DA4DAAB" w14:textId="77777777" w:rsidR="00270C82" w:rsidRDefault="00270C82">
    <w:pPr>
      <w:pStyle w:val="Intestazione"/>
    </w:pPr>
  </w:p>
  <w:p w14:paraId="5865A6B7" w14:textId="77777777" w:rsidR="006972F7" w:rsidRDefault="006972F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11pt;height:411pt;visibility:visible;mso-wrap-style:square" o:bullet="t">
        <v:imagedata r:id="rId1" o:title=""/>
      </v:shape>
    </w:pict>
  </w:numPicBullet>
  <w:abstractNum w:abstractNumId="0" w15:restartNumberingAfterBreak="0">
    <w:nsid w:val="04CF2DF9"/>
    <w:multiLevelType w:val="hybridMultilevel"/>
    <w:tmpl w:val="7C1CD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3AE6"/>
    <w:multiLevelType w:val="hybridMultilevel"/>
    <w:tmpl w:val="8E221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6CF1"/>
    <w:multiLevelType w:val="hybridMultilevel"/>
    <w:tmpl w:val="4C4A0760"/>
    <w:lvl w:ilvl="0" w:tplc="0410000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3" w15:restartNumberingAfterBreak="0">
    <w:nsid w:val="0EA506F5"/>
    <w:multiLevelType w:val="hybridMultilevel"/>
    <w:tmpl w:val="40AA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84E04"/>
    <w:multiLevelType w:val="hybridMultilevel"/>
    <w:tmpl w:val="43F6C1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715BF"/>
    <w:multiLevelType w:val="hybridMultilevel"/>
    <w:tmpl w:val="029A48D0"/>
    <w:lvl w:ilvl="0" w:tplc="0409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22ED0F85"/>
    <w:multiLevelType w:val="hybridMultilevel"/>
    <w:tmpl w:val="16BE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12E9C"/>
    <w:multiLevelType w:val="hybridMultilevel"/>
    <w:tmpl w:val="7FDA2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073A6"/>
    <w:multiLevelType w:val="hybridMultilevel"/>
    <w:tmpl w:val="D55E24D8"/>
    <w:lvl w:ilvl="0" w:tplc="678E4B4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D0156"/>
    <w:multiLevelType w:val="hybridMultilevel"/>
    <w:tmpl w:val="AFE44F64"/>
    <w:lvl w:ilvl="0" w:tplc="BAF844E2">
      <w:numFmt w:val="bullet"/>
      <w:lvlText w:val="•"/>
      <w:lvlJc w:val="left"/>
      <w:pPr>
        <w:ind w:left="1070" w:hanging="710"/>
      </w:pPr>
      <w:rPr>
        <w:rFonts w:ascii="Open Sans" w:eastAsiaTheme="minorHAnsi" w:hAnsi="Open Sans" w:cs="Open Sans" w:hint="default"/>
      </w:rPr>
    </w:lvl>
    <w:lvl w:ilvl="1" w:tplc="3D60F464">
      <w:numFmt w:val="bullet"/>
      <w:lvlText w:val=""/>
      <w:lvlJc w:val="left"/>
      <w:pPr>
        <w:ind w:left="1790" w:hanging="710"/>
      </w:pPr>
      <w:rPr>
        <w:rFonts w:ascii="Symbol" w:eastAsiaTheme="minorHAnsi" w:hAnsi="Symbol" w:cs="Open San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41520"/>
    <w:multiLevelType w:val="hybridMultilevel"/>
    <w:tmpl w:val="58D67D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D48E4"/>
    <w:multiLevelType w:val="hybridMultilevel"/>
    <w:tmpl w:val="38F6A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35219"/>
    <w:multiLevelType w:val="hybridMultilevel"/>
    <w:tmpl w:val="D0721CE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56DC1"/>
    <w:multiLevelType w:val="hybridMultilevel"/>
    <w:tmpl w:val="B9522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F2AB6"/>
    <w:multiLevelType w:val="hybridMultilevel"/>
    <w:tmpl w:val="870A0A3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93A07"/>
    <w:multiLevelType w:val="hybridMultilevel"/>
    <w:tmpl w:val="C0AADE4C"/>
    <w:lvl w:ilvl="0" w:tplc="BAF844E2">
      <w:numFmt w:val="bullet"/>
      <w:lvlText w:val="•"/>
      <w:lvlJc w:val="left"/>
      <w:pPr>
        <w:ind w:left="710" w:hanging="710"/>
      </w:pPr>
      <w:rPr>
        <w:rFonts w:ascii="Open Sans" w:eastAsiaTheme="minorHAnsi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E83834"/>
    <w:multiLevelType w:val="hybridMultilevel"/>
    <w:tmpl w:val="D49294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5CE04731"/>
    <w:multiLevelType w:val="hybridMultilevel"/>
    <w:tmpl w:val="40A0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60E7A"/>
    <w:multiLevelType w:val="hybridMultilevel"/>
    <w:tmpl w:val="0F9EA6F8"/>
    <w:lvl w:ilvl="0" w:tplc="BC4EA142">
      <w:start w:val="1"/>
      <w:numFmt w:val="decimal"/>
      <w:pStyle w:val="Titolo1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9"/>
  </w:num>
  <w:num w:numId="5">
    <w:abstractNumId w:val="15"/>
  </w:num>
  <w:num w:numId="6">
    <w:abstractNumId w:val="0"/>
  </w:num>
  <w:num w:numId="7">
    <w:abstractNumId w:val="18"/>
  </w:num>
  <w:num w:numId="8">
    <w:abstractNumId w:val="10"/>
  </w:num>
  <w:num w:numId="9">
    <w:abstractNumId w:val="13"/>
  </w:num>
  <w:num w:numId="10">
    <w:abstractNumId w:val="17"/>
  </w:num>
  <w:num w:numId="11">
    <w:abstractNumId w:val="6"/>
  </w:num>
  <w:num w:numId="12">
    <w:abstractNumId w:val="5"/>
  </w:num>
  <w:num w:numId="13">
    <w:abstractNumId w:val="11"/>
  </w:num>
  <w:num w:numId="14">
    <w:abstractNumId w:val="18"/>
    <w:lvlOverride w:ilvl="0">
      <w:startOverride w:val="1"/>
    </w:lvlOverride>
  </w:num>
  <w:num w:numId="15">
    <w:abstractNumId w:val="18"/>
  </w:num>
  <w:num w:numId="16">
    <w:abstractNumId w:val="1"/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8"/>
  </w:num>
  <w:num w:numId="21">
    <w:abstractNumId w:val="18"/>
    <w:lvlOverride w:ilvl="0">
      <w:startOverride w:val="1"/>
    </w:lvlOverride>
  </w:num>
  <w:num w:numId="22">
    <w:abstractNumId w:val="18"/>
  </w:num>
  <w:num w:numId="23">
    <w:abstractNumId w:val="16"/>
  </w:num>
  <w:num w:numId="24">
    <w:abstractNumId w:val="2"/>
  </w:num>
  <w:num w:numId="25">
    <w:abstractNumId w:val="4"/>
  </w:num>
  <w:num w:numId="26">
    <w:abstractNumId w:val="8"/>
  </w:num>
  <w:num w:numId="27">
    <w:abstractNumId w:val="18"/>
  </w:num>
  <w:num w:numId="28">
    <w:abstractNumId w:val="1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7"/>
    <w:rsid w:val="00015FAE"/>
    <w:rsid w:val="00017C33"/>
    <w:rsid w:val="00022794"/>
    <w:rsid w:val="000244CB"/>
    <w:rsid w:val="00025955"/>
    <w:rsid w:val="00027DA1"/>
    <w:rsid w:val="00034C80"/>
    <w:rsid w:val="00040868"/>
    <w:rsid w:val="00041DF6"/>
    <w:rsid w:val="00050C57"/>
    <w:rsid w:val="0005391E"/>
    <w:rsid w:val="00054520"/>
    <w:rsid w:val="00057E70"/>
    <w:rsid w:val="00065FB4"/>
    <w:rsid w:val="000755C2"/>
    <w:rsid w:val="000768F0"/>
    <w:rsid w:val="000A296A"/>
    <w:rsid w:val="000A5644"/>
    <w:rsid w:val="000B1912"/>
    <w:rsid w:val="000B7D77"/>
    <w:rsid w:val="000C2303"/>
    <w:rsid w:val="000C2DD2"/>
    <w:rsid w:val="000C44F4"/>
    <w:rsid w:val="000C5410"/>
    <w:rsid w:val="000D18BB"/>
    <w:rsid w:val="000D423A"/>
    <w:rsid w:val="000E273B"/>
    <w:rsid w:val="000E653E"/>
    <w:rsid w:val="000F2358"/>
    <w:rsid w:val="000F53C1"/>
    <w:rsid w:val="000F5C67"/>
    <w:rsid w:val="0012259D"/>
    <w:rsid w:val="0013454E"/>
    <w:rsid w:val="00136408"/>
    <w:rsid w:val="00154D3D"/>
    <w:rsid w:val="001561D4"/>
    <w:rsid w:val="001605EE"/>
    <w:rsid w:val="00167061"/>
    <w:rsid w:val="00173A9B"/>
    <w:rsid w:val="00175367"/>
    <w:rsid w:val="0018265E"/>
    <w:rsid w:val="001958AF"/>
    <w:rsid w:val="001A1B04"/>
    <w:rsid w:val="001B1F66"/>
    <w:rsid w:val="001B38A7"/>
    <w:rsid w:val="001C4E9C"/>
    <w:rsid w:val="001D52A3"/>
    <w:rsid w:val="001F108E"/>
    <w:rsid w:val="0020150F"/>
    <w:rsid w:val="00203C1A"/>
    <w:rsid w:val="00204A13"/>
    <w:rsid w:val="002170FD"/>
    <w:rsid w:val="00236C48"/>
    <w:rsid w:val="00253557"/>
    <w:rsid w:val="0025582A"/>
    <w:rsid w:val="00270C82"/>
    <w:rsid w:val="00294DF7"/>
    <w:rsid w:val="002C7B83"/>
    <w:rsid w:val="002D444D"/>
    <w:rsid w:val="002E1EC9"/>
    <w:rsid w:val="002E6BA3"/>
    <w:rsid w:val="003015F3"/>
    <w:rsid w:val="00313626"/>
    <w:rsid w:val="003152AD"/>
    <w:rsid w:val="00316B84"/>
    <w:rsid w:val="00321107"/>
    <w:rsid w:val="0032545C"/>
    <w:rsid w:val="0033333E"/>
    <w:rsid w:val="00335F7F"/>
    <w:rsid w:val="00342F60"/>
    <w:rsid w:val="003436F1"/>
    <w:rsid w:val="0035393D"/>
    <w:rsid w:val="00356C88"/>
    <w:rsid w:val="00367ADC"/>
    <w:rsid w:val="00373977"/>
    <w:rsid w:val="003763F0"/>
    <w:rsid w:val="00385686"/>
    <w:rsid w:val="003861F2"/>
    <w:rsid w:val="003906B2"/>
    <w:rsid w:val="003B152D"/>
    <w:rsid w:val="003B3D4C"/>
    <w:rsid w:val="003B43B4"/>
    <w:rsid w:val="003C0707"/>
    <w:rsid w:val="003C0912"/>
    <w:rsid w:val="003F186B"/>
    <w:rsid w:val="003F3581"/>
    <w:rsid w:val="00401374"/>
    <w:rsid w:val="00407B64"/>
    <w:rsid w:val="004126C9"/>
    <w:rsid w:val="004223D6"/>
    <w:rsid w:val="00427F16"/>
    <w:rsid w:val="00432784"/>
    <w:rsid w:val="004436A4"/>
    <w:rsid w:val="00451F0F"/>
    <w:rsid w:val="00454EB7"/>
    <w:rsid w:val="0045644F"/>
    <w:rsid w:val="00463BF8"/>
    <w:rsid w:val="00486487"/>
    <w:rsid w:val="00486553"/>
    <w:rsid w:val="004870E1"/>
    <w:rsid w:val="004967CC"/>
    <w:rsid w:val="004B58BE"/>
    <w:rsid w:val="004E31D9"/>
    <w:rsid w:val="004F6986"/>
    <w:rsid w:val="004F78FE"/>
    <w:rsid w:val="005101FD"/>
    <w:rsid w:val="00511CA2"/>
    <w:rsid w:val="005125D3"/>
    <w:rsid w:val="005325AE"/>
    <w:rsid w:val="0054130B"/>
    <w:rsid w:val="00547CA7"/>
    <w:rsid w:val="00550C3A"/>
    <w:rsid w:val="005527CF"/>
    <w:rsid w:val="00561111"/>
    <w:rsid w:val="00565F69"/>
    <w:rsid w:val="00570319"/>
    <w:rsid w:val="0057495B"/>
    <w:rsid w:val="00587798"/>
    <w:rsid w:val="005B69A0"/>
    <w:rsid w:val="005C01AF"/>
    <w:rsid w:val="005D0632"/>
    <w:rsid w:val="005D377A"/>
    <w:rsid w:val="005E0789"/>
    <w:rsid w:val="005F1C42"/>
    <w:rsid w:val="005F37CC"/>
    <w:rsid w:val="005F4124"/>
    <w:rsid w:val="005F61D2"/>
    <w:rsid w:val="00620608"/>
    <w:rsid w:val="00621C92"/>
    <w:rsid w:val="00623361"/>
    <w:rsid w:val="006317FA"/>
    <w:rsid w:val="00636969"/>
    <w:rsid w:val="00643AA0"/>
    <w:rsid w:val="00646770"/>
    <w:rsid w:val="00647AEB"/>
    <w:rsid w:val="0065107B"/>
    <w:rsid w:val="0065216F"/>
    <w:rsid w:val="00652505"/>
    <w:rsid w:val="006573BF"/>
    <w:rsid w:val="006609A8"/>
    <w:rsid w:val="00663DF6"/>
    <w:rsid w:val="00671078"/>
    <w:rsid w:val="00675CBF"/>
    <w:rsid w:val="006849E6"/>
    <w:rsid w:val="006853A5"/>
    <w:rsid w:val="00696C9D"/>
    <w:rsid w:val="006972F7"/>
    <w:rsid w:val="006A1B32"/>
    <w:rsid w:val="006C3BFC"/>
    <w:rsid w:val="006D1AEC"/>
    <w:rsid w:val="006D3A91"/>
    <w:rsid w:val="006E3D4C"/>
    <w:rsid w:val="006E74AD"/>
    <w:rsid w:val="006F02EA"/>
    <w:rsid w:val="006F2BCF"/>
    <w:rsid w:val="006F434A"/>
    <w:rsid w:val="006F5FB1"/>
    <w:rsid w:val="00703D2B"/>
    <w:rsid w:val="00710EC3"/>
    <w:rsid w:val="007139D9"/>
    <w:rsid w:val="00716116"/>
    <w:rsid w:val="00716440"/>
    <w:rsid w:val="007206D4"/>
    <w:rsid w:val="007218F0"/>
    <w:rsid w:val="0072276D"/>
    <w:rsid w:val="0072412C"/>
    <w:rsid w:val="00736BA2"/>
    <w:rsid w:val="00747711"/>
    <w:rsid w:val="0075318D"/>
    <w:rsid w:val="0075435D"/>
    <w:rsid w:val="00760B80"/>
    <w:rsid w:val="00760FE4"/>
    <w:rsid w:val="00761577"/>
    <w:rsid w:val="00765754"/>
    <w:rsid w:val="0076756C"/>
    <w:rsid w:val="007772B6"/>
    <w:rsid w:val="0078064A"/>
    <w:rsid w:val="00786A35"/>
    <w:rsid w:val="00791695"/>
    <w:rsid w:val="007C51BD"/>
    <w:rsid w:val="007C6D64"/>
    <w:rsid w:val="007D02ED"/>
    <w:rsid w:val="007D3FDB"/>
    <w:rsid w:val="007D54D9"/>
    <w:rsid w:val="007E6A5C"/>
    <w:rsid w:val="00810F98"/>
    <w:rsid w:val="00814F7D"/>
    <w:rsid w:val="00824086"/>
    <w:rsid w:val="00827484"/>
    <w:rsid w:val="00845DE4"/>
    <w:rsid w:val="00852D08"/>
    <w:rsid w:val="008574E3"/>
    <w:rsid w:val="00866A23"/>
    <w:rsid w:val="008743EE"/>
    <w:rsid w:val="00874643"/>
    <w:rsid w:val="00882B58"/>
    <w:rsid w:val="008870C3"/>
    <w:rsid w:val="008A1852"/>
    <w:rsid w:val="008B4753"/>
    <w:rsid w:val="008E086D"/>
    <w:rsid w:val="008E64A2"/>
    <w:rsid w:val="008E6CF5"/>
    <w:rsid w:val="008F083A"/>
    <w:rsid w:val="008F326D"/>
    <w:rsid w:val="008F4CEF"/>
    <w:rsid w:val="00901B95"/>
    <w:rsid w:val="009033A5"/>
    <w:rsid w:val="0092018F"/>
    <w:rsid w:val="00922B02"/>
    <w:rsid w:val="009259D4"/>
    <w:rsid w:val="009357BA"/>
    <w:rsid w:val="00937542"/>
    <w:rsid w:val="00941825"/>
    <w:rsid w:val="00951DEA"/>
    <w:rsid w:val="009832D7"/>
    <w:rsid w:val="00992994"/>
    <w:rsid w:val="00992A5E"/>
    <w:rsid w:val="00993BD7"/>
    <w:rsid w:val="00995138"/>
    <w:rsid w:val="0099528B"/>
    <w:rsid w:val="009C5036"/>
    <w:rsid w:val="009E4BA7"/>
    <w:rsid w:val="009E602C"/>
    <w:rsid w:val="009E620F"/>
    <w:rsid w:val="009F45C0"/>
    <w:rsid w:val="009F5E22"/>
    <w:rsid w:val="00A0018E"/>
    <w:rsid w:val="00A07F03"/>
    <w:rsid w:val="00A1288D"/>
    <w:rsid w:val="00A134E5"/>
    <w:rsid w:val="00A43F35"/>
    <w:rsid w:val="00A60D64"/>
    <w:rsid w:val="00A66998"/>
    <w:rsid w:val="00A82F14"/>
    <w:rsid w:val="00A8616A"/>
    <w:rsid w:val="00A874F8"/>
    <w:rsid w:val="00A916FB"/>
    <w:rsid w:val="00A94083"/>
    <w:rsid w:val="00AA0FF6"/>
    <w:rsid w:val="00AD53C6"/>
    <w:rsid w:val="00AD5E74"/>
    <w:rsid w:val="00AF507A"/>
    <w:rsid w:val="00B0492F"/>
    <w:rsid w:val="00B12E5E"/>
    <w:rsid w:val="00B23863"/>
    <w:rsid w:val="00B31A34"/>
    <w:rsid w:val="00B32311"/>
    <w:rsid w:val="00B33BB0"/>
    <w:rsid w:val="00B36711"/>
    <w:rsid w:val="00B4388A"/>
    <w:rsid w:val="00B5170F"/>
    <w:rsid w:val="00B56A0B"/>
    <w:rsid w:val="00B731D0"/>
    <w:rsid w:val="00B77DBC"/>
    <w:rsid w:val="00B82447"/>
    <w:rsid w:val="00B84A1E"/>
    <w:rsid w:val="00B865C9"/>
    <w:rsid w:val="00B86EC7"/>
    <w:rsid w:val="00B92569"/>
    <w:rsid w:val="00BA23F7"/>
    <w:rsid w:val="00BA247E"/>
    <w:rsid w:val="00BA3EEF"/>
    <w:rsid w:val="00BA64C7"/>
    <w:rsid w:val="00BB1E96"/>
    <w:rsid w:val="00BC0039"/>
    <w:rsid w:val="00BC5ABC"/>
    <w:rsid w:val="00BD3736"/>
    <w:rsid w:val="00BE1DD4"/>
    <w:rsid w:val="00BE7BE4"/>
    <w:rsid w:val="00BE7F02"/>
    <w:rsid w:val="00BF26EF"/>
    <w:rsid w:val="00BF5B83"/>
    <w:rsid w:val="00C03997"/>
    <w:rsid w:val="00C05478"/>
    <w:rsid w:val="00C20E99"/>
    <w:rsid w:val="00C27B5D"/>
    <w:rsid w:val="00C30DB2"/>
    <w:rsid w:val="00C3574E"/>
    <w:rsid w:val="00C36D93"/>
    <w:rsid w:val="00C402CE"/>
    <w:rsid w:val="00C46C99"/>
    <w:rsid w:val="00C52D50"/>
    <w:rsid w:val="00C83705"/>
    <w:rsid w:val="00C8519C"/>
    <w:rsid w:val="00C91C82"/>
    <w:rsid w:val="00C91D9E"/>
    <w:rsid w:val="00C928C0"/>
    <w:rsid w:val="00CA04CC"/>
    <w:rsid w:val="00CB2EAA"/>
    <w:rsid w:val="00CB6DB6"/>
    <w:rsid w:val="00CC1FC5"/>
    <w:rsid w:val="00CC4A0E"/>
    <w:rsid w:val="00CE1255"/>
    <w:rsid w:val="00D04D57"/>
    <w:rsid w:val="00D06FBC"/>
    <w:rsid w:val="00D105E5"/>
    <w:rsid w:val="00D11135"/>
    <w:rsid w:val="00D11F75"/>
    <w:rsid w:val="00D1369F"/>
    <w:rsid w:val="00D20CCC"/>
    <w:rsid w:val="00D2232F"/>
    <w:rsid w:val="00D33CEC"/>
    <w:rsid w:val="00D40DF3"/>
    <w:rsid w:val="00D42D90"/>
    <w:rsid w:val="00D5544E"/>
    <w:rsid w:val="00D608A0"/>
    <w:rsid w:val="00D646D2"/>
    <w:rsid w:val="00D74413"/>
    <w:rsid w:val="00D848F0"/>
    <w:rsid w:val="00D876C1"/>
    <w:rsid w:val="00D9492D"/>
    <w:rsid w:val="00D95B6A"/>
    <w:rsid w:val="00DA6519"/>
    <w:rsid w:val="00DA6B7D"/>
    <w:rsid w:val="00DB09E6"/>
    <w:rsid w:val="00DB4DF7"/>
    <w:rsid w:val="00DB69F3"/>
    <w:rsid w:val="00DC058B"/>
    <w:rsid w:val="00DC463A"/>
    <w:rsid w:val="00DC48DF"/>
    <w:rsid w:val="00DE4AA1"/>
    <w:rsid w:val="00DE64DE"/>
    <w:rsid w:val="00DF13D1"/>
    <w:rsid w:val="00DF282D"/>
    <w:rsid w:val="00E07B40"/>
    <w:rsid w:val="00E10ABD"/>
    <w:rsid w:val="00E14E58"/>
    <w:rsid w:val="00E359E0"/>
    <w:rsid w:val="00E37581"/>
    <w:rsid w:val="00E46DB9"/>
    <w:rsid w:val="00E6590D"/>
    <w:rsid w:val="00E66539"/>
    <w:rsid w:val="00E71F70"/>
    <w:rsid w:val="00E82BCF"/>
    <w:rsid w:val="00E86607"/>
    <w:rsid w:val="00E86FE1"/>
    <w:rsid w:val="00EA08BD"/>
    <w:rsid w:val="00EA3266"/>
    <w:rsid w:val="00EA40B5"/>
    <w:rsid w:val="00EA57C5"/>
    <w:rsid w:val="00EC2F7E"/>
    <w:rsid w:val="00ED0332"/>
    <w:rsid w:val="00ED2E1E"/>
    <w:rsid w:val="00ED2FB5"/>
    <w:rsid w:val="00EE32F0"/>
    <w:rsid w:val="00EE338F"/>
    <w:rsid w:val="00EE3689"/>
    <w:rsid w:val="00EF0902"/>
    <w:rsid w:val="00EF5B6F"/>
    <w:rsid w:val="00EF71E2"/>
    <w:rsid w:val="00F00F38"/>
    <w:rsid w:val="00F044DC"/>
    <w:rsid w:val="00F04951"/>
    <w:rsid w:val="00F05B7B"/>
    <w:rsid w:val="00F1380F"/>
    <w:rsid w:val="00F1748E"/>
    <w:rsid w:val="00F4351F"/>
    <w:rsid w:val="00F47FD6"/>
    <w:rsid w:val="00F767D4"/>
    <w:rsid w:val="00F92BFC"/>
    <w:rsid w:val="00FA16EB"/>
    <w:rsid w:val="00FA3566"/>
    <w:rsid w:val="00FC1639"/>
    <w:rsid w:val="00FC1DCB"/>
    <w:rsid w:val="00FC6C28"/>
    <w:rsid w:val="00FD1DDE"/>
    <w:rsid w:val="00FD752D"/>
    <w:rsid w:val="00FE6361"/>
    <w:rsid w:val="00FE78EA"/>
    <w:rsid w:val="00FF6A4B"/>
    <w:rsid w:val="561B1A96"/>
    <w:rsid w:val="718D8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2F9B7"/>
  <w15:chartTrackingRefBased/>
  <w15:docId w15:val="{3FDFFDC4-A1D1-4F93-9B0D-6FD4B4F6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653E"/>
    <w:pPr>
      <w:keepNext/>
      <w:keepLines/>
      <w:numPr>
        <w:numId w:val="7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0DF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35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99"/>
    <w:qFormat/>
    <w:rsid w:val="00B8244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4D3D"/>
  </w:style>
  <w:style w:type="paragraph" w:styleId="Pidipagina">
    <w:name w:val="footer"/>
    <w:basedOn w:val="Normale"/>
    <w:link w:val="Pidipagina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4D3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7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72F7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E653E"/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72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0DF3"/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2794"/>
    <w:pPr>
      <w:numPr>
        <w:numId w:val="0"/>
      </w:numPr>
      <w:spacing w:after="0"/>
      <w:outlineLvl w:val="9"/>
    </w:pPr>
    <w:rPr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279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223D6"/>
    <w:pPr>
      <w:spacing w:after="100"/>
      <w:ind w:left="284"/>
    </w:pPr>
    <w:rPr>
      <w:sz w:val="20"/>
    </w:rPr>
  </w:style>
  <w:style w:type="character" w:styleId="Collegamentoipertestuale">
    <w:name w:val="Hyperlink"/>
    <w:basedOn w:val="Carpredefinitoparagrafo"/>
    <w:uiPriority w:val="99"/>
    <w:unhideWhenUsed/>
    <w:rsid w:val="00022794"/>
    <w:rPr>
      <w:color w:val="0563C1" w:themeColor="hyperlink"/>
      <w:u w:val="single"/>
    </w:rPr>
  </w:style>
  <w:style w:type="table" w:styleId="Tabellasemplice-3">
    <w:name w:val="Plain Table 3"/>
    <w:basedOn w:val="Tabellanormale"/>
    <w:uiPriority w:val="43"/>
    <w:rsid w:val="003739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7477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1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5">
    <w:name w:val="Plain Table 5"/>
    <w:basedOn w:val="Tabellanormale"/>
    <w:uiPriority w:val="45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0A56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747711"/>
    <w:pPr>
      <w:spacing w:before="120" w:after="200" w:line="240" w:lineRule="auto"/>
      <w:jc w:val="center"/>
    </w:pPr>
    <w:rPr>
      <w:i/>
      <w:iCs/>
      <w:color w:val="44546A" w:themeColor="text2"/>
      <w:sz w:val="18"/>
      <w:szCs w:val="18"/>
      <w:lang w:val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0D18B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18B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D18B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18B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18BB"/>
    <w:rPr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5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C4A0E"/>
    <w:pPr>
      <w:spacing w:after="100"/>
      <w:ind w:left="440"/>
    </w:pPr>
  </w:style>
  <w:style w:type="paragraph" w:styleId="Testonotaapidipagina">
    <w:name w:val="footnote text"/>
    <w:basedOn w:val="Normale"/>
    <w:link w:val="TestonotaapidipaginaCarattere"/>
    <w:semiHidden/>
    <w:rsid w:val="00FD752D"/>
    <w:pPr>
      <w:widowControl w:val="0"/>
      <w:suppressLineNumbers/>
      <w:suppressAutoHyphens/>
      <w:spacing w:before="60" w:after="0" w:line="240" w:lineRule="auto"/>
      <w:jc w:val="both"/>
    </w:pPr>
    <w:rPr>
      <w:rFonts w:ascii="Verdana" w:eastAsia="Arial Unicode MS" w:hAnsi="Verdana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D752D"/>
    <w:rPr>
      <w:rFonts w:ascii="Verdana" w:eastAsia="Arial Unicode MS" w:hAnsi="Verdana" w:cs="Wingdings 2"/>
      <w:kern w:val="1"/>
      <w:sz w:val="17"/>
      <w:szCs w:val="20"/>
      <w:lang w:eastAsia="hi-IN" w:bidi="hi-IN"/>
    </w:rPr>
  </w:style>
  <w:style w:type="character" w:styleId="Rimandonotaapidipagina">
    <w:name w:val="footnote reference"/>
    <w:uiPriority w:val="99"/>
    <w:semiHidden/>
    <w:unhideWhenUsed/>
    <w:rsid w:val="00FD75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a Approvare" ma:contentTypeID="0x010100170B7B1967848045B98C4CCEA6776F1F00BA31A165E6E81141A7A5B12F84932C9F" ma:contentTypeVersion="46" ma:contentTypeDescription="" ma:contentTypeScope="" ma:versionID="3b221f96c54a38487c89a0aba016e1d4">
  <xsd:schema xmlns:xsd="http://www.w3.org/2001/XMLSchema" xmlns:xs="http://www.w3.org/2001/XMLSchema" xmlns:p="http://schemas.microsoft.com/office/2006/metadata/properties" xmlns:ns2="f0646ad6-a4f1-46dc-a57d-873c914ee080" xmlns:ns3="e9926d5d-6347-4509-a841-3f4575956a1c" targetNamespace="http://schemas.microsoft.com/office/2006/metadata/properties" ma:root="true" ma:fieldsID="8de51d2c2312e05a7bcd89662deec16d" ns2:_="" ns3:_="">
    <xsd:import namespace="f0646ad6-a4f1-46dc-a57d-873c914ee080"/>
    <xsd:import namespace="e9926d5d-6347-4509-a841-3f4575956a1c"/>
    <xsd:element name="properties">
      <xsd:complexType>
        <xsd:sequence>
          <xsd:element name="documentManagement">
            <xsd:complexType>
              <xsd:all>
                <xsd:element ref="ns2:Redattore" minOccurs="0"/>
                <xsd:element ref="ns2:DataFineRedazione" minOccurs="0"/>
                <xsd:element ref="ns2:Verificatore" minOccurs="0"/>
                <xsd:element ref="ns2:DataVerifica" minOccurs="0"/>
                <xsd:element ref="ns2:Approvatore" minOccurs="0"/>
                <xsd:element ref="ns2:DataApprovazione" minOccurs="0"/>
                <xsd:element ref="ns2:VersioneUfficiale"/>
                <xsd:element ref="ns2:o9350844f78b410a8bb7367f9d197441" minOccurs="0"/>
                <xsd:element ref="ns2:TaxCatchAll" minOccurs="0"/>
                <xsd:element ref="ns2:TaxCatchAllLabel" minOccurs="0"/>
                <xsd:element ref="ns2:OpenSource" minOccurs="0"/>
                <xsd:element ref="ns2:f5060d7343ce43beb69627224a4795e4" minOccurs="0"/>
                <xsd:element ref="ns2:i3d3d67068c14147b110b445550f5993" minOccurs="0"/>
                <xsd:element ref="ns2:dfd58be6d7094eb2a53d3fc55b1b0223" minOccurs="0"/>
                <xsd:element ref="ns3:MediaServiceMetadata" minOccurs="0"/>
                <xsd:element ref="ns3:MediaServiceFastMetadata" minOccurs="0"/>
                <xsd:element ref="ns2:m76061afd289447e929cf6edf5ec18b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6ad6-a4f1-46dc-a57d-873c914ee080" elementFormDefault="qualified">
    <xsd:import namespace="http://schemas.microsoft.com/office/2006/documentManagement/types"/>
    <xsd:import namespace="http://schemas.microsoft.com/office/infopath/2007/PartnerControls"/>
    <xsd:element name="Redattore" ma:index="8" nillable="true" ma:displayName="Redattore" ma:list="UserInfo" ma:SharePointGroup="0" ma:internalName="Redat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FineRedazione" ma:index="9" nillable="true" ma:displayName="Data Fine Redazione" ma:format="DateOnly" ma:internalName="DataFineRedazione" ma:readOnly="false">
      <xsd:simpleType>
        <xsd:restriction base="dms:DateTime"/>
      </xsd:simpleType>
    </xsd:element>
    <xsd:element name="Verificatore" ma:index="10" nillable="true" ma:displayName="Verificatore" ma:list="UserInfo" ma:SharePointGroup="0" ma:internalName="Verific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Verifica" ma:index="11" nillable="true" ma:displayName="Data Verifica" ma:format="DateOnly" ma:internalName="DataVerifica" ma:readOnly="false">
      <xsd:simpleType>
        <xsd:restriction base="dms:DateTime"/>
      </xsd:simpleType>
    </xsd:element>
    <xsd:element name="Approvatore" ma:index="12" nillable="true" ma:displayName="Approvatore" ma:list="UserInfo" ma:SharePointGroup="0" ma:internalName="Approv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Approvazione" ma:index="13" nillable="true" ma:displayName="Data Approvazione" ma:format="DateOnly" ma:internalName="DataApprovazione" ma:readOnly="false">
      <xsd:simpleType>
        <xsd:restriction base="dms:DateTime"/>
      </xsd:simpleType>
    </xsd:element>
    <xsd:element name="VersioneUfficiale" ma:index="14" ma:displayName="Versione Ufficiale" ma:internalName="VersioneUfficiale">
      <xsd:simpleType>
        <xsd:restriction base="dms:Text">
          <xsd:maxLength value="255"/>
        </xsd:restriction>
      </xsd:simpleType>
    </xsd:element>
    <xsd:element name="o9350844f78b410a8bb7367f9d197441" ma:index="15" ma:taxonomy="true" ma:internalName="o9350844f78b410a8bb7367f9d197441" ma:taxonomyFieldName="LivelloRiservatezza" ma:displayName="Livello Riservatezza" ma:readOnly="false" ma:default="" ma:fieldId="{89350844-f78b-410a-8bb7-367f9d197441}" ma:sspId="4468606d-3e0e-4e7b-a815-ae4d792ab8ff" ma:termSetId="c71d97b8-c079-4ba2-a5c4-daa4f7ec4b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185cd289-a45e-44fe-b01a-39b379347012}" ma:internalName="TaxCatchAll" ma:showField="CatchAllData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185cd289-a45e-44fe-b01a-39b379347012}" ma:internalName="TaxCatchAllLabel" ma:readOnly="true" ma:showField="CatchAllDataLabel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penSource" ma:index="19" nillable="true" ma:displayName="Open Source" ma:default="1" ma:internalName="OpenSource" ma:readOnly="false">
      <xsd:simpleType>
        <xsd:restriction base="dms:Boolean"/>
      </xsd:simpleType>
    </xsd:element>
    <xsd:element name="f5060d7343ce43beb69627224a4795e4" ma:index="20" ma:taxonomy="true" ma:internalName="f5060d7343ce43beb69627224a4795e4" ma:taxonomyFieldName="LivelloPriorita" ma:displayName="Livello Priorità" ma:readOnly="false" ma:default="" ma:fieldId="{f5060d73-43ce-43be-b696-27224a4795e4}" ma:sspId="4468606d-3e0e-4e7b-a815-ae4d792ab8ff" ma:termSetId="0e96915e-9d26-4518-b730-8c0755296a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3d3d67068c14147b110b445550f5993" ma:index="22" ma:taxonomy="true" ma:internalName="i3d3d67068c14147b110b445550f5993" ma:taxonomyFieldName="StatoDelDocumento" ma:displayName="Stato del Documento" ma:readOnly="false" ma:default="" ma:fieldId="{23d3d670-68c1-4147-b110-b445550f5993}" ma:sspId="4468606d-3e0e-4e7b-a815-ae4d792ab8ff" ma:termSetId="222ce62f-6a46-42e2-8c22-fb2ced99db7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fd58be6d7094eb2a53d3fc55b1b0223" ma:index="24" nillable="true" ma:taxonomy="true" ma:internalName="dfd58be6d7094eb2a53d3fc55b1b0223" ma:taxonomyFieldName="Collocazione" ma:displayName="Collocazione" ma:readOnly="false" ma:default="" ma:fieldId="{dfd58be6-d709-4eb2-a53d-3fc55b1b0223}" ma:sspId="4468606d-3e0e-4e7b-a815-ae4d792ab8ff" ma:termSetId="a41512ce-a7b3-414f-8911-85827261de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76061afd289447e929cf6edf5ec18b5" ma:index="28" ma:taxonomy="true" ma:internalName="m76061afd289447e929cf6edf5ec18b5" ma:taxonomyFieldName="SoggettiDaNotificare" ma:displayName="Lista di distribuzione" ma:readOnly="false" ma:default="" ma:fieldId="{676061af-d289-447e-929c-f6edf5ec18b5}" ma:taxonomyMulti="true" ma:sspId="4468606d-3e0e-4e7b-a815-ae4d792ab8ff" ma:termSetId="642376fa-6220-450e-8a4c-668dfa3623b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26d5d-6347-4509-a841-3f4575956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eUfficiale xmlns="f0646ad6-a4f1-46dc-a57d-873c914ee080">1.1</VersioneUfficiale>
    <i3d3d67068c14147b110b445550f599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 redazione</TermName>
          <TermId xmlns="http://schemas.microsoft.com/office/infopath/2007/PartnerControls">9361c55a-f7dc-41fd-9761-d253d4313aff</TermId>
        </TermInfo>
      </Terms>
    </i3d3d67068c14147b110b445550f5993>
    <dfd58be6d7094eb2a53d3fc55b1b022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Processi di realizzazione del servizio</TermName>
          <TermId xmlns="http://schemas.microsoft.com/office/infopath/2007/PartnerControls">e1b7fa39-9917-45ef-bee9-6efb183dccd0</TermId>
        </TermInfo>
      </Terms>
    </dfd58be6d7094eb2a53d3fc55b1b0223>
    <Redattore xmlns="f0646ad6-a4f1-46dc-a57d-873c914ee080">
      <UserInfo>
        <DisplayName>Galazzini Giovanni</DisplayName>
        <AccountId>12</AccountId>
        <AccountType/>
      </UserInfo>
    </Redattore>
    <o9350844f78b410a8bb7367f9d197441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Uso interno</TermName>
          <TermId xmlns="http://schemas.microsoft.com/office/infopath/2007/PartnerControls">3882932c-9a88-4c3a-84e2-5afd330a5ce5</TermId>
        </TermInfo>
      </Terms>
    </o9350844f78b410a8bb7367f9d197441>
    <Verificatore xmlns="f0646ad6-a4f1-46dc-a57d-873c914ee080">
      <UserInfo>
        <DisplayName/>
        <AccountId xsi:nil="true"/>
        <AccountType/>
      </UserInfo>
    </Verificatore>
    <TaxCatchAll xmlns="f0646ad6-a4f1-46dc-a57d-873c914ee080">
      <Value>4</Value>
      <Value>22</Value>
      <Value>16</Value>
      <Value>1</Value>
      <Value>14</Value>
    </TaxCatchAll>
    <OpenSource xmlns="f0646ad6-a4f1-46dc-a57d-873c914ee080">true</OpenSource>
    <f5060d7343ce43beb69627224a4795e4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Media</TermName>
          <TermId xmlns="http://schemas.microsoft.com/office/infopath/2007/PartnerControls">2e87fea3-797e-4cc9-bddd-179f5d3406f6</TermId>
        </TermInfo>
      </Terms>
    </f5060d7343ce43beb69627224a4795e4>
    <DataFineRedazione xmlns="f0646ad6-a4f1-46dc-a57d-873c914ee080" xsi:nil="true"/>
    <DataVerifica xmlns="f0646ad6-a4f1-46dc-a57d-873c914ee080" xsi:nil="true"/>
    <Approvatore xmlns="f0646ad6-a4f1-46dc-a57d-873c914ee080">
      <UserInfo>
        <DisplayName/>
        <AccountId xsi:nil="true"/>
        <AccountType/>
      </UserInfo>
    </Approvatore>
    <m76061afd289447e929cf6edf5ec18b5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Tutto il personale ParER</TermName>
          <TermId xmlns="http://schemas.microsoft.com/office/infopath/2007/PartnerControls">39b5051b-676e-4618-aec0-974e3874ebc0</TermId>
        </TermInfo>
      </Terms>
    </m76061afd289447e929cf6edf5ec18b5>
    <DataApprovazione xmlns="f0646ad6-a4f1-46dc-a57d-873c914ee08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95E3-7431-42B6-85B2-C391B54FF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6ad6-a4f1-46dc-a57d-873c914ee080"/>
    <ds:schemaRef ds:uri="e9926d5d-6347-4509-a841-3f4575956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E69CF-EF5B-44A1-940D-D74895C92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A1302-9F21-47DB-AD1B-CA37113D5CA4}">
  <ds:schemaRefs>
    <ds:schemaRef ds:uri="http://schemas.microsoft.com/office/2006/metadata/properties"/>
    <ds:schemaRef ds:uri="http://schemas.microsoft.com/office/infopath/2007/PartnerControls"/>
    <ds:schemaRef ds:uri="f0646ad6-a4f1-46dc-a57d-873c914ee080"/>
  </ds:schemaRefs>
</ds:datastoreItem>
</file>

<file path=customXml/itemProps4.xml><?xml version="1.0" encoding="utf-8"?>
<ds:datastoreItem xmlns:ds="http://schemas.openxmlformats.org/officeDocument/2006/customXml" ds:itemID="{5D4A04A8-3061-49B7-A4D8-8C4A3F52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 di Definizione dei Modelli di SIP standard</dc:title>
  <dc:subject/>
  <dc:creator>Silvia Pedroni</dc:creator>
  <cp:keywords/>
  <dc:description/>
  <cp:lastModifiedBy>Giovanni Galazzini</cp:lastModifiedBy>
  <cp:revision>123</cp:revision>
  <cp:lastPrinted>2019-06-06T10:11:00Z</cp:lastPrinted>
  <dcterms:created xsi:type="dcterms:W3CDTF">2019-07-08T14:32:00Z</dcterms:created>
  <dcterms:modified xsi:type="dcterms:W3CDTF">2019-11-11T17:25:00Z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0x010100170B7B1967848045B98C4CCEA6776F1F00BA31A165E6E81141A7A5B12F84932C9F</vt:lpwstr>
  </property>
  <property fmtid="{D5CDD505-2E9C-101B-9397-08002B2CF9AE}" pid="3" name="LivelloRiservatezza">
    <vt:lpwstr>1;#Uso interno|3882932c-9a88-4c3a-84e2-5afd330a5ce5</vt:lpwstr>
  </property>
  <property fmtid="{D5CDD505-2E9C-101B-9397-08002B2CF9AE}" pid="4" name="AutoreEsterno">
    <vt:lpwstr/>
  </property>
  <property fmtid="{D5CDD505-2E9C-101B-9397-08002B2CF9AE}" pid="5" name="SoggettiDaNotificare">
    <vt:lpwstr>16;#Tutto il personale ParER|39b5051b-676e-4618-aec0-974e3874ebc0</vt:lpwstr>
  </property>
  <property fmtid="{D5CDD505-2E9C-101B-9397-08002B2CF9AE}" pid="6" name="Collocazione">
    <vt:lpwstr>22;#Processi di realizzazione del servizio|e1b7fa39-9917-45ef-bee9-6efb183dccd0</vt:lpwstr>
  </property>
  <property fmtid="{D5CDD505-2E9C-101B-9397-08002B2CF9AE}" pid="7" name="StatoDelDocumento">
    <vt:lpwstr>4;#In redazione|9361c55a-f7dc-41fd-9761-d253d4313aff</vt:lpwstr>
  </property>
  <property fmtid="{D5CDD505-2E9C-101B-9397-08002B2CF9AE}" pid="8" name="LivelloPriorita">
    <vt:lpwstr>14;#Media|2e87fea3-797e-4cc9-bddd-179f5d3406f6</vt:lpwstr>
  </property>
</Properties>
</file>