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8D7E0" w14:textId="77777777" w:rsidR="00D61EDA" w:rsidRDefault="00D61EDA" w:rsidP="000943AE">
      <w:pPr>
        <w:pStyle w:val="HeaderHeadings"/>
        <w:jc w:val="both"/>
        <w:rPr>
          <w:sz w:val="44"/>
          <w:szCs w:val="44"/>
        </w:rPr>
      </w:pPr>
    </w:p>
    <w:p w14:paraId="5C88D7E1" w14:textId="77777777" w:rsidR="00123E53" w:rsidRPr="00F06752" w:rsidRDefault="00123E53" w:rsidP="008E6C73">
      <w:pPr>
        <w:pStyle w:val="HeaderHeadings"/>
        <w:jc w:val="center"/>
        <w:rPr>
          <w:sz w:val="44"/>
          <w:szCs w:val="44"/>
        </w:rPr>
      </w:pPr>
      <w:r w:rsidRPr="003A5F00">
        <w:rPr>
          <w:sz w:val="44"/>
          <w:szCs w:val="44"/>
        </w:rPr>
        <w:t>Nota Tecnica</w:t>
      </w:r>
    </w:p>
    <w:p w14:paraId="5C88D7E2" w14:textId="5B599DAA" w:rsidR="00123E53" w:rsidRPr="008E6C73" w:rsidRDefault="007A5F9B" w:rsidP="008E6C73">
      <w:pPr>
        <w:pStyle w:val="HeaderHeadings"/>
        <w:spacing w:after="0"/>
        <w:jc w:val="center"/>
        <w:rPr>
          <w:sz w:val="44"/>
          <w:szCs w:val="44"/>
        </w:rPr>
      </w:pPr>
      <w:r>
        <w:fldChar w:fldCharType="begin"/>
      </w:r>
      <w:r>
        <w:instrText xml:space="preserve"> TITLE   \* MERGEFORMAT </w:instrText>
      </w:r>
      <w:r>
        <w:fldChar w:fldCharType="separate"/>
      </w:r>
      <w:proofErr w:type="spellStart"/>
      <w:r w:rsidR="00397674">
        <w:rPr>
          <w:sz w:val="44"/>
          <w:szCs w:val="44"/>
        </w:rPr>
        <w:t>Checklist</w:t>
      </w:r>
      <w:proofErr w:type="spellEnd"/>
      <w:r w:rsidR="00397674">
        <w:rPr>
          <w:sz w:val="44"/>
          <w:szCs w:val="44"/>
        </w:rPr>
        <w:t xml:space="preserve"> per il popolamento dei campi</w:t>
      </w:r>
      <w:r w:rsidR="007E2C32">
        <w:rPr>
          <w:sz w:val="44"/>
          <w:szCs w:val="44"/>
        </w:rPr>
        <w:t xml:space="preserve"> BIPEx</w:t>
      </w:r>
      <w:r>
        <w:rPr>
          <w:sz w:val="44"/>
          <w:szCs w:val="44"/>
        </w:rPr>
        <w:fldChar w:fldCharType="end"/>
      </w:r>
    </w:p>
    <w:p w14:paraId="5C88D7E3" w14:textId="77777777" w:rsidR="00123E53" w:rsidRPr="003A5F00" w:rsidRDefault="00123E53" w:rsidP="005B7080">
      <w:pPr>
        <w:spacing w:before="0" w:after="0"/>
        <w:rPr>
          <w:rFonts w:cs="Tahoma"/>
        </w:rPr>
      </w:pPr>
    </w:p>
    <w:p w14:paraId="5C88D7E4" w14:textId="77777777" w:rsidR="00123E53" w:rsidRDefault="00123E53" w:rsidP="005B7080">
      <w:pPr>
        <w:spacing w:before="0" w:after="0"/>
        <w:rPr>
          <w:rFonts w:cs="Tahoma"/>
        </w:rPr>
      </w:pPr>
    </w:p>
    <w:p w14:paraId="4E021F84" w14:textId="77777777" w:rsidR="00600B72" w:rsidRDefault="00600B72" w:rsidP="005B7080">
      <w:pPr>
        <w:spacing w:before="0" w:after="0"/>
        <w:rPr>
          <w:rFonts w:cs="Tahoma"/>
        </w:rPr>
      </w:pPr>
    </w:p>
    <w:p w14:paraId="427FD7D4" w14:textId="77777777" w:rsidR="00600B72" w:rsidRDefault="00600B72" w:rsidP="005B7080">
      <w:pPr>
        <w:spacing w:before="0" w:after="0"/>
        <w:rPr>
          <w:rFonts w:cs="Tahoma"/>
        </w:rPr>
      </w:pPr>
    </w:p>
    <w:p w14:paraId="3D87C7CB" w14:textId="77777777" w:rsidR="00600B72" w:rsidRDefault="00600B72" w:rsidP="005B7080">
      <w:pPr>
        <w:spacing w:before="0" w:after="0"/>
        <w:rPr>
          <w:rFonts w:cs="Tahoma"/>
        </w:rPr>
      </w:pPr>
    </w:p>
    <w:p w14:paraId="1D08802E" w14:textId="77777777" w:rsidR="00600B72" w:rsidRPr="003A5F00" w:rsidRDefault="00600B72" w:rsidP="005B7080">
      <w:pPr>
        <w:spacing w:before="0" w:after="0"/>
        <w:rPr>
          <w:rFonts w:cs="Tahoma"/>
        </w:rPr>
      </w:pPr>
    </w:p>
    <w:tbl>
      <w:tblPr>
        <w:tblW w:w="9072" w:type="dxa"/>
        <w:tblInd w:w="108" w:type="dxa"/>
        <w:tblLayout w:type="fixed"/>
        <w:tblLook w:val="0000" w:firstRow="0" w:lastRow="0" w:firstColumn="0" w:lastColumn="0" w:noHBand="0" w:noVBand="0"/>
      </w:tblPr>
      <w:tblGrid>
        <w:gridCol w:w="2019"/>
        <w:gridCol w:w="7053"/>
      </w:tblGrid>
      <w:tr w:rsidR="00123E53" w:rsidRPr="00A72A1E" w14:paraId="5C88D7E7" w14:textId="77777777" w:rsidTr="008E6C73">
        <w:trPr>
          <w:trHeight w:val="388"/>
        </w:trPr>
        <w:tc>
          <w:tcPr>
            <w:tcW w:w="2019" w:type="dxa"/>
          </w:tcPr>
          <w:p w14:paraId="5C88D7E5" w14:textId="77777777" w:rsidR="00123E53" w:rsidRPr="008E6C73" w:rsidRDefault="00123E53" w:rsidP="008E6C73">
            <w:pPr>
              <w:rPr>
                <w:rFonts w:cs="Tahoma"/>
                <w:b/>
                <w:szCs w:val="20"/>
              </w:rPr>
            </w:pPr>
            <w:proofErr w:type="spellStart"/>
            <w:r w:rsidRPr="008E6C73">
              <w:rPr>
                <w:rFonts w:cs="Tahoma"/>
                <w:b/>
                <w:szCs w:val="20"/>
              </w:rPr>
              <w:t>Doc_ID</w:t>
            </w:r>
            <w:proofErr w:type="spellEnd"/>
          </w:p>
        </w:tc>
        <w:sdt>
          <w:sdtPr>
            <w:rPr>
              <w:rFonts w:cs="Tahoma"/>
            </w:rPr>
            <w:alias w:val="Valore ID documento"/>
            <w:tag w:val="_dlc_DocId"/>
            <w:id w:val="446425708"/>
            <w:lock w:val="contentLocked"/>
            <w:placeholder>
              <w:docPart w:val="C994C9E365674BCCBAD47137BEA29748"/>
            </w:placeholder>
            <w:dataBinding w:prefixMappings="xmlns:ns0='http://schemas.microsoft.com/office/2006/metadata/properties' xmlns:ns1='http://www.w3.org/2001/XMLSchema-instance' xmlns:ns2='fa9f68ca-efbe-4835-b624-b891222ca208' xmlns:ns3='http://schemas.microsoft.com/office/infopath/2007/PartnerControls' xmlns:ns4='b5fe0f38-c717-47f7-ac1f-2dbe5a0cb048' " w:xpath="/ns0:properties[1]/documentManagement[1]/ns2:_dlc_DocId[1]" w:storeItemID="{E73E42AF-E64D-423C-B657-6C0C6E6E7900}"/>
            <w:text/>
          </w:sdtPr>
          <w:sdtEndPr/>
          <w:sdtContent>
            <w:tc>
              <w:tcPr>
                <w:tcW w:w="7053" w:type="dxa"/>
              </w:tcPr>
              <w:p w14:paraId="5C88D7E6" w14:textId="1869435B" w:rsidR="00123E53" w:rsidRPr="00A72A1E" w:rsidRDefault="007A5F9B" w:rsidP="008E6C73">
                <w:pPr>
                  <w:pStyle w:val="CoverNormalItems"/>
                  <w:rPr>
                    <w:rFonts w:cs="Tahoma"/>
                  </w:rPr>
                </w:pPr>
                <w:r>
                  <w:rPr>
                    <w:rFonts w:cs="Tahoma"/>
                  </w:rPr>
                  <w:t>IID5T-117200491-16301</w:t>
                </w:r>
              </w:p>
            </w:tc>
          </w:sdtContent>
        </w:sdt>
      </w:tr>
      <w:tr w:rsidR="00123E53" w:rsidRPr="00A72A1E" w14:paraId="5C88D7EA" w14:textId="77777777" w:rsidTr="008E6C73">
        <w:trPr>
          <w:trHeight w:val="399"/>
        </w:trPr>
        <w:tc>
          <w:tcPr>
            <w:tcW w:w="2019" w:type="dxa"/>
          </w:tcPr>
          <w:p w14:paraId="5C88D7E8" w14:textId="3D29F2A9" w:rsidR="00123E53" w:rsidRPr="008E6C73" w:rsidRDefault="00123E53" w:rsidP="005401C7">
            <w:pPr>
              <w:rPr>
                <w:rFonts w:cs="Tahoma"/>
                <w:b/>
                <w:szCs w:val="20"/>
              </w:rPr>
            </w:pPr>
            <w:r w:rsidRPr="008E6C73">
              <w:rPr>
                <w:rFonts w:cs="Tahoma"/>
                <w:b/>
                <w:szCs w:val="20"/>
              </w:rPr>
              <w:t xml:space="preserve">Versione </w:t>
            </w:r>
          </w:p>
        </w:tc>
        <w:sdt>
          <w:sdtPr>
            <w:rPr>
              <w:rFonts w:cs="Tahoma"/>
            </w:rPr>
            <w:alias w:val="Etichetta"/>
            <w:tag w:val="DLCPolicyLabelValue"/>
            <w:id w:val="-1848008010"/>
            <w:lock w:val="contentLocked"/>
            <w:placeholder>
              <w:docPart w:val="C23A387D0C4B417C8D782121349C3D5C"/>
            </w:placeholder>
            <w:dataBinding w:prefixMappings="xmlns:ns0='http://schemas.microsoft.com/office/2006/metadata/properties' xmlns:ns1='http://www.w3.org/2001/XMLSchema-instance' xmlns:ns2='fa9f68ca-efbe-4835-b624-b891222ca208' " w:xpath="/ns0:properties[1]/documentManagement[1]/ns2:DLCPolicyLabelValue[1]" w:storeItemID="{E73E42AF-E64D-423C-B657-6C0C6E6E7900}"/>
            <w:text w:multiLine="1"/>
          </w:sdtPr>
          <w:sdtEndPr/>
          <w:sdtContent>
            <w:tc>
              <w:tcPr>
                <w:tcW w:w="7053" w:type="dxa"/>
              </w:tcPr>
              <w:p w14:paraId="5C88D7E9" w14:textId="147D0B43" w:rsidR="00123E53" w:rsidRPr="00A72A1E" w:rsidRDefault="00DA254B" w:rsidP="008E6C73">
                <w:pPr>
                  <w:rPr>
                    <w:rFonts w:cs="Tahoma"/>
                  </w:rPr>
                </w:pPr>
                <w:r>
                  <w:rPr>
                    <w:rFonts w:cs="Tahoma"/>
                  </w:rPr>
                  <w:t>1.0</w:t>
                </w:r>
              </w:p>
            </w:tc>
          </w:sdtContent>
        </w:sdt>
      </w:tr>
      <w:tr w:rsidR="00123E53" w:rsidRPr="003A5F00" w14:paraId="5C88D7ED" w14:textId="77777777" w:rsidTr="008E6C73">
        <w:trPr>
          <w:trHeight w:val="1073"/>
        </w:trPr>
        <w:tc>
          <w:tcPr>
            <w:tcW w:w="2019" w:type="dxa"/>
          </w:tcPr>
          <w:p w14:paraId="5C88D7EB" w14:textId="77777777" w:rsidR="00123E53" w:rsidRPr="008E6C73" w:rsidRDefault="00123E53" w:rsidP="008E6C73">
            <w:pPr>
              <w:rPr>
                <w:rFonts w:cs="Tahoma"/>
                <w:b/>
                <w:szCs w:val="20"/>
              </w:rPr>
            </w:pPr>
            <w:r w:rsidRPr="008E6C73">
              <w:rPr>
                <w:rFonts w:cs="Tahoma"/>
                <w:b/>
                <w:szCs w:val="20"/>
              </w:rPr>
              <w:t>Riassunto</w:t>
            </w:r>
          </w:p>
        </w:tc>
        <w:tc>
          <w:tcPr>
            <w:tcW w:w="7053" w:type="dxa"/>
          </w:tcPr>
          <w:p w14:paraId="5C88D7EC" w14:textId="01F68B24" w:rsidR="00123E53" w:rsidRPr="00A72A1E" w:rsidRDefault="00123E53" w:rsidP="00AE2356">
            <w:pPr>
              <w:rPr>
                <w:rFonts w:cs="Tahoma"/>
                <w:szCs w:val="20"/>
              </w:rPr>
            </w:pPr>
            <w:r>
              <w:rPr>
                <w:rFonts w:cs="Tahoma"/>
                <w:szCs w:val="20"/>
              </w:rPr>
              <w:t>Q</w:t>
            </w:r>
            <w:r w:rsidR="003A5F00">
              <w:rPr>
                <w:rFonts w:cs="Tahoma"/>
                <w:szCs w:val="20"/>
              </w:rPr>
              <w:t xml:space="preserve">uesta nota tecnica </w:t>
            </w:r>
            <w:r w:rsidR="00397674">
              <w:rPr>
                <w:rFonts w:cs="Tahoma"/>
                <w:szCs w:val="20"/>
              </w:rPr>
              <w:t>riassume le informazioni e le tipologie di dati strutturati di cui le aziende devono disporre per pot</w:t>
            </w:r>
            <w:r w:rsidR="00AE2356">
              <w:rPr>
                <w:rFonts w:cs="Tahoma"/>
                <w:szCs w:val="20"/>
              </w:rPr>
              <w:t xml:space="preserve">er popolare il protocollo BIPEx, </w:t>
            </w:r>
            <w:r w:rsidR="001350CA">
              <w:rPr>
                <w:rFonts w:cs="Tahoma"/>
                <w:szCs w:val="20"/>
              </w:rPr>
              <w:t>attività preliminare all’adesione</w:t>
            </w:r>
            <w:r w:rsidR="00397674">
              <w:rPr>
                <w:rFonts w:cs="Tahoma"/>
                <w:szCs w:val="20"/>
              </w:rPr>
              <w:t xml:space="preserve"> all’ecosistema BIP.</w:t>
            </w:r>
            <w:r w:rsidR="00397674" w:rsidRPr="003E06FD">
              <w:rPr>
                <w:rFonts w:cs="Tahoma"/>
                <w:szCs w:val="20"/>
              </w:rPr>
              <w:t xml:space="preserve"> </w:t>
            </w:r>
            <w:r w:rsidR="00626F3D" w:rsidRPr="003E06FD">
              <w:rPr>
                <w:rFonts w:cs="Tahoma"/>
                <w:szCs w:val="20"/>
              </w:rPr>
              <w:fldChar w:fldCharType="begin"/>
            </w:r>
            <w:r w:rsidRPr="00A72A1E">
              <w:rPr>
                <w:rFonts w:cs="Tahoma"/>
                <w:szCs w:val="20"/>
              </w:rPr>
              <w:instrText xml:space="preserve"> COMMENTS  \* MERGEFORMAT </w:instrText>
            </w:r>
            <w:r w:rsidR="00626F3D" w:rsidRPr="003E06FD">
              <w:rPr>
                <w:rFonts w:cs="Tahoma"/>
                <w:szCs w:val="20"/>
              </w:rPr>
              <w:fldChar w:fldCharType="end"/>
            </w:r>
          </w:p>
        </w:tc>
      </w:tr>
      <w:tr w:rsidR="00123E53" w:rsidRPr="00AC51E9" w14:paraId="5C88D7F0" w14:textId="77777777" w:rsidTr="008E6C73">
        <w:trPr>
          <w:trHeight w:val="399"/>
        </w:trPr>
        <w:tc>
          <w:tcPr>
            <w:tcW w:w="2019" w:type="dxa"/>
          </w:tcPr>
          <w:p w14:paraId="5C88D7EE" w14:textId="77777777" w:rsidR="00123E53" w:rsidRPr="008E6C73" w:rsidRDefault="00123E53" w:rsidP="008E6C73">
            <w:pPr>
              <w:rPr>
                <w:rFonts w:cs="Tahoma"/>
                <w:b/>
                <w:szCs w:val="20"/>
              </w:rPr>
            </w:pPr>
            <w:r w:rsidRPr="008E6C73">
              <w:rPr>
                <w:rFonts w:cs="Tahoma"/>
                <w:b/>
                <w:szCs w:val="20"/>
              </w:rPr>
              <w:t>Numero di pagine</w:t>
            </w:r>
          </w:p>
        </w:tc>
        <w:tc>
          <w:tcPr>
            <w:tcW w:w="7053" w:type="dxa"/>
          </w:tcPr>
          <w:p w14:paraId="5C88D7EF" w14:textId="6ED8A9C4" w:rsidR="00123E53" w:rsidRPr="008E6C73" w:rsidRDefault="00AE2356" w:rsidP="008E6C73">
            <w:pPr>
              <w:rPr>
                <w:rFonts w:cs="Tahoma"/>
                <w:szCs w:val="20"/>
              </w:rPr>
            </w:pPr>
            <w:r>
              <w:rPr>
                <w:rFonts w:cs="Tahoma"/>
                <w:szCs w:val="20"/>
              </w:rPr>
              <w:fldChar w:fldCharType="begin"/>
            </w:r>
            <w:r>
              <w:rPr>
                <w:rFonts w:cs="Tahoma"/>
                <w:szCs w:val="20"/>
              </w:rPr>
              <w:instrText xml:space="preserve"> NUMPAGES  \* Arabic  \* MERGEFORMAT </w:instrText>
            </w:r>
            <w:r>
              <w:rPr>
                <w:rFonts w:cs="Tahoma"/>
                <w:szCs w:val="20"/>
              </w:rPr>
              <w:fldChar w:fldCharType="separate"/>
            </w:r>
            <w:r w:rsidR="00B75870">
              <w:rPr>
                <w:rFonts w:cs="Tahoma"/>
                <w:noProof/>
                <w:szCs w:val="20"/>
              </w:rPr>
              <w:t>23</w:t>
            </w:r>
            <w:r>
              <w:rPr>
                <w:rFonts w:cs="Tahoma"/>
                <w:szCs w:val="20"/>
              </w:rPr>
              <w:fldChar w:fldCharType="end"/>
            </w:r>
          </w:p>
        </w:tc>
      </w:tr>
    </w:tbl>
    <w:p w14:paraId="5C88D811" w14:textId="77777777" w:rsidR="00123E53" w:rsidRPr="00AC51E9" w:rsidRDefault="00123E53" w:rsidP="005B7080">
      <w:pPr>
        <w:spacing w:before="0" w:after="0"/>
        <w:rPr>
          <w:rFonts w:cs="Arial"/>
        </w:rPr>
      </w:pPr>
    </w:p>
    <w:p w14:paraId="5C88D81A" w14:textId="77777777" w:rsidR="00CD4929" w:rsidRDefault="00CD4929" w:rsidP="005B7080">
      <w:r>
        <w:br w:type="page"/>
      </w:r>
    </w:p>
    <w:p w14:paraId="5C88D81B" w14:textId="77777777" w:rsidR="00BB6E0E" w:rsidRPr="00AC51E9" w:rsidRDefault="00BB6E0E">
      <w:pPr>
        <w:rPr>
          <w:rFonts w:cs="Arial"/>
          <w:b/>
          <w:sz w:val="36"/>
          <w:szCs w:val="36"/>
        </w:rPr>
      </w:pPr>
    </w:p>
    <w:p w14:paraId="5C88D81C" w14:textId="77777777" w:rsidR="00603032" w:rsidRPr="00AC51E9" w:rsidRDefault="00812BF0" w:rsidP="00F15288">
      <w:pPr>
        <w:jc w:val="center"/>
        <w:rPr>
          <w:rFonts w:cs="Arial"/>
          <w:b/>
          <w:sz w:val="36"/>
          <w:szCs w:val="36"/>
        </w:rPr>
      </w:pPr>
      <w:r>
        <w:rPr>
          <w:rFonts w:cs="Arial"/>
          <w:b/>
          <w:sz w:val="36"/>
          <w:szCs w:val="36"/>
        </w:rPr>
        <w:t>Indice</w:t>
      </w:r>
    </w:p>
    <w:p w14:paraId="5C88D81D" w14:textId="08F5B9B2" w:rsidR="00603032" w:rsidRDefault="00603032">
      <w:pPr>
        <w:rPr>
          <w:rFonts w:cs="Arial"/>
        </w:rPr>
      </w:pPr>
    </w:p>
    <w:p w14:paraId="55E18DF2" w14:textId="77777777" w:rsidR="00B75870" w:rsidRPr="00AC51E9" w:rsidRDefault="00B75870">
      <w:pPr>
        <w:rPr>
          <w:rFonts w:cs="Arial"/>
        </w:rPr>
      </w:pPr>
    </w:p>
    <w:bookmarkStart w:id="0" w:name="_Introduction"/>
    <w:bookmarkStart w:id="1" w:name="_GoBack"/>
    <w:bookmarkEnd w:id="0"/>
    <w:bookmarkEnd w:id="1"/>
    <w:p w14:paraId="70099DAF" w14:textId="116689BA" w:rsidR="007A5F9B" w:rsidRDefault="00626F3D">
      <w:pPr>
        <w:pStyle w:val="Sommario1"/>
        <w:rPr>
          <w:rFonts w:asciiTheme="minorHAnsi" w:eastAsiaTheme="minorEastAsia" w:hAnsiTheme="minorHAnsi"/>
          <w:b w:val="0"/>
          <w:bCs w:val="0"/>
          <w:caps w:val="0"/>
          <w:sz w:val="22"/>
          <w:lang w:eastAsia="it-IT"/>
        </w:rPr>
      </w:pPr>
      <w:r>
        <w:rPr>
          <w:rFonts w:cs="Arial"/>
          <w:i/>
          <w:vanish/>
          <w:color w:val="3366FF"/>
        </w:rPr>
        <w:fldChar w:fldCharType="begin"/>
      </w:r>
      <w:r w:rsidR="008E6C73">
        <w:rPr>
          <w:rFonts w:cs="Arial"/>
          <w:i/>
          <w:vanish/>
          <w:color w:val="3366FF"/>
        </w:rPr>
        <w:instrText xml:space="preserve"> TOC \o "1-4" \h \z \u </w:instrText>
      </w:r>
      <w:r>
        <w:rPr>
          <w:rFonts w:cs="Arial"/>
          <w:i/>
          <w:vanish/>
          <w:color w:val="3366FF"/>
        </w:rPr>
        <w:fldChar w:fldCharType="separate"/>
      </w:r>
      <w:hyperlink w:anchor="_Toc25314697" w:history="1">
        <w:r w:rsidR="007A5F9B" w:rsidRPr="00452C0C">
          <w:rPr>
            <w:rStyle w:val="Collegamentoipertestuale"/>
          </w:rPr>
          <w:t>1</w:t>
        </w:r>
        <w:r w:rsidR="007A5F9B">
          <w:rPr>
            <w:rFonts w:asciiTheme="minorHAnsi" w:eastAsiaTheme="minorEastAsia" w:hAnsiTheme="minorHAnsi"/>
            <w:b w:val="0"/>
            <w:bCs w:val="0"/>
            <w:caps w:val="0"/>
            <w:sz w:val="22"/>
            <w:lang w:eastAsia="it-IT"/>
          </w:rPr>
          <w:tab/>
        </w:r>
        <w:r w:rsidR="007A5F9B" w:rsidRPr="00452C0C">
          <w:rPr>
            <w:rStyle w:val="Collegamentoipertestuale"/>
          </w:rPr>
          <w:t>Introduzione</w:t>
        </w:r>
        <w:r w:rsidR="007A5F9B">
          <w:rPr>
            <w:webHidden/>
          </w:rPr>
          <w:tab/>
        </w:r>
        <w:r w:rsidR="007A5F9B">
          <w:rPr>
            <w:webHidden/>
          </w:rPr>
          <w:fldChar w:fldCharType="begin"/>
        </w:r>
        <w:r w:rsidR="007A5F9B">
          <w:rPr>
            <w:webHidden/>
          </w:rPr>
          <w:instrText xml:space="preserve"> PAGEREF _Toc25314697 \h </w:instrText>
        </w:r>
        <w:r w:rsidR="007A5F9B">
          <w:rPr>
            <w:webHidden/>
          </w:rPr>
        </w:r>
        <w:r w:rsidR="007A5F9B">
          <w:rPr>
            <w:webHidden/>
          </w:rPr>
          <w:fldChar w:fldCharType="separate"/>
        </w:r>
        <w:r w:rsidR="007A5F9B">
          <w:rPr>
            <w:webHidden/>
          </w:rPr>
          <w:t>4</w:t>
        </w:r>
        <w:r w:rsidR="007A5F9B">
          <w:rPr>
            <w:webHidden/>
          </w:rPr>
          <w:fldChar w:fldCharType="end"/>
        </w:r>
      </w:hyperlink>
    </w:p>
    <w:p w14:paraId="3BF32A5A" w14:textId="598C18B0" w:rsidR="007A5F9B" w:rsidRDefault="007A5F9B">
      <w:pPr>
        <w:pStyle w:val="Sommario2"/>
        <w:rPr>
          <w:rFonts w:asciiTheme="minorHAnsi" w:eastAsiaTheme="minorEastAsia" w:hAnsiTheme="minorHAnsi"/>
          <w:b w:val="0"/>
          <w:noProof/>
          <w:sz w:val="22"/>
          <w:lang w:eastAsia="it-IT"/>
        </w:rPr>
      </w:pPr>
      <w:hyperlink w:anchor="_Toc25314698" w:history="1">
        <w:r w:rsidRPr="00452C0C">
          <w:rPr>
            <w:rStyle w:val="Collegamentoipertestuale"/>
            <w:noProof/>
          </w:rPr>
          <w:t>1.1</w:t>
        </w:r>
        <w:r>
          <w:rPr>
            <w:rFonts w:asciiTheme="minorHAnsi" w:eastAsiaTheme="minorEastAsia" w:hAnsiTheme="minorHAnsi"/>
            <w:b w:val="0"/>
            <w:noProof/>
            <w:sz w:val="22"/>
            <w:lang w:eastAsia="it-IT"/>
          </w:rPr>
          <w:tab/>
        </w:r>
        <w:r w:rsidRPr="00452C0C">
          <w:rPr>
            <w:rStyle w:val="Collegamentoipertestuale"/>
            <w:noProof/>
          </w:rPr>
          <w:t>Centri di Controllo e Servizio</w:t>
        </w:r>
        <w:r>
          <w:rPr>
            <w:noProof/>
            <w:webHidden/>
          </w:rPr>
          <w:tab/>
        </w:r>
        <w:r>
          <w:rPr>
            <w:noProof/>
            <w:webHidden/>
          </w:rPr>
          <w:fldChar w:fldCharType="begin"/>
        </w:r>
        <w:r>
          <w:rPr>
            <w:noProof/>
            <w:webHidden/>
          </w:rPr>
          <w:instrText xml:space="preserve"> PAGEREF _Toc25314698 \h </w:instrText>
        </w:r>
        <w:r>
          <w:rPr>
            <w:noProof/>
            <w:webHidden/>
          </w:rPr>
        </w:r>
        <w:r>
          <w:rPr>
            <w:noProof/>
            <w:webHidden/>
          </w:rPr>
          <w:fldChar w:fldCharType="separate"/>
        </w:r>
        <w:r>
          <w:rPr>
            <w:noProof/>
            <w:webHidden/>
          </w:rPr>
          <w:t>4</w:t>
        </w:r>
        <w:r>
          <w:rPr>
            <w:noProof/>
            <w:webHidden/>
          </w:rPr>
          <w:fldChar w:fldCharType="end"/>
        </w:r>
      </w:hyperlink>
    </w:p>
    <w:p w14:paraId="7AAC8832" w14:textId="68EB31FC" w:rsidR="007A5F9B" w:rsidRDefault="007A5F9B">
      <w:pPr>
        <w:pStyle w:val="Sommario2"/>
        <w:rPr>
          <w:rFonts w:asciiTheme="minorHAnsi" w:eastAsiaTheme="minorEastAsia" w:hAnsiTheme="minorHAnsi"/>
          <w:b w:val="0"/>
          <w:noProof/>
          <w:sz w:val="22"/>
          <w:lang w:eastAsia="it-IT"/>
        </w:rPr>
      </w:pPr>
      <w:hyperlink w:anchor="_Toc25314699" w:history="1">
        <w:r w:rsidRPr="00452C0C">
          <w:rPr>
            <w:rStyle w:val="Collegamentoipertestuale"/>
            <w:noProof/>
          </w:rPr>
          <w:t>1.2</w:t>
        </w:r>
        <w:r>
          <w:rPr>
            <w:rFonts w:asciiTheme="minorHAnsi" w:eastAsiaTheme="minorEastAsia" w:hAnsiTheme="minorHAnsi"/>
            <w:b w:val="0"/>
            <w:noProof/>
            <w:sz w:val="22"/>
            <w:lang w:eastAsia="it-IT"/>
          </w:rPr>
          <w:tab/>
        </w:r>
        <w:r w:rsidRPr="00452C0C">
          <w:rPr>
            <w:rStyle w:val="Collegamentoipertestuale"/>
            <w:noProof/>
          </w:rPr>
          <w:t>Scopo del documento</w:t>
        </w:r>
        <w:r>
          <w:rPr>
            <w:noProof/>
            <w:webHidden/>
          </w:rPr>
          <w:tab/>
        </w:r>
        <w:r>
          <w:rPr>
            <w:noProof/>
            <w:webHidden/>
          </w:rPr>
          <w:fldChar w:fldCharType="begin"/>
        </w:r>
        <w:r>
          <w:rPr>
            <w:noProof/>
            <w:webHidden/>
          </w:rPr>
          <w:instrText xml:space="preserve"> PAGEREF _Toc25314699 \h </w:instrText>
        </w:r>
        <w:r>
          <w:rPr>
            <w:noProof/>
            <w:webHidden/>
          </w:rPr>
        </w:r>
        <w:r>
          <w:rPr>
            <w:noProof/>
            <w:webHidden/>
          </w:rPr>
          <w:fldChar w:fldCharType="separate"/>
        </w:r>
        <w:r>
          <w:rPr>
            <w:noProof/>
            <w:webHidden/>
          </w:rPr>
          <w:t>4</w:t>
        </w:r>
        <w:r>
          <w:rPr>
            <w:noProof/>
            <w:webHidden/>
          </w:rPr>
          <w:fldChar w:fldCharType="end"/>
        </w:r>
      </w:hyperlink>
    </w:p>
    <w:p w14:paraId="47F1EDA2" w14:textId="706440D0" w:rsidR="007A5F9B" w:rsidRDefault="007A5F9B">
      <w:pPr>
        <w:pStyle w:val="Sommario2"/>
        <w:rPr>
          <w:rFonts w:asciiTheme="minorHAnsi" w:eastAsiaTheme="minorEastAsia" w:hAnsiTheme="minorHAnsi"/>
          <w:b w:val="0"/>
          <w:noProof/>
          <w:sz w:val="22"/>
          <w:lang w:eastAsia="it-IT"/>
        </w:rPr>
      </w:pPr>
      <w:hyperlink w:anchor="_Toc25314700" w:history="1">
        <w:r w:rsidRPr="00452C0C">
          <w:rPr>
            <w:rStyle w:val="Collegamentoipertestuale"/>
            <w:noProof/>
          </w:rPr>
          <w:t>1.3</w:t>
        </w:r>
        <w:r>
          <w:rPr>
            <w:rFonts w:asciiTheme="minorHAnsi" w:eastAsiaTheme="minorEastAsia" w:hAnsiTheme="minorHAnsi"/>
            <w:b w:val="0"/>
            <w:noProof/>
            <w:sz w:val="22"/>
            <w:lang w:eastAsia="it-IT"/>
          </w:rPr>
          <w:tab/>
        </w:r>
        <w:r w:rsidRPr="00452C0C">
          <w:rPr>
            <w:rStyle w:val="Collegamentoipertestuale"/>
            <w:noProof/>
          </w:rPr>
          <w:t>Nota sul BIP in Piemonte</w:t>
        </w:r>
        <w:r>
          <w:rPr>
            <w:noProof/>
            <w:webHidden/>
          </w:rPr>
          <w:tab/>
        </w:r>
        <w:r>
          <w:rPr>
            <w:noProof/>
            <w:webHidden/>
          </w:rPr>
          <w:fldChar w:fldCharType="begin"/>
        </w:r>
        <w:r>
          <w:rPr>
            <w:noProof/>
            <w:webHidden/>
          </w:rPr>
          <w:instrText xml:space="preserve"> PAGEREF _Toc25314700 \h </w:instrText>
        </w:r>
        <w:r>
          <w:rPr>
            <w:noProof/>
            <w:webHidden/>
          </w:rPr>
        </w:r>
        <w:r>
          <w:rPr>
            <w:noProof/>
            <w:webHidden/>
          </w:rPr>
          <w:fldChar w:fldCharType="separate"/>
        </w:r>
        <w:r>
          <w:rPr>
            <w:noProof/>
            <w:webHidden/>
          </w:rPr>
          <w:t>5</w:t>
        </w:r>
        <w:r>
          <w:rPr>
            <w:noProof/>
            <w:webHidden/>
          </w:rPr>
          <w:fldChar w:fldCharType="end"/>
        </w:r>
      </w:hyperlink>
    </w:p>
    <w:p w14:paraId="27364947" w14:textId="65A971FF" w:rsidR="007A5F9B" w:rsidRDefault="007A5F9B">
      <w:pPr>
        <w:pStyle w:val="Sommario2"/>
        <w:rPr>
          <w:rFonts w:asciiTheme="minorHAnsi" w:eastAsiaTheme="minorEastAsia" w:hAnsiTheme="minorHAnsi"/>
          <w:b w:val="0"/>
          <w:noProof/>
          <w:sz w:val="22"/>
          <w:lang w:eastAsia="it-IT"/>
        </w:rPr>
      </w:pPr>
      <w:hyperlink w:anchor="_Toc25314701" w:history="1">
        <w:r w:rsidRPr="00452C0C">
          <w:rPr>
            <w:rStyle w:val="Collegamentoipertestuale"/>
            <w:noProof/>
          </w:rPr>
          <w:t>1.4</w:t>
        </w:r>
        <w:r>
          <w:rPr>
            <w:rFonts w:asciiTheme="minorHAnsi" w:eastAsiaTheme="minorEastAsia" w:hAnsiTheme="minorHAnsi"/>
            <w:b w:val="0"/>
            <w:noProof/>
            <w:sz w:val="22"/>
            <w:lang w:eastAsia="it-IT"/>
          </w:rPr>
          <w:tab/>
        </w:r>
        <w:r w:rsidRPr="00452C0C">
          <w:rPr>
            <w:rStyle w:val="Collegamentoipertestuale"/>
            <w:noProof/>
          </w:rPr>
          <w:t>Documenti di riferimento</w:t>
        </w:r>
        <w:r>
          <w:rPr>
            <w:noProof/>
            <w:webHidden/>
          </w:rPr>
          <w:tab/>
        </w:r>
        <w:r>
          <w:rPr>
            <w:noProof/>
            <w:webHidden/>
          </w:rPr>
          <w:fldChar w:fldCharType="begin"/>
        </w:r>
        <w:r>
          <w:rPr>
            <w:noProof/>
            <w:webHidden/>
          </w:rPr>
          <w:instrText xml:space="preserve"> PAGEREF _Toc25314701 \h </w:instrText>
        </w:r>
        <w:r>
          <w:rPr>
            <w:noProof/>
            <w:webHidden/>
          </w:rPr>
        </w:r>
        <w:r>
          <w:rPr>
            <w:noProof/>
            <w:webHidden/>
          </w:rPr>
          <w:fldChar w:fldCharType="separate"/>
        </w:r>
        <w:r>
          <w:rPr>
            <w:noProof/>
            <w:webHidden/>
          </w:rPr>
          <w:t>5</w:t>
        </w:r>
        <w:r>
          <w:rPr>
            <w:noProof/>
            <w:webHidden/>
          </w:rPr>
          <w:fldChar w:fldCharType="end"/>
        </w:r>
      </w:hyperlink>
    </w:p>
    <w:p w14:paraId="68A5F212" w14:textId="5C319FA8" w:rsidR="007A5F9B" w:rsidRDefault="007A5F9B">
      <w:pPr>
        <w:pStyle w:val="Sommario2"/>
        <w:rPr>
          <w:rFonts w:asciiTheme="minorHAnsi" w:eastAsiaTheme="minorEastAsia" w:hAnsiTheme="minorHAnsi"/>
          <w:b w:val="0"/>
          <w:noProof/>
          <w:sz w:val="22"/>
          <w:lang w:eastAsia="it-IT"/>
        </w:rPr>
      </w:pPr>
      <w:hyperlink w:anchor="_Toc25314702" w:history="1">
        <w:r w:rsidRPr="00452C0C">
          <w:rPr>
            <w:rStyle w:val="Collegamentoipertestuale"/>
            <w:noProof/>
          </w:rPr>
          <w:t>1.5</w:t>
        </w:r>
        <w:r>
          <w:rPr>
            <w:rFonts w:asciiTheme="minorHAnsi" w:eastAsiaTheme="minorEastAsia" w:hAnsiTheme="minorHAnsi"/>
            <w:b w:val="0"/>
            <w:noProof/>
            <w:sz w:val="22"/>
            <w:lang w:eastAsia="it-IT"/>
          </w:rPr>
          <w:tab/>
        </w:r>
        <w:r w:rsidRPr="00452C0C">
          <w:rPr>
            <w:rStyle w:val="Collegamentoipertestuale"/>
            <w:noProof/>
          </w:rPr>
          <w:t>Riferimenti normativi</w:t>
        </w:r>
        <w:r>
          <w:rPr>
            <w:noProof/>
            <w:webHidden/>
          </w:rPr>
          <w:tab/>
        </w:r>
        <w:r>
          <w:rPr>
            <w:noProof/>
            <w:webHidden/>
          </w:rPr>
          <w:fldChar w:fldCharType="begin"/>
        </w:r>
        <w:r>
          <w:rPr>
            <w:noProof/>
            <w:webHidden/>
          </w:rPr>
          <w:instrText xml:space="preserve"> PAGEREF _Toc25314702 \h </w:instrText>
        </w:r>
        <w:r>
          <w:rPr>
            <w:noProof/>
            <w:webHidden/>
          </w:rPr>
        </w:r>
        <w:r>
          <w:rPr>
            <w:noProof/>
            <w:webHidden/>
          </w:rPr>
          <w:fldChar w:fldCharType="separate"/>
        </w:r>
        <w:r>
          <w:rPr>
            <w:noProof/>
            <w:webHidden/>
          </w:rPr>
          <w:t>6</w:t>
        </w:r>
        <w:r>
          <w:rPr>
            <w:noProof/>
            <w:webHidden/>
          </w:rPr>
          <w:fldChar w:fldCharType="end"/>
        </w:r>
      </w:hyperlink>
    </w:p>
    <w:p w14:paraId="41448F1B" w14:textId="33640452" w:rsidR="007A5F9B" w:rsidRDefault="007A5F9B">
      <w:pPr>
        <w:pStyle w:val="Sommario2"/>
        <w:rPr>
          <w:rFonts w:asciiTheme="minorHAnsi" w:eastAsiaTheme="minorEastAsia" w:hAnsiTheme="minorHAnsi"/>
          <w:b w:val="0"/>
          <w:noProof/>
          <w:sz w:val="22"/>
          <w:lang w:eastAsia="it-IT"/>
        </w:rPr>
      </w:pPr>
      <w:hyperlink w:anchor="_Toc25314703" w:history="1">
        <w:r w:rsidRPr="00452C0C">
          <w:rPr>
            <w:rStyle w:val="Collegamentoipertestuale"/>
            <w:noProof/>
          </w:rPr>
          <w:t>1.6</w:t>
        </w:r>
        <w:r>
          <w:rPr>
            <w:rFonts w:asciiTheme="minorHAnsi" w:eastAsiaTheme="minorEastAsia" w:hAnsiTheme="minorHAnsi"/>
            <w:b w:val="0"/>
            <w:noProof/>
            <w:sz w:val="22"/>
            <w:lang w:eastAsia="it-IT"/>
          </w:rPr>
          <w:tab/>
        </w:r>
        <w:r w:rsidRPr="00452C0C">
          <w:rPr>
            <w:rStyle w:val="Collegamentoipertestuale"/>
            <w:noProof/>
          </w:rPr>
          <w:t>Definizioni ed Acronimi</w:t>
        </w:r>
        <w:r>
          <w:rPr>
            <w:noProof/>
            <w:webHidden/>
          </w:rPr>
          <w:tab/>
        </w:r>
        <w:r>
          <w:rPr>
            <w:noProof/>
            <w:webHidden/>
          </w:rPr>
          <w:fldChar w:fldCharType="begin"/>
        </w:r>
        <w:r>
          <w:rPr>
            <w:noProof/>
            <w:webHidden/>
          </w:rPr>
          <w:instrText xml:space="preserve"> PAGEREF _Toc25314703 \h </w:instrText>
        </w:r>
        <w:r>
          <w:rPr>
            <w:noProof/>
            <w:webHidden/>
          </w:rPr>
        </w:r>
        <w:r>
          <w:rPr>
            <w:noProof/>
            <w:webHidden/>
          </w:rPr>
          <w:fldChar w:fldCharType="separate"/>
        </w:r>
        <w:r>
          <w:rPr>
            <w:noProof/>
            <w:webHidden/>
          </w:rPr>
          <w:t>6</w:t>
        </w:r>
        <w:r>
          <w:rPr>
            <w:noProof/>
            <w:webHidden/>
          </w:rPr>
          <w:fldChar w:fldCharType="end"/>
        </w:r>
      </w:hyperlink>
    </w:p>
    <w:p w14:paraId="7E32CE3B" w14:textId="0073FB28" w:rsidR="007A5F9B" w:rsidRDefault="007A5F9B">
      <w:pPr>
        <w:pStyle w:val="Sommario1"/>
        <w:rPr>
          <w:rFonts w:asciiTheme="minorHAnsi" w:eastAsiaTheme="minorEastAsia" w:hAnsiTheme="minorHAnsi"/>
          <w:b w:val="0"/>
          <w:bCs w:val="0"/>
          <w:caps w:val="0"/>
          <w:sz w:val="22"/>
          <w:lang w:eastAsia="it-IT"/>
        </w:rPr>
      </w:pPr>
      <w:hyperlink w:anchor="_Toc25314704" w:history="1">
        <w:r w:rsidRPr="00452C0C">
          <w:rPr>
            <w:rStyle w:val="Collegamentoipertestuale"/>
          </w:rPr>
          <w:t>2</w:t>
        </w:r>
        <w:r>
          <w:rPr>
            <w:rFonts w:asciiTheme="minorHAnsi" w:eastAsiaTheme="minorEastAsia" w:hAnsiTheme="minorHAnsi"/>
            <w:b w:val="0"/>
            <w:bCs w:val="0"/>
            <w:caps w:val="0"/>
            <w:sz w:val="22"/>
            <w:lang w:eastAsia="it-IT"/>
          </w:rPr>
          <w:tab/>
        </w:r>
        <w:r w:rsidRPr="00452C0C">
          <w:rPr>
            <w:rStyle w:val="Collegamentoipertestuale"/>
          </w:rPr>
          <w:t>Checklist</w:t>
        </w:r>
        <w:r>
          <w:rPr>
            <w:webHidden/>
          </w:rPr>
          <w:tab/>
        </w:r>
        <w:r>
          <w:rPr>
            <w:webHidden/>
          </w:rPr>
          <w:fldChar w:fldCharType="begin"/>
        </w:r>
        <w:r>
          <w:rPr>
            <w:webHidden/>
          </w:rPr>
          <w:instrText xml:space="preserve"> PAGEREF _Toc25314704 \h </w:instrText>
        </w:r>
        <w:r>
          <w:rPr>
            <w:webHidden/>
          </w:rPr>
        </w:r>
        <w:r>
          <w:rPr>
            <w:webHidden/>
          </w:rPr>
          <w:fldChar w:fldCharType="separate"/>
        </w:r>
        <w:r>
          <w:rPr>
            <w:webHidden/>
          </w:rPr>
          <w:t>8</w:t>
        </w:r>
        <w:r>
          <w:rPr>
            <w:webHidden/>
          </w:rPr>
          <w:fldChar w:fldCharType="end"/>
        </w:r>
      </w:hyperlink>
    </w:p>
    <w:p w14:paraId="7E1E9BF3" w14:textId="7385B315" w:rsidR="007A5F9B" w:rsidRDefault="007A5F9B">
      <w:pPr>
        <w:pStyle w:val="Sommario2"/>
        <w:rPr>
          <w:rFonts w:asciiTheme="minorHAnsi" w:eastAsiaTheme="minorEastAsia" w:hAnsiTheme="minorHAnsi"/>
          <w:b w:val="0"/>
          <w:noProof/>
          <w:sz w:val="22"/>
          <w:lang w:eastAsia="it-IT"/>
        </w:rPr>
      </w:pPr>
      <w:hyperlink w:anchor="_Toc25314705" w:history="1">
        <w:r w:rsidRPr="00452C0C">
          <w:rPr>
            <w:rStyle w:val="Collegamentoipertestuale"/>
            <w:noProof/>
          </w:rPr>
          <w:t>2.1</w:t>
        </w:r>
        <w:r>
          <w:rPr>
            <w:rFonts w:asciiTheme="minorHAnsi" w:eastAsiaTheme="minorEastAsia" w:hAnsiTheme="minorHAnsi"/>
            <w:b w:val="0"/>
            <w:noProof/>
            <w:sz w:val="22"/>
            <w:lang w:eastAsia="it-IT"/>
          </w:rPr>
          <w:tab/>
        </w:r>
        <w:r w:rsidRPr="00452C0C">
          <w:rPr>
            <w:rStyle w:val="Collegamentoipertestuale"/>
            <w:noProof/>
          </w:rPr>
          <w:t>Servizio Programmato</w:t>
        </w:r>
        <w:r>
          <w:rPr>
            <w:noProof/>
            <w:webHidden/>
          </w:rPr>
          <w:tab/>
        </w:r>
        <w:r>
          <w:rPr>
            <w:noProof/>
            <w:webHidden/>
          </w:rPr>
          <w:fldChar w:fldCharType="begin"/>
        </w:r>
        <w:r>
          <w:rPr>
            <w:noProof/>
            <w:webHidden/>
          </w:rPr>
          <w:instrText xml:space="preserve"> PAGEREF _Toc25314705 \h </w:instrText>
        </w:r>
        <w:r>
          <w:rPr>
            <w:noProof/>
            <w:webHidden/>
          </w:rPr>
        </w:r>
        <w:r>
          <w:rPr>
            <w:noProof/>
            <w:webHidden/>
          </w:rPr>
          <w:fldChar w:fldCharType="separate"/>
        </w:r>
        <w:r>
          <w:rPr>
            <w:noProof/>
            <w:webHidden/>
          </w:rPr>
          <w:t>8</w:t>
        </w:r>
        <w:r>
          <w:rPr>
            <w:noProof/>
            <w:webHidden/>
          </w:rPr>
          <w:fldChar w:fldCharType="end"/>
        </w:r>
      </w:hyperlink>
    </w:p>
    <w:p w14:paraId="7751B67B" w14:textId="1FEB046D" w:rsidR="007A5F9B" w:rsidRDefault="007A5F9B">
      <w:pPr>
        <w:pStyle w:val="Sommario3"/>
        <w:tabs>
          <w:tab w:val="left" w:pos="1418"/>
        </w:tabs>
        <w:rPr>
          <w:rFonts w:asciiTheme="minorHAnsi" w:eastAsiaTheme="minorEastAsia" w:hAnsiTheme="minorHAnsi"/>
          <w:iCs w:val="0"/>
          <w:noProof/>
          <w:sz w:val="22"/>
          <w:lang w:eastAsia="it-IT"/>
        </w:rPr>
      </w:pPr>
      <w:hyperlink w:anchor="_Toc25314706" w:history="1">
        <w:r w:rsidRPr="00452C0C">
          <w:rPr>
            <w:rStyle w:val="Collegamentoipertestuale"/>
            <w:noProof/>
          </w:rPr>
          <w:t>2.1.1</w:t>
        </w:r>
        <w:r>
          <w:rPr>
            <w:rFonts w:asciiTheme="minorHAnsi" w:eastAsiaTheme="minorEastAsia" w:hAnsiTheme="minorHAnsi"/>
            <w:iCs w:val="0"/>
            <w:noProof/>
            <w:sz w:val="22"/>
            <w:lang w:eastAsia="it-IT"/>
          </w:rPr>
          <w:tab/>
        </w:r>
        <w:r w:rsidRPr="00452C0C">
          <w:rPr>
            <w:rStyle w:val="Collegamentoipertestuale"/>
            <w:noProof/>
          </w:rPr>
          <w:t>Informazioni aziendali</w:t>
        </w:r>
        <w:r>
          <w:rPr>
            <w:noProof/>
            <w:webHidden/>
          </w:rPr>
          <w:tab/>
        </w:r>
        <w:r>
          <w:rPr>
            <w:noProof/>
            <w:webHidden/>
          </w:rPr>
          <w:fldChar w:fldCharType="begin"/>
        </w:r>
        <w:r>
          <w:rPr>
            <w:noProof/>
            <w:webHidden/>
          </w:rPr>
          <w:instrText xml:space="preserve"> PAGEREF _Toc25314706 \h </w:instrText>
        </w:r>
        <w:r>
          <w:rPr>
            <w:noProof/>
            <w:webHidden/>
          </w:rPr>
        </w:r>
        <w:r>
          <w:rPr>
            <w:noProof/>
            <w:webHidden/>
          </w:rPr>
          <w:fldChar w:fldCharType="separate"/>
        </w:r>
        <w:r>
          <w:rPr>
            <w:noProof/>
            <w:webHidden/>
          </w:rPr>
          <w:t>8</w:t>
        </w:r>
        <w:r>
          <w:rPr>
            <w:noProof/>
            <w:webHidden/>
          </w:rPr>
          <w:fldChar w:fldCharType="end"/>
        </w:r>
      </w:hyperlink>
    </w:p>
    <w:p w14:paraId="14D27A9B" w14:textId="2641DC5A" w:rsidR="007A5F9B" w:rsidRDefault="007A5F9B">
      <w:pPr>
        <w:pStyle w:val="Sommario4"/>
        <w:tabs>
          <w:tab w:val="left" w:pos="1418"/>
        </w:tabs>
        <w:rPr>
          <w:rFonts w:asciiTheme="minorHAnsi" w:eastAsiaTheme="minorEastAsia" w:hAnsiTheme="minorHAnsi"/>
          <w:noProof/>
          <w:sz w:val="22"/>
          <w:szCs w:val="22"/>
          <w:lang w:eastAsia="it-IT"/>
        </w:rPr>
      </w:pPr>
      <w:hyperlink w:anchor="_Toc25314707" w:history="1">
        <w:r w:rsidRPr="00452C0C">
          <w:rPr>
            <w:rStyle w:val="Collegamentoipertestuale"/>
            <w:noProof/>
          </w:rPr>
          <w:t>2.1.1.1</w:t>
        </w:r>
        <w:r>
          <w:rPr>
            <w:rFonts w:asciiTheme="minorHAnsi" w:eastAsiaTheme="minorEastAsia" w:hAnsiTheme="minorHAnsi"/>
            <w:noProof/>
            <w:sz w:val="22"/>
            <w:szCs w:val="22"/>
            <w:lang w:eastAsia="it-IT"/>
          </w:rPr>
          <w:tab/>
        </w:r>
        <w:r w:rsidRPr="00452C0C">
          <w:rPr>
            <w:rStyle w:val="Collegamentoipertestuale"/>
            <w:noProof/>
          </w:rPr>
          <w:t>Depositi.</w:t>
        </w:r>
        <w:r>
          <w:rPr>
            <w:noProof/>
            <w:webHidden/>
          </w:rPr>
          <w:tab/>
        </w:r>
        <w:r>
          <w:rPr>
            <w:noProof/>
            <w:webHidden/>
          </w:rPr>
          <w:fldChar w:fldCharType="begin"/>
        </w:r>
        <w:r>
          <w:rPr>
            <w:noProof/>
            <w:webHidden/>
          </w:rPr>
          <w:instrText xml:space="preserve"> PAGEREF _Toc25314707 \h </w:instrText>
        </w:r>
        <w:r>
          <w:rPr>
            <w:noProof/>
            <w:webHidden/>
          </w:rPr>
        </w:r>
        <w:r>
          <w:rPr>
            <w:noProof/>
            <w:webHidden/>
          </w:rPr>
          <w:fldChar w:fldCharType="separate"/>
        </w:r>
        <w:r>
          <w:rPr>
            <w:noProof/>
            <w:webHidden/>
          </w:rPr>
          <w:t>8</w:t>
        </w:r>
        <w:r>
          <w:rPr>
            <w:noProof/>
            <w:webHidden/>
          </w:rPr>
          <w:fldChar w:fldCharType="end"/>
        </w:r>
      </w:hyperlink>
    </w:p>
    <w:p w14:paraId="69B651C4" w14:textId="3B02F861" w:rsidR="007A5F9B" w:rsidRDefault="007A5F9B">
      <w:pPr>
        <w:pStyle w:val="Sommario4"/>
        <w:tabs>
          <w:tab w:val="left" w:pos="1418"/>
        </w:tabs>
        <w:rPr>
          <w:rFonts w:asciiTheme="minorHAnsi" w:eastAsiaTheme="minorEastAsia" w:hAnsiTheme="minorHAnsi"/>
          <w:noProof/>
          <w:sz w:val="22"/>
          <w:szCs w:val="22"/>
          <w:lang w:eastAsia="it-IT"/>
        </w:rPr>
      </w:pPr>
      <w:hyperlink w:anchor="_Toc25314708" w:history="1">
        <w:r w:rsidRPr="00452C0C">
          <w:rPr>
            <w:rStyle w:val="Collegamentoipertestuale"/>
            <w:noProof/>
          </w:rPr>
          <w:t>2.1.1.2</w:t>
        </w:r>
        <w:r>
          <w:rPr>
            <w:rFonts w:asciiTheme="minorHAnsi" w:eastAsiaTheme="minorEastAsia" w:hAnsiTheme="minorHAnsi"/>
            <w:noProof/>
            <w:sz w:val="22"/>
            <w:szCs w:val="22"/>
            <w:lang w:eastAsia="it-IT"/>
          </w:rPr>
          <w:tab/>
        </w:r>
        <w:r w:rsidRPr="00452C0C">
          <w:rPr>
            <w:rStyle w:val="Collegamentoipertestuale"/>
            <w:noProof/>
          </w:rPr>
          <w:t>Flotta</w:t>
        </w:r>
        <w:r>
          <w:rPr>
            <w:noProof/>
            <w:webHidden/>
          </w:rPr>
          <w:tab/>
        </w:r>
        <w:r>
          <w:rPr>
            <w:noProof/>
            <w:webHidden/>
          </w:rPr>
          <w:fldChar w:fldCharType="begin"/>
        </w:r>
        <w:r>
          <w:rPr>
            <w:noProof/>
            <w:webHidden/>
          </w:rPr>
          <w:instrText xml:space="preserve"> PAGEREF _Toc25314708 \h </w:instrText>
        </w:r>
        <w:r>
          <w:rPr>
            <w:noProof/>
            <w:webHidden/>
          </w:rPr>
        </w:r>
        <w:r>
          <w:rPr>
            <w:noProof/>
            <w:webHidden/>
          </w:rPr>
          <w:fldChar w:fldCharType="separate"/>
        </w:r>
        <w:r>
          <w:rPr>
            <w:noProof/>
            <w:webHidden/>
          </w:rPr>
          <w:t>9</w:t>
        </w:r>
        <w:r>
          <w:rPr>
            <w:noProof/>
            <w:webHidden/>
          </w:rPr>
          <w:fldChar w:fldCharType="end"/>
        </w:r>
      </w:hyperlink>
    </w:p>
    <w:p w14:paraId="126BB4A8" w14:textId="7A1764F4" w:rsidR="007A5F9B" w:rsidRDefault="007A5F9B">
      <w:pPr>
        <w:pStyle w:val="Sommario4"/>
        <w:tabs>
          <w:tab w:val="left" w:pos="1418"/>
        </w:tabs>
        <w:rPr>
          <w:rFonts w:asciiTheme="minorHAnsi" w:eastAsiaTheme="minorEastAsia" w:hAnsiTheme="minorHAnsi"/>
          <w:noProof/>
          <w:sz w:val="22"/>
          <w:szCs w:val="22"/>
          <w:lang w:eastAsia="it-IT"/>
        </w:rPr>
      </w:pPr>
      <w:hyperlink w:anchor="_Toc25314709" w:history="1">
        <w:r w:rsidRPr="00452C0C">
          <w:rPr>
            <w:rStyle w:val="Collegamentoipertestuale"/>
            <w:noProof/>
          </w:rPr>
          <w:t>2.1.1.3</w:t>
        </w:r>
        <w:r>
          <w:rPr>
            <w:rFonts w:asciiTheme="minorHAnsi" w:eastAsiaTheme="minorEastAsia" w:hAnsiTheme="minorHAnsi"/>
            <w:noProof/>
            <w:sz w:val="22"/>
            <w:szCs w:val="22"/>
            <w:lang w:eastAsia="it-IT"/>
          </w:rPr>
          <w:tab/>
        </w:r>
        <w:r w:rsidRPr="00452C0C">
          <w:rPr>
            <w:rStyle w:val="Collegamentoipertestuale"/>
            <w:noProof/>
          </w:rPr>
          <w:t>Contratti</w:t>
        </w:r>
        <w:r>
          <w:rPr>
            <w:noProof/>
            <w:webHidden/>
          </w:rPr>
          <w:tab/>
        </w:r>
        <w:r>
          <w:rPr>
            <w:noProof/>
            <w:webHidden/>
          </w:rPr>
          <w:fldChar w:fldCharType="begin"/>
        </w:r>
        <w:r>
          <w:rPr>
            <w:noProof/>
            <w:webHidden/>
          </w:rPr>
          <w:instrText xml:space="preserve"> PAGEREF _Toc25314709 \h </w:instrText>
        </w:r>
        <w:r>
          <w:rPr>
            <w:noProof/>
            <w:webHidden/>
          </w:rPr>
        </w:r>
        <w:r>
          <w:rPr>
            <w:noProof/>
            <w:webHidden/>
          </w:rPr>
          <w:fldChar w:fldCharType="separate"/>
        </w:r>
        <w:r>
          <w:rPr>
            <w:noProof/>
            <w:webHidden/>
          </w:rPr>
          <w:t>9</w:t>
        </w:r>
        <w:r>
          <w:rPr>
            <w:noProof/>
            <w:webHidden/>
          </w:rPr>
          <w:fldChar w:fldCharType="end"/>
        </w:r>
      </w:hyperlink>
    </w:p>
    <w:p w14:paraId="48FE4C73" w14:textId="21143CFC" w:rsidR="007A5F9B" w:rsidRDefault="007A5F9B">
      <w:pPr>
        <w:pStyle w:val="Sommario3"/>
        <w:tabs>
          <w:tab w:val="left" w:pos="1418"/>
        </w:tabs>
        <w:rPr>
          <w:rFonts w:asciiTheme="minorHAnsi" w:eastAsiaTheme="minorEastAsia" w:hAnsiTheme="minorHAnsi"/>
          <w:iCs w:val="0"/>
          <w:noProof/>
          <w:sz w:val="22"/>
          <w:lang w:eastAsia="it-IT"/>
        </w:rPr>
      </w:pPr>
      <w:hyperlink w:anchor="_Toc25314710" w:history="1">
        <w:r w:rsidRPr="00452C0C">
          <w:rPr>
            <w:rStyle w:val="Collegamentoipertestuale"/>
            <w:noProof/>
          </w:rPr>
          <w:t>2.1.2</w:t>
        </w:r>
        <w:r>
          <w:rPr>
            <w:rFonts w:asciiTheme="minorHAnsi" w:eastAsiaTheme="minorEastAsia" w:hAnsiTheme="minorHAnsi"/>
            <w:iCs w:val="0"/>
            <w:noProof/>
            <w:sz w:val="22"/>
            <w:lang w:eastAsia="it-IT"/>
          </w:rPr>
          <w:tab/>
        </w:r>
        <w:r w:rsidRPr="00452C0C">
          <w:rPr>
            <w:rStyle w:val="Collegamentoipertestuale"/>
            <w:noProof/>
          </w:rPr>
          <w:t>Descrizione della rete</w:t>
        </w:r>
        <w:r>
          <w:rPr>
            <w:noProof/>
            <w:webHidden/>
          </w:rPr>
          <w:tab/>
        </w:r>
        <w:r>
          <w:rPr>
            <w:noProof/>
            <w:webHidden/>
          </w:rPr>
          <w:fldChar w:fldCharType="begin"/>
        </w:r>
        <w:r>
          <w:rPr>
            <w:noProof/>
            <w:webHidden/>
          </w:rPr>
          <w:instrText xml:space="preserve"> PAGEREF _Toc25314710 \h </w:instrText>
        </w:r>
        <w:r>
          <w:rPr>
            <w:noProof/>
            <w:webHidden/>
          </w:rPr>
        </w:r>
        <w:r>
          <w:rPr>
            <w:noProof/>
            <w:webHidden/>
          </w:rPr>
          <w:fldChar w:fldCharType="separate"/>
        </w:r>
        <w:r>
          <w:rPr>
            <w:noProof/>
            <w:webHidden/>
          </w:rPr>
          <w:t>9</w:t>
        </w:r>
        <w:r>
          <w:rPr>
            <w:noProof/>
            <w:webHidden/>
          </w:rPr>
          <w:fldChar w:fldCharType="end"/>
        </w:r>
      </w:hyperlink>
    </w:p>
    <w:p w14:paraId="5EC7B330" w14:textId="09AEB663" w:rsidR="007A5F9B" w:rsidRDefault="007A5F9B">
      <w:pPr>
        <w:pStyle w:val="Sommario4"/>
        <w:tabs>
          <w:tab w:val="left" w:pos="1418"/>
        </w:tabs>
        <w:rPr>
          <w:rFonts w:asciiTheme="minorHAnsi" w:eastAsiaTheme="minorEastAsia" w:hAnsiTheme="minorHAnsi"/>
          <w:noProof/>
          <w:sz w:val="22"/>
          <w:szCs w:val="22"/>
          <w:lang w:eastAsia="it-IT"/>
        </w:rPr>
      </w:pPr>
      <w:hyperlink w:anchor="_Toc25314711" w:history="1">
        <w:r w:rsidRPr="00452C0C">
          <w:rPr>
            <w:rStyle w:val="Collegamentoipertestuale"/>
            <w:noProof/>
          </w:rPr>
          <w:t>2.1.2.1</w:t>
        </w:r>
        <w:r>
          <w:rPr>
            <w:rFonts w:asciiTheme="minorHAnsi" w:eastAsiaTheme="minorEastAsia" w:hAnsiTheme="minorHAnsi"/>
            <w:noProof/>
            <w:sz w:val="22"/>
            <w:szCs w:val="22"/>
            <w:lang w:eastAsia="it-IT"/>
          </w:rPr>
          <w:tab/>
        </w:r>
        <w:r w:rsidRPr="00452C0C">
          <w:rPr>
            <w:rStyle w:val="Collegamentoipertestuale"/>
            <w:noProof/>
          </w:rPr>
          <w:t>Fermate</w:t>
        </w:r>
        <w:r>
          <w:rPr>
            <w:noProof/>
            <w:webHidden/>
          </w:rPr>
          <w:tab/>
        </w:r>
        <w:r>
          <w:rPr>
            <w:noProof/>
            <w:webHidden/>
          </w:rPr>
          <w:fldChar w:fldCharType="begin"/>
        </w:r>
        <w:r>
          <w:rPr>
            <w:noProof/>
            <w:webHidden/>
          </w:rPr>
          <w:instrText xml:space="preserve"> PAGEREF _Toc25314711 \h </w:instrText>
        </w:r>
        <w:r>
          <w:rPr>
            <w:noProof/>
            <w:webHidden/>
          </w:rPr>
        </w:r>
        <w:r>
          <w:rPr>
            <w:noProof/>
            <w:webHidden/>
          </w:rPr>
          <w:fldChar w:fldCharType="separate"/>
        </w:r>
        <w:r>
          <w:rPr>
            <w:noProof/>
            <w:webHidden/>
          </w:rPr>
          <w:t>9</w:t>
        </w:r>
        <w:r>
          <w:rPr>
            <w:noProof/>
            <w:webHidden/>
          </w:rPr>
          <w:fldChar w:fldCharType="end"/>
        </w:r>
      </w:hyperlink>
    </w:p>
    <w:p w14:paraId="2E32295B" w14:textId="64DB1099" w:rsidR="007A5F9B" w:rsidRDefault="007A5F9B">
      <w:pPr>
        <w:pStyle w:val="Sommario4"/>
        <w:tabs>
          <w:tab w:val="left" w:pos="1418"/>
        </w:tabs>
        <w:rPr>
          <w:rFonts w:asciiTheme="minorHAnsi" w:eastAsiaTheme="minorEastAsia" w:hAnsiTheme="minorHAnsi"/>
          <w:noProof/>
          <w:sz w:val="22"/>
          <w:szCs w:val="22"/>
          <w:lang w:eastAsia="it-IT"/>
        </w:rPr>
      </w:pPr>
      <w:hyperlink w:anchor="_Toc25314712" w:history="1">
        <w:r w:rsidRPr="00452C0C">
          <w:rPr>
            <w:rStyle w:val="Collegamentoipertestuale"/>
            <w:noProof/>
          </w:rPr>
          <w:t>2.1.2.2</w:t>
        </w:r>
        <w:r>
          <w:rPr>
            <w:rFonts w:asciiTheme="minorHAnsi" w:eastAsiaTheme="minorEastAsia" w:hAnsiTheme="minorHAnsi"/>
            <w:noProof/>
            <w:sz w:val="22"/>
            <w:szCs w:val="22"/>
            <w:lang w:eastAsia="it-IT"/>
          </w:rPr>
          <w:tab/>
        </w:r>
        <w:r w:rsidRPr="00452C0C">
          <w:rPr>
            <w:rStyle w:val="Collegamentoipertestuale"/>
            <w:noProof/>
          </w:rPr>
          <w:t>Polilinee</w:t>
        </w:r>
        <w:r>
          <w:rPr>
            <w:noProof/>
            <w:webHidden/>
          </w:rPr>
          <w:tab/>
        </w:r>
        <w:r>
          <w:rPr>
            <w:noProof/>
            <w:webHidden/>
          </w:rPr>
          <w:fldChar w:fldCharType="begin"/>
        </w:r>
        <w:r>
          <w:rPr>
            <w:noProof/>
            <w:webHidden/>
          </w:rPr>
          <w:instrText xml:space="preserve"> PAGEREF _Toc25314712 \h </w:instrText>
        </w:r>
        <w:r>
          <w:rPr>
            <w:noProof/>
            <w:webHidden/>
          </w:rPr>
        </w:r>
        <w:r>
          <w:rPr>
            <w:noProof/>
            <w:webHidden/>
          </w:rPr>
          <w:fldChar w:fldCharType="separate"/>
        </w:r>
        <w:r>
          <w:rPr>
            <w:noProof/>
            <w:webHidden/>
          </w:rPr>
          <w:t>10</w:t>
        </w:r>
        <w:r>
          <w:rPr>
            <w:noProof/>
            <w:webHidden/>
          </w:rPr>
          <w:fldChar w:fldCharType="end"/>
        </w:r>
      </w:hyperlink>
    </w:p>
    <w:p w14:paraId="556957A2" w14:textId="4E20B89A" w:rsidR="007A5F9B" w:rsidRDefault="007A5F9B">
      <w:pPr>
        <w:pStyle w:val="Sommario4"/>
        <w:tabs>
          <w:tab w:val="left" w:pos="1418"/>
        </w:tabs>
        <w:rPr>
          <w:rFonts w:asciiTheme="minorHAnsi" w:eastAsiaTheme="minorEastAsia" w:hAnsiTheme="minorHAnsi"/>
          <w:noProof/>
          <w:sz w:val="22"/>
          <w:szCs w:val="22"/>
          <w:lang w:eastAsia="it-IT"/>
        </w:rPr>
      </w:pPr>
      <w:hyperlink w:anchor="_Toc25314713" w:history="1">
        <w:r w:rsidRPr="00452C0C">
          <w:rPr>
            <w:rStyle w:val="Collegamentoipertestuale"/>
            <w:noProof/>
          </w:rPr>
          <w:t>2.1.2.3</w:t>
        </w:r>
        <w:r>
          <w:rPr>
            <w:rFonts w:asciiTheme="minorHAnsi" w:eastAsiaTheme="minorEastAsia" w:hAnsiTheme="minorHAnsi"/>
            <w:noProof/>
            <w:sz w:val="22"/>
            <w:szCs w:val="22"/>
            <w:lang w:eastAsia="it-IT"/>
          </w:rPr>
          <w:tab/>
        </w:r>
        <w:r w:rsidRPr="00452C0C">
          <w:rPr>
            <w:rStyle w:val="Collegamentoipertestuale"/>
            <w:noProof/>
          </w:rPr>
          <w:t>Percorsi</w:t>
        </w:r>
        <w:r>
          <w:rPr>
            <w:noProof/>
            <w:webHidden/>
          </w:rPr>
          <w:tab/>
        </w:r>
        <w:r>
          <w:rPr>
            <w:noProof/>
            <w:webHidden/>
          </w:rPr>
          <w:fldChar w:fldCharType="begin"/>
        </w:r>
        <w:r>
          <w:rPr>
            <w:noProof/>
            <w:webHidden/>
          </w:rPr>
          <w:instrText xml:space="preserve"> PAGEREF _Toc25314713 \h </w:instrText>
        </w:r>
        <w:r>
          <w:rPr>
            <w:noProof/>
            <w:webHidden/>
          </w:rPr>
        </w:r>
        <w:r>
          <w:rPr>
            <w:noProof/>
            <w:webHidden/>
          </w:rPr>
          <w:fldChar w:fldCharType="separate"/>
        </w:r>
        <w:r>
          <w:rPr>
            <w:noProof/>
            <w:webHidden/>
          </w:rPr>
          <w:t>10</w:t>
        </w:r>
        <w:r>
          <w:rPr>
            <w:noProof/>
            <w:webHidden/>
          </w:rPr>
          <w:fldChar w:fldCharType="end"/>
        </w:r>
      </w:hyperlink>
    </w:p>
    <w:p w14:paraId="4553B7F2" w14:textId="2B308A22" w:rsidR="007A5F9B" w:rsidRDefault="007A5F9B">
      <w:pPr>
        <w:pStyle w:val="Sommario4"/>
        <w:tabs>
          <w:tab w:val="left" w:pos="1418"/>
        </w:tabs>
        <w:rPr>
          <w:rFonts w:asciiTheme="minorHAnsi" w:eastAsiaTheme="minorEastAsia" w:hAnsiTheme="minorHAnsi"/>
          <w:noProof/>
          <w:sz w:val="22"/>
          <w:szCs w:val="22"/>
          <w:lang w:eastAsia="it-IT"/>
        </w:rPr>
      </w:pPr>
      <w:hyperlink w:anchor="_Toc25314714" w:history="1">
        <w:r w:rsidRPr="00452C0C">
          <w:rPr>
            <w:rStyle w:val="Collegamentoipertestuale"/>
            <w:noProof/>
          </w:rPr>
          <w:t>2.1.2.4</w:t>
        </w:r>
        <w:r>
          <w:rPr>
            <w:rFonts w:asciiTheme="minorHAnsi" w:eastAsiaTheme="minorEastAsia" w:hAnsiTheme="minorHAnsi"/>
            <w:noProof/>
            <w:sz w:val="22"/>
            <w:szCs w:val="22"/>
            <w:lang w:eastAsia="it-IT"/>
          </w:rPr>
          <w:tab/>
        </w:r>
        <w:r w:rsidRPr="00452C0C">
          <w:rPr>
            <w:rStyle w:val="Collegamentoipertestuale"/>
            <w:noProof/>
          </w:rPr>
          <w:t>Linee</w:t>
        </w:r>
        <w:r>
          <w:rPr>
            <w:noProof/>
            <w:webHidden/>
          </w:rPr>
          <w:tab/>
        </w:r>
        <w:r>
          <w:rPr>
            <w:noProof/>
            <w:webHidden/>
          </w:rPr>
          <w:fldChar w:fldCharType="begin"/>
        </w:r>
        <w:r>
          <w:rPr>
            <w:noProof/>
            <w:webHidden/>
          </w:rPr>
          <w:instrText xml:space="preserve"> PAGEREF _Toc25314714 \h </w:instrText>
        </w:r>
        <w:r>
          <w:rPr>
            <w:noProof/>
            <w:webHidden/>
          </w:rPr>
        </w:r>
        <w:r>
          <w:rPr>
            <w:noProof/>
            <w:webHidden/>
          </w:rPr>
          <w:fldChar w:fldCharType="separate"/>
        </w:r>
        <w:r>
          <w:rPr>
            <w:noProof/>
            <w:webHidden/>
          </w:rPr>
          <w:t>10</w:t>
        </w:r>
        <w:r>
          <w:rPr>
            <w:noProof/>
            <w:webHidden/>
          </w:rPr>
          <w:fldChar w:fldCharType="end"/>
        </w:r>
      </w:hyperlink>
    </w:p>
    <w:p w14:paraId="37C48D71" w14:textId="17626C5F" w:rsidR="007A5F9B" w:rsidRDefault="007A5F9B">
      <w:pPr>
        <w:pStyle w:val="Sommario3"/>
        <w:tabs>
          <w:tab w:val="left" w:pos="1418"/>
        </w:tabs>
        <w:rPr>
          <w:rFonts w:asciiTheme="minorHAnsi" w:eastAsiaTheme="minorEastAsia" w:hAnsiTheme="minorHAnsi"/>
          <w:iCs w:val="0"/>
          <w:noProof/>
          <w:sz w:val="22"/>
          <w:lang w:eastAsia="it-IT"/>
        </w:rPr>
      </w:pPr>
      <w:hyperlink w:anchor="_Toc25314715" w:history="1">
        <w:r w:rsidRPr="00452C0C">
          <w:rPr>
            <w:rStyle w:val="Collegamentoipertestuale"/>
            <w:noProof/>
          </w:rPr>
          <w:t>2.1.3</w:t>
        </w:r>
        <w:r>
          <w:rPr>
            <w:rFonts w:asciiTheme="minorHAnsi" w:eastAsiaTheme="minorEastAsia" w:hAnsiTheme="minorHAnsi"/>
            <w:iCs w:val="0"/>
            <w:noProof/>
            <w:sz w:val="22"/>
            <w:lang w:eastAsia="it-IT"/>
          </w:rPr>
          <w:tab/>
        </w:r>
        <w:r w:rsidRPr="00452C0C">
          <w:rPr>
            <w:rStyle w:val="Collegamentoipertestuale"/>
            <w:noProof/>
          </w:rPr>
          <w:t>Descrizione del servizio</w:t>
        </w:r>
        <w:r>
          <w:rPr>
            <w:noProof/>
            <w:webHidden/>
          </w:rPr>
          <w:tab/>
        </w:r>
        <w:r>
          <w:rPr>
            <w:noProof/>
            <w:webHidden/>
          </w:rPr>
          <w:fldChar w:fldCharType="begin"/>
        </w:r>
        <w:r>
          <w:rPr>
            <w:noProof/>
            <w:webHidden/>
          </w:rPr>
          <w:instrText xml:space="preserve"> PAGEREF _Toc25314715 \h </w:instrText>
        </w:r>
        <w:r>
          <w:rPr>
            <w:noProof/>
            <w:webHidden/>
          </w:rPr>
        </w:r>
        <w:r>
          <w:rPr>
            <w:noProof/>
            <w:webHidden/>
          </w:rPr>
          <w:fldChar w:fldCharType="separate"/>
        </w:r>
        <w:r>
          <w:rPr>
            <w:noProof/>
            <w:webHidden/>
          </w:rPr>
          <w:t>11</w:t>
        </w:r>
        <w:r>
          <w:rPr>
            <w:noProof/>
            <w:webHidden/>
          </w:rPr>
          <w:fldChar w:fldCharType="end"/>
        </w:r>
      </w:hyperlink>
    </w:p>
    <w:p w14:paraId="0A72E951" w14:textId="4AC3440F" w:rsidR="007A5F9B" w:rsidRDefault="007A5F9B">
      <w:pPr>
        <w:pStyle w:val="Sommario4"/>
        <w:tabs>
          <w:tab w:val="left" w:pos="1418"/>
        </w:tabs>
        <w:rPr>
          <w:rFonts w:asciiTheme="minorHAnsi" w:eastAsiaTheme="minorEastAsia" w:hAnsiTheme="minorHAnsi"/>
          <w:noProof/>
          <w:sz w:val="22"/>
          <w:szCs w:val="22"/>
          <w:lang w:eastAsia="it-IT"/>
        </w:rPr>
      </w:pPr>
      <w:hyperlink w:anchor="_Toc25314716" w:history="1">
        <w:r w:rsidRPr="00452C0C">
          <w:rPr>
            <w:rStyle w:val="Collegamentoipertestuale"/>
            <w:noProof/>
          </w:rPr>
          <w:t>2.1.3.1</w:t>
        </w:r>
        <w:r>
          <w:rPr>
            <w:rFonts w:asciiTheme="minorHAnsi" w:eastAsiaTheme="minorEastAsia" w:hAnsiTheme="minorHAnsi"/>
            <w:noProof/>
            <w:sz w:val="22"/>
            <w:szCs w:val="22"/>
            <w:lang w:eastAsia="it-IT"/>
          </w:rPr>
          <w:tab/>
        </w:r>
        <w:r w:rsidRPr="00452C0C">
          <w:rPr>
            <w:rStyle w:val="Collegamentoipertestuale"/>
            <w:noProof/>
          </w:rPr>
          <w:t>Corse</w:t>
        </w:r>
        <w:r>
          <w:rPr>
            <w:noProof/>
            <w:webHidden/>
          </w:rPr>
          <w:tab/>
        </w:r>
        <w:r>
          <w:rPr>
            <w:noProof/>
            <w:webHidden/>
          </w:rPr>
          <w:fldChar w:fldCharType="begin"/>
        </w:r>
        <w:r>
          <w:rPr>
            <w:noProof/>
            <w:webHidden/>
          </w:rPr>
          <w:instrText xml:space="preserve"> PAGEREF _Toc25314716 \h </w:instrText>
        </w:r>
        <w:r>
          <w:rPr>
            <w:noProof/>
            <w:webHidden/>
          </w:rPr>
        </w:r>
        <w:r>
          <w:rPr>
            <w:noProof/>
            <w:webHidden/>
          </w:rPr>
          <w:fldChar w:fldCharType="separate"/>
        </w:r>
        <w:r>
          <w:rPr>
            <w:noProof/>
            <w:webHidden/>
          </w:rPr>
          <w:t>11</w:t>
        </w:r>
        <w:r>
          <w:rPr>
            <w:noProof/>
            <w:webHidden/>
          </w:rPr>
          <w:fldChar w:fldCharType="end"/>
        </w:r>
      </w:hyperlink>
    </w:p>
    <w:p w14:paraId="756D83EA" w14:textId="669F7E90" w:rsidR="007A5F9B" w:rsidRDefault="007A5F9B">
      <w:pPr>
        <w:pStyle w:val="Sommario4"/>
        <w:tabs>
          <w:tab w:val="left" w:pos="1418"/>
        </w:tabs>
        <w:rPr>
          <w:rFonts w:asciiTheme="minorHAnsi" w:eastAsiaTheme="minorEastAsia" w:hAnsiTheme="minorHAnsi"/>
          <w:noProof/>
          <w:sz w:val="22"/>
          <w:szCs w:val="22"/>
          <w:lang w:eastAsia="it-IT"/>
        </w:rPr>
      </w:pPr>
      <w:hyperlink w:anchor="_Toc25314717" w:history="1">
        <w:r w:rsidRPr="00452C0C">
          <w:rPr>
            <w:rStyle w:val="Collegamentoipertestuale"/>
            <w:noProof/>
          </w:rPr>
          <w:t>2.1.3.2</w:t>
        </w:r>
        <w:r>
          <w:rPr>
            <w:rFonts w:asciiTheme="minorHAnsi" w:eastAsiaTheme="minorEastAsia" w:hAnsiTheme="minorHAnsi"/>
            <w:noProof/>
            <w:sz w:val="22"/>
            <w:szCs w:val="22"/>
            <w:lang w:eastAsia="it-IT"/>
          </w:rPr>
          <w:tab/>
        </w:r>
        <w:r w:rsidRPr="00452C0C">
          <w:rPr>
            <w:rStyle w:val="Collegamentoipertestuale"/>
            <w:noProof/>
          </w:rPr>
          <w:t>Calendari di servizio</w:t>
        </w:r>
        <w:r>
          <w:rPr>
            <w:noProof/>
            <w:webHidden/>
          </w:rPr>
          <w:tab/>
        </w:r>
        <w:r>
          <w:rPr>
            <w:noProof/>
            <w:webHidden/>
          </w:rPr>
          <w:fldChar w:fldCharType="begin"/>
        </w:r>
        <w:r>
          <w:rPr>
            <w:noProof/>
            <w:webHidden/>
          </w:rPr>
          <w:instrText xml:space="preserve"> PAGEREF _Toc25314717 \h </w:instrText>
        </w:r>
        <w:r>
          <w:rPr>
            <w:noProof/>
            <w:webHidden/>
          </w:rPr>
        </w:r>
        <w:r>
          <w:rPr>
            <w:noProof/>
            <w:webHidden/>
          </w:rPr>
          <w:fldChar w:fldCharType="separate"/>
        </w:r>
        <w:r>
          <w:rPr>
            <w:noProof/>
            <w:webHidden/>
          </w:rPr>
          <w:t>11</w:t>
        </w:r>
        <w:r>
          <w:rPr>
            <w:noProof/>
            <w:webHidden/>
          </w:rPr>
          <w:fldChar w:fldCharType="end"/>
        </w:r>
      </w:hyperlink>
    </w:p>
    <w:p w14:paraId="056AB0C1" w14:textId="52123322" w:rsidR="007A5F9B" w:rsidRDefault="007A5F9B">
      <w:pPr>
        <w:pStyle w:val="Sommario2"/>
        <w:rPr>
          <w:rFonts w:asciiTheme="minorHAnsi" w:eastAsiaTheme="minorEastAsia" w:hAnsiTheme="minorHAnsi"/>
          <w:b w:val="0"/>
          <w:noProof/>
          <w:sz w:val="22"/>
          <w:lang w:eastAsia="it-IT"/>
        </w:rPr>
      </w:pPr>
      <w:hyperlink w:anchor="_Toc25314718" w:history="1">
        <w:r w:rsidRPr="00452C0C">
          <w:rPr>
            <w:rStyle w:val="Collegamentoipertestuale"/>
            <w:noProof/>
          </w:rPr>
          <w:t>2.2</w:t>
        </w:r>
        <w:r>
          <w:rPr>
            <w:rFonts w:asciiTheme="minorHAnsi" w:eastAsiaTheme="minorEastAsia" w:hAnsiTheme="minorHAnsi"/>
            <w:b w:val="0"/>
            <w:noProof/>
            <w:sz w:val="22"/>
            <w:lang w:eastAsia="it-IT"/>
          </w:rPr>
          <w:tab/>
        </w:r>
        <w:r w:rsidRPr="00452C0C">
          <w:rPr>
            <w:rStyle w:val="Collegamentoipertestuale"/>
            <w:noProof/>
          </w:rPr>
          <w:t>Sistema tariffario</w:t>
        </w:r>
        <w:r>
          <w:rPr>
            <w:noProof/>
            <w:webHidden/>
          </w:rPr>
          <w:tab/>
        </w:r>
        <w:r>
          <w:rPr>
            <w:noProof/>
            <w:webHidden/>
          </w:rPr>
          <w:fldChar w:fldCharType="begin"/>
        </w:r>
        <w:r>
          <w:rPr>
            <w:noProof/>
            <w:webHidden/>
          </w:rPr>
          <w:instrText xml:space="preserve"> PAGEREF _Toc25314718 \h </w:instrText>
        </w:r>
        <w:r>
          <w:rPr>
            <w:noProof/>
            <w:webHidden/>
          </w:rPr>
        </w:r>
        <w:r>
          <w:rPr>
            <w:noProof/>
            <w:webHidden/>
          </w:rPr>
          <w:fldChar w:fldCharType="separate"/>
        </w:r>
        <w:r>
          <w:rPr>
            <w:noProof/>
            <w:webHidden/>
          </w:rPr>
          <w:t>12</w:t>
        </w:r>
        <w:r>
          <w:rPr>
            <w:noProof/>
            <w:webHidden/>
          </w:rPr>
          <w:fldChar w:fldCharType="end"/>
        </w:r>
      </w:hyperlink>
    </w:p>
    <w:p w14:paraId="690BA29E" w14:textId="61EB798F" w:rsidR="007A5F9B" w:rsidRDefault="007A5F9B">
      <w:pPr>
        <w:pStyle w:val="Sommario3"/>
        <w:tabs>
          <w:tab w:val="left" w:pos="1418"/>
        </w:tabs>
        <w:rPr>
          <w:rFonts w:asciiTheme="minorHAnsi" w:eastAsiaTheme="minorEastAsia" w:hAnsiTheme="minorHAnsi"/>
          <w:iCs w:val="0"/>
          <w:noProof/>
          <w:sz w:val="22"/>
          <w:lang w:eastAsia="it-IT"/>
        </w:rPr>
      </w:pPr>
      <w:hyperlink w:anchor="_Toc25314719" w:history="1">
        <w:r w:rsidRPr="00452C0C">
          <w:rPr>
            <w:rStyle w:val="Collegamentoipertestuale"/>
            <w:noProof/>
          </w:rPr>
          <w:t>2.2.1</w:t>
        </w:r>
        <w:r>
          <w:rPr>
            <w:rFonts w:asciiTheme="minorHAnsi" w:eastAsiaTheme="minorEastAsia" w:hAnsiTheme="minorHAnsi"/>
            <w:iCs w:val="0"/>
            <w:noProof/>
            <w:sz w:val="22"/>
            <w:lang w:eastAsia="it-IT"/>
          </w:rPr>
          <w:tab/>
        </w:r>
        <w:r w:rsidRPr="00452C0C">
          <w:rPr>
            <w:rStyle w:val="Collegamentoipertestuale"/>
            <w:noProof/>
          </w:rPr>
          <w:t>Diritti di accesso</w:t>
        </w:r>
        <w:r>
          <w:rPr>
            <w:noProof/>
            <w:webHidden/>
          </w:rPr>
          <w:tab/>
        </w:r>
        <w:r>
          <w:rPr>
            <w:noProof/>
            <w:webHidden/>
          </w:rPr>
          <w:fldChar w:fldCharType="begin"/>
        </w:r>
        <w:r>
          <w:rPr>
            <w:noProof/>
            <w:webHidden/>
          </w:rPr>
          <w:instrText xml:space="preserve"> PAGEREF _Toc25314719 \h </w:instrText>
        </w:r>
        <w:r>
          <w:rPr>
            <w:noProof/>
            <w:webHidden/>
          </w:rPr>
        </w:r>
        <w:r>
          <w:rPr>
            <w:noProof/>
            <w:webHidden/>
          </w:rPr>
          <w:fldChar w:fldCharType="separate"/>
        </w:r>
        <w:r>
          <w:rPr>
            <w:noProof/>
            <w:webHidden/>
          </w:rPr>
          <w:t>13</w:t>
        </w:r>
        <w:r>
          <w:rPr>
            <w:noProof/>
            <w:webHidden/>
          </w:rPr>
          <w:fldChar w:fldCharType="end"/>
        </w:r>
      </w:hyperlink>
    </w:p>
    <w:p w14:paraId="7E6A84AD" w14:textId="499321EA" w:rsidR="007A5F9B" w:rsidRDefault="007A5F9B">
      <w:pPr>
        <w:pStyle w:val="Sommario4"/>
        <w:tabs>
          <w:tab w:val="left" w:pos="1418"/>
        </w:tabs>
        <w:rPr>
          <w:rFonts w:asciiTheme="minorHAnsi" w:eastAsiaTheme="minorEastAsia" w:hAnsiTheme="minorHAnsi"/>
          <w:noProof/>
          <w:sz w:val="22"/>
          <w:szCs w:val="22"/>
          <w:lang w:eastAsia="it-IT"/>
        </w:rPr>
      </w:pPr>
      <w:hyperlink w:anchor="_Toc25314720" w:history="1">
        <w:r w:rsidRPr="00452C0C">
          <w:rPr>
            <w:rStyle w:val="Collegamentoipertestuale"/>
            <w:noProof/>
          </w:rPr>
          <w:t>2.2.1.1</w:t>
        </w:r>
        <w:r>
          <w:rPr>
            <w:rFonts w:asciiTheme="minorHAnsi" w:eastAsiaTheme="minorEastAsia" w:hAnsiTheme="minorHAnsi"/>
            <w:noProof/>
            <w:sz w:val="22"/>
            <w:szCs w:val="22"/>
            <w:lang w:eastAsia="it-IT"/>
          </w:rPr>
          <w:tab/>
        </w:r>
        <w:r w:rsidRPr="00452C0C">
          <w:rPr>
            <w:rStyle w:val="Collegamentoipertestuale"/>
            <w:noProof/>
          </w:rPr>
          <w:t>Vincoli geografici e di servizio</w:t>
        </w:r>
        <w:r>
          <w:rPr>
            <w:noProof/>
            <w:webHidden/>
          </w:rPr>
          <w:tab/>
        </w:r>
        <w:r>
          <w:rPr>
            <w:noProof/>
            <w:webHidden/>
          </w:rPr>
          <w:fldChar w:fldCharType="begin"/>
        </w:r>
        <w:r>
          <w:rPr>
            <w:noProof/>
            <w:webHidden/>
          </w:rPr>
          <w:instrText xml:space="preserve"> PAGEREF _Toc25314720 \h </w:instrText>
        </w:r>
        <w:r>
          <w:rPr>
            <w:noProof/>
            <w:webHidden/>
          </w:rPr>
        </w:r>
        <w:r>
          <w:rPr>
            <w:noProof/>
            <w:webHidden/>
          </w:rPr>
          <w:fldChar w:fldCharType="separate"/>
        </w:r>
        <w:r>
          <w:rPr>
            <w:noProof/>
            <w:webHidden/>
          </w:rPr>
          <w:t>13</w:t>
        </w:r>
        <w:r>
          <w:rPr>
            <w:noProof/>
            <w:webHidden/>
          </w:rPr>
          <w:fldChar w:fldCharType="end"/>
        </w:r>
      </w:hyperlink>
    </w:p>
    <w:p w14:paraId="5770D5A9" w14:textId="56C1266C" w:rsidR="007A5F9B" w:rsidRDefault="007A5F9B">
      <w:pPr>
        <w:pStyle w:val="Sommario3"/>
        <w:tabs>
          <w:tab w:val="left" w:pos="1418"/>
        </w:tabs>
        <w:rPr>
          <w:rFonts w:asciiTheme="minorHAnsi" w:eastAsiaTheme="minorEastAsia" w:hAnsiTheme="minorHAnsi"/>
          <w:iCs w:val="0"/>
          <w:noProof/>
          <w:sz w:val="22"/>
          <w:lang w:eastAsia="it-IT"/>
        </w:rPr>
      </w:pPr>
      <w:hyperlink w:anchor="_Toc25314721" w:history="1">
        <w:r w:rsidRPr="00452C0C">
          <w:rPr>
            <w:rStyle w:val="Collegamentoipertestuale"/>
            <w:noProof/>
          </w:rPr>
          <w:t>2.2.2</w:t>
        </w:r>
        <w:r>
          <w:rPr>
            <w:rFonts w:asciiTheme="minorHAnsi" w:eastAsiaTheme="minorEastAsia" w:hAnsiTheme="minorHAnsi"/>
            <w:iCs w:val="0"/>
            <w:noProof/>
            <w:sz w:val="22"/>
            <w:lang w:eastAsia="it-IT"/>
          </w:rPr>
          <w:tab/>
        </w:r>
        <w:r w:rsidRPr="00452C0C">
          <w:rPr>
            <w:rStyle w:val="Collegamentoipertestuale"/>
            <w:noProof/>
          </w:rPr>
          <w:t>Tariffe</w:t>
        </w:r>
        <w:r>
          <w:rPr>
            <w:noProof/>
            <w:webHidden/>
          </w:rPr>
          <w:tab/>
        </w:r>
        <w:r>
          <w:rPr>
            <w:noProof/>
            <w:webHidden/>
          </w:rPr>
          <w:fldChar w:fldCharType="begin"/>
        </w:r>
        <w:r>
          <w:rPr>
            <w:noProof/>
            <w:webHidden/>
          </w:rPr>
          <w:instrText xml:space="preserve"> PAGEREF _Toc25314721 \h </w:instrText>
        </w:r>
        <w:r>
          <w:rPr>
            <w:noProof/>
            <w:webHidden/>
          </w:rPr>
        </w:r>
        <w:r>
          <w:rPr>
            <w:noProof/>
            <w:webHidden/>
          </w:rPr>
          <w:fldChar w:fldCharType="separate"/>
        </w:r>
        <w:r>
          <w:rPr>
            <w:noProof/>
            <w:webHidden/>
          </w:rPr>
          <w:t>13</w:t>
        </w:r>
        <w:r>
          <w:rPr>
            <w:noProof/>
            <w:webHidden/>
          </w:rPr>
          <w:fldChar w:fldCharType="end"/>
        </w:r>
      </w:hyperlink>
    </w:p>
    <w:p w14:paraId="1EC19521" w14:textId="44F686F6" w:rsidR="007A5F9B" w:rsidRDefault="007A5F9B">
      <w:pPr>
        <w:pStyle w:val="Sommario3"/>
        <w:tabs>
          <w:tab w:val="left" w:pos="1418"/>
        </w:tabs>
        <w:rPr>
          <w:rFonts w:asciiTheme="minorHAnsi" w:eastAsiaTheme="minorEastAsia" w:hAnsiTheme="minorHAnsi"/>
          <w:iCs w:val="0"/>
          <w:noProof/>
          <w:sz w:val="22"/>
          <w:lang w:eastAsia="it-IT"/>
        </w:rPr>
      </w:pPr>
      <w:hyperlink w:anchor="_Toc25314722" w:history="1">
        <w:r w:rsidRPr="00452C0C">
          <w:rPr>
            <w:rStyle w:val="Collegamentoipertestuale"/>
            <w:noProof/>
          </w:rPr>
          <w:t>2.2.3</w:t>
        </w:r>
        <w:r>
          <w:rPr>
            <w:rFonts w:asciiTheme="minorHAnsi" w:eastAsiaTheme="minorEastAsia" w:hAnsiTheme="minorHAnsi"/>
            <w:iCs w:val="0"/>
            <w:noProof/>
            <w:sz w:val="22"/>
            <w:lang w:eastAsia="it-IT"/>
          </w:rPr>
          <w:tab/>
        </w:r>
        <w:r w:rsidRPr="00452C0C">
          <w:rPr>
            <w:rStyle w:val="Collegamentoipertestuale"/>
            <w:noProof/>
          </w:rPr>
          <w:t>Zone tariffarie</w:t>
        </w:r>
        <w:r>
          <w:rPr>
            <w:noProof/>
            <w:webHidden/>
          </w:rPr>
          <w:tab/>
        </w:r>
        <w:r>
          <w:rPr>
            <w:noProof/>
            <w:webHidden/>
          </w:rPr>
          <w:fldChar w:fldCharType="begin"/>
        </w:r>
        <w:r>
          <w:rPr>
            <w:noProof/>
            <w:webHidden/>
          </w:rPr>
          <w:instrText xml:space="preserve"> PAGEREF _Toc25314722 \h </w:instrText>
        </w:r>
        <w:r>
          <w:rPr>
            <w:noProof/>
            <w:webHidden/>
          </w:rPr>
        </w:r>
        <w:r>
          <w:rPr>
            <w:noProof/>
            <w:webHidden/>
          </w:rPr>
          <w:fldChar w:fldCharType="separate"/>
        </w:r>
        <w:r>
          <w:rPr>
            <w:noProof/>
            <w:webHidden/>
          </w:rPr>
          <w:t>13</w:t>
        </w:r>
        <w:r>
          <w:rPr>
            <w:noProof/>
            <w:webHidden/>
          </w:rPr>
          <w:fldChar w:fldCharType="end"/>
        </w:r>
      </w:hyperlink>
    </w:p>
    <w:p w14:paraId="0382D993" w14:textId="34A0C3D7" w:rsidR="007A5F9B" w:rsidRDefault="007A5F9B">
      <w:pPr>
        <w:pStyle w:val="Sommario3"/>
        <w:tabs>
          <w:tab w:val="left" w:pos="1418"/>
        </w:tabs>
        <w:rPr>
          <w:rFonts w:asciiTheme="minorHAnsi" w:eastAsiaTheme="minorEastAsia" w:hAnsiTheme="minorHAnsi"/>
          <w:iCs w:val="0"/>
          <w:noProof/>
          <w:sz w:val="22"/>
          <w:lang w:eastAsia="it-IT"/>
        </w:rPr>
      </w:pPr>
      <w:hyperlink w:anchor="_Toc25314723" w:history="1">
        <w:r w:rsidRPr="00452C0C">
          <w:rPr>
            <w:rStyle w:val="Collegamentoipertestuale"/>
            <w:noProof/>
          </w:rPr>
          <w:t>2.2.4</w:t>
        </w:r>
        <w:r>
          <w:rPr>
            <w:rFonts w:asciiTheme="minorHAnsi" w:eastAsiaTheme="minorEastAsia" w:hAnsiTheme="minorHAnsi"/>
            <w:iCs w:val="0"/>
            <w:noProof/>
            <w:sz w:val="22"/>
            <w:lang w:eastAsia="it-IT"/>
          </w:rPr>
          <w:tab/>
        </w:r>
        <w:r w:rsidRPr="00452C0C">
          <w:rPr>
            <w:rStyle w:val="Collegamentoipertestuale"/>
            <w:noProof/>
          </w:rPr>
          <w:t>Periferiche</w:t>
        </w:r>
        <w:r>
          <w:rPr>
            <w:noProof/>
            <w:webHidden/>
          </w:rPr>
          <w:tab/>
        </w:r>
        <w:r>
          <w:rPr>
            <w:noProof/>
            <w:webHidden/>
          </w:rPr>
          <w:fldChar w:fldCharType="begin"/>
        </w:r>
        <w:r>
          <w:rPr>
            <w:noProof/>
            <w:webHidden/>
          </w:rPr>
          <w:instrText xml:space="preserve"> PAGEREF _Toc25314723 \h </w:instrText>
        </w:r>
        <w:r>
          <w:rPr>
            <w:noProof/>
            <w:webHidden/>
          </w:rPr>
        </w:r>
        <w:r>
          <w:rPr>
            <w:noProof/>
            <w:webHidden/>
          </w:rPr>
          <w:fldChar w:fldCharType="separate"/>
        </w:r>
        <w:r>
          <w:rPr>
            <w:noProof/>
            <w:webHidden/>
          </w:rPr>
          <w:t>14</w:t>
        </w:r>
        <w:r>
          <w:rPr>
            <w:noProof/>
            <w:webHidden/>
          </w:rPr>
          <w:fldChar w:fldCharType="end"/>
        </w:r>
      </w:hyperlink>
    </w:p>
    <w:p w14:paraId="4DE193EC" w14:textId="2A4E7837" w:rsidR="007A5F9B" w:rsidRDefault="007A5F9B">
      <w:pPr>
        <w:pStyle w:val="Sommario3"/>
        <w:tabs>
          <w:tab w:val="left" w:pos="1418"/>
        </w:tabs>
        <w:rPr>
          <w:rFonts w:asciiTheme="minorHAnsi" w:eastAsiaTheme="minorEastAsia" w:hAnsiTheme="minorHAnsi"/>
          <w:iCs w:val="0"/>
          <w:noProof/>
          <w:sz w:val="22"/>
          <w:lang w:eastAsia="it-IT"/>
        </w:rPr>
      </w:pPr>
      <w:hyperlink w:anchor="_Toc25314724" w:history="1">
        <w:r w:rsidRPr="00452C0C">
          <w:rPr>
            <w:rStyle w:val="Collegamentoipertestuale"/>
            <w:noProof/>
          </w:rPr>
          <w:t>2.2.5</w:t>
        </w:r>
        <w:r>
          <w:rPr>
            <w:rFonts w:asciiTheme="minorHAnsi" w:eastAsiaTheme="minorEastAsia" w:hAnsiTheme="minorHAnsi"/>
            <w:iCs w:val="0"/>
            <w:noProof/>
            <w:sz w:val="22"/>
            <w:lang w:eastAsia="it-IT"/>
          </w:rPr>
          <w:tab/>
        </w:r>
        <w:r w:rsidRPr="00452C0C">
          <w:rPr>
            <w:rStyle w:val="Collegamentoipertestuale"/>
            <w:noProof/>
          </w:rPr>
          <w:t>Rivendite</w:t>
        </w:r>
        <w:r>
          <w:rPr>
            <w:noProof/>
            <w:webHidden/>
          </w:rPr>
          <w:tab/>
        </w:r>
        <w:r>
          <w:rPr>
            <w:noProof/>
            <w:webHidden/>
          </w:rPr>
          <w:fldChar w:fldCharType="begin"/>
        </w:r>
        <w:r>
          <w:rPr>
            <w:noProof/>
            <w:webHidden/>
          </w:rPr>
          <w:instrText xml:space="preserve"> PAGEREF _Toc25314724 \h </w:instrText>
        </w:r>
        <w:r>
          <w:rPr>
            <w:noProof/>
            <w:webHidden/>
          </w:rPr>
        </w:r>
        <w:r>
          <w:rPr>
            <w:noProof/>
            <w:webHidden/>
          </w:rPr>
          <w:fldChar w:fldCharType="separate"/>
        </w:r>
        <w:r>
          <w:rPr>
            <w:noProof/>
            <w:webHidden/>
          </w:rPr>
          <w:t>14</w:t>
        </w:r>
        <w:r>
          <w:rPr>
            <w:noProof/>
            <w:webHidden/>
          </w:rPr>
          <w:fldChar w:fldCharType="end"/>
        </w:r>
      </w:hyperlink>
    </w:p>
    <w:p w14:paraId="61F4B56D" w14:textId="01BF254E" w:rsidR="007A5F9B" w:rsidRDefault="007A5F9B">
      <w:pPr>
        <w:pStyle w:val="Sommario3"/>
        <w:tabs>
          <w:tab w:val="left" w:pos="1418"/>
        </w:tabs>
        <w:rPr>
          <w:rFonts w:asciiTheme="minorHAnsi" w:eastAsiaTheme="minorEastAsia" w:hAnsiTheme="minorHAnsi"/>
          <w:iCs w:val="0"/>
          <w:noProof/>
          <w:sz w:val="22"/>
          <w:lang w:eastAsia="it-IT"/>
        </w:rPr>
      </w:pPr>
      <w:hyperlink w:anchor="_Toc25314725" w:history="1">
        <w:r w:rsidRPr="00452C0C">
          <w:rPr>
            <w:rStyle w:val="Collegamentoipertestuale"/>
            <w:noProof/>
          </w:rPr>
          <w:t>2.2.6</w:t>
        </w:r>
        <w:r>
          <w:rPr>
            <w:rFonts w:asciiTheme="minorHAnsi" w:eastAsiaTheme="minorEastAsia" w:hAnsiTheme="minorHAnsi"/>
            <w:iCs w:val="0"/>
            <w:noProof/>
            <w:sz w:val="22"/>
            <w:lang w:eastAsia="it-IT"/>
          </w:rPr>
          <w:tab/>
        </w:r>
        <w:r w:rsidRPr="00452C0C">
          <w:rPr>
            <w:rStyle w:val="Collegamentoipertestuale"/>
            <w:noProof/>
          </w:rPr>
          <w:t>SAM – Secure Access Module</w:t>
        </w:r>
        <w:r>
          <w:rPr>
            <w:noProof/>
            <w:webHidden/>
          </w:rPr>
          <w:tab/>
        </w:r>
        <w:r>
          <w:rPr>
            <w:noProof/>
            <w:webHidden/>
          </w:rPr>
          <w:fldChar w:fldCharType="begin"/>
        </w:r>
        <w:r>
          <w:rPr>
            <w:noProof/>
            <w:webHidden/>
          </w:rPr>
          <w:instrText xml:space="preserve"> PAGEREF _Toc25314725 \h </w:instrText>
        </w:r>
        <w:r>
          <w:rPr>
            <w:noProof/>
            <w:webHidden/>
          </w:rPr>
        </w:r>
        <w:r>
          <w:rPr>
            <w:noProof/>
            <w:webHidden/>
          </w:rPr>
          <w:fldChar w:fldCharType="separate"/>
        </w:r>
        <w:r>
          <w:rPr>
            <w:noProof/>
            <w:webHidden/>
          </w:rPr>
          <w:t>15</w:t>
        </w:r>
        <w:r>
          <w:rPr>
            <w:noProof/>
            <w:webHidden/>
          </w:rPr>
          <w:fldChar w:fldCharType="end"/>
        </w:r>
      </w:hyperlink>
    </w:p>
    <w:p w14:paraId="03E0F7A2" w14:textId="3EA56770" w:rsidR="007A5F9B" w:rsidRDefault="007A5F9B">
      <w:pPr>
        <w:pStyle w:val="Sommario2"/>
        <w:rPr>
          <w:rFonts w:asciiTheme="minorHAnsi" w:eastAsiaTheme="minorEastAsia" w:hAnsiTheme="minorHAnsi"/>
          <w:b w:val="0"/>
          <w:noProof/>
          <w:sz w:val="22"/>
          <w:lang w:eastAsia="it-IT"/>
        </w:rPr>
      </w:pPr>
      <w:hyperlink w:anchor="_Toc25314726" w:history="1">
        <w:r w:rsidRPr="00452C0C">
          <w:rPr>
            <w:rStyle w:val="Collegamentoipertestuale"/>
            <w:noProof/>
          </w:rPr>
          <w:t>2.3</w:t>
        </w:r>
        <w:r>
          <w:rPr>
            <w:rFonts w:asciiTheme="minorHAnsi" w:eastAsiaTheme="minorEastAsia" w:hAnsiTheme="minorHAnsi"/>
            <w:b w:val="0"/>
            <w:noProof/>
            <w:sz w:val="22"/>
            <w:lang w:eastAsia="it-IT"/>
          </w:rPr>
          <w:tab/>
        </w:r>
        <w:r w:rsidRPr="00452C0C">
          <w:rPr>
            <w:rStyle w:val="Collegamentoipertestuale"/>
            <w:noProof/>
          </w:rPr>
          <w:t>Consuntivo del Servizio</w:t>
        </w:r>
        <w:r>
          <w:rPr>
            <w:noProof/>
            <w:webHidden/>
          </w:rPr>
          <w:tab/>
        </w:r>
        <w:r>
          <w:rPr>
            <w:noProof/>
            <w:webHidden/>
          </w:rPr>
          <w:fldChar w:fldCharType="begin"/>
        </w:r>
        <w:r>
          <w:rPr>
            <w:noProof/>
            <w:webHidden/>
          </w:rPr>
          <w:instrText xml:space="preserve"> PAGEREF _Toc25314726 \h </w:instrText>
        </w:r>
        <w:r>
          <w:rPr>
            <w:noProof/>
            <w:webHidden/>
          </w:rPr>
        </w:r>
        <w:r>
          <w:rPr>
            <w:noProof/>
            <w:webHidden/>
          </w:rPr>
          <w:fldChar w:fldCharType="separate"/>
        </w:r>
        <w:r>
          <w:rPr>
            <w:noProof/>
            <w:webHidden/>
          </w:rPr>
          <w:t>15</w:t>
        </w:r>
        <w:r>
          <w:rPr>
            <w:noProof/>
            <w:webHidden/>
          </w:rPr>
          <w:fldChar w:fldCharType="end"/>
        </w:r>
      </w:hyperlink>
    </w:p>
    <w:p w14:paraId="6888BDF1" w14:textId="72322472" w:rsidR="007A5F9B" w:rsidRDefault="007A5F9B">
      <w:pPr>
        <w:pStyle w:val="Sommario3"/>
        <w:tabs>
          <w:tab w:val="left" w:pos="1418"/>
        </w:tabs>
        <w:rPr>
          <w:rFonts w:asciiTheme="minorHAnsi" w:eastAsiaTheme="minorEastAsia" w:hAnsiTheme="minorHAnsi"/>
          <w:iCs w:val="0"/>
          <w:noProof/>
          <w:sz w:val="22"/>
          <w:lang w:eastAsia="it-IT"/>
        </w:rPr>
      </w:pPr>
      <w:hyperlink w:anchor="_Toc25314727" w:history="1">
        <w:r w:rsidRPr="00452C0C">
          <w:rPr>
            <w:rStyle w:val="Collegamentoipertestuale"/>
            <w:noProof/>
          </w:rPr>
          <w:t>2.3.1</w:t>
        </w:r>
        <w:r>
          <w:rPr>
            <w:rFonts w:asciiTheme="minorHAnsi" w:eastAsiaTheme="minorEastAsia" w:hAnsiTheme="minorHAnsi"/>
            <w:iCs w:val="0"/>
            <w:noProof/>
            <w:sz w:val="22"/>
            <w:lang w:eastAsia="it-IT"/>
          </w:rPr>
          <w:tab/>
        </w:r>
        <w:r w:rsidRPr="00452C0C">
          <w:rPr>
            <w:rStyle w:val="Collegamentoipertestuale"/>
            <w:noProof/>
          </w:rPr>
          <w:t>Servizio Esercito</w:t>
        </w:r>
        <w:r>
          <w:rPr>
            <w:noProof/>
            <w:webHidden/>
          </w:rPr>
          <w:tab/>
        </w:r>
        <w:r>
          <w:rPr>
            <w:noProof/>
            <w:webHidden/>
          </w:rPr>
          <w:fldChar w:fldCharType="begin"/>
        </w:r>
        <w:r>
          <w:rPr>
            <w:noProof/>
            <w:webHidden/>
          </w:rPr>
          <w:instrText xml:space="preserve"> PAGEREF _Toc25314727 \h </w:instrText>
        </w:r>
        <w:r>
          <w:rPr>
            <w:noProof/>
            <w:webHidden/>
          </w:rPr>
        </w:r>
        <w:r>
          <w:rPr>
            <w:noProof/>
            <w:webHidden/>
          </w:rPr>
          <w:fldChar w:fldCharType="separate"/>
        </w:r>
        <w:r>
          <w:rPr>
            <w:noProof/>
            <w:webHidden/>
          </w:rPr>
          <w:t>15</w:t>
        </w:r>
        <w:r>
          <w:rPr>
            <w:noProof/>
            <w:webHidden/>
          </w:rPr>
          <w:fldChar w:fldCharType="end"/>
        </w:r>
      </w:hyperlink>
    </w:p>
    <w:p w14:paraId="60EBBA50" w14:textId="16AC8C2D" w:rsidR="007A5F9B" w:rsidRDefault="007A5F9B">
      <w:pPr>
        <w:pStyle w:val="Sommario4"/>
        <w:tabs>
          <w:tab w:val="left" w:pos="1418"/>
        </w:tabs>
        <w:rPr>
          <w:rFonts w:asciiTheme="minorHAnsi" w:eastAsiaTheme="minorEastAsia" w:hAnsiTheme="minorHAnsi"/>
          <w:noProof/>
          <w:sz w:val="22"/>
          <w:szCs w:val="22"/>
          <w:lang w:eastAsia="it-IT"/>
        </w:rPr>
      </w:pPr>
      <w:hyperlink w:anchor="_Toc25314728" w:history="1">
        <w:r w:rsidRPr="00452C0C">
          <w:rPr>
            <w:rStyle w:val="Collegamentoipertestuale"/>
            <w:noProof/>
          </w:rPr>
          <w:t>2.3.1.1</w:t>
        </w:r>
        <w:r>
          <w:rPr>
            <w:rFonts w:asciiTheme="minorHAnsi" w:eastAsiaTheme="minorEastAsia" w:hAnsiTheme="minorHAnsi"/>
            <w:noProof/>
            <w:sz w:val="22"/>
            <w:szCs w:val="22"/>
            <w:lang w:eastAsia="it-IT"/>
          </w:rPr>
          <w:tab/>
        </w:r>
        <w:r w:rsidRPr="00452C0C">
          <w:rPr>
            <w:rStyle w:val="Collegamentoipertestuale"/>
            <w:noProof/>
          </w:rPr>
          <w:t>Passaggi in fermata</w:t>
        </w:r>
        <w:r>
          <w:rPr>
            <w:noProof/>
            <w:webHidden/>
          </w:rPr>
          <w:tab/>
        </w:r>
        <w:r>
          <w:rPr>
            <w:noProof/>
            <w:webHidden/>
          </w:rPr>
          <w:fldChar w:fldCharType="begin"/>
        </w:r>
        <w:r>
          <w:rPr>
            <w:noProof/>
            <w:webHidden/>
          </w:rPr>
          <w:instrText xml:space="preserve"> PAGEREF _Toc25314728 \h </w:instrText>
        </w:r>
        <w:r>
          <w:rPr>
            <w:noProof/>
            <w:webHidden/>
          </w:rPr>
        </w:r>
        <w:r>
          <w:rPr>
            <w:noProof/>
            <w:webHidden/>
          </w:rPr>
          <w:fldChar w:fldCharType="separate"/>
        </w:r>
        <w:r>
          <w:rPr>
            <w:noProof/>
            <w:webHidden/>
          </w:rPr>
          <w:t>16</w:t>
        </w:r>
        <w:r>
          <w:rPr>
            <w:noProof/>
            <w:webHidden/>
          </w:rPr>
          <w:fldChar w:fldCharType="end"/>
        </w:r>
      </w:hyperlink>
    </w:p>
    <w:p w14:paraId="4E578141" w14:textId="1C684319" w:rsidR="007A5F9B" w:rsidRDefault="007A5F9B">
      <w:pPr>
        <w:pStyle w:val="Sommario4"/>
        <w:tabs>
          <w:tab w:val="left" w:pos="1418"/>
        </w:tabs>
        <w:rPr>
          <w:rFonts w:asciiTheme="minorHAnsi" w:eastAsiaTheme="minorEastAsia" w:hAnsiTheme="minorHAnsi"/>
          <w:noProof/>
          <w:sz w:val="22"/>
          <w:szCs w:val="22"/>
          <w:lang w:eastAsia="it-IT"/>
        </w:rPr>
      </w:pPr>
      <w:hyperlink w:anchor="_Toc25314729" w:history="1">
        <w:r w:rsidRPr="00452C0C">
          <w:rPr>
            <w:rStyle w:val="Collegamentoipertestuale"/>
            <w:noProof/>
          </w:rPr>
          <w:t>2.3.1.2</w:t>
        </w:r>
        <w:r>
          <w:rPr>
            <w:rFonts w:asciiTheme="minorHAnsi" w:eastAsiaTheme="minorEastAsia" w:hAnsiTheme="minorHAnsi"/>
            <w:noProof/>
            <w:sz w:val="22"/>
            <w:szCs w:val="22"/>
            <w:lang w:eastAsia="it-IT"/>
          </w:rPr>
          <w:tab/>
        </w:r>
        <w:r w:rsidRPr="00452C0C">
          <w:rPr>
            <w:rStyle w:val="Collegamentoipertestuale"/>
            <w:noProof/>
          </w:rPr>
          <w:t>Tipi di eventi e giustificativi</w:t>
        </w:r>
        <w:r>
          <w:rPr>
            <w:noProof/>
            <w:webHidden/>
          </w:rPr>
          <w:tab/>
        </w:r>
        <w:r>
          <w:rPr>
            <w:noProof/>
            <w:webHidden/>
          </w:rPr>
          <w:fldChar w:fldCharType="begin"/>
        </w:r>
        <w:r>
          <w:rPr>
            <w:noProof/>
            <w:webHidden/>
          </w:rPr>
          <w:instrText xml:space="preserve"> PAGEREF _Toc25314729 \h </w:instrText>
        </w:r>
        <w:r>
          <w:rPr>
            <w:noProof/>
            <w:webHidden/>
          </w:rPr>
        </w:r>
        <w:r>
          <w:rPr>
            <w:noProof/>
            <w:webHidden/>
          </w:rPr>
          <w:fldChar w:fldCharType="separate"/>
        </w:r>
        <w:r>
          <w:rPr>
            <w:noProof/>
            <w:webHidden/>
          </w:rPr>
          <w:t>16</w:t>
        </w:r>
        <w:r>
          <w:rPr>
            <w:noProof/>
            <w:webHidden/>
          </w:rPr>
          <w:fldChar w:fldCharType="end"/>
        </w:r>
      </w:hyperlink>
    </w:p>
    <w:p w14:paraId="0E066D90" w14:textId="546AABF9" w:rsidR="007A5F9B" w:rsidRDefault="007A5F9B">
      <w:pPr>
        <w:pStyle w:val="Sommario2"/>
        <w:rPr>
          <w:rFonts w:asciiTheme="minorHAnsi" w:eastAsiaTheme="minorEastAsia" w:hAnsiTheme="minorHAnsi"/>
          <w:b w:val="0"/>
          <w:noProof/>
          <w:sz w:val="22"/>
          <w:lang w:eastAsia="it-IT"/>
        </w:rPr>
      </w:pPr>
      <w:hyperlink w:anchor="_Toc25314730" w:history="1">
        <w:r w:rsidRPr="00452C0C">
          <w:rPr>
            <w:rStyle w:val="Collegamentoipertestuale"/>
            <w:noProof/>
          </w:rPr>
          <w:t>2.4</w:t>
        </w:r>
        <w:r>
          <w:rPr>
            <w:rFonts w:asciiTheme="minorHAnsi" w:eastAsiaTheme="minorEastAsia" w:hAnsiTheme="minorHAnsi"/>
            <w:b w:val="0"/>
            <w:noProof/>
            <w:sz w:val="22"/>
            <w:lang w:eastAsia="it-IT"/>
          </w:rPr>
          <w:tab/>
        </w:r>
        <w:r w:rsidRPr="00452C0C">
          <w:rPr>
            <w:rStyle w:val="Collegamentoipertestuale"/>
            <w:noProof/>
          </w:rPr>
          <w:t>Consuntivo della bigliettazione</w:t>
        </w:r>
        <w:r>
          <w:rPr>
            <w:noProof/>
            <w:webHidden/>
          </w:rPr>
          <w:tab/>
        </w:r>
        <w:r>
          <w:rPr>
            <w:noProof/>
            <w:webHidden/>
          </w:rPr>
          <w:fldChar w:fldCharType="begin"/>
        </w:r>
        <w:r>
          <w:rPr>
            <w:noProof/>
            <w:webHidden/>
          </w:rPr>
          <w:instrText xml:space="preserve"> PAGEREF _Toc25314730 \h </w:instrText>
        </w:r>
        <w:r>
          <w:rPr>
            <w:noProof/>
            <w:webHidden/>
          </w:rPr>
        </w:r>
        <w:r>
          <w:rPr>
            <w:noProof/>
            <w:webHidden/>
          </w:rPr>
          <w:fldChar w:fldCharType="separate"/>
        </w:r>
        <w:r>
          <w:rPr>
            <w:noProof/>
            <w:webHidden/>
          </w:rPr>
          <w:t>16</w:t>
        </w:r>
        <w:r>
          <w:rPr>
            <w:noProof/>
            <w:webHidden/>
          </w:rPr>
          <w:fldChar w:fldCharType="end"/>
        </w:r>
      </w:hyperlink>
    </w:p>
    <w:p w14:paraId="27A5E3B6" w14:textId="119A2F7B" w:rsidR="007A5F9B" w:rsidRDefault="007A5F9B">
      <w:pPr>
        <w:pStyle w:val="Sommario3"/>
        <w:tabs>
          <w:tab w:val="left" w:pos="1418"/>
        </w:tabs>
        <w:rPr>
          <w:rFonts w:asciiTheme="minorHAnsi" w:eastAsiaTheme="minorEastAsia" w:hAnsiTheme="minorHAnsi"/>
          <w:iCs w:val="0"/>
          <w:noProof/>
          <w:sz w:val="22"/>
          <w:lang w:eastAsia="it-IT"/>
        </w:rPr>
      </w:pPr>
      <w:hyperlink w:anchor="_Toc25314731" w:history="1">
        <w:r w:rsidRPr="00452C0C">
          <w:rPr>
            <w:rStyle w:val="Collegamentoipertestuale"/>
            <w:noProof/>
          </w:rPr>
          <w:t>2.4.1</w:t>
        </w:r>
        <w:r>
          <w:rPr>
            <w:rFonts w:asciiTheme="minorHAnsi" w:eastAsiaTheme="minorEastAsia" w:hAnsiTheme="minorHAnsi"/>
            <w:iCs w:val="0"/>
            <w:noProof/>
            <w:sz w:val="22"/>
            <w:lang w:eastAsia="it-IT"/>
          </w:rPr>
          <w:tab/>
        </w:r>
        <w:r w:rsidRPr="00452C0C">
          <w:rPr>
            <w:rStyle w:val="Collegamentoipertestuale"/>
            <w:noProof/>
          </w:rPr>
          <w:t>Anagrafica clienti</w:t>
        </w:r>
        <w:r>
          <w:rPr>
            <w:noProof/>
            <w:webHidden/>
          </w:rPr>
          <w:tab/>
        </w:r>
        <w:r>
          <w:rPr>
            <w:noProof/>
            <w:webHidden/>
          </w:rPr>
          <w:fldChar w:fldCharType="begin"/>
        </w:r>
        <w:r>
          <w:rPr>
            <w:noProof/>
            <w:webHidden/>
          </w:rPr>
          <w:instrText xml:space="preserve"> PAGEREF _Toc25314731 \h </w:instrText>
        </w:r>
        <w:r>
          <w:rPr>
            <w:noProof/>
            <w:webHidden/>
          </w:rPr>
        </w:r>
        <w:r>
          <w:rPr>
            <w:noProof/>
            <w:webHidden/>
          </w:rPr>
          <w:fldChar w:fldCharType="separate"/>
        </w:r>
        <w:r>
          <w:rPr>
            <w:noProof/>
            <w:webHidden/>
          </w:rPr>
          <w:t>17</w:t>
        </w:r>
        <w:r>
          <w:rPr>
            <w:noProof/>
            <w:webHidden/>
          </w:rPr>
          <w:fldChar w:fldCharType="end"/>
        </w:r>
      </w:hyperlink>
    </w:p>
    <w:p w14:paraId="221D9203" w14:textId="501AF759" w:rsidR="007A5F9B" w:rsidRDefault="007A5F9B">
      <w:pPr>
        <w:pStyle w:val="Sommario3"/>
        <w:tabs>
          <w:tab w:val="left" w:pos="1418"/>
        </w:tabs>
        <w:rPr>
          <w:rFonts w:asciiTheme="minorHAnsi" w:eastAsiaTheme="minorEastAsia" w:hAnsiTheme="minorHAnsi"/>
          <w:iCs w:val="0"/>
          <w:noProof/>
          <w:sz w:val="22"/>
          <w:lang w:eastAsia="it-IT"/>
        </w:rPr>
      </w:pPr>
      <w:hyperlink w:anchor="_Toc25314732" w:history="1">
        <w:r w:rsidRPr="00452C0C">
          <w:rPr>
            <w:rStyle w:val="Collegamentoipertestuale"/>
            <w:noProof/>
          </w:rPr>
          <w:t>2.4.2</w:t>
        </w:r>
        <w:r>
          <w:rPr>
            <w:rFonts w:asciiTheme="minorHAnsi" w:eastAsiaTheme="minorEastAsia" w:hAnsiTheme="minorHAnsi"/>
            <w:iCs w:val="0"/>
            <w:noProof/>
            <w:sz w:val="22"/>
            <w:lang w:eastAsia="it-IT"/>
          </w:rPr>
          <w:tab/>
        </w:r>
        <w:r w:rsidRPr="00452C0C">
          <w:rPr>
            <w:rStyle w:val="Collegamentoipertestuale"/>
            <w:noProof/>
          </w:rPr>
          <w:t>Anagrafica titoli venduti (circolanti)</w:t>
        </w:r>
        <w:r>
          <w:rPr>
            <w:noProof/>
            <w:webHidden/>
          </w:rPr>
          <w:tab/>
        </w:r>
        <w:r>
          <w:rPr>
            <w:noProof/>
            <w:webHidden/>
          </w:rPr>
          <w:fldChar w:fldCharType="begin"/>
        </w:r>
        <w:r>
          <w:rPr>
            <w:noProof/>
            <w:webHidden/>
          </w:rPr>
          <w:instrText xml:space="preserve"> PAGEREF _Toc25314732 \h </w:instrText>
        </w:r>
        <w:r>
          <w:rPr>
            <w:noProof/>
            <w:webHidden/>
          </w:rPr>
        </w:r>
        <w:r>
          <w:rPr>
            <w:noProof/>
            <w:webHidden/>
          </w:rPr>
          <w:fldChar w:fldCharType="separate"/>
        </w:r>
        <w:r>
          <w:rPr>
            <w:noProof/>
            <w:webHidden/>
          </w:rPr>
          <w:t>17</w:t>
        </w:r>
        <w:r>
          <w:rPr>
            <w:noProof/>
            <w:webHidden/>
          </w:rPr>
          <w:fldChar w:fldCharType="end"/>
        </w:r>
      </w:hyperlink>
    </w:p>
    <w:p w14:paraId="63774F36" w14:textId="3A4FDD42" w:rsidR="007A5F9B" w:rsidRDefault="007A5F9B">
      <w:pPr>
        <w:pStyle w:val="Sommario3"/>
        <w:tabs>
          <w:tab w:val="left" w:pos="1418"/>
        </w:tabs>
        <w:rPr>
          <w:rFonts w:asciiTheme="minorHAnsi" w:eastAsiaTheme="minorEastAsia" w:hAnsiTheme="minorHAnsi"/>
          <w:iCs w:val="0"/>
          <w:noProof/>
          <w:sz w:val="22"/>
          <w:lang w:eastAsia="it-IT"/>
        </w:rPr>
      </w:pPr>
      <w:hyperlink w:anchor="_Toc25314733" w:history="1">
        <w:r w:rsidRPr="00452C0C">
          <w:rPr>
            <w:rStyle w:val="Collegamentoipertestuale"/>
            <w:noProof/>
          </w:rPr>
          <w:t>2.4.3</w:t>
        </w:r>
        <w:r>
          <w:rPr>
            <w:rFonts w:asciiTheme="minorHAnsi" w:eastAsiaTheme="minorEastAsia" w:hAnsiTheme="minorHAnsi"/>
            <w:iCs w:val="0"/>
            <w:noProof/>
            <w:sz w:val="22"/>
            <w:lang w:eastAsia="it-IT"/>
          </w:rPr>
          <w:tab/>
        </w:r>
        <w:r w:rsidRPr="00452C0C">
          <w:rPr>
            <w:rStyle w:val="Collegamentoipertestuale"/>
            <w:noProof/>
          </w:rPr>
          <w:t>Validazioni</w:t>
        </w:r>
        <w:r>
          <w:rPr>
            <w:noProof/>
            <w:webHidden/>
          </w:rPr>
          <w:tab/>
        </w:r>
        <w:r>
          <w:rPr>
            <w:noProof/>
            <w:webHidden/>
          </w:rPr>
          <w:fldChar w:fldCharType="begin"/>
        </w:r>
        <w:r>
          <w:rPr>
            <w:noProof/>
            <w:webHidden/>
          </w:rPr>
          <w:instrText xml:space="preserve"> PAGEREF _Toc25314733 \h </w:instrText>
        </w:r>
        <w:r>
          <w:rPr>
            <w:noProof/>
            <w:webHidden/>
          </w:rPr>
        </w:r>
        <w:r>
          <w:rPr>
            <w:noProof/>
            <w:webHidden/>
          </w:rPr>
          <w:fldChar w:fldCharType="separate"/>
        </w:r>
        <w:r>
          <w:rPr>
            <w:noProof/>
            <w:webHidden/>
          </w:rPr>
          <w:t>17</w:t>
        </w:r>
        <w:r>
          <w:rPr>
            <w:noProof/>
            <w:webHidden/>
          </w:rPr>
          <w:fldChar w:fldCharType="end"/>
        </w:r>
      </w:hyperlink>
    </w:p>
    <w:p w14:paraId="7326A773" w14:textId="551A2AAD" w:rsidR="007A5F9B" w:rsidRDefault="007A5F9B">
      <w:pPr>
        <w:pStyle w:val="Sommario3"/>
        <w:tabs>
          <w:tab w:val="left" w:pos="1418"/>
        </w:tabs>
        <w:rPr>
          <w:rFonts w:asciiTheme="minorHAnsi" w:eastAsiaTheme="minorEastAsia" w:hAnsiTheme="minorHAnsi"/>
          <w:iCs w:val="0"/>
          <w:noProof/>
          <w:sz w:val="22"/>
          <w:lang w:eastAsia="it-IT"/>
        </w:rPr>
      </w:pPr>
      <w:hyperlink w:anchor="_Toc25314734" w:history="1">
        <w:r w:rsidRPr="00452C0C">
          <w:rPr>
            <w:rStyle w:val="Collegamentoipertestuale"/>
            <w:noProof/>
          </w:rPr>
          <w:t>2.4.4</w:t>
        </w:r>
        <w:r>
          <w:rPr>
            <w:rFonts w:asciiTheme="minorHAnsi" w:eastAsiaTheme="minorEastAsia" w:hAnsiTheme="minorHAnsi"/>
            <w:iCs w:val="0"/>
            <w:noProof/>
            <w:sz w:val="22"/>
            <w:lang w:eastAsia="it-IT"/>
          </w:rPr>
          <w:tab/>
        </w:r>
        <w:r w:rsidRPr="00452C0C">
          <w:rPr>
            <w:rStyle w:val="Collegamentoipertestuale"/>
            <w:noProof/>
          </w:rPr>
          <w:t>Blacklist</w:t>
        </w:r>
        <w:r>
          <w:rPr>
            <w:noProof/>
            <w:webHidden/>
          </w:rPr>
          <w:tab/>
        </w:r>
        <w:r>
          <w:rPr>
            <w:noProof/>
            <w:webHidden/>
          </w:rPr>
          <w:fldChar w:fldCharType="begin"/>
        </w:r>
        <w:r>
          <w:rPr>
            <w:noProof/>
            <w:webHidden/>
          </w:rPr>
          <w:instrText xml:space="preserve"> PAGEREF _Toc25314734 \h </w:instrText>
        </w:r>
        <w:r>
          <w:rPr>
            <w:noProof/>
            <w:webHidden/>
          </w:rPr>
        </w:r>
        <w:r>
          <w:rPr>
            <w:noProof/>
            <w:webHidden/>
          </w:rPr>
          <w:fldChar w:fldCharType="separate"/>
        </w:r>
        <w:r>
          <w:rPr>
            <w:noProof/>
            <w:webHidden/>
          </w:rPr>
          <w:t>18</w:t>
        </w:r>
        <w:r>
          <w:rPr>
            <w:noProof/>
            <w:webHidden/>
          </w:rPr>
          <w:fldChar w:fldCharType="end"/>
        </w:r>
      </w:hyperlink>
    </w:p>
    <w:p w14:paraId="2CF2E901" w14:textId="754D1B33" w:rsidR="007A5F9B" w:rsidRDefault="007A5F9B">
      <w:pPr>
        <w:pStyle w:val="Sommario2"/>
        <w:rPr>
          <w:rFonts w:asciiTheme="minorHAnsi" w:eastAsiaTheme="minorEastAsia" w:hAnsiTheme="minorHAnsi"/>
          <w:b w:val="0"/>
          <w:noProof/>
          <w:sz w:val="22"/>
          <w:lang w:eastAsia="it-IT"/>
        </w:rPr>
      </w:pPr>
      <w:hyperlink w:anchor="_Toc25314735" w:history="1">
        <w:r w:rsidRPr="00452C0C">
          <w:rPr>
            <w:rStyle w:val="Collegamentoipertestuale"/>
            <w:noProof/>
          </w:rPr>
          <w:t>2.5</w:t>
        </w:r>
        <w:r>
          <w:rPr>
            <w:rFonts w:asciiTheme="minorHAnsi" w:eastAsiaTheme="minorEastAsia" w:hAnsiTheme="minorHAnsi"/>
            <w:b w:val="0"/>
            <w:noProof/>
            <w:sz w:val="22"/>
            <w:lang w:eastAsia="it-IT"/>
          </w:rPr>
          <w:tab/>
        </w:r>
        <w:r w:rsidRPr="00452C0C">
          <w:rPr>
            <w:rStyle w:val="Collegamentoipertestuale"/>
            <w:noProof/>
          </w:rPr>
          <w:t>Tempo Reale</w:t>
        </w:r>
        <w:r>
          <w:rPr>
            <w:noProof/>
            <w:webHidden/>
          </w:rPr>
          <w:tab/>
        </w:r>
        <w:r>
          <w:rPr>
            <w:noProof/>
            <w:webHidden/>
          </w:rPr>
          <w:fldChar w:fldCharType="begin"/>
        </w:r>
        <w:r>
          <w:rPr>
            <w:noProof/>
            <w:webHidden/>
          </w:rPr>
          <w:instrText xml:space="preserve"> PAGEREF _Toc25314735 \h </w:instrText>
        </w:r>
        <w:r>
          <w:rPr>
            <w:noProof/>
            <w:webHidden/>
          </w:rPr>
        </w:r>
        <w:r>
          <w:rPr>
            <w:noProof/>
            <w:webHidden/>
          </w:rPr>
          <w:fldChar w:fldCharType="separate"/>
        </w:r>
        <w:r>
          <w:rPr>
            <w:noProof/>
            <w:webHidden/>
          </w:rPr>
          <w:t>18</w:t>
        </w:r>
        <w:r>
          <w:rPr>
            <w:noProof/>
            <w:webHidden/>
          </w:rPr>
          <w:fldChar w:fldCharType="end"/>
        </w:r>
      </w:hyperlink>
    </w:p>
    <w:p w14:paraId="7DE19983" w14:textId="7BA643B1" w:rsidR="007A5F9B" w:rsidRDefault="007A5F9B">
      <w:pPr>
        <w:pStyle w:val="Sommario3"/>
        <w:tabs>
          <w:tab w:val="left" w:pos="1418"/>
        </w:tabs>
        <w:rPr>
          <w:rFonts w:asciiTheme="minorHAnsi" w:eastAsiaTheme="minorEastAsia" w:hAnsiTheme="minorHAnsi"/>
          <w:iCs w:val="0"/>
          <w:noProof/>
          <w:sz w:val="22"/>
          <w:lang w:eastAsia="it-IT"/>
        </w:rPr>
      </w:pPr>
      <w:hyperlink w:anchor="_Toc25314736" w:history="1">
        <w:r w:rsidRPr="00452C0C">
          <w:rPr>
            <w:rStyle w:val="Collegamentoipertestuale"/>
            <w:noProof/>
          </w:rPr>
          <w:t>2.5.1</w:t>
        </w:r>
        <w:r>
          <w:rPr>
            <w:rFonts w:asciiTheme="minorHAnsi" w:eastAsiaTheme="minorEastAsia" w:hAnsiTheme="minorHAnsi"/>
            <w:iCs w:val="0"/>
            <w:noProof/>
            <w:sz w:val="22"/>
            <w:lang w:eastAsia="it-IT"/>
          </w:rPr>
          <w:tab/>
        </w:r>
        <w:r w:rsidRPr="00452C0C">
          <w:rPr>
            <w:rStyle w:val="Collegamentoipertestuale"/>
            <w:noProof/>
          </w:rPr>
          <w:t>Monitoraggio veicoli</w:t>
        </w:r>
        <w:r>
          <w:rPr>
            <w:noProof/>
            <w:webHidden/>
          </w:rPr>
          <w:tab/>
        </w:r>
        <w:r>
          <w:rPr>
            <w:noProof/>
            <w:webHidden/>
          </w:rPr>
          <w:fldChar w:fldCharType="begin"/>
        </w:r>
        <w:r>
          <w:rPr>
            <w:noProof/>
            <w:webHidden/>
          </w:rPr>
          <w:instrText xml:space="preserve"> PAGEREF _Toc25314736 \h </w:instrText>
        </w:r>
        <w:r>
          <w:rPr>
            <w:noProof/>
            <w:webHidden/>
          </w:rPr>
        </w:r>
        <w:r>
          <w:rPr>
            <w:noProof/>
            <w:webHidden/>
          </w:rPr>
          <w:fldChar w:fldCharType="separate"/>
        </w:r>
        <w:r>
          <w:rPr>
            <w:noProof/>
            <w:webHidden/>
          </w:rPr>
          <w:t>19</w:t>
        </w:r>
        <w:r>
          <w:rPr>
            <w:noProof/>
            <w:webHidden/>
          </w:rPr>
          <w:fldChar w:fldCharType="end"/>
        </w:r>
      </w:hyperlink>
    </w:p>
    <w:p w14:paraId="52CB21BD" w14:textId="7F542F98" w:rsidR="007A5F9B" w:rsidRDefault="007A5F9B">
      <w:pPr>
        <w:pStyle w:val="Sommario4"/>
        <w:tabs>
          <w:tab w:val="left" w:pos="1418"/>
        </w:tabs>
        <w:rPr>
          <w:rFonts w:asciiTheme="minorHAnsi" w:eastAsiaTheme="minorEastAsia" w:hAnsiTheme="minorHAnsi"/>
          <w:noProof/>
          <w:sz w:val="22"/>
          <w:szCs w:val="22"/>
          <w:lang w:eastAsia="it-IT"/>
        </w:rPr>
      </w:pPr>
      <w:hyperlink w:anchor="_Toc25314737" w:history="1">
        <w:r w:rsidRPr="00452C0C">
          <w:rPr>
            <w:rStyle w:val="Collegamentoipertestuale"/>
            <w:noProof/>
          </w:rPr>
          <w:t>2.5.1.1</w:t>
        </w:r>
        <w:r>
          <w:rPr>
            <w:rFonts w:asciiTheme="minorHAnsi" w:eastAsiaTheme="minorEastAsia" w:hAnsiTheme="minorHAnsi"/>
            <w:noProof/>
            <w:sz w:val="22"/>
            <w:szCs w:val="22"/>
            <w:lang w:eastAsia="it-IT"/>
          </w:rPr>
          <w:tab/>
        </w:r>
        <w:r w:rsidRPr="00452C0C">
          <w:rPr>
            <w:rStyle w:val="Collegamentoipertestuale"/>
            <w:noProof/>
          </w:rPr>
          <w:t>Monitoraggio passaggi</w:t>
        </w:r>
        <w:r>
          <w:rPr>
            <w:noProof/>
            <w:webHidden/>
          </w:rPr>
          <w:tab/>
        </w:r>
        <w:r>
          <w:rPr>
            <w:noProof/>
            <w:webHidden/>
          </w:rPr>
          <w:fldChar w:fldCharType="begin"/>
        </w:r>
        <w:r>
          <w:rPr>
            <w:noProof/>
            <w:webHidden/>
          </w:rPr>
          <w:instrText xml:space="preserve"> PAGEREF _Toc25314737 \h </w:instrText>
        </w:r>
        <w:r>
          <w:rPr>
            <w:noProof/>
            <w:webHidden/>
          </w:rPr>
        </w:r>
        <w:r>
          <w:rPr>
            <w:noProof/>
            <w:webHidden/>
          </w:rPr>
          <w:fldChar w:fldCharType="separate"/>
        </w:r>
        <w:r>
          <w:rPr>
            <w:noProof/>
            <w:webHidden/>
          </w:rPr>
          <w:t>19</w:t>
        </w:r>
        <w:r>
          <w:rPr>
            <w:noProof/>
            <w:webHidden/>
          </w:rPr>
          <w:fldChar w:fldCharType="end"/>
        </w:r>
      </w:hyperlink>
    </w:p>
    <w:p w14:paraId="55DA1FE8" w14:textId="033803EB" w:rsidR="007A5F9B" w:rsidRDefault="007A5F9B">
      <w:pPr>
        <w:pStyle w:val="Sommario1"/>
        <w:rPr>
          <w:rFonts w:asciiTheme="minorHAnsi" w:eastAsiaTheme="minorEastAsia" w:hAnsiTheme="minorHAnsi"/>
          <w:b w:val="0"/>
          <w:bCs w:val="0"/>
          <w:caps w:val="0"/>
          <w:sz w:val="22"/>
          <w:lang w:eastAsia="it-IT"/>
        </w:rPr>
      </w:pPr>
      <w:hyperlink w:anchor="_Toc25314738" w:history="1">
        <w:r w:rsidRPr="00452C0C">
          <w:rPr>
            <w:rStyle w:val="Collegamentoipertestuale"/>
          </w:rPr>
          <w:t>3</w:t>
        </w:r>
        <w:r>
          <w:rPr>
            <w:rFonts w:asciiTheme="minorHAnsi" w:eastAsiaTheme="minorEastAsia" w:hAnsiTheme="minorHAnsi"/>
            <w:b w:val="0"/>
            <w:bCs w:val="0"/>
            <w:caps w:val="0"/>
            <w:sz w:val="22"/>
            <w:lang w:eastAsia="it-IT"/>
          </w:rPr>
          <w:tab/>
        </w:r>
        <w:r w:rsidRPr="00452C0C">
          <w:rPr>
            <w:rStyle w:val="Collegamentoipertestuale"/>
          </w:rPr>
          <w:t>Il protocollo BIPEx</w:t>
        </w:r>
        <w:r>
          <w:rPr>
            <w:webHidden/>
          </w:rPr>
          <w:tab/>
        </w:r>
        <w:r>
          <w:rPr>
            <w:webHidden/>
          </w:rPr>
          <w:fldChar w:fldCharType="begin"/>
        </w:r>
        <w:r>
          <w:rPr>
            <w:webHidden/>
          </w:rPr>
          <w:instrText xml:space="preserve"> PAGEREF _Toc25314738 \h </w:instrText>
        </w:r>
        <w:r>
          <w:rPr>
            <w:webHidden/>
          </w:rPr>
        </w:r>
        <w:r>
          <w:rPr>
            <w:webHidden/>
          </w:rPr>
          <w:fldChar w:fldCharType="separate"/>
        </w:r>
        <w:r>
          <w:rPr>
            <w:webHidden/>
          </w:rPr>
          <w:t>20</w:t>
        </w:r>
        <w:r>
          <w:rPr>
            <w:webHidden/>
          </w:rPr>
          <w:fldChar w:fldCharType="end"/>
        </w:r>
      </w:hyperlink>
    </w:p>
    <w:p w14:paraId="2C06F5BA" w14:textId="30E29E69" w:rsidR="007A5F9B" w:rsidRDefault="007A5F9B">
      <w:pPr>
        <w:pStyle w:val="Sommario2"/>
        <w:rPr>
          <w:rFonts w:asciiTheme="minorHAnsi" w:eastAsiaTheme="minorEastAsia" w:hAnsiTheme="minorHAnsi"/>
          <w:b w:val="0"/>
          <w:noProof/>
          <w:sz w:val="22"/>
          <w:lang w:eastAsia="it-IT"/>
        </w:rPr>
      </w:pPr>
      <w:hyperlink w:anchor="_Toc25314739" w:history="1">
        <w:r w:rsidRPr="00452C0C">
          <w:rPr>
            <w:rStyle w:val="Collegamentoipertestuale"/>
            <w:noProof/>
          </w:rPr>
          <w:t>3.1</w:t>
        </w:r>
        <w:r>
          <w:rPr>
            <w:rFonts w:asciiTheme="minorHAnsi" w:eastAsiaTheme="minorEastAsia" w:hAnsiTheme="minorHAnsi"/>
            <w:b w:val="0"/>
            <w:noProof/>
            <w:sz w:val="22"/>
            <w:lang w:eastAsia="it-IT"/>
          </w:rPr>
          <w:tab/>
        </w:r>
        <w:r w:rsidRPr="00452C0C">
          <w:rPr>
            <w:rStyle w:val="Collegamentoipertestuale"/>
            <w:noProof/>
          </w:rPr>
          <w:t>Uno standard per lo scambio dati: il BIPEx</w:t>
        </w:r>
        <w:r>
          <w:rPr>
            <w:noProof/>
            <w:webHidden/>
          </w:rPr>
          <w:tab/>
        </w:r>
        <w:r>
          <w:rPr>
            <w:noProof/>
            <w:webHidden/>
          </w:rPr>
          <w:fldChar w:fldCharType="begin"/>
        </w:r>
        <w:r>
          <w:rPr>
            <w:noProof/>
            <w:webHidden/>
          </w:rPr>
          <w:instrText xml:space="preserve"> PAGEREF _Toc25314739 \h </w:instrText>
        </w:r>
        <w:r>
          <w:rPr>
            <w:noProof/>
            <w:webHidden/>
          </w:rPr>
        </w:r>
        <w:r>
          <w:rPr>
            <w:noProof/>
            <w:webHidden/>
          </w:rPr>
          <w:fldChar w:fldCharType="separate"/>
        </w:r>
        <w:r>
          <w:rPr>
            <w:noProof/>
            <w:webHidden/>
          </w:rPr>
          <w:t>20</w:t>
        </w:r>
        <w:r>
          <w:rPr>
            <w:noProof/>
            <w:webHidden/>
          </w:rPr>
          <w:fldChar w:fldCharType="end"/>
        </w:r>
      </w:hyperlink>
    </w:p>
    <w:p w14:paraId="220DB05F" w14:textId="5241D1B2" w:rsidR="007A5F9B" w:rsidRDefault="007A5F9B">
      <w:pPr>
        <w:pStyle w:val="Sommario2"/>
        <w:rPr>
          <w:rFonts w:asciiTheme="minorHAnsi" w:eastAsiaTheme="minorEastAsia" w:hAnsiTheme="minorHAnsi"/>
          <w:b w:val="0"/>
          <w:noProof/>
          <w:sz w:val="22"/>
          <w:lang w:eastAsia="it-IT"/>
        </w:rPr>
      </w:pPr>
      <w:hyperlink w:anchor="_Toc25314740" w:history="1">
        <w:r w:rsidRPr="00452C0C">
          <w:rPr>
            <w:rStyle w:val="Collegamentoipertestuale"/>
            <w:noProof/>
          </w:rPr>
          <w:t>3.2</w:t>
        </w:r>
        <w:r>
          <w:rPr>
            <w:rFonts w:asciiTheme="minorHAnsi" w:eastAsiaTheme="minorEastAsia" w:hAnsiTheme="minorHAnsi"/>
            <w:b w:val="0"/>
            <w:noProof/>
            <w:sz w:val="22"/>
            <w:lang w:eastAsia="it-IT"/>
          </w:rPr>
          <w:tab/>
        </w:r>
        <w:r w:rsidRPr="00452C0C">
          <w:rPr>
            <w:rStyle w:val="Collegamentoipertestuale"/>
            <w:noProof/>
          </w:rPr>
          <w:t>Contenuto informativo del BIPEx</w:t>
        </w:r>
        <w:r>
          <w:rPr>
            <w:noProof/>
            <w:webHidden/>
          </w:rPr>
          <w:tab/>
        </w:r>
        <w:r>
          <w:rPr>
            <w:noProof/>
            <w:webHidden/>
          </w:rPr>
          <w:fldChar w:fldCharType="begin"/>
        </w:r>
        <w:r>
          <w:rPr>
            <w:noProof/>
            <w:webHidden/>
          </w:rPr>
          <w:instrText xml:space="preserve"> PAGEREF _Toc25314740 \h </w:instrText>
        </w:r>
        <w:r>
          <w:rPr>
            <w:noProof/>
            <w:webHidden/>
          </w:rPr>
        </w:r>
        <w:r>
          <w:rPr>
            <w:noProof/>
            <w:webHidden/>
          </w:rPr>
          <w:fldChar w:fldCharType="separate"/>
        </w:r>
        <w:r>
          <w:rPr>
            <w:noProof/>
            <w:webHidden/>
          </w:rPr>
          <w:t>21</w:t>
        </w:r>
        <w:r>
          <w:rPr>
            <w:noProof/>
            <w:webHidden/>
          </w:rPr>
          <w:fldChar w:fldCharType="end"/>
        </w:r>
      </w:hyperlink>
    </w:p>
    <w:p w14:paraId="0233F126" w14:textId="144E3A7E" w:rsidR="007A5F9B" w:rsidRDefault="007A5F9B">
      <w:pPr>
        <w:pStyle w:val="Sommario2"/>
        <w:rPr>
          <w:rFonts w:asciiTheme="minorHAnsi" w:eastAsiaTheme="minorEastAsia" w:hAnsiTheme="minorHAnsi"/>
          <w:b w:val="0"/>
          <w:noProof/>
          <w:sz w:val="22"/>
          <w:lang w:eastAsia="it-IT"/>
        </w:rPr>
      </w:pPr>
      <w:hyperlink w:anchor="_Toc25314741" w:history="1">
        <w:r w:rsidRPr="00452C0C">
          <w:rPr>
            <w:rStyle w:val="Collegamentoipertestuale"/>
            <w:noProof/>
          </w:rPr>
          <w:t>3.3</w:t>
        </w:r>
        <w:r>
          <w:rPr>
            <w:rFonts w:asciiTheme="minorHAnsi" w:eastAsiaTheme="minorEastAsia" w:hAnsiTheme="minorHAnsi"/>
            <w:b w:val="0"/>
            <w:noProof/>
            <w:sz w:val="22"/>
            <w:lang w:eastAsia="it-IT"/>
          </w:rPr>
          <w:tab/>
        </w:r>
        <w:r w:rsidRPr="00452C0C">
          <w:rPr>
            <w:rStyle w:val="Collegamentoipertestuale"/>
            <w:noProof/>
          </w:rPr>
          <w:t>Struttura generale del BIPEx</w:t>
        </w:r>
        <w:r>
          <w:rPr>
            <w:noProof/>
            <w:webHidden/>
          </w:rPr>
          <w:tab/>
        </w:r>
        <w:r>
          <w:rPr>
            <w:noProof/>
            <w:webHidden/>
          </w:rPr>
          <w:fldChar w:fldCharType="begin"/>
        </w:r>
        <w:r>
          <w:rPr>
            <w:noProof/>
            <w:webHidden/>
          </w:rPr>
          <w:instrText xml:space="preserve"> PAGEREF _Toc25314741 \h </w:instrText>
        </w:r>
        <w:r>
          <w:rPr>
            <w:noProof/>
            <w:webHidden/>
          </w:rPr>
        </w:r>
        <w:r>
          <w:rPr>
            <w:noProof/>
            <w:webHidden/>
          </w:rPr>
          <w:fldChar w:fldCharType="separate"/>
        </w:r>
        <w:r>
          <w:rPr>
            <w:noProof/>
            <w:webHidden/>
          </w:rPr>
          <w:t>21</w:t>
        </w:r>
        <w:r>
          <w:rPr>
            <w:noProof/>
            <w:webHidden/>
          </w:rPr>
          <w:fldChar w:fldCharType="end"/>
        </w:r>
      </w:hyperlink>
    </w:p>
    <w:p w14:paraId="1DB700F8" w14:textId="5659790C" w:rsidR="007A5F9B" w:rsidRDefault="007A5F9B">
      <w:pPr>
        <w:pStyle w:val="Sommario2"/>
        <w:rPr>
          <w:rFonts w:asciiTheme="minorHAnsi" w:eastAsiaTheme="minorEastAsia" w:hAnsiTheme="minorHAnsi"/>
          <w:b w:val="0"/>
          <w:noProof/>
          <w:sz w:val="22"/>
          <w:lang w:eastAsia="it-IT"/>
        </w:rPr>
      </w:pPr>
      <w:hyperlink w:anchor="_Toc25314742" w:history="1">
        <w:r w:rsidRPr="00452C0C">
          <w:rPr>
            <w:rStyle w:val="Collegamentoipertestuale"/>
            <w:noProof/>
          </w:rPr>
          <w:t>3.4</w:t>
        </w:r>
        <w:r>
          <w:rPr>
            <w:rFonts w:asciiTheme="minorHAnsi" w:eastAsiaTheme="minorEastAsia" w:hAnsiTheme="minorHAnsi"/>
            <w:b w:val="0"/>
            <w:noProof/>
            <w:sz w:val="22"/>
            <w:lang w:eastAsia="it-IT"/>
          </w:rPr>
          <w:tab/>
        </w:r>
        <w:r w:rsidRPr="00452C0C">
          <w:rPr>
            <w:rStyle w:val="Collegamentoipertestuale"/>
            <w:noProof/>
          </w:rPr>
          <w:t>Verifica e validazione del BIPEx</w:t>
        </w:r>
        <w:r>
          <w:rPr>
            <w:noProof/>
            <w:webHidden/>
          </w:rPr>
          <w:tab/>
        </w:r>
        <w:r>
          <w:rPr>
            <w:noProof/>
            <w:webHidden/>
          </w:rPr>
          <w:fldChar w:fldCharType="begin"/>
        </w:r>
        <w:r>
          <w:rPr>
            <w:noProof/>
            <w:webHidden/>
          </w:rPr>
          <w:instrText xml:space="preserve"> PAGEREF _Toc25314742 \h </w:instrText>
        </w:r>
        <w:r>
          <w:rPr>
            <w:noProof/>
            <w:webHidden/>
          </w:rPr>
        </w:r>
        <w:r>
          <w:rPr>
            <w:noProof/>
            <w:webHidden/>
          </w:rPr>
          <w:fldChar w:fldCharType="separate"/>
        </w:r>
        <w:r>
          <w:rPr>
            <w:noProof/>
            <w:webHidden/>
          </w:rPr>
          <w:t>23</w:t>
        </w:r>
        <w:r>
          <w:rPr>
            <w:noProof/>
            <w:webHidden/>
          </w:rPr>
          <w:fldChar w:fldCharType="end"/>
        </w:r>
      </w:hyperlink>
    </w:p>
    <w:p w14:paraId="5C88D855" w14:textId="3925891B" w:rsidR="00603032" w:rsidRPr="00AC51E9" w:rsidRDefault="00626F3D">
      <w:pPr>
        <w:pStyle w:val="BodyFigure"/>
        <w:tabs>
          <w:tab w:val="right" w:leader="dot" w:pos="9540"/>
        </w:tabs>
        <w:rPr>
          <w:rFonts w:cs="Arial"/>
        </w:rPr>
      </w:pPr>
      <w:r>
        <w:rPr>
          <w:rFonts w:cs="Arial"/>
          <w:b/>
          <w:bCs/>
          <w:i/>
          <w:caps/>
          <w:vanish/>
          <w:color w:val="3366FF"/>
        </w:rPr>
        <w:fldChar w:fldCharType="end"/>
      </w:r>
    </w:p>
    <w:p w14:paraId="5C88D856" w14:textId="77777777" w:rsidR="00603032" w:rsidRPr="00C74AC8" w:rsidRDefault="00603032" w:rsidP="005B7080">
      <w:pPr>
        <w:pStyle w:val="Titolo1"/>
      </w:pPr>
      <w:bookmarkStart w:id="2" w:name="_Introduction_1"/>
      <w:bookmarkStart w:id="3" w:name="_Toc509745954"/>
      <w:bookmarkStart w:id="4" w:name="_Ref485984142"/>
      <w:bookmarkStart w:id="5" w:name="_Toc25314697"/>
      <w:bookmarkEnd w:id="2"/>
      <w:r w:rsidRPr="00C74AC8">
        <w:lastRenderedPageBreak/>
        <w:t>Introdu</w:t>
      </w:r>
      <w:r w:rsidR="003D1C06" w:rsidRPr="00C74AC8">
        <w:t>z</w:t>
      </w:r>
      <w:r w:rsidRPr="00C74AC8">
        <w:t>ion</w:t>
      </w:r>
      <w:bookmarkEnd w:id="3"/>
      <w:r w:rsidR="003D1C06" w:rsidRPr="00C74AC8">
        <w:t>e</w:t>
      </w:r>
      <w:bookmarkEnd w:id="4"/>
      <w:bookmarkEnd w:id="5"/>
    </w:p>
    <w:p w14:paraId="5C88D857" w14:textId="71FE44B2" w:rsidR="003A5F00" w:rsidRPr="003A5F00" w:rsidRDefault="00142E2B" w:rsidP="007A5F9B">
      <w:bookmarkStart w:id="6" w:name="_Toc535983071"/>
      <w:bookmarkStart w:id="7" w:name="_Toc83721353"/>
      <w:r>
        <w:t>Con l’acronimo</w:t>
      </w:r>
      <w:r w:rsidR="003A5F00" w:rsidRPr="003A5F00">
        <w:t xml:space="preserve"> BIP (Biglietto Integrato Piemonte) </w:t>
      </w:r>
      <w:r>
        <w:t>si indica</w:t>
      </w:r>
      <w:r w:rsidR="003A5F00" w:rsidRPr="003A5F00">
        <w:t xml:space="preserve"> </w:t>
      </w:r>
      <w:r w:rsidR="00FB29A4">
        <w:t>il</w:t>
      </w:r>
      <w:r w:rsidR="003A5F00" w:rsidRPr="003A5F00">
        <w:t xml:space="preserve"> sistema di bigliettazione elettronica </w:t>
      </w:r>
      <w:r w:rsidR="00FB29A4">
        <w:t>della Regione Piemonte</w:t>
      </w:r>
      <w:r w:rsidR="003A5F00" w:rsidRPr="003A5F00">
        <w:t xml:space="preserve">, basato su </w:t>
      </w:r>
      <w:r w:rsidR="003A5F00" w:rsidRPr="003A5F00">
        <w:rPr>
          <w:i/>
        </w:rPr>
        <w:t xml:space="preserve">smartcard </w:t>
      </w:r>
      <w:r w:rsidR="003A5F00" w:rsidRPr="003A5F00">
        <w:t xml:space="preserve">con tecnologia </w:t>
      </w:r>
      <w:proofErr w:type="spellStart"/>
      <w:r w:rsidR="003A5F00" w:rsidRPr="003A5F00">
        <w:rPr>
          <w:i/>
        </w:rPr>
        <w:t>contactless</w:t>
      </w:r>
      <w:proofErr w:type="spellEnd"/>
      <w:r>
        <w:t xml:space="preserve">, </w:t>
      </w:r>
      <w:r w:rsidR="00047E7E">
        <w:t>realizzato al fine</w:t>
      </w:r>
      <w:r w:rsidR="003A5F00" w:rsidRPr="003A5F00">
        <w:t xml:space="preserve"> di:</w:t>
      </w:r>
    </w:p>
    <w:p w14:paraId="5C88D858" w14:textId="0AD52666" w:rsidR="003A5F00" w:rsidRPr="008A1881" w:rsidRDefault="003A5F00" w:rsidP="007A5F9B">
      <w:pPr>
        <w:pStyle w:val="Elenco1"/>
        <w:jc w:val="both"/>
      </w:pPr>
      <w:r>
        <w:t xml:space="preserve">permettere </w:t>
      </w:r>
      <w:r w:rsidRPr="008A1881">
        <w:t>ai cittadini di soddisfare le proprie esigenze di mobilità, potendosi avvalere agevolmente dell’intero</w:t>
      </w:r>
      <w:r w:rsidR="001350CA">
        <w:t xml:space="preserve"> sistema di trasporto pubblico</w:t>
      </w:r>
      <w:r>
        <w:t xml:space="preserve"> locale, </w:t>
      </w:r>
      <w:r w:rsidRPr="008A1881">
        <w:t xml:space="preserve">regionale e </w:t>
      </w:r>
      <w:r>
        <w:t>potenzialmente nazionale</w:t>
      </w:r>
      <w:r w:rsidRPr="008A1881">
        <w:t xml:space="preserve">, combinando indifferentemente le diverse modalità di trasporto in essere (interoperabilità e </w:t>
      </w:r>
      <w:proofErr w:type="spellStart"/>
      <w:r w:rsidRPr="008A1881">
        <w:t>multimodalità</w:t>
      </w:r>
      <w:proofErr w:type="spellEnd"/>
      <w:r w:rsidRPr="008A1881">
        <w:t xml:space="preserve">): servizi automobilistici urbani ed extraurbani, metropolitana, servizi ferroviari, </w:t>
      </w:r>
      <w:r>
        <w:t>la</w:t>
      </w:r>
      <w:r w:rsidR="009D5901">
        <w:t>custri</w:t>
      </w:r>
      <w:r w:rsidRPr="008A1881">
        <w:t>, e</w:t>
      </w:r>
      <w:r>
        <w:t>c</w:t>
      </w:r>
      <w:r w:rsidRPr="008A1881">
        <w:t>c.;</w:t>
      </w:r>
    </w:p>
    <w:p w14:paraId="5C88D859" w14:textId="77777777" w:rsidR="003A5F00" w:rsidRPr="008A1881" w:rsidRDefault="003A5F00" w:rsidP="007A5F9B">
      <w:pPr>
        <w:pStyle w:val="Elenco1"/>
        <w:jc w:val="both"/>
      </w:pPr>
      <w:r>
        <w:t xml:space="preserve">consentire </w:t>
      </w:r>
      <w:r w:rsidRPr="008A1881">
        <w:t>ai competenti uffici regionali e</w:t>
      </w:r>
      <w:r>
        <w:t>/o</w:t>
      </w:r>
      <w:r w:rsidRPr="008A1881">
        <w:t xml:space="preserve"> agli enti delegati di ricevere le informazioni ed i dati </w:t>
      </w:r>
      <w:r>
        <w:t xml:space="preserve">utili </w:t>
      </w:r>
      <w:r w:rsidRPr="008A1881">
        <w:t>per la pianificazione, la programmazione, il monitoraggio ed il controllo dei servizi</w:t>
      </w:r>
      <w:r>
        <w:t xml:space="preserve"> di trasporto</w:t>
      </w:r>
      <w:r w:rsidRPr="008A1881">
        <w:t>;</w:t>
      </w:r>
    </w:p>
    <w:p w14:paraId="5C88D85A" w14:textId="77777777" w:rsidR="003A5F00" w:rsidRPr="008A1881" w:rsidRDefault="003A5F00" w:rsidP="007A5F9B">
      <w:pPr>
        <w:pStyle w:val="Elenco1"/>
        <w:jc w:val="both"/>
      </w:pPr>
      <w:r>
        <w:t xml:space="preserve">consentire </w:t>
      </w:r>
      <w:r w:rsidRPr="008A1881">
        <w:t>agli utenti del TPL di accedere, in tempo reale, alle informazioni per la pianificazione del proprio viaggio sull’intero territorio regionale</w:t>
      </w:r>
      <w:r>
        <w:t xml:space="preserve"> ed extraregionale</w:t>
      </w:r>
      <w:r w:rsidRPr="008A1881">
        <w:t>.</w:t>
      </w:r>
    </w:p>
    <w:p w14:paraId="5B154FCA" w14:textId="7CD70950" w:rsidR="001350CA" w:rsidRDefault="00142E2B" w:rsidP="007A5F9B">
      <w:r>
        <w:t>L</w:t>
      </w:r>
      <w:r w:rsidR="001350CA">
        <w:t xml:space="preserve">’adesione all’ecosistema BIP </w:t>
      </w:r>
      <w:r>
        <w:t>può richiedere,</w:t>
      </w:r>
      <w:r w:rsidR="001350CA">
        <w:t xml:space="preserve"> da parte delle aziende</w:t>
      </w:r>
      <w:r>
        <w:t>, un significativo</w:t>
      </w:r>
      <w:r w:rsidR="001350CA">
        <w:t xml:space="preserve"> </w:t>
      </w:r>
      <w:r>
        <w:t>impegno</w:t>
      </w:r>
      <w:r w:rsidR="001350CA">
        <w:t xml:space="preserve"> in termini, strutturazione delle informazioni</w:t>
      </w:r>
      <w:r w:rsidR="005055B9">
        <w:t xml:space="preserve">, organizzazione </w:t>
      </w:r>
      <w:r>
        <w:t xml:space="preserve">e </w:t>
      </w:r>
      <w:r w:rsidR="001350CA">
        <w:t>– più in generale – informatizzazione</w:t>
      </w:r>
      <w:r w:rsidR="005055B9">
        <w:t xml:space="preserve">; </w:t>
      </w:r>
      <w:r w:rsidR="00F710F7">
        <w:t>sforzo</w:t>
      </w:r>
      <w:r w:rsidR="005055B9">
        <w:t xml:space="preserve"> che</w:t>
      </w:r>
      <w:r w:rsidR="00F710F7">
        <w:t xml:space="preserve"> </w:t>
      </w:r>
      <w:r>
        <w:t xml:space="preserve">si ripaga </w:t>
      </w:r>
      <w:r w:rsidR="005055B9">
        <w:t>in</w:t>
      </w:r>
      <w:r w:rsidR="00F710F7">
        <w:t xml:space="preserve"> efficienza</w:t>
      </w:r>
      <w:r>
        <w:t xml:space="preserve"> e modernizzazione</w:t>
      </w:r>
      <w:r w:rsidR="00F710F7">
        <w:t xml:space="preserve"> </w:t>
      </w:r>
      <w:r>
        <w:t>p</w:t>
      </w:r>
      <w:r w:rsidR="00F710F7">
        <w:t>orta</w:t>
      </w:r>
      <w:r>
        <w:t>ndo</w:t>
      </w:r>
      <w:r w:rsidR="00F710F7">
        <w:t xml:space="preserve"> le aziende ad essere più competitive.</w:t>
      </w:r>
    </w:p>
    <w:p w14:paraId="0EBD9C04" w14:textId="06657CD9" w:rsidR="00B75870" w:rsidRDefault="00F710F7" w:rsidP="007A5F9B">
      <w:r>
        <w:t>L’adesione all’ecosistema BIP rappresenta pertanto non solo una necessità operativa, ma un’occasione per le aziende</w:t>
      </w:r>
      <w:r w:rsidR="00142E2B">
        <w:t xml:space="preserve"> di ogni dimensione</w:t>
      </w:r>
      <w:r>
        <w:t xml:space="preserve"> per e crescere</w:t>
      </w:r>
      <w:r w:rsidR="00142E2B">
        <w:t xml:space="preserve"> ed affrontare le nuove sfide tecnologiche di</w:t>
      </w:r>
      <w:r>
        <w:t xml:space="preserve"> un mercato sempre più </w:t>
      </w:r>
      <w:r w:rsidR="00B75870">
        <w:t>globale.</w:t>
      </w:r>
    </w:p>
    <w:p w14:paraId="084F6FD5" w14:textId="7528EE0F" w:rsidR="00F710F7" w:rsidRDefault="005C255C" w:rsidP="00F710F7">
      <w:pPr>
        <w:pStyle w:val="Titolo2"/>
      </w:pPr>
      <w:bookmarkStart w:id="8" w:name="_Toc25314698"/>
      <w:r>
        <w:t>Centri di Controllo e Servizio</w:t>
      </w:r>
      <w:bookmarkEnd w:id="8"/>
    </w:p>
    <w:p w14:paraId="683AC86E" w14:textId="687D8832" w:rsidR="00F710F7" w:rsidRDefault="00F710F7" w:rsidP="007A5F9B">
      <w:r>
        <w:t xml:space="preserve">Nell’ambito di un ecosistema complesso come il BIP, </w:t>
      </w:r>
      <w:r w:rsidR="00142E2B">
        <w:t>si rende necessario definire e formalizzare</w:t>
      </w:r>
      <w:r>
        <w:t xml:space="preserve"> ruoli e formalismi ben strutturati</w:t>
      </w:r>
      <w:r w:rsidR="00142E2B">
        <w:t xml:space="preserve"> per il governo e l’interscambio dei dai dati.</w:t>
      </w:r>
      <w:r>
        <w:t xml:space="preserve"> </w:t>
      </w:r>
    </w:p>
    <w:p w14:paraId="5C88D85B" w14:textId="1526161A" w:rsidR="003A5F00" w:rsidRPr="003A5F00" w:rsidRDefault="00142E2B" w:rsidP="007A5F9B">
      <w:r>
        <w:t>Le entità principali dell’ecosistema sono</w:t>
      </w:r>
      <w:r w:rsidR="003A5F00" w:rsidRPr="003A5F00">
        <w:t xml:space="preserve"> identificabili in:</w:t>
      </w:r>
    </w:p>
    <w:p w14:paraId="212FA6A5" w14:textId="0635D490" w:rsidR="00142E2B" w:rsidRDefault="00142E2B" w:rsidP="007A5F9B">
      <w:pPr>
        <w:pStyle w:val="Elenco1"/>
        <w:jc w:val="both"/>
      </w:pPr>
      <w:r w:rsidRPr="005055B9">
        <w:rPr>
          <w:b/>
        </w:rPr>
        <w:t>Aziende</w:t>
      </w:r>
      <w:r>
        <w:t xml:space="preserve"> che operano il servizio sul territorio, sovente </w:t>
      </w:r>
      <w:proofErr w:type="spellStart"/>
      <w:r>
        <w:t>ragguppate</w:t>
      </w:r>
      <w:proofErr w:type="spellEnd"/>
      <w:r>
        <w:t xml:space="preserve"> in consorzi o aderenti a realtà più ampie;</w:t>
      </w:r>
    </w:p>
    <w:p w14:paraId="5C88D85D" w14:textId="3EBF5B4E" w:rsidR="003A5F00" w:rsidRDefault="003A5F00" w:rsidP="007A5F9B">
      <w:pPr>
        <w:pStyle w:val="Elenco1"/>
        <w:jc w:val="both"/>
      </w:pPr>
      <w:r w:rsidRPr="005055B9">
        <w:rPr>
          <w:b/>
        </w:rPr>
        <w:t>Centri di Controllo Aziendale</w:t>
      </w:r>
      <w:r w:rsidRPr="008A1881">
        <w:t xml:space="preserve"> (CCA)</w:t>
      </w:r>
      <w:r w:rsidR="00142E2B">
        <w:t xml:space="preserve"> e relativi sistemi informativi, che raccolgono ed elaborano le informazioni generate dalle aziende</w:t>
      </w:r>
      <w:r w:rsidR="007A5F9B">
        <w:t xml:space="preserve"> (o dai consorzi)</w:t>
      </w:r>
      <w:r w:rsidR="00142E2B">
        <w:t xml:space="preserve"> e dai servizi svolti: in generale, la messa in opera di un CCA richiede significative risorse e competenze, ed è pertanto </w:t>
      </w:r>
      <w:r w:rsidR="008B5775">
        <w:t>demandata</w:t>
      </w:r>
      <w:r w:rsidR="00142E2B">
        <w:t xml:space="preserve"> a livello di </w:t>
      </w:r>
      <w:proofErr w:type="spellStart"/>
      <w:r w:rsidR="00142E2B">
        <w:t>consorizio</w:t>
      </w:r>
      <w:proofErr w:type="spellEnd"/>
      <w:r w:rsidR="00142E2B">
        <w:t xml:space="preserve"> o di </w:t>
      </w:r>
      <w:r w:rsidR="008B5775">
        <w:t>bacino</w:t>
      </w:r>
      <w:r>
        <w:t>;</w:t>
      </w:r>
    </w:p>
    <w:p w14:paraId="43B3AE8D" w14:textId="4C953940" w:rsidR="00142E2B" w:rsidRDefault="00142E2B" w:rsidP="007A5F9B">
      <w:pPr>
        <w:pStyle w:val="Elenco1"/>
        <w:jc w:val="both"/>
      </w:pPr>
      <w:r w:rsidRPr="005055B9">
        <w:rPr>
          <w:b/>
        </w:rPr>
        <w:t>Centro Servizi Regionale</w:t>
      </w:r>
      <w:r w:rsidRPr="008A1881">
        <w:t xml:space="preserve"> (CSR-BIP)</w:t>
      </w:r>
      <w:r w:rsidR="005C255C">
        <w:t xml:space="preserve"> che dialoga con i CCA, acquisisc</w:t>
      </w:r>
      <w:r w:rsidR="005055B9">
        <w:t>e</w:t>
      </w:r>
      <w:r w:rsidR="005C255C">
        <w:t xml:space="preserve"> le informazioni relative a servizio </w:t>
      </w:r>
      <w:r w:rsidR="005055B9">
        <w:t>svolto e programmato, e fornisce</w:t>
      </w:r>
      <w:r w:rsidR="005C255C">
        <w:t xml:space="preserve"> servizi in tempo reale ad utenti e aziende.</w:t>
      </w:r>
    </w:p>
    <w:p w14:paraId="432F5372" w14:textId="14F937B8" w:rsidR="008B5775" w:rsidRDefault="005C255C" w:rsidP="007A5F9B">
      <w:r>
        <w:t xml:space="preserve">CCA e CSR, in particolare, </w:t>
      </w:r>
      <w:r w:rsidR="008B5775">
        <w:t>scambian</w:t>
      </w:r>
      <w:r>
        <w:t>o tra loro ingenti moli di dati,</w:t>
      </w:r>
      <w:r w:rsidR="008B5775">
        <w:t xml:space="preserve"> per strutturare</w:t>
      </w:r>
      <w:r>
        <w:t xml:space="preserve"> e codificare</w:t>
      </w:r>
      <w:r w:rsidR="008B5775">
        <w:t xml:space="preserve"> le quali è stato ideato un formato di scambio noto come “BIPEx” (BIP-Exchange) derivato da standard europei </w:t>
      </w:r>
      <w:r w:rsidR="005055B9">
        <w:t>consolidati</w:t>
      </w:r>
      <w:r w:rsidR="008B5775">
        <w:t>.</w:t>
      </w:r>
    </w:p>
    <w:p w14:paraId="5C88D85F" w14:textId="3B9E866A" w:rsidR="003A5F00" w:rsidRPr="003A5F00" w:rsidRDefault="005C255C" w:rsidP="007A5F9B">
      <w:r>
        <w:t>Maggiori informazioni sul BIPEx sono riportate al capitolo</w:t>
      </w:r>
      <w:r w:rsidR="005055B9">
        <w:t xml:space="preserve"> </w:t>
      </w:r>
      <w:r w:rsidR="005055B9">
        <w:fldChar w:fldCharType="begin"/>
      </w:r>
      <w:r w:rsidR="005055B9">
        <w:instrText xml:space="preserve"> REF _Ref18313072 \r \h </w:instrText>
      </w:r>
      <w:r w:rsidR="007A5F9B">
        <w:instrText xml:space="preserve"> \* MERGEFORMAT </w:instrText>
      </w:r>
      <w:r w:rsidR="005055B9">
        <w:fldChar w:fldCharType="separate"/>
      </w:r>
      <w:r w:rsidR="005055B9">
        <w:t>3</w:t>
      </w:r>
      <w:r w:rsidR="005055B9">
        <w:fldChar w:fldCharType="end"/>
      </w:r>
      <w:r>
        <w:t>, mentre la</w:t>
      </w:r>
      <w:r w:rsidR="003A5F00" w:rsidRPr="003A5F00">
        <w:t xml:space="preserve"> documentazione completa</w:t>
      </w:r>
      <w:r w:rsidR="008B5775">
        <w:t xml:space="preserve"> </w:t>
      </w:r>
      <w:r w:rsidR="003A5F00" w:rsidRPr="003A5F00">
        <w:t xml:space="preserve">è </w:t>
      </w:r>
      <w:r w:rsidR="008B5775">
        <w:t xml:space="preserve">disponibile </w:t>
      </w:r>
      <w:r w:rsidR="00E64691">
        <w:t>accedendo al</w:t>
      </w:r>
      <w:r w:rsidR="003A5F00" w:rsidRPr="003A5F00">
        <w:t xml:space="preserve"> portale </w:t>
      </w:r>
      <w:hyperlink r:id="rId14" w:history="1">
        <w:r w:rsidRPr="001F1B89">
          <w:rPr>
            <w:rStyle w:val="Collegamentoipertestuale"/>
          </w:rPr>
          <w:t>http://www.bipex.eu</w:t>
        </w:r>
      </w:hyperlink>
      <w:r w:rsidR="003A5F00">
        <w:t>.</w:t>
      </w:r>
    </w:p>
    <w:p w14:paraId="5C88D861" w14:textId="79A6A21F" w:rsidR="003A5F00" w:rsidRDefault="00600B72" w:rsidP="00B3107A">
      <w:pPr>
        <w:pStyle w:val="Titolo2"/>
      </w:pPr>
      <w:bookmarkStart w:id="9" w:name="_Toc25314699"/>
      <w:r>
        <w:t>Scopo del documento</w:t>
      </w:r>
      <w:bookmarkEnd w:id="9"/>
    </w:p>
    <w:p w14:paraId="4754FEDC" w14:textId="620256F8" w:rsidR="00F710F7" w:rsidRDefault="00AE1658" w:rsidP="005055B9">
      <w:pPr>
        <w:widowControl/>
      </w:pPr>
      <w:r>
        <w:t>Il presente</w:t>
      </w:r>
      <w:r w:rsidR="00374256" w:rsidRPr="00374256">
        <w:t xml:space="preserve"> documento</w:t>
      </w:r>
      <w:r w:rsidR="00F710F7">
        <w:t xml:space="preserve">, </w:t>
      </w:r>
      <w:r w:rsidR="00E64691">
        <w:t>prendendo ispirazione</w:t>
      </w:r>
      <w:r w:rsidR="00F710F7">
        <w:t xml:space="preserve"> dalla struttura di base de</w:t>
      </w:r>
      <w:r w:rsidR="00E64691">
        <w:t xml:space="preserve">l BIPEx, </w:t>
      </w:r>
      <w:r w:rsidR="005055B9">
        <w:t>riassume</w:t>
      </w:r>
      <w:r w:rsidR="00E64691">
        <w:t xml:space="preserve"> le informazioni e più in generale </w:t>
      </w:r>
      <w:r w:rsidR="005055B9">
        <w:t>descrive</w:t>
      </w:r>
      <w:r w:rsidR="00E64691">
        <w:t xml:space="preserve"> i dati che le aziende devono possedere e strutturare per poter aderire all’ecosistema BIP</w:t>
      </w:r>
      <w:r w:rsidR="007D49B9">
        <w:t xml:space="preserve"> e adempiere agli obblighi del DIT (Debito Informativo Trasporti)</w:t>
      </w:r>
      <w:r w:rsidR="00E64691">
        <w:t>.</w:t>
      </w:r>
    </w:p>
    <w:p w14:paraId="7E76F9CD" w14:textId="319624D4" w:rsidR="00E64691" w:rsidRDefault="00E64691" w:rsidP="00374256">
      <w:r>
        <w:t xml:space="preserve">Tra i dati di base vi sono ad esempio la </w:t>
      </w:r>
      <w:r w:rsidR="005055B9">
        <w:t xml:space="preserve">descrizione </w:t>
      </w:r>
      <w:r>
        <w:t xml:space="preserve">della rete di traporto (percorsi, posizione </w:t>
      </w:r>
      <w:proofErr w:type="spellStart"/>
      <w:r>
        <w:t>georiferita</w:t>
      </w:r>
      <w:proofErr w:type="spellEnd"/>
      <w:r>
        <w:t xml:space="preserve"> delle fermate, codifica delle linee) ma anche informazioni meno intuitive, quali la descrizione formale di tutti i titoli di viaggio o delle aree tariffarie.</w:t>
      </w:r>
    </w:p>
    <w:p w14:paraId="528EBD4C" w14:textId="58D1E958" w:rsidR="00600B72" w:rsidRDefault="00E64691" w:rsidP="00374256">
      <w:r>
        <w:t xml:space="preserve">Il documento </w:t>
      </w:r>
      <w:r w:rsidR="00AE1658">
        <w:t xml:space="preserve">costituisce uno strumento di </w:t>
      </w:r>
      <w:r w:rsidR="00140EE7">
        <w:t xml:space="preserve">ulteriore </w:t>
      </w:r>
      <w:r w:rsidR="00AE1658">
        <w:t xml:space="preserve">supporto per gli attori che, nell’ambito delle </w:t>
      </w:r>
      <w:r w:rsidR="00140EE7">
        <w:t>comunicazioni</w:t>
      </w:r>
      <w:r w:rsidR="00AE1658">
        <w:t xml:space="preserve"> previste </w:t>
      </w:r>
      <w:r w:rsidR="00140EE7">
        <w:t>nel sistema</w:t>
      </w:r>
      <w:r w:rsidR="00AE1658">
        <w:t xml:space="preserve"> BIP</w:t>
      </w:r>
      <w:r w:rsidR="00140EE7">
        <w:t xml:space="preserve"> e nelle altre realtà regionali </w:t>
      </w:r>
      <w:proofErr w:type="spellStart"/>
      <w:r w:rsidR="00140EE7">
        <w:t>ed</w:t>
      </w:r>
      <w:proofErr w:type="spellEnd"/>
      <w:r w:rsidR="00140EE7">
        <w:t xml:space="preserve"> inte</w:t>
      </w:r>
      <w:r>
        <w:t>rregionali che ne hanno adottate</w:t>
      </w:r>
      <w:r w:rsidR="00140EE7">
        <w:t xml:space="preserve"> alcune </w:t>
      </w:r>
      <w:r w:rsidR="00140EE7" w:rsidRPr="00140EE7">
        <w:rPr>
          <w:i/>
        </w:rPr>
        <w:t xml:space="preserve">best </w:t>
      </w:r>
      <w:proofErr w:type="spellStart"/>
      <w:r w:rsidR="00140EE7" w:rsidRPr="00140EE7">
        <w:rPr>
          <w:i/>
        </w:rPr>
        <w:t>practice</w:t>
      </w:r>
      <w:proofErr w:type="spellEnd"/>
      <w:r w:rsidR="00AE1658">
        <w:t xml:space="preserve">, </w:t>
      </w:r>
      <w:r>
        <w:t>sono chiamati a recuperare e strutturare i dati necessari all’attivazione dei</w:t>
      </w:r>
      <w:r w:rsidR="00140EE7">
        <w:t xml:space="preserve"> flussi informativi secondo quanto previsto dal Protocollo BIPEx. </w:t>
      </w:r>
    </w:p>
    <w:p w14:paraId="5C88D867" w14:textId="69BEBB5D" w:rsidR="003A5F00" w:rsidRDefault="005C255C" w:rsidP="00B3107A">
      <w:pPr>
        <w:pStyle w:val="Titolo2"/>
      </w:pPr>
      <w:bookmarkStart w:id="10" w:name="_Toc25314700"/>
      <w:r>
        <w:t>Nota su</w:t>
      </w:r>
      <w:r w:rsidR="00374256">
        <w:t>l BIP in Piemonte</w:t>
      </w:r>
      <w:bookmarkEnd w:id="10"/>
    </w:p>
    <w:p w14:paraId="5C88D868" w14:textId="1D610D77" w:rsidR="00374256" w:rsidRPr="00374256" w:rsidRDefault="00374256" w:rsidP="00374256">
      <w:r w:rsidRPr="00374256">
        <w:t>Il progetto “Biglietto Integrato Piemonte” (BIP) è stato istituito dalla Regione Piemonte con la DGR n. 34-7051 del 08/10/2007</w:t>
      </w:r>
      <w:r w:rsidR="00E357CD" w:rsidRPr="00E357CD">
        <w:t xml:space="preserve"> </w:t>
      </w:r>
      <w:r w:rsidR="00626F3D">
        <w:fldChar w:fldCharType="begin"/>
      </w:r>
      <w:r w:rsidR="00E357CD">
        <w:instrText xml:space="preserve"> REF _Ref483930550 \r \h </w:instrText>
      </w:r>
      <w:r w:rsidR="00626F3D">
        <w:fldChar w:fldCharType="separate"/>
      </w:r>
      <w:r w:rsidR="00A83D9A">
        <w:t>[1]</w:t>
      </w:r>
      <w:r w:rsidR="00626F3D">
        <w:fldChar w:fldCharType="end"/>
      </w:r>
      <w:r w:rsidRPr="00374256">
        <w:t>, al fine di ammodernare il sistema del TPL, attraverso il potenziamento dei relativi servizi di infomobilità e la certificazione quantitativa e qualitativa del servizio reso.</w:t>
      </w:r>
    </w:p>
    <w:p w14:paraId="5C88D869" w14:textId="77777777" w:rsidR="00374256" w:rsidRPr="00374256" w:rsidRDefault="00374256" w:rsidP="00374256">
      <w:r w:rsidRPr="00374256">
        <w:t xml:space="preserve">Obiettivo principale di detto progetto, che ha previsto, tra l’altro, la realizzazione di un sistema di bigliettazione elettronica regionale basato su tecnologia </w:t>
      </w:r>
      <w:r w:rsidRPr="00374256">
        <w:rPr>
          <w:i/>
        </w:rPr>
        <w:t xml:space="preserve">smartcard </w:t>
      </w:r>
      <w:proofErr w:type="spellStart"/>
      <w:r w:rsidRPr="00374256">
        <w:rPr>
          <w:i/>
        </w:rPr>
        <w:t>contactless</w:t>
      </w:r>
      <w:proofErr w:type="spellEnd"/>
      <w:r w:rsidRPr="00374256">
        <w:t xml:space="preserve">, è quello di permettere ai cittadini del territorio regionale di soddisfare le proprie esigenze di mobilità, potendosi avvalere agevolmente dell’intero sistema di trasporto pubblico regionale e locale (il TPL), combinando indifferentemente le diverse modalità di trasporto in essere (interoperabilità e </w:t>
      </w:r>
      <w:proofErr w:type="spellStart"/>
      <w:r w:rsidRPr="00374256">
        <w:t>multimodalità</w:t>
      </w:r>
      <w:proofErr w:type="spellEnd"/>
      <w:r w:rsidRPr="00374256">
        <w:t>), e di potenziare contestualmente la capacità dei soggetti a vario titolo ed a vario livello interessati alle relative attività istituzionali di pianificazione, programmazione e controllo, tenendo conto che:</w:t>
      </w:r>
    </w:p>
    <w:p w14:paraId="5C88D86A" w14:textId="77777777" w:rsidR="00374256" w:rsidRPr="00374256" w:rsidRDefault="00374256" w:rsidP="007A5F9B">
      <w:pPr>
        <w:pStyle w:val="Elenco1"/>
        <w:jc w:val="both"/>
      </w:pPr>
      <w:r w:rsidRPr="00374256">
        <w:t>l’esercizio del sistema di TPL è affidato in gestione a una molteplicità di soggetti imprenditoriali (Aziende), pubblici e privati, insediati localmente nei diversi bacini piemontesi o aventi sede in altri territori, e caratterizzati da una propria autonoma organizzazione societaria e da almeno un proprio titolo per l’esercizio, un Contratto di Servizio (</w:t>
      </w:r>
      <w:proofErr w:type="spellStart"/>
      <w:r w:rsidRPr="00374256">
        <w:t>CdS</w:t>
      </w:r>
      <w:proofErr w:type="spellEnd"/>
      <w:r w:rsidRPr="00374256">
        <w:t>) tra l’Azienda e l’Ente programmatore dei servizi;</w:t>
      </w:r>
    </w:p>
    <w:p w14:paraId="5C88D86B" w14:textId="77777777" w:rsidR="00374256" w:rsidRPr="00374256" w:rsidRDefault="00374256" w:rsidP="007A5F9B">
      <w:pPr>
        <w:pStyle w:val="Elenco1"/>
        <w:jc w:val="both"/>
      </w:pPr>
      <w:r w:rsidRPr="00374256">
        <w:t>i Contratti di Servizio delle diverse Aziende, che disciplinano le modalità e gli standard qualitativi secondo cui il servizio deve essere organizzato ed erogato a cittadini e utenti sul territorio di riferimento, quanto a remunerazione dei servizi resi prendono a riferimento, nella totalità dei casi, il modello cosiddetto “a costo netto”. In base a questo approccio contrattuale, la copertura dei costi aziendali del servizio si basa su una duplice forma di compensazione economica: il corrispettivo contrattuale, a carico della Stazione appaltante, e i ricavi tariffari, a carico e corrisposti dagli utenti in sede di acquisizione e utilizzo dei titoli di viaggio.</w:t>
      </w:r>
    </w:p>
    <w:p w14:paraId="5C88D86C" w14:textId="77777777" w:rsidR="00374256" w:rsidRPr="00374256" w:rsidRDefault="00374256" w:rsidP="007A5F9B">
      <w:pPr>
        <w:pStyle w:val="Elenco1"/>
        <w:jc w:val="both"/>
      </w:pPr>
      <w:r w:rsidRPr="00374256">
        <w:t>la struttura tariffaria, ossia le specifiche dei titoli di viaggio, i livelli e le modalità di determinazione delle tariffe in rapporto allo spostamento fruito, sono determinati nel quadro e nel rispetto di uno specifico regolamento regionale, periodicamente aggiornato.</w:t>
      </w:r>
    </w:p>
    <w:p w14:paraId="5C88D86D" w14:textId="7E735384" w:rsidR="00374256" w:rsidRDefault="00374256" w:rsidP="003A5F00">
      <w:r w:rsidRPr="00374256">
        <w:t>Alla luce delle succitate circostanze, con particolare riferimento all’eterogeneità dei sistemi di trasporto, alla molteplicità delle aziende responsabili della gestione del servizio ed alla diversa articolazione delle fonti di finanziamento, è emersa la complessità rappresentata dall’esigenza di integrazione dei modi, dei soggetti e dei flussi economici ed informativi, cui la Regione Piemonte ha inteso fornire una risposta efficace ed esaustiva avviando il succitato Sistema di Bigliettazione Elettronica Integrata in Piemonte (“</w:t>
      </w:r>
      <w:r w:rsidR="00FB29A4">
        <w:t>Sistema</w:t>
      </w:r>
      <w:r w:rsidRPr="00374256">
        <w:t xml:space="preserve"> BIP”), favorendo e accompagnando nel contempo il processo di integrazione delle tariffe, che costituisce la necessaria premessa per il successo del suo funzionamento e del suo gradimento al pubblico, che si vedrà nel tempo affrancare da qualsiasi preoccupazione e disagio in rapporto alla fruizione del servizio di trasporto.</w:t>
      </w:r>
    </w:p>
    <w:p w14:paraId="5C88D86E" w14:textId="77777777" w:rsidR="00603032" w:rsidRPr="00AC51E9" w:rsidRDefault="00374256" w:rsidP="00B3107A">
      <w:pPr>
        <w:pStyle w:val="Titolo2"/>
      </w:pPr>
      <w:bookmarkStart w:id="11" w:name="_Toc25314701"/>
      <w:bookmarkEnd w:id="6"/>
      <w:bookmarkEnd w:id="7"/>
      <w:r>
        <w:t>Documenti di riferimento</w:t>
      </w:r>
      <w:bookmarkEnd w:id="11"/>
    </w:p>
    <w:tbl>
      <w:tblPr>
        <w:tblW w:w="9214" w:type="dxa"/>
        <w:tblInd w:w="108" w:type="dxa"/>
        <w:tblLook w:val="0000" w:firstRow="0" w:lastRow="0" w:firstColumn="0" w:lastColumn="0" w:noHBand="0" w:noVBand="0"/>
      </w:tblPr>
      <w:tblGrid>
        <w:gridCol w:w="1843"/>
        <w:gridCol w:w="7371"/>
      </w:tblGrid>
      <w:tr w:rsidR="00603032" w:rsidRPr="00396BD5" w14:paraId="5C88D871" w14:textId="77777777" w:rsidTr="00374256">
        <w:trPr>
          <w:cantSplit/>
          <w:tblHeader/>
        </w:trPr>
        <w:tc>
          <w:tcPr>
            <w:tcW w:w="1843" w:type="dxa"/>
            <w:shd w:val="clear" w:color="auto" w:fill="D9D9D9"/>
          </w:tcPr>
          <w:p w14:paraId="5C88D86F" w14:textId="77777777" w:rsidR="00603032" w:rsidRPr="00396BD5" w:rsidRDefault="00AA1991" w:rsidP="005B7080">
            <w:pPr>
              <w:rPr>
                <w:rFonts w:cs="Arial"/>
                <w:szCs w:val="20"/>
              </w:rPr>
            </w:pPr>
            <w:r w:rsidRPr="00396BD5">
              <w:rPr>
                <w:rFonts w:cs="Arial"/>
                <w:szCs w:val="20"/>
              </w:rPr>
              <w:t>Riferimento</w:t>
            </w:r>
          </w:p>
        </w:tc>
        <w:tc>
          <w:tcPr>
            <w:tcW w:w="7371" w:type="dxa"/>
            <w:shd w:val="clear" w:color="auto" w:fill="D9D9D9"/>
          </w:tcPr>
          <w:p w14:paraId="5C88D870" w14:textId="77777777" w:rsidR="00603032" w:rsidRPr="00396BD5" w:rsidRDefault="00603032" w:rsidP="005B7080">
            <w:pPr>
              <w:rPr>
                <w:rFonts w:cs="Arial"/>
                <w:szCs w:val="20"/>
              </w:rPr>
            </w:pPr>
            <w:r w:rsidRPr="00396BD5">
              <w:rPr>
                <w:rFonts w:cs="Arial"/>
                <w:szCs w:val="20"/>
              </w:rPr>
              <w:t>Descr</w:t>
            </w:r>
            <w:r w:rsidR="004754D0" w:rsidRPr="00396BD5">
              <w:rPr>
                <w:rFonts w:cs="Arial"/>
                <w:szCs w:val="20"/>
              </w:rPr>
              <w:t>izione</w:t>
            </w:r>
          </w:p>
        </w:tc>
      </w:tr>
      <w:tr w:rsidR="004C3094" w:rsidRPr="00396BD5" w14:paraId="5C88D873" w14:textId="77777777" w:rsidTr="00374256">
        <w:trPr>
          <w:cantSplit/>
        </w:trPr>
        <w:tc>
          <w:tcPr>
            <w:tcW w:w="9214" w:type="dxa"/>
            <w:gridSpan w:val="2"/>
          </w:tcPr>
          <w:p w14:paraId="5C88D872"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noProof/>
                <w:szCs w:val="20"/>
              </w:rPr>
            </w:pPr>
            <w:bookmarkStart w:id="12" w:name="_Ref483930550"/>
            <w:r w:rsidRPr="00396BD5">
              <w:rPr>
                <w:rFonts w:ascii="Arial" w:hAnsi="Arial" w:cs="Arial"/>
                <w:szCs w:val="20"/>
              </w:rPr>
              <w:t>Progetto BIP - Capitolato Tecnico di Base approvato con D.G.R. n. 15-8174 del 11 febbraio 2008.</w:t>
            </w:r>
            <w:bookmarkEnd w:id="12"/>
          </w:p>
        </w:tc>
      </w:tr>
      <w:tr w:rsidR="00374256" w:rsidRPr="007A5F9B" w14:paraId="5C88D875" w14:textId="77777777" w:rsidTr="00374256">
        <w:trPr>
          <w:cantSplit/>
        </w:trPr>
        <w:tc>
          <w:tcPr>
            <w:tcW w:w="9214" w:type="dxa"/>
            <w:gridSpan w:val="2"/>
          </w:tcPr>
          <w:p w14:paraId="5C88D874"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lang w:val="en-US"/>
              </w:rPr>
            </w:pPr>
            <w:bookmarkStart w:id="13" w:name="_Ref483931026"/>
            <w:r w:rsidRPr="00396BD5">
              <w:rPr>
                <w:rFonts w:ascii="Arial" w:hAnsi="Arial" w:cs="Arial"/>
                <w:szCs w:val="20"/>
                <w:lang w:val="en-GB"/>
              </w:rPr>
              <w:t xml:space="preserve">Transmodel: CEN TC278/WG3 ENV 12896 rev. 2004 - Reference Data Model for Public Transport - </w:t>
            </w:r>
            <w:hyperlink r:id="rId15" w:history="1">
              <w:r w:rsidRPr="00396BD5">
                <w:rPr>
                  <w:rStyle w:val="Rimandonotadichiusura"/>
                  <w:rFonts w:cs="Arial"/>
                  <w:szCs w:val="20"/>
                  <w:lang w:val="en-GB"/>
                </w:rPr>
                <w:t>http://transmodel-cen.eu/</w:t>
              </w:r>
            </w:hyperlink>
            <w:bookmarkEnd w:id="13"/>
          </w:p>
        </w:tc>
      </w:tr>
      <w:tr w:rsidR="00374256" w:rsidRPr="007A5F9B" w14:paraId="5C88D877" w14:textId="77777777" w:rsidTr="00374256">
        <w:trPr>
          <w:cantSplit/>
        </w:trPr>
        <w:tc>
          <w:tcPr>
            <w:tcW w:w="9214" w:type="dxa"/>
            <w:gridSpan w:val="2"/>
          </w:tcPr>
          <w:p w14:paraId="5C88D876"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lang w:val="en-US"/>
              </w:rPr>
            </w:pPr>
            <w:bookmarkStart w:id="14" w:name="_Ref483931038"/>
            <w:r w:rsidRPr="00396BD5">
              <w:rPr>
                <w:rFonts w:ascii="Arial" w:hAnsi="Arial" w:cs="Arial"/>
                <w:szCs w:val="20"/>
                <w:lang w:val="en-GB"/>
              </w:rPr>
              <w:t>Network Exchange CEN TC 278 WG9 (</w:t>
            </w:r>
            <w:proofErr w:type="spellStart"/>
            <w:r w:rsidRPr="00396BD5">
              <w:rPr>
                <w:rFonts w:ascii="Arial" w:hAnsi="Arial" w:cs="Arial"/>
                <w:szCs w:val="20"/>
                <w:lang w:val="en-GB"/>
              </w:rPr>
              <w:t>pr</w:t>
            </w:r>
            <w:proofErr w:type="spellEnd"/>
            <w:r w:rsidRPr="00396BD5">
              <w:rPr>
                <w:rFonts w:ascii="Arial" w:hAnsi="Arial" w:cs="Arial"/>
                <w:szCs w:val="20"/>
                <w:lang w:val="en-US"/>
              </w:rPr>
              <w:t xml:space="preserve">e/CEN/TS) – </w:t>
            </w:r>
            <w:hyperlink r:id="rId16" w:history="1">
              <w:r w:rsidRPr="00396BD5">
                <w:rPr>
                  <w:rStyle w:val="Rimandonotadichiusura"/>
                  <w:rFonts w:cs="Arial"/>
                  <w:szCs w:val="20"/>
                  <w:lang w:val="en-US"/>
                </w:rPr>
                <w:t>http://netex-cen.eu</w:t>
              </w:r>
            </w:hyperlink>
            <w:bookmarkEnd w:id="14"/>
          </w:p>
        </w:tc>
      </w:tr>
      <w:tr w:rsidR="00374256" w:rsidRPr="007A5F9B" w14:paraId="5C88D879" w14:textId="77777777" w:rsidTr="00374256">
        <w:trPr>
          <w:cantSplit/>
        </w:trPr>
        <w:tc>
          <w:tcPr>
            <w:tcW w:w="9214" w:type="dxa"/>
            <w:gridSpan w:val="2"/>
          </w:tcPr>
          <w:p w14:paraId="5C88D878"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lang w:val="en-US"/>
              </w:rPr>
            </w:pPr>
            <w:bookmarkStart w:id="15" w:name="_Ref483931055"/>
            <w:r w:rsidRPr="00396BD5">
              <w:rPr>
                <w:rFonts w:ascii="Arial" w:hAnsi="Arial" w:cs="Arial"/>
                <w:szCs w:val="20"/>
                <w:lang w:val="en-US"/>
              </w:rPr>
              <w:t xml:space="preserve">Service Interface for Real Time Information CEN/TS 15531 – </w:t>
            </w:r>
            <w:hyperlink r:id="rId17" w:history="1">
              <w:r w:rsidRPr="00396BD5">
                <w:rPr>
                  <w:rStyle w:val="Rimandonotadichiusura"/>
                  <w:rFonts w:cs="Arial"/>
                  <w:szCs w:val="20"/>
                  <w:lang w:val="en-US"/>
                </w:rPr>
                <w:t>http://www.siri.org.uk</w:t>
              </w:r>
            </w:hyperlink>
            <w:bookmarkEnd w:id="15"/>
          </w:p>
        </w:tc>
      </w:tr>
      <w:tr w:rsidR="00374256" w:rsidRPr="00396BD5" w14:paraId="5C88D87D" w14:textId="77777777" w:rsidTr="00374256">
        <w:trPr>
          <w:cantSplit/>
        </w:trPr>
        <w:tc>
          <w:tcPr>
            <w:tcW w:w="9214" w:type="dxa"/>
            <w:gridSpan w:val="2"/>
          </w:tcPr>
          <w:p w14:paraId="5C88D87C"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rPr>
            </w:pPr>
            <w:bookmarkStart w:id="16" w:name="_Ref484105467"/>
            <w:r w:rsidRPr="00396BD5">
              <w:rPr>
                <w:rFonts w:ascii="Arial" w:hAnsi="Arial" w:cs="Arial"/>
                <w:szCs w:val="20"/>
              </w:rPr>
              <w:t>Nota tecnica BIP Tabella operatori</w:t>
            </w:r>
            <w:bookmarkEnd w:id="16"/>
          </w:p>
        </w:tc>
      </w:tr>
      <w:tr w:rsidR="00374256" w:rsidRPr="00396BD5" w14:paraId="5C88D885" w14:textId="77777777" w:rsidTr="00374256">
        <w:trPr>
          <w:cantSplit/>
        </w:trPr>
        <w:tc>
          <w:tcPr>
            <w:tcW w:w="9214" w:type="dxa"/>
            <w:gridSpan w:val="2"/>
          </w:tcPr>
          <w:p w14:paraId="5C88D884"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rPr>
            </w:pPr>
            <w:bookmarkStart w:id="17" w:name="_Ref484423082"/>
            <w:r w:rsidRPr="00396BD5">
              <w:rPr>
                <w:rFonts w:ascii="Arial" w:hAnsi="Arial" w:cs="Arial"/>
                <w:szCs w:val="20"/>
              </w:rPr>
              <w:t>Indicazioni per la georeferen</w:t>
            </w:r>
            <w:r w:rsidR="00636A5B">
              <w:rPr>
                <w:rFonts w:ascii="Arial" w:hAnsi="Arial" w:cs="Arial"/>
                <w:szCs w:val="20"/>
              </w:rPr>
              <w:t>ziazione di fermate TPL</w:t>
            </w:r>
            <w:bookmarkEnd w:id="17"/>
          </w:p>
        </w:tc>
      </w:tr>
      <w:tr w:rsidR="00374256" w:rsidRPr="007A5F9B" w14:paraId="5C88D887" w14:textId="77777777" w:rsidTr="00374256">
        <w:trPr>
          <w:cantSplit/>
        </w:trPr>
        <w:tc>
          <w:tcPr>
            <w:tcW w:w="9214" w:type="dxa"/>
            <w:gridSpan w:val="2"/>
          </w:tcPr>
          <w:p w14:paraId="5C88D886" w14:textId="77777777" w:rsidR="00374256" w:rsidRPr="00396BD5" w:rsidRDefault="00374256" w:rsidP="00D87F31">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lang w:val="en-US"/>
              </w:rPr>
            </w:pPr>
            <w:bookmarkStart w:id="18" w:name="_Ref484100976"/>
            <w:r w:rsidRPr="00396BD5">
              <w:rPr>
                <w:rFonts w:ascii="Arial" w:hAnsi="Arial" w:cs="Arial"/>
                <w:szCs w:val="20"/>
                <w:lang w:val="en-US"/>
              </w:rPr>
              <w:t xml:space="preserve">ISO 8601 – Data Elements and Interchange Formats - Date and Time Format </w:t>
            </w:r>
            <w:hyperlink r:id="rId18" w:history="1">
              <w:r w:rsidRPr="00396BD5">
                <w:rPr>
                  <w:rStyle w:val="Rimandonotadichiusura"/>
                  <w:rFonts w:cs="Arial"/>
                  <w:szCs w:val="20"/>
                  <w:lang w:val="en-US"/>
                </w:rPr>
                <w:t>http://www.iso.org/iso/home/standards/iso8601</w:t>
              </w:r>
            </w:hyperlink>
            <w:bookmarkEnd w:id="18"/>
          </w:p>
        </w:tc>
      </w:tr>
      <w:bookmarkStart w:id="19" w:name="_Ref18673041"/>
      <w:tr w:rsidR="006E3231" w:rsidRPr="005B5E70" w14:paraId="48109F00" w14:textId="77777777" w:rsidTr="00374256">
        <w:trPr>
          <w:cantSplit/>
        </w:trPr>
        <w:tc>
          <w:tcPr>
            <w:tcW w:w="9214" w:type="dxa"/>
            <w:gridSpan w:val="2"/>
          </w:tcPr>
          <w:p w14:paraId="11667A67" w14:textId="77777777" w:rsidR="007A5F9B" w:rsidRDefault="006E3231" w:rsidP="007A5F9B">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rPr>
            </w:pPr>
            <w:bookmarkStart w:id="20" w:name="_Ref25314116"/>
            <w:r w:rsidRPr="00582819">
              <w:rPr>
                <w:rFonts w:ascii="Arial" w:hAnsi="Arial" w:cs="Arial"/>
                <w:szCs w:val="20"/>
              </w:rPr>
              <w:t xml:space="preserve">5T </w:t>
            </w:r>
            <w:r w:rsidR="005B5E70" w:rsidRPr="00582819">
              <w:rPr>
                <w:rFonts w:ascii="Arial" w:hAnsi="Arial" w:cs="Arial"/>
                <w:szCs w:val="20"/>
              </w:rPr>
              <w:t xml:space="preserve">Nota Tecnica </w:t>
            </w:r>
            <w:r w:rsidRPr="00582819">
              <w:rPr>
                <w:rFonts w:ascii="Arial" w:hAnsi="Arial" w:cs="Arial"/>
                <w:szCs w:val="20"/>
              </w:rPr>
              <w:t>– Linee Guida per la compilazione del protocollo B</w:t>
            </w:r>
            <w:r w:rsidR="005B5E70" w:rsidRPr="00582819">
              <w:rPr>
                <w:rFonts w:ascii="Arial" w:hAnsi="Arial" w:cs="Arial"/>
                <w:szCs w:val="20"/>
              </w:rPr>
              <w:t>IPEx</w:t>
            </w:r>
            <w:bookmarkEnd w:id="19"/>
            <w:bookmarkEnd w:id="20"/>
          </w:p>
          <w:p w14:paraId="0FB90565" w14:textId="2BFC8426" w:rsidR="006E3231" w:rsidRPr="00582819" w:rsidRDefault="007A5F9B" w:rsidP="007A5F9B">
            <w:pPr>
              <w:pStyle w:val="NormaleWeb"/>
              <w:numPr>
                <w:ilvl w:val="0"/>
                <w:numId w:val="6"/>
              </w:numPr>
              <w:tabs>
                <w:tab w:val="left" w:leader="dot" w:pos="1874"/>
              </w:tabs>
              <w:spacing w:before="120" w:beforeAutospacing="0" w:after="120" w:afterAutospacing="0"/>
              <w:ind w:left="1877" w:hanging="1520"/>
              <w:jc w:val="left"/>
              <w:rPr>
                <w:rFonts w:ascii="Arial" w:hAnsi="Arial" w:cs="Arial"/>
                <w:szCs w:val="20"/>
              </w:rPr>
            </w:pPr>
            <w:bookmarkStart w:id="21" w:name="_Ref25314688"/>
            <w:r>
              <w:rPr>
                <w:rFonts w:ascii="Arial" w:hAnsi="Arial" w:cs="Arial"/>
                <w:szCs w:val="20"/>
              </w:rPr>
              <w:t xml:space="preserve">5T Nota Tecnica - </w:t>
            </w:r>
            <w:r w:rsidRPr="007A5F9B">
              <w:rPr>
                <w:rFonts w:ascii="Arial" w:hAnsi="Arial" w:cs="Arial"/>
                <w:szCs w:val="20"/>
              </w:rPr>
              <w:t>Validazione File BIPEx</w:t>
            </w:r>
            <w:bookmarkEnd w:id="21"/>
            <w:r w:rsidRPr="007A5F9B">
              <w:rPr>
                <w:rFonts w:ascii="Arial" w:hAnsi="Arial" w:cs="Arial"/>
                <w:szCs w:val="20"/>
              </w:rPr>
              <w:t xml:space="preserve"> </w:t>
            </w:r>
          </w:p>
        </w:tc>
      </w:tr>
    </w:tbl>
    <w:p w14:paraId="5C88D88D" w14:textId="77777777" w:rsidR="00374256" w:rsidRDefault="00374256" w:rsidP="00B3107A">
      <w:pPr>
        <w:pStyle w:val="Titolo2"/>
      </w:pPr>
      <w:bookmarkStart w:id="22" w:name="_Executive_Summary_of"/>
      <w:bookmarkStart w:id="23" w:name="_Toc25314702"/>
      <w:bookmarkEnd w:id="22"/>
      <w:r>
        <w:t>Riferimenti normativi</w:t>
      </w:r>
      <w:bookmarkEnd w:id="23"/>
    </w:p>
    <w:p w14:paraId="5C88D88E" w14:textId="77777777" w:rsidR="00374256" w:rsidRPr="00374256" w:rsidRDefault="00374256" w:rsidP="005872D1">
      <w:pPr>
        <w:numPr>
          <w:ilvl w:val="0"/>
          <w:numId w:val="7"/>
        </w:numPr>
        <w:tabs>
          <w:tab w:val="clear" w:pos="720"/>
          <w:tab w:val="num" w:pos="284"/>
        </w:tabs>
        <w:spacing w:after="80"/>
        <w:ind w:left="284" w:hanging="284"/>
        <w:rPr>
          <w:rFonts w:cs="Arial"/>
        </w:rPr>
      </w:pPr>
      <w:proofErr w:type="spellStart"/>
      <w:r w:rsidRPr="00374256">
        <w:rPr>
          <w:rFonts w:cs="Arial"/>
        </w:rPr>
        <w:t>L.r</w:t>
      </w:r>
      <w:proofErr w:type="spellEnd"/>
      <w:r w:rsidRPr="00374256">
        <w:rPr>
          <w:rFonts w:cs="Arial"/>
        </w:rPr>
        <w:t xml:space="preserve">. 1/2000 e </w:t>
      </w:r>
      <w:proofErr w:type="spellStart"/>
      <w:r w:rsidRPr="00374256">
        <w:rPr>
          <w:rFonts w:cs="Arial"/>
        </w:rPr>
        <w:t>s.m.i.</w:t>
      </w:r>
      <w:proofErr w:type="spellEnd"/>
      <w:r w:rsidRPr="00374256">
        <w:rPr>
          <w:rFonts w:cs="Arial"/>
        </w:rPr>
        <w:t xml:space="preserve"> – Artt. 10, 13 e 18</w:t>
      </w:r>
    </w:p>
    <w:p w14:paraId="5C88D88F" w14:textId="77777777" w:rsidR="00374256" w:rsidRPr="00374256" w:rsidRDefault="00374256" w:rsidP="005872D1">
      <w:pPr>
        <w:numPr>
          <w:ilvl w:val="0"/>
          <w:numId w:val="7"/>
        </w:numPr>
        <w:tabs>
          <w:tab w:val="clear" w:pos="720"/>
          <w:tab w:val="num" w:pos="284"/>
        </w:tabs>
        <w:spacing w:after="80"/>
        <w:ind w:left="284" w:hanging="284"/>
        <w:rPr>
          <w:rFonts w:cs="Arial"/>
        </w:rPr>
      </w:pPr>
      <w:r w:rsidRPr="00374256">
        <w:rPr>
          <w:rFonts w:cs="Arial"/>
        </w:rPr>
        <w:t>D.G.R. n. 34-7051 del 8 ottobre 2007</w:t>
      </w:r>
    </w:p>
    <w:p w14:paraId="5C88D890" w14:textId="77777777" w:rsidR="00374256" w:rsidRPr="00374256" w:rsidRDefault="00374256" w:rsidP="005872D1">
      <w:pPr>
        <w:numPr>
          <w:ilvl w:val="0"/>
          <w:numId w:val="7"/>
        </w:numPr>
        <w:tabs>
          <w:tab w:val="clear" w:pos="720"/>
          <w:tab w:val="num" w:pos="284"/>
        </w:tabs>
        <w:spacing w:after="80"/>
        <w:ind w:left="284" w:hanging="284"/>
        <w:rPr>
          <w:rFonts w:cs="Arial"/>
        </w:rPr>
      </w:pPr>
      <w:r w:rsidRPr="00374256">
        <w:rPr>
          <w:rFonts w:cs="Arial"/>
        </w:rPr>
        <w:t xml:space="preserve">D.G.R. n. 15-8164 del 11 febbraio 2008 </w:t>
      </w:r>
    </w:p>
    <w:p w14:paraId="5C88D891" w14:textId="77777777" w:rsidR="00374256" w:rsidRPr="00374256" w:rsidRDefault="00374256" w:rsidP="005872D1">
      <w:pPr>
        <w:numPr>
          <w:ilvl w:val="0"/>
          <w:numId w:val="7"/>
        </w:numPr>
        <w:tabs>
          <w:tab w:val="clear" w:pos="720"/>
          <w:tab w:val="num" w:pos="284"/>
        </w:tabs>
        <w:spacing w:after="80"/>
        <w:ind w:left="284" w:hanging="284"/>
        <w:rPr>
          <w:rFonts w:cs="Arial"/>
        </w:rPr>
      </w:pPr>
      <w:r w:rsidRPr="00374256">
        <w:rPr>
          <w:rFonts w:cs="Arial"/>
        </w:rPr>
        <w:t>D.G.R. n. 8-8955 del 16 giugno 2008</w:t>
      </w:r>
    </w:p>
    <w:p w14:paraId="5C88D892" w14:textId="77777777" w:rsidR="00374256" w:rsidRPr="00374256" w:rsidRDefault="00374256" w:rsidP="005872D1">
      <w:pPr>
        <w:numPr>
          <w:ilvl w:val="0"/>
          <w:numId w:val="7"/>
        </w:numPr>
        <w:tabs>
          <w:tab w:val="clear" w:pos="720"/>
          <w:tab w:val="num" w:pos="284"/>
        </w:tabs>
        <w:spacing w:after="80"/>
        <w:ind w:left="284" w:hanging="284"/>
        <w:rPr>
          <w:rFonts w:cs="Arial"/>
        </w:rPr>
      </w:pPr>
      <w:r w:rsidRPr="00374256">
        <w:rPr>
          <w:rFonts w:cs="Arial"/>
        </w:rPr>
        <w:t>D.G.R. n. 23-1609 del 23 giugno 2015</w:t>
      </w:r>
    </w:p>
    <w:p w14:paraId="5C88D893" w14:textId="77777777" w:rsidR="00374256" w:rsidRDefault="00374256" w:rsidP="005872D1">
      <w:pPr>
        <w:numPr>
          <w:ilvl w:val="0"/>
          <w:numId w:val="7"/>
        </w:numPr>
        <w:tabs>
          <w:tab w:val="clear" w:pos="720"/>
          <w:tab w:val="num" w:pos="284"/>
        </w:tabs>
        <w:spacing w:after="80"/>
        <w:ind w:left="284" w:hanging="284"/>
        <w:rPr>
          <w:rFonts w:cs="Arial"/>
        </w:rPr>
      </w:pPr>
      <w:r w:rsidRPr="00374256">
        <w:rPr>
          <w:rFonts w:cs="Arial"/>
        </w:rPr>
        <w:t>Delibera dell’Autorità di Regolazione dei Trasporti (A.R.T.) n. 49 2015</w:t>
      </w:r>
    </w:p>
    <w:p w14:paraId="5C88D89A" w14:textId="77777777" w:rsidR="00374256" w:rsidRPr="00AC51E9" w:rsidRDefault="00374256" w:rsidP="00B3107A">
      <w:pPr>
        <w:pStyle w:val="Titolo2"/>
      </w:pPr>
      <w:bookmarkStart w:id="24" w:name="_Toc25314703"/>
      <w:r w:rsidRPr="00AC51E9">
        <w:t>Definizioni ed Acronimi</w:t>
      </w:r>
      <w:bookmarkEnd w:id="24"/>
    </w:p>
    <w:tbl>
      <w:tblPr>
        <w:tblW w:w="0" w:type="auto"/>
        <w:tblInd w:w="108" w:type="dxa"/>
        <w:tblLook w:val="0000" w:firstRow="0" w:lastRow="0" w:firstColumn="0" w:lastColumn="0" w:noHBand="0" w:noVBand="0"/>
      </w:tblPr>
      <w:tblGrid>
        <w:gridCol w:w="1801"/>
        <w:gridCol w:w="7163"/>
      </w:tblGrid>
      <w:tr w:rsidR="00374256" w:rsidRPr="007B0843" w14:paraId="5C88D89D" w14:textId="77777777" w:rsidTr="00C115FC">
        <w:trPr>
          <w:cantSplit/>
          <w:tblHeader/>
        </w:trPr>
        <w:tc>
          <w:tcPr>
            <w:tcW w:w="1813" w:type="dxa"/>
            <w:shd w:val="clear" w:color="auto" w:fill="D9D9D9"/>
          </w:tcPr>
          <w:p w14:paraId="5C88D89B" w14:textId="77777777" w:rsidR="00374256" w:rsidRPr="00795FE6" w:rsidRDefault="00374256" w:rsidP="007B0843">
            <w:pPr>
              <w:rPr>
                <w:b/>
              </w:rPr>
            </w:pPr>
            <w:r w:rsidRPr="00795FE6">
              <w:rPr>
                <w:b/>
              </w:rPr>
              <w:t>Acronimo</w:t>
            </w:r>
          </w:p>
        </w:tc>
        <w:tc>
          <w:tcPr>
            <w:tcW w:w="7265" w:type="dxa"/>
            <w:shd w:val="clear" w:color="auto" w:fill="D9D9D9"/>
          </w:tcPr>
          <w:p w14:paraId="5C88D89C" w14:textId="77777777" w:rsidR="00374256" w:rsidRPr="007B0843" w:rsidRDefault="00374256" w:rsidP="007B0843">
            <w:pPr>
              <w:rPr>
                <w:b/>
              </w:rPr>
            </w:pPr>
            <w:r w:rsidRPr="007B0843">
              <w:rPr>
                <w:b/>
              </w:rPr>
              <w:t>Definizione</w:t>
            </w:r>
          </w:p>
        </w:tc>
      </w:tr>
      <w:tr w:rsidR="00C115FC" w:rsidRPr="007B0843" w14:paraId="29F00C72" w14:textId="77777777" w:rsidTr="00C115FC">
        <w:trPr>
          <w:cantSplit/>
        </w:trPr>
        <w:tc>
          <w:tcPr>
            <w:tcW w:w="1813" w:type="dxa"/>
          </w:tcPr>
          <w:p w14:paraId="6ED2BF78" w14:textId="77777777" w:rsidR="00C115FC" w:rsidRPr="00795FE6" w:rsidRDefault="00C115FC" w:rsidP="00C115FC">
            <w:pPr>
              <w:spacing w:before="0" w:after="0"/>
              <w:rPr>
                <w:b/>
                <w:color w:val="000000"/>
                <w:sz w:val="18"/>
              </w:rPr>
            </w:pPr>
            <w:r>
              <w:rPr>
                <w:b/>
                <w:color w:val="000000"/>
                <w:sz w:val="18"/>
              </w:rPr>
              <w:t>A/R</w:t>
            </w:r>
          </w:p>
        </w:tc>
        <w:tc>
          <w:tcPr>
            <w:tcW w:w="7265" w:type="dxa"/>
          </w:tcPr>
          <w:p w14:paraId="26085D4D" w14:textId="77777777" w:rsidR="00C115FC" w:rsidRPr="007B0843" w:rsidRDefault="00C115FC" w:rsidP="00C115FC">
            <w:pPr>
              <w:spacing w:before="0" w:after="0"/>
              <w:rPr>
                <w:rFonts w:cs="Arial"/>
                <w:color w:val="000000"/>
                <w:sz w:val="18"/>
              </w:rPr>
            </w:pPr>
            <w:r>
              <w:rPr>
                <w:rFonts w:cs="Arial"/>
                <w:color w:val="000000"/>
                <w:sz w:val="18"/>
              </w:rPr>
              <w:t>Andata/Ritorno</w:t>
            </w:r>
          </w:p>
        </w:tc>
      </w:tr>
      <w:tr w:rsidR="00C115FC" w:rsidRPr="007B0843" w14:paraId="1159206E" w14:textId="77777777" w:rsidTr="00C115FC">
        <w:trPr>
          <w:cantSplit/>
        </w:trPr>
        <w:tc>
          <w:tcPr>
            <w:tcW w:w="1813" w:type="dxa"/>
          </w:tcPr>
          <w:p w14:paraId="4947BBFE" w14:textId="77777777" w:rsidR="00C115FC" w:rsidRPr="00795FE6" w:rsidRDefault="00C115FC" w:rsidP="00C115FC">
            <w:pPr>
              <w:spacing w:before="0" w:after="0"/>
              <w:rPr>
                <w:b/>
              </w:rPr>
            </w:pPr>
            <w:r w:rsidRPr="00795FE6">
              <w:rPr>
                <w:b/>
                <w:color w:val="000000"/>
                <w:sz w:val="18"/>
              </w:rPr>
              <w:t>ART</w:t>
            </w:r>
          </w:p>
        </w:tc>
        <w:tc>
          <w:tcPr>
            <w:tcW w:w="7265" w:type="dxa"/>
          </w:tcPr>
          <w:p w14:paraId="6003EAF2" w14:textId="77777777" w:rsidR="00C115FC" w:rsidRPr="007B0843" w:rsidRDefault="00C115FC" w:rsidP="00C115FC">
            <w:pPr>
              <w:spacing w:before="0" w:after="0"/>
            </w:pPr>
            <w:r w:rsidRPr="007B0843">
              <w:rPr>
                <w:rFonts w:cs="Arial"/>
                <w:color w:val="000000"/>
                <w:sz w:val="18"/>
              </w:rPr>
              <w:t>Autorità di Regolamentazione dei Trasporti</w:t>
            </w:r>
          </w:p>
        </w:tc>
      </w:tr>
      <w:tr w:rsidR="005A0572" w:rsidRPr="007B0843" w14:paraId="0BF79394" w14:textId="77777777" w:rsidTr="00C115FC">
        <w:trPr>
          <w:cantSplit/>
        </w:trPr>
        <w:tc>
          <w:tcPr>
            <w:tcW w:w="1813" w:type="dxa"/>
          </w:tcPr>
          <w:p w14:paraId="5A3DDB23" w14:textId="56455C13" w:rsidR="005A0572" w:rsidRPr="00795FE6" w:rsidRDefault="005A0572" w:rsidP="00D87F31">
            <w:pPr>
              <w:spacing w:before="0" w:after="0"/>
              <w:rPr>
                <w:b/>
                <w:color w:val="000000"/>
                <w:sz w:val="18"/>
              </w:rPr>
            </w:pPr>
            <w:r>
              <w:rPr>
                <w:b/>
                <w:color w:val="000000"/>
                <w:sz w:val="18"/>
              </w:rPr>
              <w:t>AVM</w:t>
            </w:r>
          </w:p>
        </w:tc>
        <w:tc>
          <w:tcPr>
            <w:tcW w:w="7265" w:type="dxa"/>
          </w:tcPr>
          <w:p w14:paraId="120CB139" w14:textId="7D342EAE" w:rsidR="005A0572" w:rsidRPr="007B0843" w:rsidRDefault="005A0572" w:rsidP="00D87F31">
            <w:pPr>
              <w:spacing w:before="0" w:after="0"/>
              <w:rPr>
                <w:rFonts w:cs="Arial"/>
                <w:color w:val="000000"/>
                <w:sz w:val="18"/>
              </w:rPr>
            </w:pPr>
            <w:proofErr w:type="spellStart"/>
            <w:r>
              <w:rPr>
                <w:rFonts w:cs="Arial"/>
                <w:color w:val="000000"/>
                <w:sz w:val="18"/>
              </w:rPr>
              <w:t>Automatic</w:t>
            </w:r>
            <w:proofErr w:type="spellEnd"/>
            <w:r>
              <w:rPr>
                <w:rFonts w:cs="Arial"/>
                <w:color w:val="000000"/>
                <w:sz w:val="18"/>
              </w:rPr>
              <w:t xml:space="preserve"> </w:t>
            </w:r>
            <w:proofErr w:type="spellStart"/>
            <w:r>
              <w:rPr>
                <w:rFonts w:cs="Arial"/>
                <w:color w:val="000000"/>
                <w:sz w:val="18"/>
              </w:rPr>
              <w:t>Vehicle</w:t>
            </w:r>
            <w:proofErr w:type="spellEnd"/>
            <w:r>
              <w:rPr>
                <w:rFonts w:cs="Arial"/>
                <w:color w:val="000000"/>
                <w:sz w:val="18"/>
              </w:rPr>
              <w:t xml:space="preserve"> </w:t>
            </w:r>
            <w:proofErr w:type="spellStart"/>
            <w:r>
              <w:rPr>
                <w:rFonts w:cs="Arial"/>
                <w:color w:val="000000"/>
                <w:sz w:val="18"/>
              </w:rPr>
              <w:t>Monitoring</w:t>
            </w:r>
            <w:proofErr w:type="spellEnd"/>
          </w:p>
        </w:tc>
      </w:tr>
      <w:tr w:rsidR="007B0843" w:rsidRPr="00D87F31" w14:paraId="5C88D8A3" w14:textId="77777777" w:rsidTr="00C115FC">
        <w:trPr>
          <w:cantSplit/>
        </w:trPr>
        <w:tc>
          <w:tcPr>
            <w:tcW w:w="1813" w:type="dxa"/>
          </w:tcPr>
          <w:p w14:paraId="5C88D8A1" w14:textId="77777777" w:rsidR="007B0843" w:rsidRPr="00795FE6" w:rsidRDefault="007B0843" w:rsidP="00D87F31">
            <w:pPr>
              <w:spacing w:before="0" w:after="0"/>
              <w:rPr>
                <w:b/>
                <w:color w:val="000000"/>
                <w:sz w:val="18"/>
              </w:rPr>
            </w:pPr>
            <w:r w:rsidRPr="00795FE6">
              <w:rPr>
                <w:b/>
                <w:color w:val="000000"/>
                <w:sz w:val="18"/>
              </w:rPr>
              <w:t>BIP</w:t>
            </w:r>
          </w:p>
        </w:tc>
        <w:tc>
          <w:tcPr>
            <w:tcW w:w="7265" w:type="dxa"/>
          </w:tcPr>
          <w:p w14:paraId="5C88D8A2" w14:textId="77777777" w:rsidR="007B0843" w:rsidRPr="00D87F31" w:rsidRDefault="007B0843" w:rsidP="00D87F31">
            <w:pPr>
              <w:spacing w:before="0" w:after="0"/>
              <w:rPr>
                <w:color w:val="000000"/>
                <w:sz w:val="18"/>
              </w:rPr>
            </w:pPr>
            <w:r w:rsidRPr="00D87F31">
              <w:rPr>
                <w:color w:val="000000"/>
                <w:sz w:val="18"/>
              </w:rPr>
              <w:t>Biglietto Integrato Piemonte</w:t>
            </w:r>
          </w:p>
        </w:tc>
      </w:tr>
      <w:tr w:rsidR="007B0843" w:rsidRPr="00D87F31" w14:paraId="5C88D8A6" w14:textId="77777777" w:rsidTr="00C115FC">
        <w:trPr>
          <w:cantSplit/>
        </w:trPr>
        <w:tc>
          <w:tcPr>
            <w:tcW w:w="1813" w:type="dxa"/>
          </w:tcPr>
          <w:p w14:paraId="5C88D8A4" w14:textId="77777777" w:rsidR="007B0843" w:rsidRPr="00795FE6" w:rsidRDefault="007B0843" w:rsidP="00D87F31">
            <w:pPr>
              <w:spacing w:before="0" w:after="0"/>
              <w:rPr>
                <w:b/>
                <w:color w:val="000000"/>
                <w:sz w:val="18"/>
              </w:rPr>
            </w:pPr>
            <w:r w:rsidRPr="00795FE6">
              <w:rPr>
                <w:b/>
                <w:color w:val="000000"/>
                <w:sz w:val="18"/>
              </w:rPr>
              <w:t>BIPEx</w:t>
            </w:r>
          </w:p>
        </w:tc>
        <w:tc>
          <w:tcPr>
            <w:tcW w:w="7265" w:type="dxa"/>
          </w:tcPr>
          <w:p w14:paraId="5C88D8A5" w14:textId="77777777" w:rsidR="007B0843" w:rsidRPr="00D87F31" w:rsidRDefault="00636A5B" w:rsidP="00D87F31">
            <w:pPr>
              <w:spacing w:before="0" w:after="0"/>
              <w:rPr>
                <w:color w:val="000000"/>
                <w:sz w:val="18"/>
              </w:rPr>
            </w:pPr>
            <w:r>
              <w:rPr>
                <w:color w:val="000000"/>
                <w:sz w:val="18"/>
              </w:rPr>
              <w:t>BIP</w:t>
            </w:r>
            <w:r w:rsidR="007B0843" w:rsidRPr="00D87F31">
              <w:rPr>
                <w:color w:val="000000"/>
                <w:sz w:val="18"/>
              </w:rPr>
              <w:t xml:space="preserve"> Exchange</w:t>
            </w:r>
          </w:p>
        </w:tc>
      </w:tr>
      <w:tr w:rsidR="00653212" w:rsidRPr="00D87F31" w14:paraId="5C88D8A9" w14:textId="77777777" w:rsidTr="00C115FC">
        <w:trPr>
          <w:cantSplit/>
        </w:trPr>
        <w:tc>
          <w:tcPr>
            <w:tcW w:w="1813" w:type="dxa"/>
          </w:tcPr>
          <w:p w14:paraId="5C88D8A7" w14:textId="77777777" w:rsidR="00653212" w:rsidRPr="00795FE6" w:rsidRDefault="00653212" w:rsidP="00D87F31">
            <w:pPr>
              <w:spacing w:before="0" w:after="0"/>
              <w:rPr>
                <w:b/>
                <w:color w:val="000000"/>
                <w:sz w:val="18"/>
              </w:rPr>
            </w:pPr>
            <w:r w:rsidRPr="00795FE6">
              <w:rPr>
                <w:b/>
                <w:color w:val="000000"/>
                <w:sz w:val="18"/>
              </w:rPr>
              <w:t>CAP</w:t>
            </w:r>
          </w:p>
        </w:tc>
        <w:tc>
          <w:tcPr>
            <w:tcW w:w="7265" w:type="dxa"/>
          </w:tcPr>
          <w:p w14:paraId="5C88D8A8" w14:textId="77777777" w:rsidR="00653212" w:rsidRPr="00D87F31" w:rsidRDefault="00653212" w:rsidP="00D87F31">
            <w:pPr>
              <w:spacing w:before="0" w:after="0"/>
              <w:rPr>
                <w:color w:val="000000"/>
                <w:sz w:val="18"/>
              </w:rPr>
            </w:pPr>
            <w:r>
              <w:rPr>
                <w:color w:val="000000"/>
                <w:sz w:val="18"/>
              </w:rPr>
              <w:t>Codice di Avviamento Postale</w:t>
            </w:r>
          </w:p>
        </w:tc>
      </w:tr>
      <w:tr w:rsidR="007B0843" w:rsidRPr="00D87F31" w14:paraId="5C88D8AC" w14:textId="77777777" w:rsidTr="00C115FC">
        <w:trPr>
          <w:cantSplit/>
        </w:trPr>
        <w:tc>
          <w:tcPr>
            <w:tcW w:w="1813" w:type="dxa"/>
          </w:tcPr>
          <w:p w14:paraId="5C88D8AA" w14:textId="77777777" w:rsidR="007B0843" w:rsidRPr="00795FE6" w:rsidRDefault="007B0843" w:rsidP="00D87F31">
            <w:pPr>
              <w:spacing w:before="0" w:after="0"/>
              <w:rPr>
                <w:b/>
                <w:color w:val="000000"/>
                <w:sz w:val="18"/>
              </w:rPr>
            </w:pPr>
            <w:r w:rsidRPr="00795FE6">
              <w:rPr>
                <w:b/>
                <w:color w:val="000000"/>
                <w:sz w:val="18"/>
              </w:rPr>
              <w:t>CCA</w:t>
            </w:r>
          </w:p>
        </w:tc>
        <w:tc>
          <w:tcPr>
            <w:tcW w:w="7265" w:type="dxa"/>
          </w:tcPr>
          <w:p w14:paraId="5C88D8AB" w14:textId="77777777" w:rsidR="007B0843" w:rsidRPr="00D87F31" w:rsidRDefault="007B0843" w:rsidP="00D87F31">
            <w:pPr>
              <w:spacing w:before="0" w:after="0"/>
              <w:rPr>
                <w:color w:val="000000"/>
                <w:sz w:val="18"/>
              </w:rPr>
            </w:pPr>
            <w:r w:rsidRPr="00D87F31">
              <w:rPr>
                <w:color w:val="000000"/>
                <w:sz w:val="18"/>
              </w:rPr>
              <w:t>Centro Controllo Aziendale</w:t>
            </w:r>
          </w:p>
        </w:tc>
      </w:tr>
      <w:tr w:rsidR="00C115FC" w:rsidRPr="00D87F31" w14:paraId="780871E2" w14:textId="77777777" w:rsidTr="00C115FC">
        <w:trPr>
          <w:cantSplit/>
        </w:trPr>
        <w:tc>
          <w:tcPr>
            <w:tcW w:w="1813" w:type="dxa"/>
          </w:tcPr>
          <w:p w14:paraId="1973D284" w14:textId="2DEF47CE" w:rsidR="00C115FC" w:rsidRPr="00795FE6" w:rsidRDefault="00C115FC" w:rsidP="00D87F31">
            <w:pPr>
              <w:spacing w:before="0" w:after="0"/>
              <w:rPr>
                <w:b/>
                <w:color w:val="000000"/>
                <w:sz w:val="18"/>
              </w:rPr>
            </w:pPr>
            <w:r>
              <w:rPr>
                <w:b/>
                <w:color w:val="000000"/>
                <w:sz w:val="18"/>
              </w:rPr>
              <w:t>CL</w:t>
            </w:r>
          </w:p>
        </w:tc>
        <w:tc>
          <w:tcPr>
            <w:tcW w:w="7265" w:type="dxa"/>
          </w:tcPr>
          <w:p w14:paraId="0B5FDF5C" w14:textId="1F4ED841" w:rsidR="00C115FC" w:rsidRPr="00D87F31" w:rsidRDefault="00C115FC" w:rsidP="00D87F31">
            <w:pPr>
              <w:spacing w:before="0" w:after="0"/>
              <w:rPr>
                <w:color w:val="000000"/>
                <w:sz w:val="18"/>
              </w:rPr>
            </w:pPr>
            <w:proofErr w:type="spellStart"/>
            <w:r>
              <w:rPr>
                <w:color w:val="000000"/>
                <w:sz w:val="18"/>
              </w:rPr>
              <w:t>Load</w:t>
            </w:r>
            <w:proofErr w:type="spellEnd"/>
            <w:r>
              <w:rPr>
                <w:color w:val="000000"/>
                <w:sz w:val="18"/>
              </w:rPr>
              <w:t xml:space="preserve"> Card</w:t>
            </w:r>
          </w:p>
        </w:tc>
      </w:tr>
      <w:tr w:rsidR="007B0843" w:rsidRPr="00D87F31" w14:paraId="5C88D8AF" w14:textId="77777777" w:rsidTr="00C115FC">
        <w:trPr>
          <w:cantSplit/>
        </w:trPr>
        <w:tc>
          <w:tcPr>
            <w:tcW w:w="1813" w:type="dxa"/>
          </w:tcPr>
          <w:p w14:paraId="5C88D8AD" w14:textId="77777777" w:rsidR="007B0843" w:rsidRPr="00795FE6" w:rsidRDefault="007B0843" w:rsidP="00D87F31">
            <w:pPr>
              <w:spacing w:before="0" w:after="0"/>
              <w:rPr>
                <w:b/>
                <w:color w:val="000000"/>
                <w:sz w:val="18"/>
              </w:rPr>
            </w:pPr>
            <w:proofErr w:type="spellStart"/>
            <w:r w:rsidRPr="00795FE6">
              <w:rPr>
                <w:b/>
                <w:color w:val="000000"/>
                <w:sz w:val="18"/>
              </w:rPr>
              <w:t>CdS</w:t>
            </w:r>
            <w:proofErr w:type="spellEnd"/>
          </w:p>
        </w:tc>
        <w:tc>
          <w:tcPr>
            <w:tcW w:w="7265" w:type="dxa"/>
          </w:tcPr>
          <w:p w14:paraId="5C88D8AE" w14:textId="77777777" w:rsidR="007B0843" w:rsidRPr="00D87F31" w:rsidRDefault="007B0843" w:rsidP="00D87F31">
            <w:pPr>
              <w:spacing w:before="0" w:after="0"/>
              <w:rPr>
                <w:color w:val="000000"/>
                <w:sz w:val="18"/>
              </w:rPr>
            </w:pPr>
            <w:r w:rsidRPr="00D87F31">
              <w:rPr>
                <w:color w:val="000000"/>
                <w:sz w:val="18"/>
              </w:rPr>
              <w:t>Contratto di Servizio</w:t>
            </w:r>
          </w:p>
        </w:tc>
      </w:tr>
      <w:tr w:rsidR="00795FE6" w:rsidRPr="00D87F31" w14:paraId="5C88D8B2" w14:textId="77777777" w:rsidTr="00C115FC">
        <w:trPr>
          <w:cantSplit/>
        </w:trPr>
        <w:tc>
          <w:tcPr>
            <w:tcW w:w="1813" w:type="dxa"/>
          </w:tcPr>
          <w:p w14:paraId="5C88D8B0" w14:textId="77777777" w:rsidR="00795FE6" w:rsidRPr="00795FE6" w:rsidRDefault="00795FE6" w:rsidP="00D87F31">
            <w:pPr>
              <w:spacing w:before="0" w:after="0"/>
              <w:rPr>
                <w:b/>
                <w:color w:val="000000"/>
                <w:sz w:val="18"/>
              </w:rPr>
            </w:pPr>
            <w:r>
              <w:rPr>
                <w:b/>
                <w:color w:val="000000"/>
                <w:sz w:val="18"/>
              </w:rPr>
              <w:t>CEN</w:t>
            </w:r>
          </w:p>
        </w:tc>
        <w:tc>
          <w:tcPr>
            <w:tcW w:w="7265" w:type="dxa"/>
          </w:tcPr>
          <w:p w14:paraId="5C88D8B1" w14:textId="77777777" w:rsidR="00795FE6" w:rsidRPr="00D87F31" w:rsidRDefault="00795FE6" w:rsidP="00D87F31">
            <w:pPr>
              <w:spacing w:before="0" w:after="0"/>
              <w:rPr>
                <w:color w:val="000000"/>
                <w:sz w:val="18"/>
              </w:rPr>
            </w:pPr>
            <w:r>
              <w:rPr>
                <w:color w:val="000000"/>
                <w:sz w:val="18"/>
              </w:rPr>
              <w:t>Comitato Europeo di Normalizzazione</w:t>
            </w:r>
          </w:p>
        </w:tc>
      </w:tr>
      <w:tr w:rsidR="00C115FC" w:rsidRPr="00D87F31" w14:paraId="4F52505C" w14:textId="77777777" w:rsidTr="00C115FC">
        <w:trPr>
          <w:cantSplit/>
        </w:trPr>
        <w:tc>
          <w:tcPr>
            <w:tcW w:w="1813" w:type="dxa"/>
          </w:tcPr>
          <w:p w14:paraId="18858EE7" w14:textId="1C196210" w:rsidR="00C115FC" w:rsidRDefault="00C115FC" w:rsidP="00D87F31">
            <w:pPr>
              <w:spacing w:before="0" w:after="0"/>
              <w:rPr>
                <w:b/>
                <w:color w:val="000000"/>
                <w:sz w:val="18"/>
              </w:rPr>
            </w:pPr>
            <w:r>
              <w:rPr>
                <w:b/>
                <w:color w:val="000000"/>
                <w:sz w:val="18"/>
              </w:rPr>
              <w:t>CP</w:t>
            </w:r>
          </w:p>
        </w:tc>
        <w:tc>
          <w:tcPr>
            <w:tcW w:w="7265" w:type="dxa"/>
          </w:tcPr>
          <w:p w14:paraId="56C7F016" w14:textId="7977F4F7" w:rsidR="00C115FC" w:rsidRDefault="00C115FC" w:rsidP="00D87F31">
            <w:pPr>
              <w:spacing w:before="0" w:after="0"/>
              <w:rPr>
                <w:color w:val="000000"/>
                <w:sz w:val="18"/>
              </w:rPr>
            </w:pPr>
            <w:proofErr w:type="spellStart"/>
            <w:r>
              <w:rPr>
                <w:color w:val="000000"/>
                <w:sz w:val="18"/>
              </w:rPr>
              <w:t>Personalization</w:t>
            </w:r>
            <w:proofErr w:type="spellEnd"/>
            <w:r>
              <w:rPr>
                <w:color w:val="000000"/>
                <w:sz w:val="18"/>
              </w:rPr>
              <w:t xml:space="preserve"> Card</w:t>
            </w:r>
          </w:p>
        </w:tc>
      </w:tr>
      <w:tr w:rsidR="007B0843" w:rsidRPr="00D87F31" w14:paraId="5C88D8B5" w14:textId="77777777" w:rsidTr="00C115FC">
        <w:trPr>
          <w:cantSplit/>
        </w:trPr>
        <w:tc>
          <w:tcPr>
            <w:tcW w:w="1813" w:type="dxa"/>
          </w:tcPr>
          <w:p w14:paraId="5C88D8B3" w14:textId="77777777" w:rsidR="007B0843" w:rsidRPr="00795FE6" w:rsidRDefault="007B0843" w:rsidP="00D87F31">
            <w:pPr>
              <w:spacing w:before="0" w:after="0"/>
              <w:rPr>
                <w:b/>
                <w:color w:val="000000"/>
                <w:sz w:val="18"/>
              </w:rPr>
            </w:pPr>
            <w:r w:rsidRPr="00795FE6">
              <w:rPr>
                <w:b/>
                <w:color w:val="000000"/>
                <w:sz w:val="18"/>
              </w:rPr>
              <w:t>CSR-BIP</w:t>
            </w:r>
          </w:p>
        </w:tc>
        <w:tc>
          <w:tcPr>
            <w:tcW w:w="7265" w:type="dxa"/>
          </w:tcPr>
          <w:p w14:paraId="5C88D8B4" w14:textId="77777777" w:rsidR="007B0843" w:rsidRPr="00D87F31" w:rsidRDefault="007B0843" w:rsidP="00D87F31">
            <w:pPr>
              <w:spacing w:before="0" w:after="0"/>
              <w:rPr>
                <w:color w:val="000000"/>
                <w:sz w:val="18"/>
              </w:rPr>
            </w:pPr>
            <w:r w:rsidRPr="00D87F31">
              <w:rPr>
                <w:color w:val="000000"/>
                <w:sz w:val="18"/>
              </w:rPr>
              <w:t>Centro Servizi Regionale BIP</w:t>
            </w:r>
          </w:p>
        </w:tc>
      </w:tr>
      <w:tr w:rsidR="00C115FC" w:rsidRPr="00D87F31" w14:paraId="1CFD299F" w14:textId="77777777" w:rsidTr="00C115FC">
        <w:trPr>
          <w:cantSplit/>
        </w:trPr>
        <w:tc>
          <w:tcPr>
            <w:tcW w:w="1813" w:type="dxa"/>
          </w:tcPr>
          <w:p w14:paraId="2E97ECB0" w14:textId="071C7612" w:rsidR="00C115FC" w:rsidRPr="00795FE6" w:rsidRDefault="00C115FC" w:rsidP="00D87F31">
            <w:pPr>
              <w:spacing w:before="0" w:after="0"/>
              <w:rPr>
                <w:b/>
                <w:color w:val="000000"/>
                <w:sz w:val="18"/>
              </w:rPr>
            </w:pPr>
            <w:r>
              <w:rPr>
                <w:b/>
                <w:color w:val="000000"/>
                <w:sz w:val="18"/>
              </w:rPr>
              <w:t>CV</w:t>
            </w:r>
          </w:p>
        </w:tc>
        <w:tc>
          <w:tcPr>
            <w:tcW w:w="7265" w:type="dxa"/>
          </w:tcPr>
          <w:p w14:paraId="155FF315" w14:textId="043D6B04" w:rsidR="00C115FC" w:rsidRPr="00D87F31" w:rsidRDefault="00C115FC" w:rsidP="00D87F31">
            <w:pPr>
              <w:spacing w:before="0" w:after="0"/>
              <w:rPr>
                <w:color w:val="000000"/>
                <w:sz w:val="18"/>
              </w:rPr>
            </w:pPr>
            <w:proofErr w:type="spellStart"/>
            <w:r>
              <w:rPr>
                <w:color w:val="000000"/>
                <w:sz w:val="18"/>
              </w:rPr>
              <w:t>Validation</w:t>
            </w:r>
            <w:proofErr w:type="spellEnd"/>
            <w:r>
              <w:rPr>
                <w:color w:val="000000"/>
                <w:sz w:val="18"/>
              </w:rPr>
              <w:t xml:space="preserve"> Card</w:t>
            </w:r>
          </w:p>
        </w:tc>
      </w:tr>
      <w:tr w:rsidR="007B0843" w:rsidRPr="00D87F31" w14:paraId="5C88D8B8" w14:textId="77777777" w:rsidTr="00C115FC">
        <w:trPr>
          <w:cantSplit/>
        </w:trPr>
        <w:tc>
          <w:tcPr>
            <w:tcW w:w="1813" w:type="dxa"/>
          </w:tcPr>
          <w:p w14:paraId="5C88D8B6" w14:textId="77777777" w:rsidR="007B0843" w:rsidRPr="00795FE6" w:rsidRDefault="007B0843" w:rsidP="00D87F31">
            <w:pPr>
              <w:spacing w:before="0" w:after="0"/>
              <w:rPr>
                <w:b/>
                <w:color w:val="000000"/>
                <w:sz w:val="18"/>
              </w:rPr>
            </w:pPr>
            <w:r w:rsidRPr="00795FE6">
              <w:rPr>
                <w:b/>
                <w:color w:val="000000"/>
                <w:sz w:val="18"/>
              </w:rPr>
              <w:t>DGR</w:t>
            </w:r>
          </w:p>
        </w:tc>
        <w:tc>
          <w:tcPr>
            <w:tcW w:w="7265" w:type="dxa"/>
          </w:tcPr>
          <w:p w14:paraId="5C88D8B7" w14:textId="77777777" w:rsidR="007B0843" w:rsidRPr="00D87F31" w:rsidRDefault="007B0843" w:rsidP="00D87F31">
            <w:pPr>
              <w:spacing w:before="0" w:after="0"/>
              <w:rPr>
                <w:color w:val="000000"/>
                <w:sz w:val="18"/>
              </w:rPr>
            </w:pPr>
            <w:r w:rsidRPr="00D87F31">
              <w:rPr>
                <w:color w:val="000000"/>
                <w:sz w:val="18"/>
              </w:rPr>
              <w:t>Deliberazione della Giunta Regionale</w:t>
            </w:r>
          </w:p>
        </w:tc>
      </w:tr>
      <w:tr w:rsidR="00EC7389" w:rsidRPr="00D87F31" w14:paraId="5C88D8BB" w14:textId="77777777" w:rsidTr="00C115FC">
        <w:trPr>
          <w:cantSplit/>
        </w:trPr>
        <w:tc>
          <w:tcPr>
            <w:tcW w:w="1813" w:type="dxa"/>
          </w:tcPr>
          <w:p w14:paraId="5C88D8B9" w14:textId="77777777" w:rsidR="00EC7389" w:rsidRPr="00795FE6" w:rsidRDefault="00EC7389" w:rsidP="00D87F31">
            <w:pPr>
              <w:spacing w:before="0" w:after="0"/>
              <w:rPr>
                <w:b/>
                <w:color w:val="000000"/>
                <w:sz w:val="18"/>
              </w:rPr>
            </w:pPr>
            <w:r>
              <w:rPr>
                <w:b/>
                <w:color w:val="000000"/>
                <w:sz w:val="18"/>
              </w:rPr>
              <w:t>DIT</w:t>
            </w:r>
          </w:p>
        </w:tc>
        <w:tc>
          <w:tcPr>
            <w:tcW w:w="7265" w:type="dxa"/>
          </w:tcPr>
          <w:p w14:paraId="5C88D8BA" w14:textId="77777777" w:rsidR="00EC7389" w:rsidRPr="00D87F31" w:rsidRDefault="00EC7389" w:rsidP="00D87F31">
            <w:pPr>
              <w:spacing w:before="0" w:after="0"/>
              <w:rPr>
                <w:color w:val="000000"/>
                <w:sz w:val="18"/>
              </w:rPr>
            </w:pPr>
            <w:r>
              <w:rPr>
                <w:color w:val="000000"/>
                <w:sz w:val="18"/>
              </w:rPr>
              <w:t>Debito Informativo Trasporti</w:t>
            </w:r>
          </w:p>
        </w:tc>
      </w:tr>
      <w:tr w:rsidR="00636A5B" w:rsidRPr="00D87F31" w14:paraId="5C88D8BE" w14:textId="77777777" w:rsidTr="00C115FC">
        <w:trPr>
          <w:cantSplit/>
        </w:trPr>
        <w:tc>
          <w:tcPr>
            <w:tcW w:w="1813" w:type="dxa"/>
          </w:tcPr>
          <w:p w14:paraId="5C88D8BC" w14:textId="77777777" w:rsidR="00636A5B" w:rsidRPr="00795FE6" w:rsidRDefault="00636A5B" w:rsidP="00D87F31">
            <w:pPr>
              <w:spacing w:before="0" w:after="0"/>
              <w:rPr>
                <w:b/>
                <w:color w:val="000000"/>
                <w:sz w:val="18"/>
              </w:rPr>
            </w:pPr>
            <w:r>
              <w:rPr>
                <w:b/>
                <w:color w:val="000000"/>
                <w:sz w:val="18"/>
              </w:rPr>
              <w:t>EN</w:t>
            </w:r>
          </w:p>
        </w:tc>
        <w:tc>
          <w:tcPr>
            <w:tcW w:w="7265" w:type="dxa"/>
          </w:tcPr>
          <w:p w14:paraId="5C88D8BD" w14:textId="77777777" w:rsidR="00636A5B" w:rsidRPr="00D87F31" w:rsidRDefault="00636A5B" w:rsidP="00D87F31">
            <w:pPr>
              <w:spacing w:before="0" w:after="0"/>
              <w:rPr>
                <w:color w:val="000000"/>
                <w:sz w:val="18"/>
              </w:rPr>
            </w:pPr>
            <w:proofErr w:type="spellStart"/>
            <w:r>
              <w:rPr>
                <w:color w:val="000000"/>
                <w:sz w:val="18"/>
              </w:rPr>
              <w:t>European</w:t>
            </w:r>
            <w:proofErr w:type="spellEnd"/>
            <w:r>
              <w:rPr>
                <w:color w:val="000000"/>
                <w:sz w:val="18"/>
              </w:rPr>
              <w:t xml:space="preserve"> Standard</w:t>
            </w:r>
          </w:p>
        </w:tc>
      </w:tr>
      <w:tr w:rsidR="007B0843" w:rsidRPr="00D87F31" w14:paraId="5C88D8C1" w14:textId="77777777" w:rsidTr="00C115FC">
        <w:trPr>
          <w:cantSplit/>
        </w:trPr>
        <w:tc>
          <w:tcPr>
            <w:tcW w:w="1813" w:type="dxa"/>
          </w:tcPr>
          <w:p w14:paraId="5C88D8BF" w14:textId="77777777" w:rsidR="007B0843" w:rsidRPr="00795FE6" w:rsidRDefault="007B0843" w:rsidP="00D87F31">
            <w:pPr>
              <w:spacing w:before="0" w:after="0"/>
              <w:rPr>
                <w:b/>
                <w:color w:val="000000"/>
                <w:sz w:val="18"/>
              </w:rPr>
            </w:pPr>
            <w:r w:rsidRPr="00795FE6">
              <w:rPr>
                <w:b/>
                <w:color w:val="000000"/>
                <w:sz w:val="18"/>
              </w:rPr>
              <w:t>FTP</w:t>
            </w:r>
          </w:p>
        </w:tc>
        <w:tc>
          <w:tcPr>
            <w:tcW w:w="7265" w:type="dxa"/>
          </w:tcPr>
          <w:p w14:paraId="5C88D8C0" w14:textId="77777777" w:rsidR="007B0843" w:rsidRPr="00D87F31" w:rsidRDefault="007B0843" w:rsidP="00D87F31">
            <w:pPr>
              <w:spacing w:before="0" w:after="0"/>
              <w:rPr>
                <w:color w:val="000000"/>
                <w:sz w:val="18"/>
              </w:rPr>
            </w:pPr>
            <w:r w:rsidRPr="00D87F31">
              <w:rPr>
                <w:color w:val="000000"/>
                <w:sz w:val="18"/>
              </w:rPr>
              <w:t xml:space="preserve">File Transfer </w:t>
            </w:r>
            <w:proofErr w:type="spellStart"/>
            <w:r w:rsidRPr="00D87F31">
              <w:rPr>
                <w:color w:val="000000"/>
                <w:sz w:val="18"/>
              </w:rPr>
              <w:t>Protocol</w:t>
            </w:r>
            <w:proofErr w:type="spellEnd"/>
          </w:p>
        </w:tc>
      </w:tr>
      <w:tr w:rsidR="007B0843" w:rsidRPr="00D87F31" w14:paraId="5C88D8C4" w14:textId="77777777" w:rsidTr="00C115FC">
        <w:trPr>
          <w:cantSplit/>
        </w:trPr>
        <w:tc>
          <w:tcPr>
            <w:tcW w:w="1813" w:type="dxa"/>
          </w:tcPr>
          <w:p w14:paraId="5C88D8C2" w14:textId="77777777" w:rsidR="007B0843" w:rsidRPr="00795FE6" w:rsidRDefault="007B0843" w:rsidP="00D87F31">
            <w:pPr>
              <w:spacing w:before="0" w:after="0"/>
              <w:rPr>
                <w:b/>
                <w:color w:val="000000"/>
                <w:sz w:val="18"/>
              </w:rPr>
            </w:pPr>
            <w:r w:rsidRPr="00795FE6">
              <w:rPr>
                <w:b/>
                <w:color w:val="000000"/>
                <w:sz w:val="18"/>
              </w:rPr>
              <w:t>GML</w:t>
            </w:r>
          </w:p>
        </w:tc>
        <w:tc>
          <w:tcPr>
            <w:tcW w:w="7265" w:type="dxa"/>
          </w:tcPr>
          <w:p w14:paraId="5C88D8C3" w14:textId="77777777" w:rsidR="007B0843" w:rsidRPr="00D87F31" w:rsidRDefault="007B0843" w:rsidP="00D87F31">
            <w:pPr>
              <w:spacing w:before="0" w:after="0"/>
              <w:rPr>
                <w:color w:val="000000"/>
                <w:sz w:val="18"/>
              </w:rPr>
            </w:pPr>
            <w:proofErr w:type="spellStart"/>
            <w:r w:rsidRPr="00D87F31">
              <w:rPr>
                <w:color w:val="000000"/>
                <w:sz w:val="18"/>
              </w:rPr>
              <w:t>Geographic</w:t>
            </w:r>
            <w:proofErr w:type="spellEnd"/>
            <w:r w:rsidRPr="00D87F31">
              <w:rPr>
                <w:color w:val="000000"/>
                <w:sz w:val="18"/>
              </w:rPr>
              <w:t xml:space="preserve"> Markup Language</w:t>
            </w:r>
          </w:p>
        </w:tc>
      </w:tr>
      <w:tr w:rsidR="007B0843" w:rsidRPr="00D87F31" w14:paraId="5C88D8C7" w14:textId="77777777" w:rsidTr="00C115FC">
        <w:trPr>
          <w:cantSplit/>
        </w:trPr>
        <w:tc>
          <w:tcPr>
            <w:tcW w:w="1813" w:type="dxa"/>
          </w:tcPr>
          <w:p w14:paraId="5C88D8C5" w14:textId="77777777" w:rsidR="007B0843" w:rsidRPr="00795FE6" w:rsidRDefault="007B0843" w:rsidP="00D87F31">
            <w:pPr>
              <w:spacing w:before="0" w:after="0"/>
              <w:rPr>
                <w:b/>
                <w:color w:val="000000"/>
                <w:sz w:val="18"/>
              </w:rPr>
            </w:pPr>
            <w:r w:rsidRPr="00795FE6">
              <w:rPr>
                <w:b/>
                <w:color w:val="000000"/>
                <w:sz w:val="18"/>
              </w:rPr>
              <w:t>GPS</w:t>
            </w:r>
          </w:p>
        </w:tc>
        <w:tc>
          <w:tcPr>
            <w:tcW w:w="7265" w:type="dxa"/>
          </w:tcPr>
          <w:p w14:paraId="5C88D8C6" w14:textId="77777777" w:rsidR="007B0843" w:rsidRPr="00D87F31" w:rsidRDefault="007B0843" w:rsidP="00D87F31">
            <w:pPr>
              <w:spacing w:before="0" w:after="0"/>
              <w:rPr>
                <w:color w:val="000000"/>
                <w:sz w:val="18"/>
              </w:rPr>
            </w:pPr>
            <w:r w:rsidRPr="00D87F31">
              <w:rPr>
                <w:color w:val="000000"/>
                <w:sz w:val="18"/>
              </w:rPr>
              <w:t xml:space="preserve">Global </w:t>
            </w:r>
            <w:proofErr w:type="spellStart"/>
            <w:r w:rsidRPr="00D87F31">
              <w:rPr>
                <w:color w:val="000000"/>
                <w:sz w:val="18"/>
              </w:rPr>
              <w:t>Positioning</w:t>
            </w:r>
            <w:proofErr w:type="spellEnd"/>
            <w:r w:rsidRPr="00D87F31">
              <w:rPr>
                <w:color w:val="000000"/>
                <w:sz w:val="18"/>
              </w:rPr>
              <w:t xml:space="preserve"> System</w:t>
            </w:r>
          </w:p>
        </w:tc>
      </w:tr>
      <w:tr w:rsidR="007B0843" w:rsidRPr="00D87F31" w14:paraId="5C88D8CA" w14:textId="77777777" w:rsidTr="00C115FC">
        <w:trPr>
          <w:cantSplit/>
        </w:trPr>
        <w:tc>
          <w:tcPr>
            <w:tcW w:w="1813" w:type="dxa"/>
          </w:tcPr>
          <w:p w14:paraId="5C88D8C8" w14:textId="77777777" w:rsidR="007B0843" w:rsidRPr="00795FE6" w:rsidRDefault="00636A5B" w:rsidP="00D87F31">
            <w:pPr>
              <w:spacing w:before="0" w:after="0"/>
              <w:rPr>
                <w:b/>
                <w:color w:val="000000"/>
                <w:sz w:val="18"/>
              </w:rPr>
            </w:pPr>
            <w:r w:rsidRPr="00795FE6">
              <w:rPr>
                <w:b/>
                <w:color w:val="000000"/>
                <w:sz w:val="18"/>
              </w:rPr>
              <w:t>HTTP</w:t>
            </w:r>
          </w:p>
        </w:tc>
        <w:tc>
          <w:tcPr>
            <w:tcW w:w="7265" w:type="dxa"/>
          </w:tcPr>
          <w:p w14:paraId="5C88D8C9" w14:textId="77777777" w:rsidR="007B0843" w:rsidRPr="00D87F31" w:rsidRDefault="007B0843" w:rsidP="00D87F31">
            <w:pPr>
              <w:spacing w:before="0" w:after="0"/>
              <w:rPr>
                <w:color w:val="000000"/>
                <w:sz w:val="18"/>
              </w:rPr>
            </w:pPr>
            <w:proofErr w:type="spellStart"/>
            <w:r w:rsidRPr="00D87F31">
              <w:rPr>
                <w:color w:val="000000"/>
                <w:sz w:val="18"/>
              </w:rPr>
              <w:t>Hypertext</w:t>
            </w:r>
            <w:proofErr w:type="spellEnd"/>
            <w:r w:rsidRPr="00D87F31">
              <w:rPr>
                <w:color w:val="000000"/>
                <w:sz w:val="18"/>
              </w:rPr>
              <w:t xml:space="preserve"> Markup Language</w:t>
            </w:r>
          </w:p>
        </w:tc>
      </w:tr>
      <w:tr w:rsidR="007B0843" w:rsidRPr="007A5F9B" w14:paraId="5C88D8CD" w14:textId="77777777" w:rsidTr="00C115FC">
        <w:trPr>
          <w:cantSplit/>
        </w:trPr>
        <w:tc>
          <w:tcPr>
            <w:tcW w:w="1813" w:type="dxa"/>
          </w:tcPr>
          <w:p w14:paraId="5C88D8CB" w14:textId="77777777" w:rsidR="007B0843" w:rsidRPr="00795FE6" w:rsidRDefault="00636A5B" w:rsidP="00D87F31">
            <w:pPr>
              <w:spacing w:before="0" w:after="0"/>
              <w:rPr>
                <w:b/>
                <w:color w:val="000000"/>
                <w:sz w:val="18"/>
              </w:rPr>
            </w:pPr>
            <w:r w:rsidRPr="00795FE6">
              <w:rPr>
                <w:b/>
                <w:color w:val="000000"/>
                <w:sz w:val="18"/>
              </w:rPr>
              <w:t>HTTPS</w:t>
            </w:r>
          </w:p>
        </w:tc>
        <w:tc>
          <w:tcPr>
            <w:tcW w:w="7265" w:type="dxa"/>
          </w:tcPr>
          <w:p w14:paraId="5C88D8CC" w14:textId="77777777" w:rsidR="007B0843" w:rsidRPr="00A9607A" w:rsidRDefault="007B0843" w:rsidP="00D87F31">
            <w:pPr>
              <w:spacing w:before="0" w:after="0"/>
              <w:rPr>
                <w:color w:val="000000"/>
                <w:sz w:val="18"/>
                <w:lang w:val="en-US"/>
              </w:rPr>
            </w:pPr>
            <w:r w:rsidRPr="00A9607A">
              <w:rPr>
                <w:color w:val="000000"/>
                <w:sz w:val="18"/>
                <w:lang w:val="en-US"/>
              </w:rPr>
              <w:t>Hypertext Transfer Protocol over Secure Socket Layer</w:t>
            </w:r>
          </w:p>
        </w:tc>
      </w:tr>
      <w:tr w:rsidR="007B0843" w:rsidRPr="00D87F31" w14:paraId="5C88D8D0" w14:textId="77777777" w:rsidTr="00C115FC">
        <w:trPr>
          <w:cantSplit/>
        </w:trPr>
        <w:tc>
          <w:tcPr>
            <w:tcW w:w="1813" w:type="dxa"/>
          </w:tcPr>
          <w:p w14:paraId="5C88D8CE" w14:textId="77777777" w:rsidR="007B0843" w:rsidRPr="00795FE6" w:rsidRDefault="007B0843" w:rsidP="00D87F31">
            <w:pPr>
              <w:spacing w:before="0" w:after="0"/>
              <w:rPr>
                <w:b/>
                <w:color w:val="000000"/>
                <w:sz w:val="18"/>
              </w:rPr>
            </w:pPr>
            <w:r w:rsidRPr="00795FE6">
              <w:rPr>
                <w:b/>
                <w:color w:val="000000"/>
                <w:sz w:val="18"/>
              </w:rPr>
              <w:t>JSON</w:t>
            </w:r>
          </w:p>
        </w:tc>
        <w:tc>
          <w:tcPr>
            <w:tcW w:w="7265" w:type="dxa"/>
          </w:tcPr>
          <w:p w14:paraId="5C88D8CF" w14:textId="77777777" w:rsidR="007B0843" w:rsidRPr="00D87F31" w:rsidRDefault="007B0843" w:rsidP="00D87F31">
            <w:pPr>
              <w:spacing w:before="0" w:after="0"/>
              <w:rPr>
                <w:color w:val="000000"/>
                <w:sz w:val="18"/>
              </w:rPr>
            </w:pPr>
            <w:r w:rsidRPr="00D87F31">
              <w:rPr>
                <w:color w:val="000000"/>
                <w:sz w:val="18"/>
              </w:rPr>
              <w:t xml:space="preserve">JavaScript Object </w:t>
            </w:r>
            <w:proofErr w:type="spellStart"/>
            <w:r w:rsidRPr="00D87F31">
              <w:rPr>
                <w:color w:val="000000"/>
                <w:sz w:val="18"/>
              </w:rPr>
              <w:t>Notation</w:t>
            </w:r>
            <w:proofErr w:type="spellEnd"/>
          </w:p>
        </w:tc>
      </w:tr>
      <w:tr w:rsidR="007B0843" w:rsidRPr="00D87F31" w14:paraId="5C88D8D3" w14:textId="77777777" w:rsidTr="00C115FC">
        <w:trPr>
          <w:cantSplit/>
        </w:trPr>
        <w:tc>
          <w:tcPr>
            <w:tcW w:w="1813" w:type="dxa"/>
          </w:tcPr>
          <w:p w14:paraId="5C88D8D1" w14:textId="77777777" w:rsidR="007B0843" w:rsidRPr="00795FE6" w:rsidRDefault="007B0843" w:rsidP="00D87F31">
            <w:pPr>
              <w:spacing w:before="0" w:after="0"/>
              <w:rPr>
                <w:b/>
                <w:color w:val="000000"/>
                <w:sz w:val="18"/>
              </w:rPr>
            </w:pPr>
            <w:r w:rsidRPr="00795FE6">
              <w:rPr>
                <w:b/>
                <w:color w:val="000000"/>
                <w:sz w:val="18"/>
              </w:rPr>
              <w:t>LR</w:t>
            </w:r>
          </w:p>
        </w:tc>
        <w:tc>
          <w:tcPr>
            <w:tcW w:w="7265" w:type="dxa"/>
          </w:tcPr>
          <w:p w14:paraId="5C88D8D2" w14:textId="77777777" w:rsidR="007B0843" w:rsidRPr="00D87F31" w:rsidRDefault="007B0843" w:rsidP="00D87F31">
            <w:pPr>
              <w:spacing w:before="0" w:after="0"/>
              <w:rPr>
                <w:color w:val="000000"/>
                <w:sz w:val="18"/>
              </w:rPr>
            </w:pPr>
            <w:r w:rsidRPr="00D87F31">
              <w:rPr>
                <w:color w:val="000000"/>
                <w:sz w:val="18"/>
              </w:rPr>
              <w:t>Legge Regionale</w:t>
            </w:r>
          </w:p>
        </w:tc>
      </w:tr>
      <w:tr w:rsidR="007B0843" w:rsidRPr="00D87F31" w14:paraId="5C88D8D6" w14:textId="77777777" w:rsidTr="00C115FC">
        <w:trPr>
          <w:cantSplit/>
        </w:trPr>
        <w:tc>
          <w:tcPr>
            <w:tcW w:w="1813" w:type="dxa"/>
          </w:tcPr>
          <w:p w14:paraId="5C88D8D4" w14:textId="77777777" w:rsidR="007B0843" w:rsidRPr="00795FE6" w:rsidRDefault="007B0843" w:rsidP="00D87F31">
            <w:pPr>
              <w:spacing w:before="0" w:after="0"/>
              <w:rPr>
                <w:b/>
                <w:color w:val="000000"/>
                <w:sz w:val="18"/>
              </w:rPr>
            </w:pPr>
            <w:r w:rsidRPr="00795FE6">
              <w:rPr>
                <w:b/>
                <w:color w:val="000000"/>
                <w:sz w:val="18"/>
              </w:rPr>
              <w:t>NFC</w:t>
            </w:r>
          </w:p>
        </w:tc>
        <w:tc>
          <w:tcPr>
            <w:tcW w:w="7265" w:type="dxa"/>
          </w:tcPr>
          <w:p w14:paraId="5C88D8D5" w14:textId="77777777" w:rsidR="007B0843" w:rsidRPr="00D87F31" w:rsidRDefault="007B0843" w:rsidP="00D87F31">
            <w:pPr>
              <w:spacing w:before="0" w:after="0"/>
              <w:rPr>
                <w:color w:val="000000"/>
                <w:sz w:val="18"/>
              </w:rPr>
            </w:pPr>
            <w:proofErr w:type="spellStart"/>
            <w:r w:rsidRPr="00D87F31">
              <w:rPr>
                <w:color w:val="000000"/>
                <w:sz w:val="18"/>
              </w:rPr>
              <w:t>Near</w:t>
            </w:r>
            <w:proofErr w:type="spellEnd"/>
            <w:r w:rsidRPr="00D87F31">
              <w:rPr>
                <w:color w:val="000000"/>
                <w:sz w:val="18"/>
              </w:rPr>
              <w:t xml:space="preserve"> Field </w:t>
            </w:r>
            <w:proofErr w:type="spellStart"/>
            <w:r w:rsidRPr="00D87F31">
              <w:rPr>
                <w:color w:val="000000"/>
                <w:sz w:val="18"/>
              </w:rPr>
              <w:t>Communication</w:t>
            </w:r>
            <w:proofErr w:type="spellEnd"/>
          </w:p>
        </w:tc>
      </w:tr>
      <w:tr w:rsidR="00490444" w:rsidRPr="00D87F31" w14:paraId="01CC0E32" w14:textId="77777777" w:rsidTr="00C115FC">
        <w:trPr>
          <w:cantSplit/>
        </w:trPr>
        <w:tc>
          <w:tcPr>
            <w:tcW w:w="1813" w:type="dxa"/>
          </w:tcPr>
          <w:p w14:paraId="7B42F5B8" w14:textId="6687B2E9" w:rsidR="00490444" w:rsidRPr="00795FE6" w:rsidRDefault="00490444" w:rsidP="00D87F31">
            <w:pPr>
              <w:spacing w:before="0" w:after="0"/>
              <w:rPr>
                <w:b/>
                <w:color w:val="000000"/>
                <w:sz w:val="18"/>
              </w:rPr>
            </w:pPr>
            <w:r>
              <w:rPr>
                <w:b/>
                <w:color w:val="000000"/>
                <w:sz w:val="18"/>
              </w:rPr>
              <w:t>PEA</w:t>
            </w:r>
          </w:p>
        </w:tc>
        <w:tc>
          <w:tcPr>
            <w:tcW w:w="7265" w:type="dxa"/>
          </w:tcPr>
          <w:p w14:paraId="52D99F96" w14:textId="14944830" w:rsidR="00490444" w:rsidRPr="00D87F31" w:rsidRDefault="00490444" w:rsidP="00600AB4">
            <w:pPr>
              <w:spacing w:before="0" w:after="0"/>
              <w:rPr>
                <w:color w:val="000000"/>
                <w:sz w:val="18"/>
              </w:rPr>
            </w:pPr>
            <w:r>
              <w:rPr>
                <w:color w:val="000000"/>
                <w:sz w:val="18"/>
              </w:rPr>
              <w:t>Programma di Esercizio Annuale</w:t>
            </w:r>
          </w:p>
        </w:tc>
      </w:tr>
      <w:tr w:rsidR="007B0843" w:rsidRPr="00D87F31" w14:paraId="5C88D8D9" w14:textId="77777777" w:rsidTr="00C115FC">
        <w:trPr>
          <w:cantSplit/>
        </w:trPr>
        <w:tc>
          <w:tcPr>
            <w:tcW w:w="1813" w:type="dxa"/>
          </w:tcPr>
          <w:p w14:paraId="5C88D8D7" w14:textId="77777777" w:rsidR="007B0843" w:rsidRPr="00795FE6" w:rsidRDefault="007B0843" w:rsidP="00D87F31">
            <w:pPr>
              <w:spacing w:before="0" w:after="0"/>
              <w:rPr>
                <w:b/>
                <w:color w:val="000000"/>
                <w:sz w:val="18"/>
              </w:rPr>
            </w:pPr>
            <w:r w:rsidRPr="00795FE6">
              <w:rPr>
                <w:b/>
                <w:color w:val="000000"/>
                <w:sz w:val="18"/>
              </w:rPr>
              <w:t>PO</w:t>
            </w:r>
          </w:p>
        </w:tc>
        <w:tc>
          <w:tcPr>
            <w:tcW w:w="7265" w:type="dxa"/>
          </w:tcPr>
          <w:p w14:paraId="5C88D8D8" w14:textId="77777777" w:rsidR="007B0843" w:rsidRPr="00D87F31" w:rsidRDefault="007B0843" w:rsidP="00600AB4">
            <w:pPr>
              <w:spacing w:before="0" w:after="0"/>
              <w:rPr>
                <w:color w:val="000000"/>
                <w:sz w:val="18"/>
              </w:rPr>
            </w:pPr>
            <w:proofErr w:type="spellStart"/>
            <w:r w:rsidRPr="00D87F31">
              <w:rPr>
                <w:color w:val="000000"/>
                <w:sz w:val="18"/>
              </w:rPr>
              <w:t>Portable</w:t>
            </w:r>
            <w:proofErr w:type="spellEnd"/>
            <w:r w:rsidRPr="00D87F31">
              <w:rPr>
                <w:color w:val="000000"/>
                <w:sz w:val="18"/>
              </w:rPr>
              <w:t xml:space="preserve"> Object</w:t>
            </w:r>
            <w:r w:rsidR="00600AB4">
              <w:rPr>
                <w:color w:val="000000"/>
                <w:sz w:val="18"/>
              </w:rPr>
              <w:t xml:space="preserve">, documento di viaggio quale </w:t>
            </w:r>
            <w:proofErr w:type="spellStart"/>
            <w:r w:rsidR="00600AB4">
              <w:rPr>
                <w:color w:val="000000"/>
                <w:sz w:val="18"/>
              </w:rPr>
              <w:t>smart</w:t>
            </w:r>
            <w:proofErr w:type="spellEnd"/>
            <w:r w:rsidR="00600AB4">
              <w:rPr>
                <w:color w:val="000000"/>
                <w:sz w:val="18"/>
              </w:rPr>
              <w:t xml:space="preserve"> card, smartphone NFC, ecc.</w:t>
            </w:r>
          </w:p>
        </w:tc>
      </w:tr>
      <w:tr w:rsidR="007B0843" w:rsidRPr="00D87F31" w14:paraId="5C88D8DC" w14:textId="77777777" w:rsidTr="00C115FC">
        <w:trPr>
          <w:cantSplit/>
        </w:trPr>
        <w:tc>
          <w:tcPr>
            <w:tcW w:w="1813" w:type="dxa"/>
          </w:tcPr>
          <w:p w14:paraId="5C88D8DA" w14:textId="77777777" w:rsidR="007B0843" w:rsidRPr="00795FE6" w:rsidRDefault="007B0843" w:rsidP="00D87F31">
            <w:pPr>
              <w:spacing w:before="0" w:after="0"/>
              <w:rPr>
                <w:b/>
                <w:color w:val="000000"/>
                <w:sz w:val="18"/>
              </w:rPr>
            </w:pPr>
            <w:r w:rsidRPr="00795FE6">
              <w:rPr>
                <w:b/>
                <w:color w:val="000000"/>
                <w:sz w:val="18"/>
              </w:rPr>
              <w:t>REST</w:t>
            </w:r>
          </w:p>
        </w:tc>
        <w:tc>
          <w:tcPr>
            <w:tcW w:w="7265" w:type="dxa"/>
          </w:tcPr>
          <w:p w14:paraId="5C88D8DB" w14:textId="77777777" w:rsidR="007B0843" w:rsidRPr="00D87F31" w:rsidRDefault="007B0843" w:rsidP="00D87F31">
            <w:pPr>
              <w:spacing w:before="0" w:after="0"/>
              <w:rPr>
                <w:color w:val="000000"/>
                <w:sz w:val="18"/>
              </w:rPr>
            </w:pPr>
            <w:proofErr w:type="spellStart"/>
            <w:r w:rsidRPr="00D87F31">
              <w:rPr>
                <w:color w:val="000000"/>
                <w:sz w:val="18"/>
              </w:rPr>
              <w:t>Representational</w:t>
            </w:r>
            <w:proofErr w:type="spellEnd"/>
            <w:r w:rsidRPr="00D87F31">
              <w:rPr>
                <w:color w:val="000000"/>
                <w:sz w:val="18"/>
              </w:rPr>
              <w:t xml:space="preserve"> State Transfer</w:t>
            </w:r>
          </w:p>
        </w:tc>
      </w:tr>
      <w:tr w:rsidR="00C115FC" w:rsidRPr="00D87F31" w14:paraId="7D5F7BBD" w14:textId="77777777" w:rsidTr="00C115FC">
        <w:trPr>
          <w:cantSplit/>
        </w:trPr>
        <w:tc>
          <w:tcPr>
            <w:tcW w:w="1813" w:type="dxa"/>
          </w:tcPr>
          <w:p w14:paraId="07163E29" w14:textId="1574A18C" w:rsidR="00C115FC" w:rsidRPr="00795FE6" w:rsidRDefault="00C115FC" w:rsidP="00D87F31">
            <w:pPr>
              <w:spacing w:before="0" w:after="0"/>
              <w:rPr>
                <w:b/>
                <w:color w:val="000000"/>
                <w:sz w:val="18"/>
              </w:rPr>
            </w:pPr>
            <w:r>
              <w:rPr>
                <w:b/>
                <w:color w:val="000000"/>
                <w:sz w:val="18"/>
              </w:rPr>
              <w:t>RP</w:t>
            </w:r>
          </w:p>
        </w:tc>
        <w:tc>
          <w:tcPr>
            <w:tcW w:w="7265" w:type="dxa"/>
          </w:tcPr>
          <w:p w14:paraId="7B5B6C87" w14:textId="09F239CD" w:rsidR="00C115FC" w:rsidRPr="00D87F31" w:rsidRDefault="00C115FC" w:rsidP="00D87F31">
            <w:pPr>
              <w:spacing w:before="0" w:after="0"/>
              <w:rPr>
                <w:color w:val="000000"/>
                <w:sz w:val="18"/>
              </w:rPr>
            </w:pPr>
            <w:r>
              <w:rPr>
                <w:color w:val="000000"/>
                <w:sz w:val="18"/>
              </w:rPr>
              <w:t>Regione Piemonte</w:t>
            </w:r>
          </w:p>
        </w:tc>
      </w:tr>
      <w:tr w:rsidR="007B0843" w:rsidRPr="00D87F31" w14:paraId="5C88D8DF" w14:textId="77777777" w:rsidTr="00C115FC">
        <w:trPr>
          <w:cantSplit/>
        </w:trPr>
        <w:tc>
          <w:tcPr>
            <w:tcW w:w="1813" w:type="dxa"/>
          </w:tcPr>
          <w:p w14:paraId="5C88D8DD" w14:textId="77777777" w:rsidR="007B0843" w:rsidRPr="00795FE6" w:rsidRDefault="007B0843" w:rsidP="00D87F31">
            <w:pPr>
              <w:spacing w:before="0" w:after="0"/>
              <w:rPr>
                <w:b/>
                <w:color w:val="000000"/>
                <w:sz w:val="18"/>
              </w:rPr>
            </w:pPr>
            <w:r w:rsidRPr="00795FE6">
              <w:rPr>
                <w:b/>
                <w:color w:val="000000"/>
                <w:sz w:val="18"/>
              </w:rPr>
              <w:t>SFTP</w:t>
            </w:r>
          </w:p>
        </w:tc>
        <w:tc>
          <w:tcPr>
            <w:tcW w:w="7265" w:type="dxa"/>
          </w:tcPr>
          <w:p w14:paraId="5C88D8DE" w14:textId="77777777" w:rsidR="007B0843" w:rsidRPr="00D87F31" w:rsidRDefault="007B0843" w:rsidP="00D87F31">
            <w:pPr>
              <w:spacing w:before="0" w:after="0"/>
              <w:rPr>
                <w:color w:val="000000"/>
                <w:sz w:val="18"/>
              </w:rPr>
            </w:pPr>
            <w:r w:rsidRPr="00D87F31">
              <w:rPr>
                <w:color w:val="000000"/>
                <w:sz w:val="18"/>
              </w:rPr>
              <w:t>SSH/</w:t>
            </w:r>
            <w:proofErr w:type="spellStart"/>
            <w:r w:rsidRPr="00D87F31">
              <w:rPr>
                <w:color w:val="000000"/>
                <w:sz w:val="18"/>
              </w:rPr>
              <w:t>Secure</w:t>
            </w:r>
            <w:proofErr w:type="spellEnd"/>
            <w:r w:rsidRPr="00D87F31">
              <w:rPr>
                <w:color w:val="000000"/>
                <w:sz w:val="18"/>
              </w:rPr>
              <w:t xml:space="preserve"> File Transfer </w:t>
            </w:r>
            <w:proofErr w:type="spellStart"/>
            <w:r w:rsidRPr="00D87F31">
              <w:rPr>
                <w:color w:val="000000"/>
                <w:sz w:val="18"/>
              </w:rPr>
              <w:t>Protocol</w:t>
            </w:r>
            <w:proofErr w:type="spellEnd"/>
          </w:p>
        </w:tc>
      </w:tr>
      <w:tr w:rsidR="00C115FC" w:rsidRPr="00D87F31" w14:paraId="38011289" w14:textId="77777777" w:rsidTr="00C115FC">
        <w:trPr>
          <w:cantSplit/>
        </w:trPr>
        <w:tc>
          <w:tcPr>
            <w:tcW w:w="1813" w:type="dxa"/>
          </w:tcPr>
          <w:p w14:paraId="14DEDE68" w14:textId="7CE44249" w:rsidR="00C115FC" w:rsidRPr="00795FE6" w:rsidRDefault="00C115FC" w:rsidP="00D87F31">
            <w:pPr>
              <w:spacing w:before="0" w:after="0"/>
              <w:rPr>
                <w:b/>
                <w:color w:val="000000"/>
                <w:sz w:val="18"/>
              </w:rPr>
            </w:pPr>
            <w:r>
              <w:rPr>
                <w:b/>
                <w:color w:val="000000"/>
                <w:sz w:val="18"/>
              </w:rPr>
              <w:t>SAM</w:t>
            </w:r>
          </w:p>
        </w:tc>
        <w:tc>
          <w:tcPr>
            <w:tcW w:w="7265" w:type="dxa"/>
          </w:tcPr>
          <w:p w14:paraId="4506FC12" w14:textId="450382A1" w:rsidR="00C115FC" w:rsidRPr="00D87F31" w:rsidRDefault="00C115FC" w:rsidP="00D87F31">
            <w:pPr>
              <w:spacing w:before="0" w:after="0"/>
              <w:rPr>
                <w:color w:val="000000"/>
                <w:sz w:val="18"/>
              </w:rPr>
            </w:pPr>
            <w:proofErr w:type="spellStart"/>
            <w:r>
              <w:rPr>
                <w:color w:val="000000"/>
                <w:sz w:val="18"/>
              </w:rPr>
              <w:t>Secure</w:t>
            </w:r>
            <w:proofErr w:type="spellEnd"/>
            <w:r>
              <w:rPr>
                <w:color w:val="000000"/>
                <w:sz w:val="18"/>
              </w:rPr>
              <w:t xml:space="preserve"> Access </w:t>
            </w:r>
            <w:proofErr w:type="spellStart"/>
            <w:r>
              <w:rPr>
                <w:color w:val="000000"/>
                <w:sz w:val="18"/>
              </w:rPr>
              <w:t>Module</w:t>
            </w:r>
            <w:proofErr w:type="spellEnd"/>
          </w:p>
        </w:tc>
      </w:tr>
      <w:tr w:rsidR="007B0843" w:rsidRPr="00D87F31" w14:paraId="5C88D8E2" w14:textId="77777777" w:rsidTr="00C115FC">
        <w:trPr>
          <w:cantSplit/>
        </w:trPr>
        <w:tc>
          <w:tcPr>
            <w:tcW w:w="1813" w:type="dxa"/>
          </w:tcPr>
          <w:p w14:paraId="5C88D8E0" w14:textId="77777777" w:rsidR="007B0843" w:rsidRPr="00795FE6" w:rsidRDefault="007B0843" w:rsidP="00D87F31">
            <w:pPr>
              <w:spacing w:before="0" w:after="0"/>
              <w:rPr>
                <w:b/>
                <w:color w:val="000000"/>
                <w:sz w:val="18"/>
              </w:rPr>
            </w:pPr>
            <w:r w:rsidRPr="00795FE6">
              <w:rPr>
                <w:b/>
                <w:color w:val="000000"/>
                <w:sz w:val="18"/>
              </w:rPr>
              <w:t>SIRT</w:t>
            </w:r>
          </w:p>
        </w:tc>
        <w:tc>
          <w:tcPr>
            <w:tcW w:w="7265" w:type="dxa"/>
          </w:tcPr>
          <w:p w14:paraId="5C88D8E1" w14:textId="77777777" w:rsidR="007B0843" w:rsidRPr="00D87F31" w:rsidRDefault="007B0843" w:rsidP="00D87F31">
            <w:pPr>
              <w:spacing w:before="0" w:after="0"/>
              <w:rPr>
                <w:color w:val="000000"/>
                <w:sz w:val="18"/>
              </w:rPr>
            </w:pPr>
            <w:r w:rsidRPr="00D87F31">
              <w:rPr>
                <w:color w:val="000000"/>
                <w:sz w:val="18"/>
              </w:rPr>
              <w:t>Sistema Informativo Regionale dei Trasporti</w:t>
            </w:r>
          </w:p>
        </w:tc>
      </w:tr>
      <w:tr w:rsidR="007B0843" w:rsidRPr="00D87F31" w14:paraId="5C88D8E5" w14:textId="77777777" w:rsidTr="00C115FC">
        <w:trPr>
          <w:cantSplit/>
        </w:trPr>
        <w:tc>
          <w:tcPr>
            <w:tcW w:w="1813" w:type="dxa"/>
          </w:tcPr>
          <w:p w14:paraId="5C88D8E3" w14:textId="77777777" w:rsidR="007B0843" w:rsidRPr="00795FE6" w:rsidRDefault="007B0843" w:rsidP="00D87F31">
            <w:pPr>
              <w:spacing w:before="0" w:after="0"/>
              <w:rPr>
                <w:b/>
                <w:color w:val="000000"/>
                <w:sz w:val="18"/>
              </w:rPr>
            </w:pPr>
            <w:r w:rsidRPr="00795FE6">
              <w:rPr>
                <w:b/>
                <w:color w:val="000000"/>
                <w:sz w:val="18"/>
              </w:rPr>
              <w:t>SSH</w:t>
            </w:r>
          </w:p>
        </w:tc>
        <w:tc>
          <w:tcPr>
            <w:tcW w:w="7265" w:type="dxa"/>
          </w:tcPr>
          <w:p w14:paraId="5C88D8E4" w14:textId="77777777" w:rsidR="007B0843" w:rsidRPr="00D87F31" w:rsidRDefault="007B0843" w:rsidP="00D87F31">
            <w:pPr>
              <w:spacing w:before="0" w:after="0"/>
              <w:rPr>
                <w:color w:val="000000"/>
                <w:sz w:val="18"/>
              </w:rPr>
            </w:pPr>
            <w:proofErr w:type="spellStart"/>
            <w:r w:rsidRPr="00D87F31">
              <w:rPr>
                <w:color w:val="000000"/>
                <w:sz w:val="18"/>
              </w:rPr>
              <w:t>Secure</w:t>
            </w:r>
            <w:proofErr w:type="spellEnd"/>
            <w:r w:rsidRPr="00D87F31">
              <w:rPr>
                <w:color w:val="000000"/>
                <w:sz w:val="18"/>
              </w:rPr>
              <w:t xml:space="preserve"> Shell</w:t>
            </w:r>
          </w:p>
        </w:tc>
      </w:tr>
      <w:tr w:rsidR="007B0843" w:rsidRPr="00D87F31" w14:paraId="5C88D8E8" w14:textId="77777777" w:rsidTr="00C115FC">
        <w:trPr>
          <w:cantSplit/>
        </w:trPr>
        <w:tc>
          <w:tcPr>
            <w:tcW w:w="1813" w:type="dxa"/>
          </w:tcPr>
          <w:p w14:paraId="5C88D8E6" w14:textId="77777777" w:rsidR="007B0843" w:rsidRPr="00795FE6" w:rsidRDefault="007B0843" w:rsidP="00D87F31">
            <w:pPr>
              <w:spacing w:before="0" w:after="0"/>
              <w:rPr>
                <w:b/>
                <w:color w:val="000000"/>
                <w:sz w:val="18"/>
              </w:rPr>
            </w:pPr>
            <w:r w:rsidRPr="00795FE6">
              <w:rPr>
                <w:b/>
                <w:color w:val="000000"/>
                <w:sz w:val="18"/>
              </w:rPr>
              <w:t>SSL</w:t>
            </w:r>
          </w:p>
        </w:tc>
        <w:tc>
          <w:tcPr>
            <w:tcW w:w="7265" w:type="dxa"/>
          </w:tcPr>
          <w:p w14:paraId="5C88D8E7" w14:textId="77777777" w:rsidR="007B0843" w:rsidRPr="00D87F31" w:rsidRDefault="007B0843" w:rsidP="00D87F31">
            <w:pPr>
              <w:spacing w:before="0" w:after="0"/>
              <w:rPr>
                <w:color w:val="000000"/>
                <w:sz w:val="18"/>
              </w:rPr>
            </w:pPr>
            <w:proofErr w:type="spellStart"/>
            <w:r w:rsidRPr="00D87F31">
              <w:rPr>
                <w:color w:val="000000"/>
                <w:sz w:val="18"/>
              </w:rPr>
              <w:t>Secure</w:t>
            </w:r>
            <w:proofErr w:type="spellEnd"/>
            <w:r w:rsidRPr="00D87F31">
              <w:rPr>
                <w:color w:val="000000"/>
                <w:sz w:val="18"/>
              </w:rPr>
              <w:t xml:space="preserve"> </w:t>
            </w:r>
            <w:proofErr w:type="spellStart"/>
            <w:r w:rsidRPr="00D87F31">
              <w:rPr>
                <w:color w:val="000000"/>
                <w:sz w:val="18"/>
              </w:rPr>
              <w:t>Socket</w:t>
            </w:r>
            <w:proofErr w:type="spellEnd"/>
            <w:r w:rsidRPr="00D87F31">
              <w:rPr>
                <w:color w:val="000000"/>
                <w:sz w:val="18"/>
              </w:rPr>
              <w:t xml:space="preserve"> </w:t>
            </w:r>
            <w:proofErr w:type="spellStart"/>
            <w:r w:rsidRPr="00D87F31">
              <w:rPr>
                <w:color w:val="000000"/>
                <w:sz w:val="18"/>
              </w:rPr>
              <w:t>Layer</w:t>
            </w:r>
            <w:proofErr w:type="spellEnd"/>
          </w:p>
        </w:tc>
      </w:tr>
      <w:tr w:rsidR="007B0843" w:rsidRPr="00D87F31" w14:paraId="5C88D8EB" w14:textId="77777777" w:rsidTr="00C115FC">
        <w:trPr>
          <w:cantSplit/>
        </w:trPr>
        <w:tc>
          <w:tcPr>
            <w:tcW w:w="1813" w:type="dxa"/>
          </w:tcPr>
          <w:p w14:paraId="5C88D8E9" w14:textId="77777777" w:rsidR="007B0843" w:rsidRPr="00795FE6" w:rsidRDefault="007B0843" w:rsidP="00D87F31">
            <w:pPr>
              <w:spacing w:before="0" w:after="0"/>
              <w:rPr>
                <w:b/>
                <w:color w:val="000000"/>
                <w:sz w:val="18"/>
              </w:rPr>
            </w:pPr>
            <w:r w:rsidRPr="00795FE6">
              <w:rPr>
                <w:b/>
                <w:color w:val="000000"/>
                <w:sz w:val="18"/>
              </w:rPr>
              <w:t>TPL</w:t>
            </w:r>
          </w:p>
        </w:tc>
        <w:tc>
          <w:tcPr>
            <w:tcW w:w="7265" w:type="dxa"/>
          </w:tcPr>
          <w:p w14:paraId="5C88D8EA" w14:textId="77777777" w:rsidR="007B0843" w:rsidRPr="00D87F31" w:rsidRDefault="007B0843" w:rsidP="00D87F31">
            <w:pPr>
              <w:spacing w:before="0" w:after="0"/>
              <w:rPr>
                <w:color w:val="000000"/>
                <w:sz w:val="18"/>
              </w:rPr>
            </w:pPr>
            <w:r w:rsidRPr="00D87F31">
              <w:rPr>
                <w:color w:val="000000"/>
                <w:sz w:val="18"/>
              </w:rPr>
              <w:t>Trasporto Pubblico Locale</w:t>
            </w:r>
          </w:p>
        </w:tc>
      </w:tr>
      <w:tr w:rsidR="007B0843" w:rsidRPr="00D87F31" w14:paraId="5C88D8EE" w14:textId="77777777" w:rsidTr="00C115FC">
        <w:trPr>
          <w:cantSplit/>
        </w:trPr>
        <w:tc>
          <w:tcPr>
            <w:tcW w:w="1813" w:type="dxa"/>
          </w:tcPr>
          <w:p w14:paraId="5C88D8EC" w14:textId="77777777" w:rsidR="007B0843" w:rsidRPr="00795FE6" w:rsidRDefault="007B0843" w:rsidP="00D87F31">
            <w:pPr>
              <w:spacing w:before="0" w:after="0"/>
              <w:rPr>
                <w:b/>
                <w:color w:val="000000"/>
                <w:sz w:val="18"/>
              </w:rPr>
            </w:pPr>
            <w:r w:rsidRPr="00795FE6">
              <w:rPr>
                <w:b/>
                <w:color w:val="000000"/>
                <w:sz w:val="18"/>
              </w:rPr>
              <w:t>UTC</w:t>
            </w:r>
          </w:p>
        </w:tc>
        <w:tc>
          <w:tcPr>
            <w:tcW w:w="7265" w:type="dxa"/>
          </w:tcPr>
          <w:p w14:paraId="5C88D8ED" w14:textId="77777777" w:rsidR="007B0843" w:rsidRPr="00D87F31" w:rsidRDefault="007B0843" w:rsidP="00D87F31">
            <w:pPr>
              <w:spacing w:before="0" w:after="0"/>
              <w:rPr>
                <w:color w:val="000000"/>
                <w:sz w:val="18"/>
              </w:rPr>
            </w:pPr>
            <w:r w:rsidRPr="00D87F31">
              <w:rPr>
                <w:color w:val="000000"/>
                <w:sz w:val="18"/>
              </w:rPr>
              <w:t xml:space="preserve">Universal Time </w:t>
            </w:r>
            <w:proofErr w:type="spellStart"/>
            <w:r w:rsidRPr="00D87F31">
              <w:rPr>
                <w:color w:val="000000"/>
                <w:sz w:val="18"/>
              </w:rPr>
              <w:t>Coordinated</w:t>
            </w:r>
            <w:proofErr w:type="spellEnd"/>
          </w:p>
        </w:tc>
      </w:tr>
      <w:tr w:rsidR="007B0843" w:rsidRPr="00D87F31" w14:paraId="5C88D8F1" w14:textId="77777777" w:rsidTr="00C115FC">
        <w:trPr>
          <w:cantSplit/>
        </w:trPr>
        <w:tc>
          <w:tcPr>
            <w:tcW w:w="1813" w:type="dxa"/>
          </w:tcPr>
          <w:p w14:paraId="5C88D8EF" w14:textId="77777777" w:rsidR="007B0843" w:rsidRPr="00795FE6" w:rsidRDefault="007B0843" w:rsidP="00D87F31">
            <w:pPr>
              <w:spacing w:before="0" w:after="0"/>
              <w:rPr>
                <w:b/>
                <w:color w:val="000000"/>
                <w:sz w:val="18"/>
              </w:rPr>
            </w:pPr>
            <w:r w:rsidRPr="00795FE6">
              <w:rPr>
                <w:b/>
                <w:color w:val="000000"/>
                <w:sz w:val="18"/>
              </w:rPr>
              <w:t>WGS84</w:t>
            </w:r>
          </w:p>
        </w:tc>
        <w:tc>
          <w:tcPr>
            <w:tcW w:w="7265" w:type="dxa"/>
          </w:tcPr>
          <w:p w14:paraId="5C88D8F0" w14:textId="77777777" w:rsidR="007B0843" w:rsidRPr="00D87F31" w:rsidRDefault="007B0843" w:rsidP="00D87F31">
            <w:pPr>
              <w:spacing w:before="0" w:after="0"/>
              <w:rPr>
                <w:color w:val="000000"/>
                <w:sz w:val="18"/>
              </w:rPr>
            </w:pPr>
            <w:r w:rsidRPr="00D87F31">
              <w:rPr>
                <w:color w:val="000000"/>
                <w:sz w:val="18"/>
              </w:rPr>
              <w:t xml:space="preserve">World </w:t>
            </w:r>
            <w:proofErr w:type="spellStart"/>
            <w:r w:rsidR="00653212">
              <w:rPr>
                <w:color w:val="000000"/>
                <w:sz w:val="18"/>
              </w:rPr>
              <w:t>Geodetic</w:t>
            </w:r>
            <w:proofErr w:type="spellEnd"/>
            <w:r w:rsidR="00653212">
              <w:rPr>
                <w:color w:val="000000"/>
                <w:sz w:val="18"/>
              </w:rPr>
              <w:t xml:space="preserve"> System</w:t>
            </w:r>
            <w:r w:rsidRPr="00D87F31">
              <w:rPr>
                <w:color w:val="000000"/>
                <w:sz w:val="18"/>
              </w:rPr>
              <w:t xml:space="preserve"> 1984</w:t>
            </w:r>
          </w:p>
        </w:tc>
      </w:tr>
      <w:tr w:rsidR="007B0843" w:rsidRPr="00D87F31" w14:paraId="5C88D8F4" w14:textId="77777777" w:rsidTr="00C115FC">
        <w:trPr>
          <w:cantSplit/>
        </w:trPr>
        <w:tc>
          <w:tcPr>
            <w:tcW w:w="1813" w:type="dxa"/>
          </w:tcPr>
          <w:p w14:paraId="5C88D8F2" w14:textId="77777777" w:rsidR="007B0843" w:rsidRPr="00795FE6" w:rsidRDefault="007B0843" w:rsidP="00D87F31">
            <w:pPr>
              <w:spacing w:before="0" w:after="0"/>
              <w:rPr>
                <w:b/>
                <w:color w:val="000000"/>
                <w:sz w:val="18"/>
              </w:rPr>
            </w:pPr>
            <w:r w:rsidRPr="00795FE6">
              <w:rPr>
                <w:b/>
                <w:color w:val="000000"/>
                <w:sz w:val="18"/>
              </w:rPr>
              <w:t>XML</w:t>
            </w:r>
          </w:p>
        </w:tc>
        <w:tc>
          <w:tcPr>
            <w:tcW w:w="7265" w:type="dxa"/>
          </w:tcPr>
          <w:p w14:paraId="5C88D8F3" w14:textId="77777777" w:rsidR="007B0843" w:rsidRPr="00D87F31" w:rsidRDefault="007B0843" w:rsidP="00D87F31">
            <w:pPr>
              <w:spacing w:before="0" w:after="0"/>
              <w:rPr>
                <w:color w:val="000000"/>
                <w:sz w:val="18"/>
              </w:rPr>
            </w:pPr>
            <w:proofErr w:type="spellStart"/>
            <w:r w:rsidRPr="00D87F31">
              <w:rPr>
                <w:color w:val="000000"/>
                <w:sz w:val="18"/>
              </w:rPr>
              <w:t>Extensible</w:t>
            </w:r>
            <w:proofErr w:type="spellEnd"/>
            <w:r w:rsidRPr="00D87F31">
              <w:rPr>
                <w:color w:val="000000"/>
                <w:sz w:val="18"/>
              </w:rPr>
              <w:t xml:space="preserve"> Markup Language</w:t>
            </w:r>
          </w:p>
        </w:tc>
      </w:tr>
      <w:tr w:rsidR="007B0843" w:rsidRPr="00D87F31" w14:paraId="5C88D8F7" w14:textId="77777777" w:rsidTr="00C115FC">
        <w:trPr>
          <w:cantSplit/>
        </w:trPr>
        <w:tc>
          <w:tcPr>
            <w:tcW w:w="1813" w:type="dxa"/>
          </w:tcPr>
          <w:p w14:paraId="5C88D8F5" w14:textId="77777777" w:rsidR="007B0843" w:rsidRPr="00795FE6" w:rsidRDefault="007B0843" w:rsidP="00D87F31">
            <w:pPr>
              <w:spacing w:before="0" w:after="0"/>
              <w:rPr>
                <w:b/>
                <w:color w:val="000000"/>
                <w:sz w:val="18"/>
              </w:rPr>
            </w:pPr>
            <w:r w:rsidRPr="00795FE6">
              <w:rPr>
                <w:b/>
                <w:color w:val="000000"/>
                <w:sz w:val="18"/>
              </w:rPr>
              <w:t>XSD</w:t>
            </w:r>
          </w:p>
        </w:tc>
        <w:tc>
          <w:tcPr>
            <w:tcW w:w="7265" w:type="dxa"/>
          </w:tcPr>
          <w:p w14:paraId="5C88D8F6" w14:textId="77777777" w:rsidR="007B0843" w:rsidRPr="00D87F31" w:rsidRDefault="007B0843" w:rsidP="00D87F31">
            <w:pPr>
              <w:spacing w:before="0" w:after="0"/>
              <w:rPr>
                <w:color w:val="000000"/>
                <w:sz w:val="18"/>
              </w:rPr>
            </w:pPr>
            <w:r w:rsidRPr="00D87F31">
              <w:rPr>
                <w:color w:val="000000"/>
                <w:sz w:val="18"/>
              </w:rPr>
              <w:t>XML Schema Definition</w:t>
            </w:r>
          </w:p>
        </w:tc>
      </w:tr>
      <w:tr w:rsidR="00795FE6" w:rsidRPr="00D87F31" w14:paraId="5C88D8FA" w14:textId="77777777" w:rsidTr="00C115FC">
        <w:trPr>
          <w:cantSplit/>
        </w:trPr>
        <w:tc>
          <w:tcPr>
            <w:tcW w:w="1813" w:type="dxa"/>
          </w:tcPr>
          <w:p w14:paraId="5C88D8F8" w14:textId="77777777" w:rsidR="00795FE6" w:rsidRPr="00795FE6" w:rsidRDefault="00795FE6" w:rsidP="00D87F31">
            <w:pPr>
              <w:spacing w:before="0" w:after="0"/>
              <w:rPr>
                <w:b/>
                <w:color w:val="000000"/>
                <w:sz w:val="18"/>
              </w:rPr>
            </w:pPr>
            <w:r>
              <w:rPr>
                <w:b/>
                <w:color w:val="000000"/>
                <w:sz w:val="18"/>
              </w:rPr>
              <w:t>XSL</w:t>
            </w:r>
          </w:p>
        </w:tc>
        <w:tc>
          <w:tcPr>
            <w:tcW w:w="7265" w:type="dxa"/>
          </w:tcPr>
          <w:p w14:paraId="5C88D8F9" w14:textId="77777777" w:rsidR="00795FE6" w:rsidRPr="00D87F31" w:rsidRDefault="00795FE6" w:rsidP="00D87F31">
            <w:pPr>
              <w:spacing w:before="0" w:after="0"/>
              <w:rPr>
                <w:color w:val="000000"/>
                <w:sz w:val="18"/>
              </w:rPr>
            </w:pPr>
            <w:proofErr w:type="spellStart"/>
            <w:r>
              <w:rPr>
                <w:color w:val="000000"/>
                <w:sz w:val="18"/>
              </w:rPr>
              <w:t>Extensible</w:t>
            </w:r>
            <w:proofErr w:type="spellEnd"/>
            <w:r>
              <w:rPr>
                <w:color w:val="000000"/>
                <w:sz w:val="18"/>
              </w:rPr>
              <w:t xml:space="preserve"> </w:t>
            </w:r>
            <w:proofErr w:type="spellStart"/>
            <w:r>
              <w:rPr>
                <w:color w:val="000000"/>
                <w:sz w:val="18"/>
              </w:rPr>
              <w:t>Stylesheet</w:t>
            </w:r>
            <w:proofErr w:type="spellEnd"/>
            <w:r>
              <w:rPr>
                <w:color w:val="000000"/>
                <w:sz w:val="18"/>
              </w:rPr>
              <w:t xml:space="preserve"> Language</w:t>
            </w:r>
          </w:p>
        </w:tc>
      </w:tr>
    </w:tbl>
    <w:p w14:paraId="5C88D930" w14:textId="77777777" w:rsidR="007B0843" w:rsidRPr="007B0843" w:rsidRDefault="007B0843" w:rsidP="007B0843"/>
    <w:p w14:paraId="6165B9B5" w14:textId="49D76E5B" w:rsidR="005C255C" w:rsidRDefault="005C255C" w:rsidP="005B7080">
      <w:pPr>
        <w:pStyle w:val="Titolo1"/>
      </w:pPr>
      <w:bookmarkStart w:id="25" w:name="_Details_of_the"/>
      <w:bookmarkStart w:id="26" w:name="_Ref18071263"/>
      <w:bookmarkStart w:id="27" w:name="_Toc25314704"/>
      <w:bookmarkEnd w:id="25"/>
      <w:proofErr w:type="spellStart"/>
      <w:r>
        <w:t>Checklist</w:t>
      </w:r>
      <w:bookmarkEnd w:id="27"/>
      <w:proofErr w:type="spellEnd"/>
    </w:p>
    <w:p w14:paraId="68B169E7" w14:textId="6FB86D7F" w:rsidR="005C255C" w:rsidRDefault="005C255C" w:rsidP="007A5F9B">
      <w:r>
        <w:t>Come anticipato</w:t>
      </w:r>
      <w:r w:rsidR="007D49B9">
        <w:t>,</w:t>
      </w:r>
      <w:r>
        <w:t xml:space="preserve"> un’azienda che voglia aderire al BIP deve essere in grado di popolare le banche dati del proprio CCA con informazioni strutturate, complete ed aggiornate.</w:t>
      </w:r>
    </w:p>
    <w:p w14:paraId="3EC02395" w14:textId="6999FEDA" w:rsidR="005C255C" w:rsidRDefault="005C255C" w:rsidP="007A5F9B">
      <w:r>
        <w:t>Ad alto livello, tali informazioni possono essere riassunte in:</w:t>
      </w:r>
    </w:p>
    <w:p w14:paraId="53D2E6AF" w14:textId="1D8DDCD5" w:rsidR="005C255C" w:rsidRDefault="005C255C" w:rsidP="007A5F9B">
      <w:pPr>
        <w:pStyle w:val="Elenco1"/>
        <w:jc w:val="both"/>
      </w:pPr>
      <w:r w:rsidRPr="00261E81">
        <w:rPr>
          <w:b/>
        </w:rPr>
        <w:t>Servizio programmato</w:t>
      </w:r>
      <w:r>
        <w:t xml:space="preserve">, </w:t>
      </w:r>
      <w:r w:rsidR="0098350D">
        <w:t>include</w:t>
      </w:r>
      <w:r>
        <w:t xml:space="preserve"> tutte </w:t>
      </w:r>
      <w:r w:rsidR="0098350D">
        <w:t>i dati</w:t>
      </w:r>
      <w:r>
        <w:t xml:space="preserve"> necessari per la descrizione del servizio </w:t>
      </w:r>
      <w:r w:rsidR="0098350D">
        <w:t>di trasporto</w:t>
      </w:r>
      <w:r>
        <w:t>: questo include non</w:t>
      </w:r>
      <w:r w:rsidR="0098350D">
        <w:t xml:space="preserve"> solo informazioni pubbliche</w:t>
      </w:r>
      <w:r w:rsidR="00261E81">
        <w:t xml:space="preserve"> </w:t>
      </w:r>
      <w:r>
        <w:t>com</w:t>
      </w:r>
      <w:r w:rsidR="00261E81">
        <w:t>e li</w:t>
      </w:r>
      <w:r w:rsidR="0098350D">
        <w:t xml:space="preserve">nee ed orari, ma anche i dati </w:t>
      </w:r>
      <w:r w:rsidR="00261E81">
        <w:t xml:space="preserve">di </w:t>
      </w:r>
      <w:r w:rsidR="0098350D">
        <w:t>pianificazione</w:t>
      </w:r>
      <w:r w:rsidR="00261E81">
        <w:t xml:space="preserve"> quali parco mezzi o riferimenti ai contratti di servizio;</w:t>
      </w:r>
    </w:p>
    <w:p w14:paraId="6322AC06" w14:textId="77777777" w:rsidR="0098350D" w:rsidRDefault="0098350D" w:rsidP="007A5F9B">
      <w:pPr>
        <w:pStyle w:val="Elenco1"/>
        <w:jc w:val="both"/>
      </w:pPr>
      <w:r w:rsidRPr="0098350D">
        <w:rPr>
          <w:b/>
        </w:rPr>
        <w:t>Sistema tariffario</w:t>
      </w:r>
      <w:r>
        <w:t>: descrive tutti i possibili titoli, te tariffe applicate, le tipologie di utenti; include inoltre l’anagrafica della rete di rivendita;</w:t>
      </w:r>
    </w:p>
    <w:p w14:paraId="39E16A7F" w14:textId="45942DC7" w:rsidR="00261E81" w:rsidRDefault="0098350D" w:rsidP="007A5F9B">
      <w:pPr>
        <w:pStyle w:val="Elenco1"/>
        <w:jc w:val="both"/>
      </w:pPr>
      <w:r>
        <w:rPr>
          <w:b/>
        </w:rPr>
        <w:t>Servizio esercito (c</w:t>
      </w:r>
      <w:r w:rsidR="00261E81">
        <w:rPr>
          <w:b/>
        </w:rPr>
        <w:t>onsuntivo</w:t>
      </w:r>
      <w:r>
        <w:rPr>
          <w:b/>
        </w:rPr>
        <w:t>)</w:t>
      </w:r>
      <w:r w:rsidR="00261E81" w:rsidRPr="00261E81">
        <w:t xml:space="preserve">, </w:t>
      </w:r>
      <w:r>
        <w:t>riporta il</w:t>
      </w:r>
      <w:r w:rsidR="00261E81">
        <w:t xml:space="preserve"> servizio realmente esercito nel passato, </w:t>
      </w:r>
      <w:r>
        <w:t>ed in particolare include dettagli circa</w:t>
      </w:r>
      <w:r w:rsidR="00261E81">
        <w:t xml:space="preserve"> eventuali scostamenti dal programmato;</w:t>
      </w:r>
    </w:p>
    <w:p w14:paraId="1720C75B" w14:textId="6477761D" w:rsidR="0098350D" w:rsidRDefault="0098350D" w:rsidP="007A5F9B">
      <w:pPr>
        <w:pStyle w:val="Elenco1"/>
        <w:jc w:val="both"/>
      </w:pPr>
      <w:r>
        <w:rPr>
          <w:b/>
        </w:rPr>
        <w:t>Consuntivo della bigliettazione</w:t>
      </w:r>
      <w:r>
        <w:t xml:space="preserve">, include le anagrafiche dei </w:t>
      </w:r>
      <w:r w:rsidR="007A5F9B">
        <w:t>supporti</w:t>
      </w:r>
      <w:r>
        <w:t xml:space="preserve"> (</w:t>
      </w:r>
      <w:proofErr w:type="spellStart"/>
      <w:r>
        <w:t>smarcard</w:t>
      </w:r>
      <w:proofErr w:type="spellEnd"/>
      <w:r>
        <w:t>) e dei titoli di viaggio realmente venduti, nonché le informazioni su utenti e validazioni;</w:t>
      </w:r>
    </w:p>
    <w:p w14:paraId="081DF2AB" w14:textId="746A83E5" w:rsidR="0098350D" w:rsidRDefault="0098350D" w:rsidP="007A5F9B">
      <w:pPr>
        <w:pStyle w:val="Elenco1"/>
        <w:jc w:val="both"/>
      </w:pPr>
      <w:r>
        <w:rPr>
          <w:b/>
        </w:rPr>
        <w:t xml:space="preserve">Tempo reale </w:t>
      </w:r>
      <w:r w:rsidRPr="0098350D">
        <w:t>contiene le informazioni relative allo stato attuale della rete (stato e posizione dei veic</w:t>
      </w:r>
      <w:r w:rsidR="007A5F9B">
        <w:t>oli, previsioni di arrivo ecc.).</w:t>
      </w:r>
    </w:p>
    <w:p w14:paraId="3309254D" w14:textId="07017C66" w:rsidR="0098350D" w:rsidRDefault="0098350D" w:rsidP="007A5F9B">
      <w:pPr>
        <w:pStyle w:val="Elenco1"/>
        <w:numPr>
          <w:ilvl w:val="0"/>
          <w:numId w:val="0"/>
        </w:numPr>
        <w:jc w:val="both"/>
      </w:pPr>
      <w:r w:rsidRPr="0098350D">
        <w:t>Ai fini del popolamento delle banche dati dei CCA, le prime due tipologie di dati risultano particolarmente importanti e devono pertanto essere disponibili sin da subito, in quanto preliminari all’attivazione del sistema BIP.</w:t>
      </w:r>
    </w:p>
    <w:p w14:paraId="5F0E0E69" w14:textId="138A4AF2" w:rsidR="004C42AE" w:rsidRDefault="004C42AE" w:rsidP="004C42AE">
      <w:pPr>
        <w:pStyle w:val="Titolo2"/>
      </w:pPr>
      <w:bookmarkStart w:id="28" w:name="_Toc25314705"/>
      <w:r>
        <w:t>Servizio Programmato</w:t>
      </w:r>
      <w:bookmarkEnd w:id="28"/>
    </w:p>
    <w:p w14:paraId="69204DAA" w14:textId="2DBD2E6A" w:rsidR="004C42AE" w:rsidRDefault="004C42AE" w:rsidP="004C42AE">
      <w:r w:rsidRPr="00F61D2B">
        <w:t xml:space="preserve">Il servizio programmato </w:t>
      </w:r>
      <w:r w:rsidRPr="004C42AE">
        <w:t>costituisce il primo blocco logico del formato BIPEx</w:t>
      </w:r>
      <w:r w:rsidRPr="00F61D2B">
        <w:t>.</w:t>
      </w:r>
      <w:r>
        <w:t xml:space="preserve"> Il suo scopo</w:t>
      </w:r>
      <w:r w:rsidRPr="00F61D2B">
        <w:t xml:space="preserve"> è </w:t>
      </w:r>
      <w:r>
        <w:t>codificare</w:t>
      </w:r>
      <w:r w:rsidRPr="00F61D2B">
        <w:t xml:space="preserve"> le informazioni necessarie a ricostruire il servizio </w:t>
      </w:r>
      <w:r w:rsidR="007A5F9B">
        <w:t xml:space="preserve">che sarà </w:t>
      </w:r>
      <w:r w:rsidRPr="00F61D2B">
        <w:t xml:space="preserve">esercito dalle aziende afferenti </w:t>
      </w:r>
      <w:r>
        <w:t>ai</w:t>
      </w:r>
      <w:r w:rsidRPr="00F61D2B">
        <w:t xml:space="preserve"> CCA, fornendo al tempo stesso tutti i riferimenti ai relativi contratti di servizio e agli enti di riferimento.</w:t>
      </w:r>
    </w:p>
    <w:p w14:paraId="116DFDDD" w14:textId="161FDAA3" w:rsidR="004C42AE" w:rsidRDefault="004C42AE" w:rsidP="004C42AE">
      <w:r>
        <w:t>Per popolare correttamente tale blocco di informazione, è necessario avere a disposizione i dati riportati nel seguito.</w:t>
      </w:r>
    </w:p>
    <w:p w14:paraId="7627D04B" w14:textId="7D84D517" w:rsidR="004C42AE" w:rsidRPr="00F61D2B" w:rsidRDefault="008A3732" w:rsidP="004C42AE">
      <w:pPr>
        <w:pStyle w:val="Titolo3"/>
      </w:pPr>
      <w:bookmarkStart w:id="29" w:name="_Toc25314706"/>
      <w:r>
        <w:t xml:space="preserve">Informazioni </w:t>
      </w:r>
      <w:r w:rsidR="00B364D5">
        <w:t>aziendali</w:t>
      </w:r>
      <w:bookmarkEnd w:id="29"/>
    </w:p>
    <w:p w14:paraId="3B69DCFD" w14:textId="2ACED86C" w:rsidR="004C42AE" w:rsidRDefault="00A03173" w:rsidP="0098350D">
      <w:pPr>
        <w:pStyle w:val="Elenco1"/>
        <w:numPr>
          <w:ilvl w:val="0"/>
          <w:numId w:val="0"/>
        </w:numPr>
      </w:pPr>
      <w:r>
        <w:t>Le informazioni relative dell’azienda (operatore di trasporto) includono almeno:</w:t>
      </w:r>
    </w:p>
    <w:p w14:paraId="3443C17F" w14:textId="4983273A" w:rsidR="00A03173" w:rsidRDefault="00A03173" w:rsidP="00A03173">
      <w:pPr>
        <w:pStyle w:val="Elenco1"/>
      </w:pPr>
      <w:r>
        <w:t>De</w:t>
      </w:r>
      <w:r w:rsidR="00BA7B49">
        <w:t>n</w:t>
      </w:r>
      <w:r>
        <w:t>o</w:t>
      </w:r>
      <w:r w:rsidR="00BA7B49">
        <w:t>m</w:t>
      </w:r>
      <w:r>
        <w:t>i</w:t>
      </w:r>
      <w:r w:rsidR="00BA7B49">
        <w:t>n</w:t>
      </w:r>
      <w:r>
        <w:t>azione dell’Azienda</w:t>
      </w:r>
      <w:r w:rsidR="00BA7B49">
        <w:t>;</w:t>
      </w:r>
    </w:p>
    <w:p w14:paraId="0D236E02" w14:textId="5544A372" w:rsidR="00BA7B49" w:rsidRDefault="00BA7B49" w:rsidP="00A03173">
      <w:pPr>
        <w:pStyle w:val="Elenco1"/>
      </w:pPr>
      <w:r>
        <w:t>Codice univoco e nome operatore (concordate con l’ecosistema BIP);</w:t>
      </w:r>
    </w:p>
    <w:p w14:paraId="4784C053" w14:textId="6D379311" w:rsidR="00BA7B49" w:rsidRDefault="00BA7B49" w:rsidP="00A03173">
      <w:pPr>
        <w:pStyle w:val="Elenco1"/>
      </w:pPr>
      <w:r>
        <w:t>Informazioni di contatto (referente, email, telefono, sito web, ecc.)</w:t>
      </w:r>
      <w:r w:rsidR="00273559">
        <w:t>;</w:t>
      </w:r>
    </w:p>
    <w:p w14:paraId="0811E898" w14:textId="658D9AB4" w:rsidR="00273559" w:rsidRDefault="00273559" w:rsidP="00B364D5">
      <w:pPr>
        <w:pStyle w:val="Titolo4"/>
      </w:pPr>
      <w:bookmarkStart w:id="30" w:name="_Toc25314707"/>
      <w:r>
        <w:t>Depositi.</w:t>
      </w:r>
      <w:bookmarkEnd w:id="30"/>
    </w:p>
    <w:p w14:paraId="42DAAA6C" w14:textId="39522A88" w:rsidR="00273559" w:rsidRDefault="00B364D5" w:rsidP="00273559">
      <w:pPr>
        <w:pStyle w:val="Elenco1"/>
        <w:numPr>
          <w:ilvl w:val="0"/>
          <w:numId w:val="0"/>
        </w:numPr>
        <w:jc w:val="both"/>
      </w:pPr>
      <w:r>
        <w:t>L’elenco dei depositi può</w:t>
      </w:r>
      <w:r w:rsidR="00273559">
        <w:t xml:space="preserve"> esse</w:t>
      </w:r>
      <w:r>
        <w:t>re composto da una o più voci ed</w:t>
      </w:r>
      <w:r w:rsidR="00273559">
        <w:t xml:space="preserve"> include</w:t>
      </w:r>
      <w:r>
        <w:t xml:space="preserve"> anche</w:t>
      </w:r>
      <w:r w:rsidR="00273559">
        <w:t xml:space="preserve"> aree di parcheggio, garage, e più in generale qualunque struttura di ricovero mezzi che possa essere significativa ai fini del servizio o del computo dei chilometri percorsi. Per ciascun deposito o garage è bene indicare:</w:t>
      </w:r>
    </w:p>
    <w:p w14:paraId="12AD672E" w14:textId="4AD11227" w:rsidR="00273559" w:rsidRDefault="00273559" w:rsidP="00273559">
      <w:pPr>
        <w:pStyle w:val="Elenco1"/>
      </w:pPr>
      <w:r>
        <w:t>Nome della struttura (se sensato);</w:t>
      </w:r>
    </w:p>
    <w:p w14:paraId="51B25016" w14:textId="7A63C7E4" w:rsidR="00273559" w:rsidRDefault="00273559" w:rsidP="00273559">
      <w:pPr>
        <w:pStyle w:val="Elenco1"/>
      </w:pPr>
      <w:r>
        <w:t>Indirizzo ed un riferimento telefonico;</w:t>
      </w:r>
    </w:p>
    <w:p w14:paraId="1FA0EE29" w14:textId="515D712B" w:rsidR="00BA7B49" w:rsidRDefault="00273559" w:rsidP="00273559">
      <w:pPr>
        <w:pStyle w:val="Elenco1"/>
      </w:pPr>
      <w:r>
        <w:t>Coordinate geografiche (in caso di strutture molto estese, possono coincidere con l’ingresso principale);</w:t>
      </w:r>
    </w:p>
    <w:p w14:paraId="08CB5E29" w14:textId="371DD936" w:rsidR="009B33E7" w:rsidRDefault="009B33E7" w:rsidP="007A5F9B">
      <w:pPr>
        <w:pStyle w:val="Elenco1"/>
        <w:numPr>
          <w:ilvl w:val="0"/>
          <w:numId w:val="0"/>
        </w:numPr>
        <w:jc w:val="both"/>
      </w:pPr>
      <w:r>
        <w:t>E` bene anche assegnare –</w:t>
      </w:r>
      <w:r w:rsidR="008A3732">
        <w:t xml:space="preserve"> </w:t>
      </w:r>
      <w:r>
        <w:t>sin dall’inizio – un codice ad ogni deposito, che verrà poi usato come riferimento all’interno del BIPEx. I codici possono essere numerici o alfanumerici e devono essere univoci almeno all’interno della propria azienda.</w:t>
      </w:r>
    </w:p>
    <w:p w14:paraId="198DFBB8" w14:textId="03265AC5" w:rsidR="009B33E7" w:rsidRDefault="009B33E7" w:rsidP="007A5F9B">
      <w:pPr>
        <w:pStyle w:val="Elenco1"/>
        <w:numPr>
          <w:ilvl w:val="0"/>
          <w:numId w:val="0"/>
        </w:numPr>
        <w:pBdr>
          <w:left w:val="single" w:sz="4" w:space="4" w:color="auto"/>
        </w:pBdr>
        <w:jc w:val="both"/>
      </w:pPr>
      <w:r>
        <w:t xml:space="preserve">Più in generale, </w:t>
      </w:r>
      <w:r w:rsidRPr="008A3732">
        <w:rPr>
          <w:u w:val="single"/>
        </w:rPr>
        <w:t>l’assegnazione di un codice univoco è una buona pratica</w:t>
      </w:r>
      <w:r>
        <w:t xml:space="preserve"> che va applicata alla gran parte degli oggetti che andranno a popolare le </w:t>
      </w:r>
      <w:r w:rsidR="007A5F9B">
        <w:t>anagrafiche</w:t>
      </w:r>
      <w:r>
        <w:t xml:space="preserve"> BIPEx, pertanto è bene definirli sin dagli inizi in modo da evitare sovrapposizioni o incongruenze.</w:t>
      </w:r>
    </w:p>
    <w:p w14:paraId="39DDE1D7" w14:textId="77777777" w:rsidR="00B364D5" w:rsidRDefault="00B364D5" w:rsidP="00B364D5">
      <w:pPr>
        <w:pStyle w:val="Titolo4"/>
      </w:pPr>
      <w:bookmarkStart w:id="31" w:name="_Ref18674856"/>
      <w:bookmarkStart w:id="32" w:name="_Toc25314708"/>
      <w:r>
        <w:t>Flotta</w:t>
      </w:r>
      <w:bookmarkEnd w:id="31"/>
      <w:bookmarkEnd w:id="32"/>
    </w:p>
    <w:p w14:paraId="102DD35E" w14:textId="77777777" w:rsidR="00B364D5" w:rsidRDefault="00B364D5" w:rsidP="007A5F9B">
      <w:pPr>
        <w:pStyle w:val="Elenco1"/>
        <w:numPr>
          <w:ilvl w:val="0"/>
          <w:numId w:val="0"/>
        </w:numPr>
        <w:jc w:val="both"/>
      </w:pPr>
      <w:r>
        <w:t>L’operatore deve elencare la flotta di veicoli di cui dispone e che verrà impiegata per lo svolgimento del servizio. Per ciascun veicolo è necessario pertanto conoscere:</w:t>
      </w:r>
    </w:p>
    <w:p w14:paraId="491283F5" w14:textId="77777777" w:rsidR="00B364D5" w:rsidRDefault="00B364D5" w:rsidP="007A5F9B">
      <w:pPr>
        <w:pStyle w:val="Elenco1"/>
        <w:jc w:val="both"/>
      </w:pPr>
      <w:r>
        <w:t>Matricola aziendale (univoca internamente all’azienda);</w:t>
      </w:r>
    </w:p>
    <w:p w14:paraId="665D1A6E" w14:textId="77777777" w:rsidR="00B364D5" w:rsidRDefault="00B364D5" w:rsidP="007A5F9B">
      <w:pPr>
        <w:pStyle w:val="Elenco1"/>
        <w:jc w:val="both"/>
      </w:pPr>
      <w:r>
        <w:t>Targa, numero di telaio, anno di immatricolazione;</w:t>
      </w:r>
    </w:p>
    <w:p w14:paraId="1CCBD24B" w14:textId="77777777" w:rsidR="00B364D5" w:rsidRDefault="00B364D5" w:rsidP="007A5F9B">
      <w:pPr>
        <w:pStyle w:val="Elenco1"/>
        <w:jc w:val="both"/>
      </w:pPr>
      <w:r>
        <w:t>Marca e modello e/o denominazione del veicolo ed una breve descrizione (“Urbano 2 assi”);</w:t>
      </w:r>
    </w:p>
    <w:p w14:paraId="524F430A" w14:textId="77777777" w:rsidR="00B364D5" w:rsidRDefault="00B364D5" w:rsidP="007A5F9B">
      <w:pPr>
        <w:pStyle w:val="Elenco1"/>
        <w:jc w:val="both"/>
      </w:pPr>
      <w:r>
        <w:t>Lunghezza;</w:t>
      </w:r>
    </w:p>
    <w:p w14:paraId="45CBAE86" w14:textId="77777777" w:rsidR="00B364D5" w:rsidRDefault="00B364D5" w:rsidP="007A5F9B">
      <w:pPr>
        <w:pStyle w:val="Elenco1"/>
        <w:jc w:val="both"/>
      </w:pPr>
      <w:r>
        <w:t>Alimentazione (benzina, gasolio, gas, elettrico ecc.);</w:t>
      </w:r>
    </w:p>
    <w:p w14:paraId="31F326FE" w14:textId="77777777" w:rsidR="00B364D5" w:rsidRDefault="00B364D5" w:rsidP="007A5F9B">
      <w:pPr>
        <w:pStyle w:val="Elenco1"/>
        <w:jc w:val="both"/>
      </w:pPr>
      <w:r>
        <w:t>Classe Euro;</w:t>
      </w:r>
    </w:p>
    <w:p w14:paraId="582BAFB8" w14:textId="77777777" w:rsidR="00B364D5" w:rsidRDefault="00B364D5" w:rsidP="007A5F9B">
      <w:pPr>
        <w:pStyle w:val="Elenco1"/>
        <w:jc w:val="both"/>
      </w:pPr>
      <w:r>
        <w:t>Capacità in termini di passeggeri (seduti, in piedi, posti per disabili e sedie a rotelle);</w:t>
      </w:r>
    </w:p>
    <w:p w14:paraId="164B6E81" w14:textId="72A7C904" w:rsidR="00967C41" w:rsidRDefault="00B364D5" w:rsidP="007A5F9B">
      <w:pPr>
        <w:pStyle w:val="Elenco1"/>
        <w:jc w:val="both"/>
      </w:pPr>
      <w:r>
        <w:t>Accessibilità (pianale ribassato, sollevatore per carrozzine).</w:t>
      </w:r>
    </w:p>
    <w:p w14:paraId="29D7A507" w14:textId="4A7F6419" w:rsidR="00967C41" w:rsidRPr="0098350D" w:rsidRDefault="00967C41" w:rsidP="007A5F9B">
      <w:pPr>
        <w:pStyle w:val="Elenco1"/>
        <w:numPr>
          <w:ilvl w:val="0"/>
          <w:numId w:val="0"/>
        </w:numPr>
        <w:jc w:val="both"/>
      </w:pPr>
      <w:r>
        <w:t xml:space="preserve">Nota: per ciascun veicolo è anche necessario disporre di un’anagrafica dei dispositivi di bigliettazione (validatori, emettitrici, computer di bigliettazione, localizzatori) installati a bordo. L’anagrafica di tali apparati va poi compilata come indicato nel paragrafo </w:t>
      </w:r>
      <w:r>
        <w:fldChar w:fldCharType="begin"/>
      </w:r>
      <w:r>
        <w:instrText xml:space="preserve"> REF _Ref19191793 \r \h </w:instrText>
      </w:r>
      <w:r w:rsidR="007A5F9B">
        <w:instrText xml:space="preserve"> \* MERGEFORMAT </w:instrText>
      </w:r>
      <w:r>
        <w:fldChar w:fldCharType="separate"/>
      </w:r>
      <w:r>
        <w:t>2.2.5</w:t>
      </w:r>
      <w:r>
        <w:fldChar w:fldCharType="end"/>
      </w:r>
      <w:r>
        <w:t>).</w:t>
      </w:r>
    </w:p>
    <w:p w14:paraId="7447F0BF" w14:textId="06EA30E5" w:rsidR="008A3732" w:rsidRDefault="00B364D5" w:rsidP="00B364D5">
      <w:pPr>
        <w:pStyle w:val="Titolo4"/>
      </w:pPr>
      <w:r>
        <w:t xml:space="preserve"> </w:t>
      </w:r>
      <w:bookmarkStart w:id="33" w:name="_Toc25314709"/>
      <w:r w:rsidR="008A3732">
        <w:t>Contratti</w:t>
      </w:r>
      <w:bookmarkEnd w:id="33"/>
    </w:p>
    <w:p w14:paraId="6449278B" w14:textId="77777777" w:rsidR="008A3732" w:rsidRDefault="008A3732" w:rsidP="008A3732">
      <w:r>
        <w:t>I Contratti di Servizio ai quali l’azienda risponde devono poter essere riportati in forma strutturata, non diversamente da tutti gli altri dati di interesse. Per ciascun contratto devono pertanto essere raccolte le seguenti informazioni:</w:t>
      </w:r>
    </w:p>
    <w:p w14:paraId="77A497CE" w14:textId="1CA0DE29" w:rsidR="008A3732" w:rsidRDefault="008A3732" w:rsidP="008A3732">
      <w:pPr>
        <w:pStyle w:val="Elenco1"/>
      </w:pPr>
      <w:r>
        <w:t>Operatore intestatario;</w:t>
      </w:r>
    </w:p>
    <w:p w14:paraId="62778A35" w14:textId="1B9BAEC8" w:rsidR="008A3732" w:rsidRDefault="008A3732" w:rsidP="008A3732">
      <w:pPr>
        <w:pStyle w:val="Elenco1"/>
      </w:pPr>
      <w:r>
        <w:t>Autorità o Ente con il contratto è sottoscritto;</w:t>
      </w:r>
    </w:p>
    <w:p w14:paraId="3E8CE92D" w14:textId="24BB965D" w:rsidR="008A3732" w:rsidRDefault="008A3732" w:rsidP="008A3732">
      <w:pPr>
        <w:pStyle w:val="Elenco1"/>
      </w:pPr>
      <w:r>
        <w:t>Codice ufficiale del contratto (può essere un numero di protocollo o un’altra codifica che sia in qualche modo ufficialmente valida e nota a tutte le parti);</w:t>
      </w:r>
    </w:p>
    <w:p w14:paraId="1055F935" w14:textId="72FBCA33" w:rsidR="008A3732" w:rsidRDefault="008A3732" w:rsidP="008A3732">
      <w:pPr>
        <w:pStyle w:val="Elenco1"/>
      </w:pPr>
      <w:r>
        <w:t>Date di sottoscrizione del contratto;</w:t>
      </w:r>
    </w:p>
    <w:p w14:paraId="696820BA" w14:textId="64FDF952" w:rsidR="008A3732" w:rsidRDefault="008A3732" w:rsidP="008A3732">
      <w:pPr>
        <w:pStyle w:val="Elenco1"/>
      </w:pPr>
      <w:r>
        <w:t>Date di inizio e fine validità;</w:t>
      </w:r>
    </w:p>
    <w:p w14:paraId="7E529C99" w14:textId="05E05C5C" w:rsidR="008A3732" w:rsidRPr="008A3732" w:rsidRDefault="008A3732" w:rsidP="008A3732">
      <w:pPr>
        <w:pStyle w:val="Elenco1"/>
      </w:pPr>
      <w:r>
        <w:t>Descrizione breve.</w:t>
      </w:r>
    </w:p>
    <w:p w14:paraId="53D63082" w14:textId="0F9CB137" w:rsidR="00BA7B49" w:rsidRDefault="00BA493E" w:rsidP="00BA7B49">
      <w:pPr>
        <w:pStyle w:val="Elenco1"/>
        <w:numPr>
          <w:ilvl w:val="0"/>
          <w:numId w:val="0"/>
        </w:numPr>
      </w:pPr>
      <w:r>
        <w:t>Al contratto così riportato si dovrà fare riferimento in fase di descrizione formale dei servizi eserciti.</w:t>
      </w:r>
    </w:p>
    <w:p w14:paraId="09473E29" w14:textId="68A309AF" w:rsidR="00B364D5" w:rsidRDefault="00B364D5" w:rsidP="00B364D5">
      <w:pPr>
        <w:pStyle w:val="Titolo3"/>
      </w:pPr>
      <w:bookmarkStart w:id="34" w:name="_Toc25314710"/>
      <w:r>
        <w:t>Descrizione della rete</w:t>
      </w:r>
      <w:bookmarkEnd w:id="34"/>
    </w:p>
    <w:p w14:paraId="51B779D5" w14:textId="07B226E9" w:rsidR="00B364D5" w:rsidRDefault="00B364D5" w:rsidP="00B364D5">
      <w:r>
        <w:t xml:space="preserve">La rete di trasporto viene descritta in termini di </w:t>
      </w:r>
      <w:r w:rsidRPr="00FC1C59">
        <w:t>fe</w:t>
      </w:r>
      <w:r>
        <w:t>rmate, archi, percorsi, linee ecc.</w:t>
      </w:r>
    </w:p>
    <w:p w14:paraId="588B61A1" w14:textId="39D1D3A2" w:rsidR="00B364D5" w:rsidRPr="00537EE5" w:rsidRDefault="00B364D5" w:rsidP="00537EE5">
      <w:pPr>
        <w:pStyle w:val="Titolo4"/>
      </w:pPr>
      <w:bookmarkStart w:id="35" w:name="_Ref18684078"/>
      <w:bookmarkStart w:id="36" w:name="_Toc25314711"/>
      <w:r w:rsidRPr="00537EE5">
        <w:t>Fermate</w:t>
      </w:r>
      <w:bookmarkEnd w:id="35"/>
      <w:bookmarkEnd w:id="36"/>
    </w:p>
    <w:p w14:paraId="41B0C285" w14:textId="0E905ECE" w:rsidR="00B364D5" w:rsidRDefault="00B364D5" w:rsidP="00B364D5">
      <w:r w:rsidRPr="00A05F1E">
        <w:rPr>
          <w:u w:val="single"/>
        </w:rPr>
        <w:t>Per ciascuna fermata</w:t>
      </w:r>
      <w:r>
        <w:t xml:space="preserve"> della rete di trasporto devono essere raccolte le seguenti informazioni:</w:t>
      </w:r>
    </w:p>
    <w:p w14:paraId="5391B46A" w14:textId="0139BB94" w:rsidR="00B364D5" w:rsidRDefault="00B364D5" w:rsidP="00B364D5">
      <w:pPr>
        <w:pStyle w:val="Elenco1"/>
      </w:pPr>
      <w:r>
        <w:t>Denominazione;</w:t>
      </w:r>
    </w:p>
    <w:p w14:paraId="1EDDD3FD" w14:textId="4250DCC6" w:rsidR="00B364D5" w:rsidRDefault="00B364D5" w:rsidP="00B364D5">
      <w:pPr>
        <w:pStyle w:val="Elenco1"/>
      </w:pPr>
      <w:r>
        <w:t>Posizione geografica (coordinate WGS84);</w:t>
      </w:r>
    </w:p>
    <w:p w14:paraId="333274FE" w14:textId="36EC3B77" w:rsidR="00B364D5" w:rsidRDefault="00A05F1E" w:rsidP="00B364D5">
      <w:pPr>
        <w:pStyle w:val="Elenco1"/>
      </w:pPr>
      <w:r>
        <w:t>Area tariffaria (</w:t>
      </w:r>
      <w:r w:rsidR="007A5F9B">
        <w:t>eventualmente</w:t>
      </w:r>
      <w:r>
        <w:t xml:space="preserve"> più di una);</w:t>
      </w:r>
    </w:p>
    <w:p w14:paraId="5D205644" w14:textId="2CD5756A" w:rsidR="00A05F1E" w:rsidRDefault="00A05F1E" w:rsidP="00B364D5">
      <w:pPr>
        <w:pStyle w:val="Elenco1"/>
      </w:pPr>
      <w:r>
        <w:t>Codice univoco aziendale e codice regionale</w:t>
      </w:r>
      <w:r>
        <w:rPr>
          <w:rStyle w:val="Rimandonotaapidipagina"/>
        </w:rPr>
        <w:footnoteReference w:id="2"/>
      </w:r>
      <w:r w:rsidR="00B1201B">
        <w:t>;</w:t>
      </w:r>
    </w:p>
    <w:p w14:paraId="140636AE" w14:textId="04CFEF88" w:rsidR="00B1201B" w:rsidRDefault="00B1201B" w:rsidP="00B364D5">
      <w:pPr>
        <w:pStyle w:val="Elenco1"/>
      </w:pPr>
      <w:r>
        <w:t xml:space="preserve">Area </w:t>
      </w:r>
      <w:r w:rsidR="007A5F9B">
        <w:t>amministrativa</w:t>
      </w:r>
      <w:r>
        <w:t xml:space="preserve"> (codice ISTAT del comune);</w:t>
      </w:r>
    </w:p>
    <w:p w14:paraId="04B3B1D1" w14:textId="70EEFD7D" w:rsidR="00B1201B" w:rsidRDefault="00B1201B" w:rsidP="00B364D5">
      <w:pPr>
        <w:pStyle w:val="Elenco1"/>
      </w:pPr>
      <w:r>
        <w:t>Tipologia di fermata (bus, tram, ferroviaria, traghetto, stazione ecc.)</w:t>
      </w:r>
    </w:p>
    <w:p w14:paraId="1B7F9B79" w14:textId="1226C79A" w:rsidR="00B1201B" w:rsidRDefault="00B1201B" w:rsidP="00B1201B">
      <w:pPr>
        <w:pStyle w:val="Elenco1"/>
        <w:numPr>
          <w:ilvl w:val="0"/>
          <w:numId w:val="0"/>
        </w:numPr>
      </w:pPr>
      <w:r>
        <w:t>Oltre a ciò è anche possibile censire e definire “aree di fermata”, ovvero aggregazioni di più stalli di sosta con scopi vari. In tal caso si parla di “</w:t>
      </w:r>
      <w:proofErr w:type="spellStart"/>
      <w:r>
        <w:t>stopArea</w:t>
      </w:r>
      <w:proofErr w:type="spellEnd"/>
      <w:r>
        <w:t>”.</w:t>
      </w:r>
    </w:p>
    <w:p w14:paraId="6500308B" w14:textId="77777777" w:rsidR="007A5F9B" w:rsidRDefault="007A5F9B" w:rsidP="007A5F9B">
      <w:pPr>
        <w:pStyle w:val="Titolo4"/>
      </w:pPr>
      <w:bookmarkStart w:id="37" w:name="_Ref25313206"/>
      <w:bookmarkStart w:id="38" w:name="_Toc25314712"/>
      <w:r>
        <w:t>Polilinee</w:t>
      </w:r>
      <w:bookmarkEnd w:id="37"/>
      <w:bookmarkEnd w:id="38"/>
    </w:p>
    <w:p w14:paraId="53533975" w14:textId="77777777" w:rsidR="007A5F9B" w:rsidRDefault="007A5F9B" w:rsidP="007A5F9B">
      <w:pPr>
        <w:pStyle w:val="Elenco1"/>
        <w:numPr>
          <w:ilvl w:val="0"/>
          <w:numId w:val="0"/>
        </w:numPr>
        <w:jc w:val="both"/>
      </w:pPr>
      <w:r>
        <w:t>Le polilinee sono sequenze di archi orientati e costituiscono l’elemento di base per la descrizione del percorso geografico dei mezzi lungo una strada (o una ferrovia, o una rotta ecc.); ai fini della descrizione del servizio, una polilinea congiunge sempre due fermate (o altri punti di interesse, quali i depositi) e più polilinee in sequenza descrivono graficamente un percorso.</w:t>
      </w:r>
    </w:p>
    <w:p w14:paraId="3AD02C19" w14:textId="77777777" w:rsidR="007A5F9B" w:rsidRDefault="007A5F9B" w:rsidP="007A5F9B">
      <w:pPr>
        <w:pStyle w:val="Elenco1"/>
        <w:numPr>
          <w:ilvl w:val="0"/>
          <w:numId w:val="0"/>
        </w:numPr>
        <w:jc w:val="both"/>
      </w:pPr>
      <w:r>
        <w:t>Oggigiorno, le polilinee vengono generalmente create in modo automatico a partire da una cartografia di base, ma possono essere anche disegnate manualmente nel caso ve ne sia necessità. Per ciascuna polilinea deve sempre essere indicato:</w:t>
      </w:r>
    </w:p>
    <w:p w14:paraId="5F3898D1" w14:textId="77777777" w:rsidR="007A5F9B" w:rsidRDefault="007A5F9B" w:rsidP="007A5F9B">
      <w:pPr>
        <w:pStyle w:val="Elenco1"/>
        <w:jc w:val="both"/>
      </w:pPr>
      <w:r>
        <w:t>Il codice del punto di partenza (fermata) e di quello di arrivo;</w:t>
      </w:r>
    </w:p>
    <w:p w14:paraId="194B6CAF" w14:textId="77777777" w:rsidR="007A5F9B" w:rsidRDefault="007A5F9B" w:rsidP="007A5F9B">
      <w:pPr>
        <w:pStyle w:val="Elenco1"/>
        <w:jc w:val="both"/>
      </w:pPr>
      <w:r>
        <w:t>La distanza (opzionale, ma utile a fini di consuntivo);</w:t>
      </w:r>
    </w:p>
    <w:p w14:paraId="7D95387B" w14:textId="77777777" w:rsidR="007A5F9B" w:rsidRDefault="007A5F9B" w:rsidP="007A5F9B">
      <w:pPr>
        <w:pStyle w:val="Elenco1"/>
        <w:jc w:val="both"/>
      </w:pPr>
      <w:r>
        <w:t>Una sequenza di punti georeferenziati in WGS84;</w:t>
      </w:r>
    </w:p>
    <w:p w14:paraId="60A4CEC0" w14:textId="77777777" w:rsidR="007A5F9B" w:rsidRDefault="007A5F9B" w:rsidP="007A5F9B">
      <w:pPr>
        <w:pStyle w:val="Elenco1"/>
        <w:jc w:val="both"/>
      </w:pPr>
      <w:r>
        <w:t>Eventualmente il nome dell’arco.</w:t>
      </w:r>
    </w:p>
    <w:p w14:paraId="2D9C968F" w14:textId="77777777" w:rsidR="007A5F9B" w:rsidRDefault="007A5F9B" w:rsidP="007A5F9B">
      <w:pPr>
        <w:pStyle w:val="Titolo4"/>
      </w:pPr>
      <w:bookmarkStart w:id="39" w:name="_Ref25313219"/>
      <w:bookmarkStart w:id="40" w:name="_Toc25314713"/>
      <w:r>
        <w:t>Percorsi</w:t>
      </w:r>
      <w:bookmarkEnd w:id="39"/>
      <w:bookmarkEnd w:id="40"/>
    </w:p>
    <w:p w14:paraId="6B48BA9F" w14:textId="78684943" w:rsidR="007A5F9B" w:rsidRDefault="007A5F9B" w:rsidP="007A5F9B">
      <w:r>
        <w:t xml:space="preserve">I percorsi vengono descritti come sequenze di fermate (o di punti notevoli) dal punto di vista logico/funzionale (mentre il disegno geometrico degli stessi è costruito come sequenza di polilinee, di cui al paragrafo </w:t>
      </w:r>
      <w:r>
        <w:fldChar w:fldCharType="begin"/>
      </w:r>
      <w:r>
        <w:instrText xml:space="preserve"> REF _Ref25313206 \r \h </w:instrText>
      </w:r>
      <w:r>
        <w:fldChar w:fldCharType="separate"/>
      </w:r>
      <w:r>
        <w:t>2.1.2.2</w:t>
      </w:r>
      <w:r>
        <w:fldChar w:fldCharType="end"/>
      </w:r>
      <w:r>
        <w:t>).</w:t>
      </w:r>
    </w:p>
    <w:p w14:paraId="602C5B53" w14:textId="77777777" w:rsidR="007A5F9B" w:rsidRDefault="007A5F9B" w:rsidP="007A5F9B">
      <w:r>
        <w:t xml:space="preserve"> Per descrivere ciascun percorso è necessario avere a disposizione le seguenti informazioni:</w:t>
      </w:r>
    </w:p>
    <w:p w14:paraId="20B858D8" w14:textId="77777777" w:rsidR="007A5F9B" w:rsidRDefault="007A5F9B" w:rsidP="007A5F9B">
      <w:pPr>
        <w:pStyle w:val="Elenco1"/>
        <w:jc w:val="both"/>
      </w:pPr>
      <w:r>
        <w:t>Nome del percorso;</w:t>
      </w:r>
    </w:p>
    <w:p w14:paraId="5B351A34" w14:textId="66BF0160" w:rsidR="007A5F9B" w:rsidRDefault="007A5F9B" w:rsidP="007A5F9B">
      <w:pPr>
        <w:pStyle w:val="Elenco1"/>
        <w:jc w:val="both"/>
      </w:pPr>
      <w:r>
        <w:t xml:space="preserve">Linea alla quale il percorso </w:t>
      </w:r>
      <w:r>
        <w:t>appartiene</w:t>
      </w:r>
      <w:r>
        <w:t>;</w:t>
      </w:r>
    </w:p>
    <w:p w14:paraId="1F3B1E86" w14:textId="77777777" w:rsidR="007A5F9B" w:rsidRDefault="007A5F9B" w:rsidP="007A5F9B">
      <w:pPr>
        <w:pStyle w:val="Elenco1"/>
        <w:jc w:val="both"/>
      </w:pPr>
      <w:r>
        <w:t>Lunghezza;</w:t>
      </w:r>
    </w:p>
    <w:p w14:paraId="3A0EC828" w14:textId="77777777" w:rsidR="007A5F9B" w:rsidRDefault="007A5F9B" w:rsidP="007A5F9B">
      <w:pPr>
        <w:pStyle w:val="Elenco1"/>
        <w:jc w:val="both"/>
      </w:pPr>
      <w:r>
        <w:t>Tipologia di mezzo (bus, tram, traghetto ecc. – eventualmente più di uno);</w:t>
      </w:r>
    </w:p>
    <w:p w14:paraId="64217953" w14:textId="5DEBC4BC" w:rsidR="007A5F9B" w:rsidRDefault="007A5F9B" w:rsidP="007A5F9B">
      <w:pPr>
        <w:pStyle w:val="Elenco1"/>
        <w:jc w:val="both"/>
      </w:pPr>
      <w:r>
        <w:t xml:space="preserve">Direzione (andata, ritorno, A/R, circolare destro e sinistro </w:t>
      </w:r>
      <w:r>
        <w:t>ecc.</w:t>
      </w:r>
      <w:r>
        <w:t>);</w:t>
      </w:r>
    </w:p>
    <w:p w14:paraId="73385A56" w14:textId="77777777" w:rsidR="007A5F9B" w:rsidRDefault="007A5F9B" w:rsidP="007A5F9B">
      <w:pPr>
        <w:pStyle w:val="Elenco1"/>
        <w:jc w:val="both"/>
      </w:pPr>
      <w:r>
        <w:t>Indicazioni riportate sui pannelli esterni dei veicoli (possono essere la destinazione piuttosto che la direzione o altre informazioni che verranno usate a fini di infomobilità);</w:t>
      </w:r>
    </w:p>
    <w:p w14:paraId="53EE98BE" w14:textId="77777777" w:rsidR="007A5F9B" w:rsidRDefault="007A5F9B" w:rsidP="007A5F9B">
      <w:pPr>
        <w:pStyle w:val="Elenco1"/>
        <w:jc w:val="both"/>
      </w:pPr>
      <w:r>
        <w:t>Sequenza di fermate e di archi (polilinee), con l’indicazione se ciascuna fermata sia eventualmente destinata alla sola salita o discesa;</w:t>
      </w:r>
    </w:p>
    <w:p w14:paraId="03668279" w14:textId="77777777" w:rsidR="007A5F9B" w:rsidRDefault="007A5F9B" w:rsidP="007A5F9B">
      <w:pPr>
        <w:pStyle w:val="Elenco1"/>
        <w:jc w:val="both"/>
      </w:pPr>
      <w:r>
        <w:t>Scopo del percorso: servizio normale, entrata/uscita in linea, manovra ecc.</w:t>
      </w:r>
    </w:p>
    <w:p w14:paraId="74C426CC" w14:textId="374D3A12" w:rsidR="006E3231" w:rsidRDefault="006E3231" w:rsidP="006E3231">
      <w:pPr>
        <w:pStyle w:val="Titolo4"/>
      </w:pPr>
      <w:bookmarkStart w:id="41" w:name="_Toc25314714"/>
      <w:r>
        <w:t>Linee</w:t>
      </w:r>
      <w:bookmarkEnd w:id="41"/>
    </w:p>
    <w:p w14:paraId="28B9A44D" w14:textId="3A59DB81" w:rsidR="006E3231" w:rsidRDefault="006E3231" w:rsidP="007A5F9B">
      <w:r>
        <w:t>Per ciascuna linea del trasporto pubblico devono essere riportate le seguenti informazioni:</w:t>
      </w:r>
    </w:p>
    <w:p w14:paraId="52217B89" w14:textId="6EE5C4A7" w:rsidR="005B5E70" w:rsidRDefault="005B5E70" w:rsidP="007A5F9B">
      <w:pPr>
        <w:pStyle w:val="Elenco1"/>
        <w:jc w:val="both"/>
      </w:pPr>
      <w:r>
        <w:t>Codice pubblico della linea;</w:t>
      </w:r>
    </w:p>
    <w:p w14:paraId="2446C8F2" w14:textId="00E373C0" w:rsidR="006E3231" w:rsidRDefault="006E3231" w:rsidP="007A5F9B">
      <w:pPr>
        <w:pStyle w:val="Elenco1"/>
        <w:jc w:val="both"/>
      </w:pPr>
      <w:r>
        <w:t>Nome breve ed eventuale nome esteso della linea;</w:t>
      </w:r>
    </w:p>
    <w:p w14:paraId="538B991D" w14:textId="1E0CD71E" w:rsidR="006E3231" w:rsidRDefault="006E3231" w:rsidP="007A5F9B">
      <w:pPr>
        <w:pStyle w:val="Elenco1"/>
        <w:jc w:val="both"/>
      </w:pPr>
      <w:r>
        <w:t>Eventuale descrizione;</w:t>
      </w:r>
    </w:p>
    <w:p w14:paraId="6DA55743" w14:textId="091F412D" w:rsidR="006E3231" w:rsidRDefault="006E3231" w:rsidP="007A5F9B">
      <w:pPr>
        <w:pStyle w:val="Elenco1"/>
        <w:jc w:val="both"/>
      </w:pPr>
      <w:r>
        <w:t xml:space="preserve">Tipologia di trasporto (urbano, suburbano, lunga distanza, metro, aereo, </w:t>
      </w:r>
      <w:r w:rsidR="007A5F9B">
        <w:t>funivia</w:t>
      </w:r>
      <w:r>
        <w:t xml:space="preserve"> ecc.)</w:t>
      </w:r>
      <w:r>
        <w:rPr>
          <w:rStyle w:val="Rimandonotaapidipagina"/>
        </w:rPr>
        <w:footnoteReference w:id="3"/>
      </w:r>
    </w:p>
    <w:p w14:paraId="02A7938F" w14:textId="6E7A8C80" w:rsidR="005B5E70" w:rsidRDefault="005B5E70" w:rsidP="007A5F9B">
      <w:pPr>
        <w:pStyle w:val="Elenco1"/>
        <w:jc w:val="both"/>
      </w:pPr>
      <w:r>
        <w:t>URL di riferimento con informazioni sulla specifica linea;</w:t>
      </w:r>
    </w:p>
    <w:p w14:paraId="6E6CF44C" w14:textId="1AD1B246" w:rsidR="005B5E70" w:rsidRDefault="005B5E70" w:rsidP="007A5F9B">
      <w:pPr>
        <w:pStyle w:val="Elenco1"/>
        <w:numPr>
          <w:ilvl w:val="0"/>
          <w:numId w:val="0"/>
        </w:numPr>
        <w:jc w:val="both"/>
      </w:pPr>
      <w:r>
        <w:t>Per ciascuna linea va inoltre indicato se questa è o meno monitorata in tempo reale con sistemi aziendali di tipo AVM.</w:t>
      </w:r>
    </w:p>
    <w:p w14:paraId="79B0EED5" w14:textId="4451C82C" w:rsidR="005B5E70" w:rsidRPr="006E3231" w:rsidRDefault="005B5E70" w:rsidP="007A5F9B">
      <w:pPr>
        <w:pStyle w:val="Elenco1"/>
        <w:numPr>
          <w:ilvl w:val="0"/>
          <w:numId w:val="0"/>
        </w:numPr>
        <w:jc w:val="both"/>
      </w:pPr>
      <w:r>
        <w:t xml:space="preserve">Ciascuna linea può essere composta da più percorsi di esercizio (in generale sono almeno due: andata e ritorno) oltre ad eventuali tratte di servizio (entrata/uscita da depositi, ricovero e manovra ecc.) come descritti nel paragrafo </w:t>
      </w:r>
      <w:r w:rsidR="007A5F9B">
        <w:fldChar w:fldCharType="begin"/>
      </w:r>
      <w:r w:rsidR="007A5F9B">
        <w:instrText xml:space="preserve"> REF _Ref25313219 \r \h </w:instrText>
      </w:r>
      <w:r w:rsidR="007A5F9B">
        <w:fldChar w:fldCharType="separate"/>
      </w:r>
      <w:r w:rsidR="007A5F9B">
        <w:t>2.1.2.3</w:t>
      </w:r>
      <w:r w:rsidR="007A5F9B">
        <w:fldChar w:fldCharType="end"/>
      </w:r>
      <w:r w:rsidR="007A5F9B">
        <w:t>.</w:t>
      </w:r>
    </w:p>
    <w:p w14:paraId="29770290" w14:textId="172A7402" w:rsidR="00074677" w:rsidRDefault="00074677" w:rsidP="005B5E70">
      <w:pPr>
        <w:pStyle w:val="Titolo3"/>
      </w:pPr>
      <w:bookmarkStart w:id="42" w:name="_Ref18313072"/>
      <w:bookmarkStart w:id="43" w:name="_Toc25314715"/>
      <w:r>
        <w:t>Descrizione del servizio</w:t>
      </w:r>
      <w:bookmarkEnd w:id="43"/>
    </w:p>
    <w:p w14:paraId="52B12F4A" w14:textId="2E6CBCD2" w:rsidR="00074677" w:rsidRDefault="00074677" w:rsidP="007A5F9B">
      <w:r>
        <w:t>Il servizio viene generalmente definito come l’insieme delle corse da svolgersi. Per descriverlo si impiegano due entità:</w:t>
      </w:r>
    </w:p>
    <w:p w14:paraId="4C230FC1" w14:textId="07DA6DFA" w:rsidR="00074677" w:rsidRDefault="00074677" w:rsidP="007A5F9B">
      <w:pPr>
        <w:pStyle w:val="Elenco1"/>
        <w:jc w:val="both"/>
      </w:pPr>
      <w:r>
        <w:t>le corse, che mettono in relazione le fermate (e dunque linee e percorsi) con gli orari di passaggio;</w:t>
      </w:r>
    </w:p>
    <w:p w14:paraId="2F6F8BD3" w14:textId="6B8412C4" w:rsidR="00074677" w:rsidRPr="00074677" w:rsidRDefault="00074677" w:rsidP="007A5F9B">
      <w:pPr>
        <w:pStyle w:val="Elenco1"/>
        <w:jc w:val="both"/>
      </w:pPr>
      <w:r>
        <w:t>i calendari di servizio, che riportano i giorni in cui ciascuna corsa viene svolta.</w:t>
      </w:r>
    </w:p>
    <w:p w14:paraId="407988AE" w14:textId="21F2A567" w:rsidR="00074677" w:rsidRDefault="00074677" w:rsidP="005A0572">
      <w:pPr>
        <w:pStyle w:val="Titolo4"/>
      </w:pPr>
      <w:bookmarkStart w:id="44" w:name="_Ref19254936"/>
      <w:bookmarkStart w:id="45" w:name="_Toc25314716"/>
      <w:r>
        <w:t>Corse</w:t>
      </w:r>
      <w:bookmarkEnd w:id="44"/>
      <w:bookmarkEnd w:id="45"/>
    </w:p>
    <w:p w14:paraId="74C02679" w14:textId="6C68118D" w:rsidR="00594387" w:rsidRDefault="00594387" w:rsidP="007A5F9B">
      <w:r>
        <w:t>Ciascuna corsa descrive una sequenza di orari di passaggio in fermata, ed è associata ad uno o più contratti di servizio. In generale viene descritta come:</w:t>
      </w:r>
    </w:p>
    <w:p w14:paraId="6F7637A5" w14:textId="67030586" w:rsidR="00594387" w:rsidRDefault="00594387" w:rsidP="007A5F9B">
      <w:pPr>
        <w:pStyle w:val="Elenco1"/>
        <w:jc w:val="both"/>
      </w:pPr>
      <w:r>
        <w:t>Nome e/o codice della corsa (si consiglia di usare quello indicato nel contratto di servizio);</w:t>
      </w:r>
    </w:p>
    <w:p w14:paraId="79F7D64B" w14:textId="7C2936F1" w:rsidR="00594387" w:rsidRDefault="00594387" w:rsidP="007A5F9B">
      <w:pPr>
        <w:pStyle w:val="Elenco1"/>
        <w:jc w:val="both"/>
      </w:pPr>
      <w:r>
        <w:t>Codice della linea e direzione;</w:t>
      </w:r>
    </w:p>
    <w:p w14:paraId="542DBA8E" w14:textId="12AC1732" w:rsidR="00594387" w:rsidRDefault="00594387" w:rsidP="007A5F9B">
      <w:pPr>
        <w:pStyle w:val="Elenco1"/>
        <w:jc w:val="both"/>
      </w:pPr>
      <w:r>
        <w:t>Codice del percorso (o dei percorsi, se più di uno in sequenza);</w:t>
      </w:r>
    </w:p>
    <w:p w14:paraId="6F029F38" w14:textId="0094E880" w:rsidR="00594387" w:rsidRDefault="00594387" w:rsidP="007A5F9B">
      <w:pPr>
        <w:pStyle w:val="Elenco1"/>
        <w:jc w:val="both"/>
      </w:pPr>
      <w:r>
        <w:t xml:space="preserve">Tipologia di veicolo destinato a tale corsa (tra quelli di cui al paragrafo </w:t>
      </w:r>
      <w:r>
        <w:fldChar w:fldCharType="begin"/>
      </w:r>
      <w:r>
        <w:instrText xml:space="preserve"> REF _Ref18674856 \r \h </w:instrText>
      </w:r>
      <w:r w:rsidR="007A5F9B">
        <w:instrText xml:space="preserve"> \* MERGEFORMAT </w:instrText>
      </w:r>
      <w:r>
        <w:fldChar w:fldCharType="separate"/>
      </w:r>
      <w:r w:rsidR="007A5F9B">
        <w:t>2.1.1.2</w:t>
      </w:r>
      <w:r>
        <w:fldChar w:fldCharType="end"/>
      </w:r>
      <w:r w:rsidR="005A0572">
        <w:t>)</w:t>
      </w:r>
      <w:r>
        <w:t>;</w:t>
      </w:r>
    </w:p>
    <w:p w14:paraId="1E1E3480" w14:textId="2C32540C" w:rsidR="00594387" w:rsidRDefault="00594387" w:rsidP="007A5F9B">
      <w:pPr>
        <w:pStyle w:val="Elenco1"/>
        <w:jc w:val="both"/>
      </w:pPr>
      <w:r>
        <w:t>Lunghezza della corsa;</w:t>
      </w:r>
    </w:p>
    <w:p w14:paraId="21CF21E2" w14:textId="44EF2D87" w:rsidR="00594387" w:rsidRDefault="00594387" w:rsidP="007A5F9B">
      <w:pPr>
        <w:pStyle w:val="Elenco1"/>
        <w:jc w:val="both"/>
      </w:pPr>
      <w:r>
        <w:t>Ora di partenza e durata pianificate;</w:t>
      </w:r>
    </w:p>
    <w:p w14:paraId="23DFE9B1" w14:textId="6CEB764D" w:rsidR="00594387" w:rsidRDefault="00594387" w:rsidP="007A5F9B">
      <w:pPr>
        <w:pStyle w:val="Elenco1"/>
        <w:jc w:val="both"/>
      </w:pPr>
      <w:r>
        <w:t>Codice aziendale (interno) della corsa;</w:t>
      </w:r>
    </w:p>
    <w:p w14:paraId="21B6D681" w14:textId="0BA2E468" w:rsidR="00594387" w:rsidRDefault="00594387" w:rsidP="007A5F9B">
      <w:pPr>
        <w:pStyle w:val="Elenco1"/>
        <w:jc w:val="both"/>
      </w:pPr>
      <w:r>
        <w:t>Tipologia di veicolo impiegato;</w:t>
      </w:r>
    </w:p>
    <w:p w14:paraId="0321159E" w14:textId="11DE769B" w:rsidR="00594387" w:rsidRDefault="00594387" w:rsidP="007A5F9B">
      <w:pPr>
        <w:pStyle w:val="Elenco1"/>
        <w:jc w:val="both"/>
      </w:pPr>
      <w:r>
        <w:t>Riferimenti al contratto di servizio (nel caso di più contratti di servizio, che coprono ad esempio diversi tratte di una stessa corsa, è necessario indicare la fermata sequenziale di inizio e fine e la lunghezza di ciascuna tratta)</w:t>
      </w:r>
      <w:r w:rsidR="005A0572">
        <w:t>;</w:t>
      </w:r>
    </w:p>
    <w:p w14:paraId="1E78DCDF" w14:textId="1EEC91EE" w:rsidR="005A0572" w:rsidRDefault="005A0572" w:rsidP="007A5F9B">
      <w:pPr>
        <w:pStyle w:val="Elenco1"/>
        <w:jc w:val="both"/>
      </w:pPr>
      <w:r>
        <w:t>Calendario di validità;</w:t>
      </w:r>
    </w:p>
    <w:p w14:paraId="74A71BA5" w14:textId="5FFA4381" w:rsidR="005A0572" w:rsidRPr="00594387" w:rsidRDefault="005A0572" w:rsidP="007A5F9B">
      <w:pPr>
        <w:pStyle w:val="Elenco1"/>
        <w:jc w:val="both"/>
      </w:pPr>
      <w:r>
        <w:t xml:space="preserve">Sequenza dei passaggi, con orari (oppure offset) di arrivo e partenza per ogni </w:t>
      </w:r>
      <w:proofErr w:type="spellStart"/>
      <w:r>
        <w:t>waypoint</w:t>
      </w:r>
      <w:proofErr w:type="spellEnd"/>
      <w:r>
        <w:t xml:space="preserve"> temporale (i </w:t>
      </w:r>
      <w:proofErr w:type="spellStart"/>
      <w:r>
        <w:t>waypoint</w:t>
      </w:r>
      <w:proofErr w:type="spellEnd"/>
      <w:r>
        <w:t xml:space="preserve"> possono essere tutte le fermate oppure solo particolari punti notevoli, in base a quanto definito nel contratto di servizio) </w:t>
      </w:r>
    </w:p>
    <w:p w14:paraId="149C85F2" w14:textId="3DAD67F2" w:rsidR="005B5E70" w:rsidRDefault="005B5E70" w:rsidP="005A0572">
      <w:pPr>
        <w:pStyle w:val="Titolo4"/>
      </w:pPr>
      <w:bookmarkStart w:id="46" w:name="_Toc25314717"/>
      <w:r>
        <w:t>Calendari di servizio</w:t>
      </w:r>
      <w:bookmarkEnd w:id="46"/>
    </w:p>
    <w:p w14:paraId="1CF964E0" w14:textId="4C5C9BF4" w:rsidR="005B5E70" w:rsidRDefault="005B5E70" w:rsidP="007A5F9B">
      <w:pPr>
        <w:pStyle w:val="Elenco1"/>
        <w:numPr>
          <w:ilvl w:val="0"/>
          <w:numId w:val="0"/>
        </w:numPr>
        <w:jc w:val="both"/>
      </w:pPr>
      <w:r>
        <w:t xml:space="preserve">I calendari di servizio descrivono i periodi di validità di </w:t>
      </w:r>
      <w:r w:rsidR="00074677">
        <w:t>un certo servizio</w:t>
      </w:r>
      <w:r>
        <w:t xml:space="preserve">. </w:t>
      </w:r>
    </w:p>
    <w:p w14:paraId="61B3FC18" w14:textId="7640A712" w:rsidR="005B5E70" w:rsidRDefault="005B5E70" w:rsidP="007A5F9B">
      <w:pPr>
        <w:pStyle w:val="Elenco1"/>
        <w:numPr>
          <w:ilvl w:val="0"/>
          <w:numId w:val="0"/>
        </w:numPr>
        <w:jc w:val="both"/>
      </w:pPr>
      <w:r>
        <w:t>Ciascun calendario contiene:</w:t>
      </w:r>
    </w:p>
    <w:p w14:paraId="295655BA" w14:textId="6BCE4E59" w:rsidR="005B5E70" w:rsidRDefault="005B5E70" w:rsidP="007A5F9B">
      <w:pPr>
        <w:pStyle w:val="Elenco1"/>
        <w:jc w:val="both"/>
      </w:pPr>
      <w:r>
        <w:t>Un nome descrittivo;</w:t>
      </w:r>
    </w:p>
    <w:p w14:paraId="64A092E8" w14:textId="142ED30D" w:rsidR="005B5E70" w:rsidRDefault="00074677" w:rsidP="007A5F9B">
      <w:pPr>
        <w:pStyle w:val="Elenco1"/>
        <w:jc w:val="both"/>
      </w:pPr>
      <w:r>
        <w:t>Un periodo di validità (date di inizio e fine);</w:t>
      </w:r>
    </w:p>
    <w:p w14:paraId="0EE87F2B" w14:textId="5CE515BD" w:rsidR="00074677" w:rsidRDefault="00074677" w:rsidP="007A5F9B">
      <w:pPr>
        <w:pStyle w:val="Elenco1"/>
        <w:jc w:val="both"/>
      </w:pPr>
      <w:r>
        <w:t>L’elenco di giorni della settimana in cui il servizio è svolto, oppure, in alternativa, l’elenco esploso dei singoli giorni in cui il servizio è svolto.</w:t>
      </w:r>
    </w:p>
    <w:p w14:paraId="5B7FDF2E" w14:textId="73DBC4F0" w:rsidR="00074677" w:rsidRDefault="00074677" w:rsidP="007A5F9B">
      <w:pPr>
        <w:pStyle w:val="Elenco1"/>
        <w:numPr>
          <w:ilvl w:val="0"/>
          <w:numId w:val="0"/>
        </w:numPr>
        <w:jc w:val="both"/>
      </w:pPr>
      <w:r>
        <w:t>Nel caso più semplice, un’azienda può avere un solo calendario di servizio. Più in generale, tuttavia, diversi calendari sono utili per descrivere diverse modalità di svolgimento del servizio (feriale, festivo, prefestivo, periodo scolastico ecc.)</w:t>
      </w:r>
    </w:p>
    <w:p w14:paraId="3F4587EA" w14:textId="23694FC6" w:rsidR="005A0572" w:rsidRDefault="005A0572" w:rsidP="005A0572">
      <w:pPr>
        <w:pStyle w:val="Titolo2"/>
      </w:pPr>
      <w:bookmarkStart w:id="47" w:name="_Toc25314718"/>
      <w:r>
        <w:t>Sistema tariffario</w:t>
      </w:r>
      <w:bookmarkEnd w:id="47"/>
    </w:p>
    <w:p w14:paraId="3689AA0A" w14:textId="11BAB601" w:rsidR="00AC2076" w:rsidRDefault="00AC2076" w:rsidP="007A5F9B">
      <w:r>
        <w:t>Congiuntamente al Consuntivo della Bigliettazione (che include invece tutte le anagrafiche dei clienti e dei titoli rilasciati), la descrizione del Sistema Tariffario è abilitante per l’interoperabilità a livello regionale e per fornire servizi integrati ad aziende e cittadini.</w:t>
      </w:r>
    </w:p>
    <w:p w14:paraId="36A22A74" w14:textId="7E9C5F15" w:rsidR="005A0572" w:rsidRDefault="00AC2076" w:rsidP="007A5F9B">
      <w:r>
        <w:t>Questo</w:t>
      </w:r>
      <w:r w:rsidR="005A0572">
        <w:t xml:space="preserve"> comporta la codifica formale di tutte le tariffe e le regole in vigore nel bacino di interesse</w:t>
      </w:r>
      <w:r>
        <w:t xml:space="preserve"> (biglietti</w:t>
      </w:r>
      <w:r w:rsidR="005A0572">
        <w:t xml:space="preserve"> singoli come pure abbonamenti, </w:t>
      </w:r>
      <w:r>
        <w:t>durate, regole di accesso e validazione ecc.) e</w:t>
      </w:r>
      <w:r w:rsidR="005A0572">
        <w:t xml:space="preserve"> riveste un ruolo fondamentale nella strutturazione delle informazioni</w:t>
      </w:r>
      <w:r>
        <w:t>, oltre a</w:t>
      </w:r>
      <w:r w:rsidR="005A0572">
        <w:t xml:space="preserve"> comporta</w:t>
      </w:r>
      <w:r>
        <w:t>re in generale</w:t>
      </w:r>
      <w:r w:rsidR="005A0572">
        <w:t xml:space="preserve"> una semplificazione e maggior pulizia tariffaria, </w:t>
      </w:r>
      <w:r>
        <w:t xml:space="preserve">nonché </w:t>
      </w:r>
      <w:r w:rsidR="005A0572">
        <w:t>maggiore trasparenza a livello regionale.</w:t>
      </w:r>
    </w:p>
    <w:p w14:paraId="4FF8B352" w14:textId="2419BA90" w:rsidR="00AC2076" w:rsidRDefault="00AC2076" w:rsidP="007A5F9B">
      <w:r>
        <w:t>La descrizione dei titoli di viaggio viene modellata sulla base di:</w:t>
      </w:r>
    </w:p>
    <w:p w14:paraId="0A16E601" w14:textId="037F855D" w:rsidR="00AC2076" w:rsidRDefault="00AC2076" w:rsidP="007A5F9B">
      <w:pPr>
        <w:pStyle w:val="Elenco1"/>
        <w:jc w:val="both"/>
      </w:pPr>
      <w:r>
        <w:t>Diritti di accesso, ovvero l’elencazione dei servizi a cui un titolo dà accesso, con le relative regole (es. 90 minuti di validità per la corsa singola urbana);</w:t>
      </w:r>
    </w:p>
    <w:p w14:paraId="4E2BF0AA" w14:textId="754CBA2C" w:rsidR="00AC2076" w:rsidRDefault="00AC2076" w:rsidP="007A5F9B">
      <w:pPr>
        <w:pStyle w:val="Elenco1"/>
        <w:jc w:val="both"/>
      </w:pPr>
      <w:r>
        <w:t xml:space="preserve">Regole di validazione, ovvero se e come un titolo deve essere validato </w:t>
      </w:r>
      <w:proofErr w:type="gramStart"/>
      <w:r>
        <w:t>e</w:t>
      </w:r>
      <w:proofErr w:type="gramEnd"/>
      <w:r>
        <w:t xml:space="preserve"> cosa succede quando ciò avviene;</w:t>
      </w:r>
    </w:p>
    <w:p w14:paraId="1B8F2D1D" w14:textId="7AFB6AFA" w:rsidR="00AC2076" w:rsidRDefault="007F32B6" w:rsidP="007A5F9B">
      <w:pPr>
        <w:pStyle w:val="Elenco1"/>
        <w:jc w:val="both"/>
      </w:pPr>
      <w:r>
        <w:t>Tariffe e titoli, così come percepiti dagli utenti, quali la “corsa singola urbana”;</w:t>
      </w:r>
    </w:p>
    <w:p w14:paraId="24B78D2E" w14:textId="519DF178" w:rsidR="007F32B6" w:rsidRDefault="007F32B6" w:rsidP="007A5F9B">
      <w:pPr>
        <w:pStyle w:val="Elenco1"/>
        <w:jc w:val="both"/>
      </w:pPr>
      <w:r>
        <w:t>Package, ovvero i supporti di vendita (carnet 10 corse, smartcard ricaricabile ecc.)</w:t>
      </w:r>
    </w:p>
    <w:p w14:paraId="6AEBB5BB" w14:textId="77777777" w:rsidR="00665A62" w:rsidRDefault="00665A62" w:rsidP="007A5F9B">
      <w:pPr>
        <w:pStyle w:val="Elenco1"/>
        <w:numPr>
          <w:ilvl w:val="0"/>
          <w:numId w:val="0"/>
        </w:numPr>
        <w:jc w:val="both"/>
      </w:pPr>
      <w:r>
        <w:t>Il tutto viene collegato a regole esterne, quali possono essere limiti temporali o geografici.</w:t>
      </w:r>
    </w:p>
    <w:p w14:paraId="5A91801E" w14:textId="23A1886C" w:rsidR="00665A62" w:rsidRDefault="00665A62" w:rsidP="007A5F9B">
      <w:pPr>
        <w:pStyle w:val="Elenco1"/>
        <w:numPr>
          <w:ilvl w:val="0"/>
          <w:numId w:val="0"/>
        </w:numPr>
        <w:jc w:val="both"/>
      </w:pPr>
      <w:r>
        <w:t xml:space="preserve">Una rappresentazione di tale gerarchia è riportata nell’immagine seguente – tratta da </w:t>
      </w:r>
      <w:r>
        <w:fldChar w:fldCharType="begin"/>
      </w:r>
      <w:r>
        <w:instrText xml:space="preserve"> REF _Ref18673041 \r \h </w:instrText>
      </w:r>
      <w:r w:rsidR="007A5F9B">
        <w:instrText xml:space="preserve"> \* MERGEFORMAT </w:instrText>
      </w:r>
      <w:r>
        <w:fldChar w:fldCharType="separate"/>
      </w:r>
      <w:r>
        <w:t>[14]</w:t>
      </w:r>
      <w:r>
        <w:fldChar w:fldCharType="end"/>
      </w:r>
      <w:r>
        <w:t xml:space="preserve"> a cui si rimanda per ulteriori approfondimenti.</w:t>
      </w:r>
    </w:p>
    <w:p w14:paraId="0EBFAAF8" w14:textId="77777777" w:rsidR="00665A62" w:rsidRDefault="00665A62" w:rsidP="00665A62">
      <w:pPr>
        <w:pStyle w:val="Elenco1"/>
        <w:keepNext/>
        <w:numPr>
          <w:ilvl w:val="0"/>
          <w:numId w:val="0"/>
        </w:numPr>
        <w:jc w:val="center"/>
      </w:pPr>
      <w:r>
        <w:rPr>
          <w:rFonts w:cs="Tahoma"/>
          <w:noProof/>
          <w:lang w:eastAsia="it-IT"/>
        </w:rPr>
        <w:drawing>
          <wp:inline distT="0" distB="0" distL="0" distR="0" wp14:anchorId="74658818" wp14:editId="5DACEA41">
            <wp:extent cx="5524729" cy="2891208"/>
            <wp:effectExtent l="0" t="0" r="0" b="4445"/>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ma fare ridott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26471" cy="2892120"/>
                    </a:xfrm>
                    <a:prstGeom prst="rect">
                      <a:avLst/>
                    </a:prstGeom>
                  </pic:spPr>
                </pic:pic>
              </a:graphicData>
            </a:graphic>
          </wp:inline>
        </w:drawing>
      </w:r>
    </w:p>
    <w:p w14:paraId="528BCE0D" w14:textId="7ED8186E" w:rsidR="00665A62" w:rsidRDefault="00665A62" w:rsidP="00665A62">
      <w:pPr>
        <w:pStyle w:val="Didascalia"/>
      </w:pPr>
      <w:r>
        <w:t xml:space="preserve">Figura </w:t>
      </w:r>
      <w:fldSimple w:instr=" SEQ Figura \* ARABIC ">
        <w:r>
          <w:rPr>
            <w:noProof/>
          </w:rPr>
          <w:t>1</w:t>
        </w:r>
      </w:fldSimple>
      <w:r>
        <w:t xml:space="preserve"> - Schema logico per la descrizione dei titoli di viaggio</w:t>
      </w:r>
    </w:p>
    <w:p w14:paraId="745AAEAC" w14:textId="61F5AACD" w:rsidR="00AC2076" w:rsidRDefault="007F32B6" w:rsidP="005A0572">
      <w:r>
        <w:t>Più in generale, per poter descrivere formalmente tali inf</w:t>
      </w:r>
      <w:r w:rsidR="00665A62">
        <w:t xml:space="preserve">ormazioni, è necessario avere ben chiaro l’elenco dei titoli di viaggio che possono essere acquisiti dagli utenti, e per ciascuno di essi formalizzare </w:t>
      </w:r>
      <w:r>
        <w:t>i dati riportati nel seguito</w:t>
      </w:r>
      <w:r w:rsidR="00665A62">
        <w:t>.</w:t>
      </w:r>
    </w:p>
    <w:p w14:paraId="28A656DC" w14:textId="568472E4" w:rsidR="00665A62" w:rsidRDefault="00665A62" w:rsidP="00665A62">
      <w:pPr>
        <w:pStyle w:val="Titolo3"/>
      </w:pPr>
      <w:bookmarkStart w:id="48" w:name="_Toc25314719"/>
      <w:r>
        <w:t>Diritti di accesso</w:t>
      </w:r>
      <w:bookmarkEnd w:id="48"/>
    </w:p>
    <w:p w14:paraId="603CB58E" w14:textId="35006766" w:rsidR="00AC2076" w:rsidRDefault="00665A62" w:rsidP="005A0572">
      <w:r>
        <w:t>I diritti di accesso descrivono le caratteristiche “atomiche” dei titoli di viaggio; ciascun titolo può pertanto comportare più diritti di accesso (es “1 accesso in metro” + “</w:t>
      </w:r>
      <w:r w:rsidR="00F31D93">
        <w:t>90 minuti in superficie) combinati insieme.</w:t>
      </w:r>
    </w:p>
    <w:p w14:paraId="6B8B83B3" w14:textId="29E40522" w:rsidR="00F31D93" w:rsidRDefault="00F31D93" w:rsidP="005A0572">
      <w:r>
        <w:t>Le caratteristiche di un singolo diritto di accesso possono essere riassunte in:</w:t>
      </w:r>
    </w:p>
    <w:p w14:paraId="2BA5A8BE" w14:textId="3719A563" w:rsidR="00F31D93" w:rsidRDefault="00F31D93" w:rsidP="00F31D93">
      <w:pPr>
        <w:pStyle w:val="Elenco1"/>
      </w:pPr>
      <w:r>
        <w:t>Periodo e regole di validità (es dalla prima validazione, da inizio mese ecc.);</w:t>
      </w:r>
    </w:p>
    <w:p w14:paraId="406F3E64" w14:textId="078630DD" w:rsidR="00F31D93" w:rsidRDefault="00F31D93" w:rsidP="00F31D93">
      <w:pPr>
        <w:pStyle w:val="Elenco1"/>
      </w:pPr>
      <w:r>
        <w:t>Valore (se significativo riferito al singolo diritto);</w:t>
      </w:r>
    </w:p>
    <w:p w14:paraId="420D5265" w14:textId="25D3984B" w:rsidR="00F31D93" w:rsidRDefault="00F31D93" w:rsidP="00F31D93">
      <w:pPr>
        <w:pStyle w:val="Elenco1"/>
      </w:pPr>
      <w:r>
        <w:t>Frequenza di utilizzo ammessa;</w:t>
      </w:r>
    </w:p>
    <w:p w14:paraId="03560A2A" w14:textId="21D33319" w:rsidR="00F31D93" w:rsidRDefault="00F31D93" w:rsidP="00F31D93">
      <w:pPr>
        <w:pStyle w:val="Elenco1"/>
      </w:pPr>
      <w:r>
        <w:t>Numero di trasferimenti ammessi</w:t>
      </w:r>
    </w:p>
    <w:p w14:paraId="7BAF748B" w14:textId="190D948C" w:rsidR="00F31D93" w:rsidRDefault="00F31D93" w:rsidP="00F31D93">
      <w:pPr>
        <w:pStyle w:val="Elenco1"/>
      </w:pPr>
      <w:r>
        <w:t>Numero di utenti associabili (distinti tra adulti e bambini);</w:t>
      </w:r>
    </w:p>
    <w:p w14:paraId="7C31241C" w14:textId="0621E15C" w:rsidR="00F31D93" w:rsidRDefault="00F31D93" w:rsidP="00F31D93">
      <w:pPr>
        <w:pStyle w:val="Elenco1"/>
      </w:pPr>
      <w:r>
        <w:t>Possibilità di trasporto bagagli (quantità e dimensioni?);</w:t>
      </w:r>
    </w:p>
    <w:p w14:paraId="404CBBBC" w14:textId="56488408" w:rsidR="00F31D93" w:rsidRDefault="00F31D93" w:rsidP="00F31D93">
      <w:pPr>
        <w:pStyle w:val="Elenco1"/>
      </w:pPr>
      <w:r>
        <w:t>Trasferibilità del titolo;</w:t>
      </w:r>
    </w:p>
    <w:p w14:paraId="36FE0F22" w14:textId="0B2EA0CA" w:rsidR="00F31D93" w:rsidRDefault="00F31D93" w:rsidP="00F31D93">
      <w:pPr>
        <w:pStyle w:val="Elenco1"/>
      </w:pPr>
      <w:r>
        <w:t>Profilo utente di validità (es. “solo studenti” o “disabili”) inclusi vincoli di età;</w:t>
      </w:r>
    </w:p>
    <w:p w14:paraId="3FD78769" w14:textId="175BCDCC" w:rsidR="00F31D93" w:rsidRDefault="00F31D93" w:rsidP="00F31D93">
      <w:pPr>
        <w:pStyle w:val="Elenco1"/>
      </w:pPr>
      <w:r>
        <w:t>Matrice tariffaria (se significativo);</w:t>
      </w:r>
    </w:p>
    <w:p w14:paraId="37F2B8BE" w14:textId="4A2F8827" w:rsidR="00826045" w:rsidRDefault="00826045" w:rsidP="00F31D93">
      <w:pPr>
        <w:pStyle w:val="Elenco1"/>
      </w:pPr>
      <w:r>
        <w:t>Modalità di ricarica del titolo;</w:t>
      </w:r>
    </w:p>
    <w:p w14:paraId="1C870E8C" w14:textId="37659A0F" w:rsidR="00826045" w:rsidRDefault="00826045" w:rsidP="00F31D93">
      <w:pPr>
        <w:pStyle w:val="Elenco1"/>
      </w:pPr>
      <w:r>
        <w:t>Formato di vendita e numerosità;</w:t>
      </w:r>
    </w:p>
    <w:p w14:paraId="3A09A555" w14:textId="63CBF9D0" w:rsidR="00826045" w:rsidRDefault="00826045" w:rsidP="00826045">
      <w:pPr>
        <w:pStyle w:val="Elenco1"/>
      </w:pPr>
      <w:r>
        <w:t>Vincoli geografici (vedere nel seguito);</w:t>
      </w:r>
    </w:p>
    <w:p w14:paraId="4BB28552" w14:textId="00859B7F" w:rsidR="00F31D93" w:rsidRDefault="00F31D93" w:rsidP="00F31D93">
      <w:pPr>
        <w:pStyle w:val="Elenco1"/>
      </w:pPr>
      <w:r>
        <w:t>Ecc.</w:t>
      </w:r>
    </w:p>
    <w:p w14:paraId="20AAFC3A" w14:textId="6AAEF829" w:rsidR="00F31D93" w:rsidRDefault="00AF666A" w:rsidP="00F31D93">
      <w:pPr>
        <w:pStyle w:val="Titolo4"/>
      </w:pPr>
      <w:bookmarkStart w:id="49" w:name="_Toc25314720"/>
      <w:r>
        <w:t>Vincoli geografici e di servizio</w:t>
      </w:r>
      <w:bookmarkEnd w:id="49"/>
    </w:p>
    <w:p w14:paraId="03CB786A" w14:textId="647FB562" w:rsidR="00F31D93" w:rsidRDefault="00AF666A" w:rsidP="007A5F9B">
      <w:r>
        <w:t>Per ciascun titolo devono essere descritti i vincoli ed i limiti geografici entro i quali tale titolo è valido. A tal fine il Modello BIPEx prevede i seguenti dati:</w:t>
      </w:r>
    </w:p>
    <w:p w14:paraId="4F9C3D0E" w14:textId="5F035480" w:rsidR="00AF666A" w:rsidRDefault="00AF666A" w:rsidP="007A5F9B">
      <w:pPr>
        <w:pStyle w:val="Elenco1"/>
        <w:jc w:val="both"/>
      </w:pPr>
      <w:r>
        <w:t>Riferimento ad una o più fermate di validità;</w:t>
      </w:r>
    </w:p>
    <w:p w14:paraId="1DCD976E" w14:textId="25047E7D" w:rsidR="00AF666A" w:rsidRDefault="00AF666A" w:rsidP="007A5F9B">
      <w:pPr>
        <w:pStyle w:val="Elenco1"/>
        <w:jc w:val="both"/>
      </w:pPr>
      <w:r>
        <w:t>Riferimento ad una o più aree di validità;</w:t>
      </w:r>
    </w:p>
    <w:p w14:paraId="3875539B" w14:textId="4107B3FB" w:rsidR="00AF666A" w:rsidRDefault="00AF666A" w:rsidP="007A5F9B">
      <w:pPr>
        <w:pStyle w:val="Elenco1"/>
        <w:jc w:val="both"/>
      </w:pPr>
      <w:r>
        <w:t>Riferimenti a specifici percorsi incluse eventuali fermate intermedie di inizio/fine validità;</w:t>
      </w:r>
    </w:p>
    <w:p w14:paraId="5F907F4B" w14:textId="75F35AE9" w:rsidR="00AF666A" w:rsidRDefault="00AF666A" w:rsidP="007A5F9B">
      <w:pPr>
        <w:pStyle w:val="Elenco1"/>
        <w:jc w:val="both"/>
      </w:pPr>
      <w:r>
        <w:t>Riferimento a specifiche zone nelle quali una corsa può avere inizio/fine per essere valida</w:t>
      </w:r>
    </w:p>
    <w:p w14:paraId="55C32298" w14:textId="7C52E49E" w:rsidR="00AF666A" w:rsidRDefault="00AF666A" w:rsidP="007A5F9B">
      <w:pPr>
        <w:pStyle w:val="Elenco1"/>
        <w:numPr>
          <w:ilvl w:val="0"/>
          <w:numId w:val="0"/>
        </w:numPr>
        <w:jc w:val="both"/>
      </w:pPr>
      <w:r>
        <w:t>Allo stesso modo, un titolo può essere valido in riferimento a singole corse, linee, aziende o bacini.</w:t>
      </w:r>
    </w:p>
    <w:p w14:paraId="13197338" w14:textId="3D9F2224" w:rsidR="00AF666A" w:rsidRDefault="00AF666A" w:rsidP="00AF666A">
      <w:pPr>
        <w:pStyle w:val="Titolo3"/>
      </w:pPr>
      <w:bookmarkStart w:id="50" w:name="_Ref19253940"/>
      <w:bookmarkStart w:id="51" w:name="_Toc25314721"/>
      <w:r>
        <w:t>Tariffe</w:t>
      </w:r>
      <w:bookmarkEnd w:id="50"/>
      <w:bookmarkEnd w:id="51"/>
    </w:p>
    <w:p w14:paraId="1CED854A" w14:textId="0F202522" w:rsidR="00AF666A" w:rsidRDefault="00AF666A" w:rsidP="00AF666A">
      <w:r>
        <w:t xml:space="preserve">Per ciascun titolo di viaggio, o più in generale per i vari diritti di accesso, devono essere </w:t>
      </w:r>
      <w:r w:rsidR="00CD56D0">
        <w:t>ben chiare</w:t>
      </w:r>
      <w:r>
        <w:t xml:space="preserve"> le tariffe e/o le modalità di calcolo delle stesse.</w:t>
      </w:r>
    </w:p>
    <w:p w14:paraId="6E8D3FD7" w14:textId="78AA2BB3" w:rsidR="00AF666A" w:rsidRDefault="00CD56D0" w:rsidP="00AF666A">
      <w:r>
        <w:t>Data la complessità (e la delicatezza) dell’argomento, per</w:t>
      </w:r>
      <w:r w:rsidR="00AF666A">
        <w:t xml:space="preserve"> la descrizione delle regole di modellazione delle tariffe si consiglia di fare riferimento direttamente a </w:t>
      </w:r>
      <w:r w:rsidR="00826045">
        <w:fldChar w:fldCharType="begin"/>
      </w:r>
      <w:r w:rsidR="00826045">
        <w:instrText xml:space="preserve"> REF _Ref18673041 \r \h </w:instrText>
      </w:r>
      <w:r w:rsidR="00826045">
        <w:fldChar w:fldCharType="separate"/>
      </w:r>
      <w:r w:rsidR="00826045">
        <w:t>[14]</w:t>
      </w:r>
      <w:r w:rsidR="00826045">
        <w:fldChar w:fldCharType="end"/>
      </w:r>
      <w:r w:rsidR="00826045">
        <w:t>.</w:t>
      </w:r>
    </w:p>
    <w:p w14:paraId="33541D87" w14:textId="416C5545" w:rsidR="00826045" w:rsidRPr="00AF666A" w:rsidRDefault="00826045" w:rsidP="00AF666A">
      <w:r>
        <w:t>Il calcolo delle tariffe effettive è comunque sempre demandato alla singola azienda o ente emettitrice del titolo, ed il valore finale viene riportato nella parte del BIPEx destinata alla consunt</w:t>
      </w:r>
      <w:r w:rsidR="00C115FC">
        <w:t xml:space="preserve">ivazione (si veda il paragrafo </w:t>
      </w:r>
      <w:r w:rsidR="00C115FC">
        <w:fldChar w:fldCharType="begin"/>
      </w:r>
      <w:r w:rsidR="00C115FC">
        <w:instrText xml:space="preserve"> REF _Ref19258352 \r \h </w:instrText>
      </w:r>
      <w:r w:rsidR="00C115FC">
        <w:fldChar w:fldCharType="separate"/>
      </w:r>
      <w:r w:rsidR="007A5F9B">
        <w:t>2.4</w:t>
      </w:r>
      <w:r w:rsidR="00C115FC">
        <w:fldChar w:fldCharType="end"/>
      </w:r>
      <w:r>
        <w:t>).</w:t>
      </w:r>
    </w:p>
    <w:p w14:paraId="370FF2E1" w14:textId="77777777" w:rsidR="00F31D93" w:rsidRDefault="00F31D93" w:rsidP="00F31D93">
      <w:pPr>
        <w:pStyle w:val="Elenco1"/>
        <w:numPr>
          <w:ilvl w:val="0"/>
          <w:numId w:val="0"/>
        </w:numPr>
      </w:pPr>
    </w:p>
    <w:p w14:paraId="4BDEC5DF" w14:textId="02C3AF1E" w:rsidR="00074677" w:rsidRDefault="00826045" w:rsidP="00826045">
      <w:pPr>
        <w:pStyle w:val="Titolo3"/>
      </w:pPr>
      <w:bookmarkStart w:id="52" w:name="_Toc25314722"/>
      <w:r>
        <w:t>Zone tariffarie</w:t>
      </w:r>
      <w:bookmarkEnd w:id="52"/>
    </w:p>
    <w:p w14:paraId="2821CBD2" w14:textId="2D4023FC" w:rsidR="00826045" w:rsidRDefault="00826045" w:rsidP="007A5F9B">
      <w:pPr>
        <w:pStyle w:val="Elenco1"/>
        <w:numPr>
          <w:ilvl w:val="0"/>
          <w:numId w:val="0"/>
        </w:numPr>
        <w:jc w:val="both"/>
      </w:pPr>
      <w:r>
        <w:t xml:space="preserve">Le zone tariffarie possono essere rappresentate come poligoni geografici all’interno o in relazione ai quali valgono certe regole o certi titoli. Le zone tariffarie possono all’occorrenza sovrapporsi (per quanto questo sia sconsigliato) ed una fermata “di confine” può appartenere ad una o più zone (si veda par. </w:t>
      </w:r>
      <w:r>
        <w:fldChar w:fldCharType="begin"/>
      </w:r>
      <w:r>
        <w:instrText xml:space="preserve"> REF _Ref18684078 \r \h </w:instrText>
      </w:r>
      <w:r w:rsidR="007A5F9B">
        <w:instrText xml:space="preserve"> \* MERGEFORMAT </w:instrText>
      </w:r>
      <w:r>
        <w:fldChar w:fldCharType="separate"/>
      </w:r>
      <w:r w:rsidR="007A5F9B">
        <w:t>2.1.2.1</w:t>
      </w:r>
      <w:r>
        <w:fldChar w:fldCharType="end"/>
      </w:r>
      <w:r>
        <w:t>)</w:t>
      </w:r>
    </w:p>
    <w:p w14:paraId="3B44F0AD" w14:textId="193BB457" w:rsidR="009C153B" w:rsidRDefault="009C153B" w:rsidP="007A5F9B">
      <w:pPr>
        <w:pStyle w:val="Elenco1"/>
        <w:numPr>
          <w:ilvl w:val="0"/>
          <w:numId w:val="0"/>
        </w:numPr>
        <w:jc w:val="both"/>
      </w:pPr>
      <w:r>
        <w:t>Per ciascuna zona è necessario indicare:</w:t>
      </w:r>
    </w:p>
    <w:p w14:paraId="22822415" w14:textId="204BC653" w:rsidR="00CD56D0" w:rsidRDefault="00CD56D0" w:rsidP="007A5F9B">
      <w:pPr>
        <w:pStyle w:val="Elenco1"/>
        <w:jc w:val="both"/>
      </w:pPr>
      <w:r>
        <w:t>Nome, descrizione, ed altre informazioni che possano rendere maggiormente identificabile la zona;</w:t>
      </w:r>
    </w:p>
    <w:p w14:paraId="1604112E" w14:textId="32949CD0" w:rsidR="00CD56D0" w:rsidRDefault="00CD56D0" w:rsidP="007A5F9B">
      <w:pPr>
        <w:pStyle w:val="Elenco1"/>
        <w:jc w:val="both"/>
      </w:pPr>
      <w:r>
        <w:t>Codice aziendale della zona (importante ai fini di clearing e ricongiungimento delle tariffe);</w:t>
      </w:r>
    </w:p>
    <w:p w14:paraId="0A509515" w14:textId="154E2AB3" w:rsidR="00CD56D0" w:rsidRDefault="00CD56D0" w:rsidP="007A5F9B">
      <w:pPr>
        <w:pStyle w:val="Elenco1"/>
        <w:jc w:val="both"/>
      </w:pPr>
      <w:r>
        <w:t>Coordinate geografiche WGS84 della zona (in genere un centroide baricentrico);</w:t>
      </w:r>
    </w:p>
    <w:p w14:paraId="72C8C43B" w14:textId="7AFD70D4" w:rsidR="00CD56D0" w:rsidRDefault="00CD56D0" w:rsidP="007A5F9B">
      <w:pPr>
        <w:pStyle w:val="Elenco1"/>
        <w:jc w:val="both"/>
      </w:pPr>
      <w:r>
        <w:t>Poligono perimetrale (inteso come sequenza di coppie di coordinate);</w:t>
      </w:r>
    </w:p>
    <w:p w14:paraId="67DE634F" w14:textId="7B6A5CD8" w:rsidR="00CD56D0" w:rsidRDefault="00CD56D0" w:rsidP="007A5F9B">
      <w:pPr>
        <w:pStyle w:val="Elenco1"/>
        <w:jc w:val="both"/>
      </w:pPr>
      <w:r>
        <w:t>Eventuale riferimento ad una zona tariffaria di livello superiore, nel caso in cui sia definita una gerarchia di zone.</w:t>
      </w:r>
    </w:p>
    <w:bookmarkStart w:id="53" w:name="_Ref19191793"/>
    <w:p w14:paraId="211C61F7" w14:textId="77777777" w:rsidR="007A5F9B" w:rsidRDefault="007A5F9B" w:rsidP="007A5F9B">
      <w:pPr>
        <w:pStyle w:val="Titolo3"/>
      </w:pPr>
      <w:bookmarkStart w:id="54" w:name="_Ref25313510"/>
      <w:bookmarkStart w:id="55" w:name="_Toc25314723"/>
      <w:r>
        <w:t>Periferiche</w:t>
      </w:r>
      <w:bookmarkEnd w:id="53"/>
      <w:bookmarkEnd w:id="54"/>
      <w:bookmarkEnd w:id="55"/>
    </w:p>
    <w:p w14:paraId="58E70032" w14:textId="7267AFD4" w:rsidR="007A5F9B" w:rsidRDefault="007A5F9B" w:rsidP="007A5F9B">
      <w:pPr>
        <w:rPr>
          <w:rFonts w:cs="Tahoma"/>
        </w:rPr>
      </w:pPr>
      <w:r>
        <w:rPr>
          <w:rFonts w:cs="Tahoma"/>
        </w:rPr>
        <w:t>Con “periferiche” (</w:t>
      </w:r>
      <w:proofErr w:type="spellStart"/>
      <w:r w:rsidRPr="00DC4F30">
        <w:rPr>
          <w:rFonts w:cs="Tahoma"/>
          <w:i/>
        </w:rPr>
        <w:t>controlDevices</w:t>
      </w:r>
      <w:proofErr w:type="spellEnd"/>
      <w:r>
        <w:rPr>
          <w:rFonts w:cs="Tahoma"/>
        </w:rPr>
        <w:t>, in terminologia BIPEx) si fa riferimento al</w:t>
      </w:r>
      <w:r w:rsidRPr="005F40B9">
        <w:rPr>
          <w:rFonts w:cs="Tahoma"/>
        </w:rPr>
        <w:t xml:space="preserve">l’anagrafica dei sistemi hardware di </w:t>
      </w:r>
      <w:r>
        <w:rPr>
          <w:rFonts w:cs="Tahoma"/>
        </w:rPr>
        <w:t xml:space="preserve">emissione, </w:t>
      </w:r>
      <w:r w:rsidRPr="005F40B9">
        <w:rPr>
          <w:rFonts w:cs="Tahoma"/>
        </w:rPr>
        <w:t>validazione e controllo dei titoli di viaggio: sono inclusi</w:t>
      </w:r>
      <w:r>
        <w:rPr>
          <w:rFonts w:cs="Tahoma"/>
        </w:rPr>
        <w:t xml:space="preserve"> i</w:t>
      </w:r>
      <w:r w:rsidRPr="005F40B9">
        <w:rPr>
          <w:rFonts w:cs="Tahoma"/>
        </w:rPr>
        <w:t xml:space="preserve"> dispositivi di vendita, </w:t>
      </w:r>
      <w:r>
        <w:rPr>
          <w:rFonts w:cs="Tahoma"/>
        </w:rPr>
        <w:t xml:space="preserve">i </w:t>
      </w:r>
      <w:r w:rsidRPr="005F40B9">
        <w:rPr>
          <w:rFonts w:cs="Tahoma"/>
        </w:rPr>
        <w:t xml:space="preserve">validatori a bordo veicolo, </w:t>
      </w:r>
      <w:r>
        <w:rPr>
          <w:rFonts w:cs="Tahoma"/>
        </w:rPr>
        <w:t xml:space="preserve">gli </w:t>
      </w:r>
      <w:r w:rsidRPr="005F40B9">
        <w:rPr>
          <w:rFonts w:cs="Tahoma"/>
        </w:rPr>
        <w:t xml:space="preserve">apparati di controllo </w:t>
      </w:r>
      <w:r>
        <w:rPr>
          <w:rFonts w:cs="Tahoma"/>
        </w:rPr>
        <w:t xml:space="preserve">del personale di bordo, e perfino i cellulari dotati di app e </w:t>
      </w:r>
      <w:r>
        <w:rPr>
          <w:rFonts w:cs="Tahoma"/>
        </w:rPr>
        <w:t>tecnologia</w:t>
      </w:r>
      <w:r w:rsidRPr="005F40B9">
        <w:rPr>
          <w:rFonts w:cs="Tahoma"/>
        </w:rPr>
        <w:t xml:space="preserve"> NFC.</w:t>
      </w:r>
    </w:p>
    <w:p w14:paraId="30FF523C" w14:textId="77777777" w:rsidR="007A5F9B" w:rsidRDefault="007A5F9B" w:rsidP="007A5F9B">
      <w:pPr>
        <w:rPr>
          <w:rFonts w:cs="Tahoma"/>
        </w:rPr>
      </w:pPr>
      <w:r>
        <w:rPr>
          <w:rFonts w:cs="Tahoma"/>
        </w:rPr>
        <w:t>Ciascun dispositivo va identificato univocamente e riferito al veicolo sul quale è installato o all’agenzia cui fa capo:</w:t>
      </w:r>
    </w:p>
    <w:p w14:paraId="4E0299FE" w14:textId="77777777" w:rsidR="007A5F9B" w:rsidRDefault="007A5F9B" w:rsidP="007A5F9B">
      <w:pPr>
        <w:pStyle w:val="Elenco1"/>
        <w:jc w:val="both"/>
      </w:pPr>
      <w:r>
        <w:t xml:space="preserve">Serial </w:t>
      </w:r>
      <w:proofErr w:type="spellStart"/>
      <w:r>
        <w:t>number</w:t>
      </w:r>
      <w:proofErr w:type="spellEnd"/>
      <w:r>
        <w:t>: deve essere indicato chiaramente per ogni apparecchio, in modo da poter essere facilmente identificato da un operatore umano. Per gli smartphone (e per un sempre crescente numero di dispositivi connessi) tale codice coincide sovente con i codici (univoci a livello mondiale) IMEI o MAC-ADDRESS;</w:t>
      </w:r>
    </w:p>
    <w:p w14:paraId="54DA8914" w14:textId="77777777" w:rsidR="007A5F9B" w:rsidRDefault="007A5F9B" w:rsidP="007A5F9B">
      <w:pPr>
        <w:pStyle w:val="Elenco1"/>
        <w:jc w:val="both"/>
      </w:pPr>
      <w:r>
        <w:t>Riferimento all’operatore a cui l’apparato appartiene (o, nel caso di app, all’identificativo univoco dell’app);</w:t>
      </w:r>
    </w:p>
    <w:p w14:paraId="5EC99C01" w14:textId="7168B7E5" w:rsidR="007A5F9B" w:rsidRDefault="007A5F9B" w:rsidP="007A5F9B">
      <w:pPr>
        <w:pStyle w:val="Elenco1"/>
        <w:jc w:val="both"/>
      </w:pPr>
      <w:r>
        <w:t xml:space="preserve">Nome o descrizione dell’apparato (per gli </w:t>
      </w:r>
      <w:r>
        <w:t>smartphone</w:t>
      </w:r>
      <w:r>
        <w:t xml:space="preserve"> può essere utile marca, modello e versione del firmware);</w:t>
      </w:r>
    </w:p>
    <w:p w14:paraId="7772C719" w14:textId="77777777" w:rsidR="007A5F9B" w:rsidRDefault="007A5F9B" w:rsidP="007A5F9B">
      <w:pPr>
        <w:pStyle w:val="Elenco1"/>
        <w:jc w:val="both"/>
      </w:pPr>
      <w:r>
        <w:t>Tipologia di apparato;</w:t>
      </w:r>
    </w:p>
    <w:p w14:paraId="094D0A23" w14:textId="21566B00" w:rsidR="007A5F9B" w:rsidRDefault="007A5F9B" w:rsidP="007A5F9B">
      <w:pPr>
        <w:pStyle w:val="Elenco1"/>
        <w:jc w:val="both"/>
      </w:pPr>
      <w:r>
        <w:t xml:space="preserve">Riferimento al veicolo sul quale il dispositivo è installato (nel caso di validatore o emettitrice); si veda anche il paragrafo </w:t>
      </w:r>
      <w:r>
        <w:fldChar w:fldCharType="begin"/>
      </w:r>
      <w:r>
        <w:instrText xml:space="preserve"> REF _Ref18674856 \r \h </w:instrText>
      </w:r>
      <w:r>
        <w:instrText xml:space="preserve"> \* MERGEFORMAT </w:instrText>
      </w:r>
      <w:r>
        <w:fldChar w:fldCharType="separate"/>
      </w:r>
      <w:r>
        <w:t>2.1.1.2</w:t>
      </w:r>
      <w:r>
        <w:fldChar w:fldCharType="end"/>
      </w:r>
      <w:r>
        <w:t>;</w:t>
      </w:r>
    </w:p>
    <w:p w14:paraId="6B8AA486" w14:textId="1B4D82F7" w:rsidR="007A5F9B" w:rsidRDefault="007A5F9B" w:rsidP="007A5F9B">
      <w:pPr>
        <w:pStyle w:val="Elenco1"/>
        <w:jc w:val="both"/>
      </w:pPr>
      <w:r>
        <w:t xml:space="preserve">Riferimento alla rivendita alla quale il dispositivo è assegnato (si veda il paragrafo </w:t>
      </w:r>
      <w:r>
        <w:fldChar w:fldCharType="begin"/>
      </w:r>
      <w:r>
        <w:instrText xml:space="preserve"> REF _Ref25313457 \r \h </w:instrText>
      </w:r>
      <w:r>
        <w:fldChar w:fldCharType="separate"/>
      </w:r>
      <w:r>
        <w:t>2.2.5</w:t>
      </w:r>
      <w:r>
        <w:fldChar w:fldCharType="end"/>
      </w:r>
      <w:r>
        <w:t>);</w:t>
      </w:r>
    </w:p>
    <w:p w14:paraId="40D69148" w14:textId="77777777" w:rsidR="007A5F9B" w:rsidRDefault="007A5F9B" w:rsidP="007A5F9B">
      <w:pPr>
        <w:pStyle w:val="Elenco1"/>
        <w:jc w:val="both"/>
      </w:pPr>
      <w:r>
        <w:t>Stato del dispositivo (in funzione, guasto, magazzino ecc.)</w:t>
      </w:r>
    </w:p>
    <w:p w14:paraId="2CF69E01" w14:textId="7BA357D6" w:rsidR="00826045" w:rsidRDefault="00CD56D0" w:rsidP="00CD56D0">
      <w:pPr>
        <w:pStyle w:val="Titolo3"/>
      </w:pPr>
      <w:bookmarkStart w:id="56" w:name="_Ref25313457"/>
      <w:bookmarkStart w:id="57" w:name="_Toc25314724"/>
      <w:r>
        <w:t>Rivendite</w:t>
      </w:r>
      <w:bookmarkEnd w:id="56"/>
      <w:bookmarkEnd w:id="57"/>
    </w:p>
    <w:p w14:paraId="446DB3D7" w14:textId="41BA3891" w:rsidR="00CD56D0" w:rsidRDefault="00CD56D0" w:rsidP="007A5F9B">
      <w:r>
        <w:t>Con il termine “rivendite” si identifica</w:t>
      </w:r>
      <w:r w:rsidR="00DC4F30">
        <w:t>no gli</w:t>
      </w:r>
      <w:r>
        <w:t xml:space="preserve"> esercizi commerciali di stampo tradizionale (edicole, biglietterie)</w:t>
      </w:r>
      <w:r w:rsidR="00DC4F30">
        <w:t>, mentre per quanto riguarda</w:t>
      </w:r>
      <w:r>
        <w:t xml:space="preserve"> distributori automatici, ed eventualmente anche totem o servizi online</w:t>
      </w:r>
      <w:r w:rsidR="00DC4F30">
        <w:t xml:space="preserve">, si parla di “periferiche di controllo ed emissione” (vedere il paragrafo </w:t>
      </w:r>
      <w:r w:rsidR="007A5F9B">
        <w:fldChar w:fldCharType="begin"/>
      </w:r>
      <w:r w:rsidR="007A5F9B">
        <w:instrText xml:space="preserve"> REF _Ref25313510 \r \h </w:instrText>
      </w:r>
      <w:r w:rsidR="007A5F9B">
        <w:fldChar w:fldCharType="separate"/>
      </w:r>
      <w:r w:rsidR="007A5F9B">
        <w:t>2.2.4</w:t>
      </w:r>
      <w:r w:rsidR="007A5F9B">
        <w:fldChar w:fldCharType="end"/>
      </w:r>
      <w:r w:rsidR="00DC4F30">
        <w:t>)</w:t>
      </w:r>
      <w:r>
        <w:t xml:space="preserve">. Nella descrizione di una </w:t>
      </w:r>
      <w:r w:rsidR="007A5F9B">
        <w:t>rivendita</w:t>
      </w:r>
      <w:r>
        <w:t xml:space="preserve"> risulta comunque e sempre fondamentale tenere in considerazione e </w:t>
      </w:r>
      <w:proofErr w:type="spellStart"/>
      <w:r>
        <w:t>priviligiare</w:t>
      </w:r>
      <w:proofErr w:type="spellEnd"/>
      <w:r>
        <w:t xml:space="preserve"> il valore “informativo” che tale dato svolge nei confronti degli utenti.</w:t>
      </w:r>
    </w:p>
    <w:p w14:paraId="658D8CED" w14:textId="768F22E3" w:rsidR="00CD56D0" w:rsidRDefault="00CD56D0" w:rsidP="007A5F9B">
      <w:r>
        <w:t>Per costruire un’anagrafica delle rivendite è bene avere a disposizione le seguenti informazioni:</w:t>
      </w:r>
    </w:p>
    <w:p w14:paraId="6C3A4796" w14:textId="6EE3C2B3" w:rsidR="00CD56D0" w:rsidRDefault="00CD56D0" w:rsidP="007A5F9B">
      <w:pPr>
        <w:pStyle w:val="Elenco1"/>
        <w:jc w:val="both"/>
      </w:pPr>
      <w:r>
        <w:t>Codice aziendale della rivendita;</w:t>
      </w:r>
    </w:p>
    <w:p w14:paraId="32B14450" w14:textId="1D51572F" w:rsidR="00CD56D0" w:rsidRDefault="00CD56D0" w:rsidP="007A5F9B">
      <w:pPr>
        <w:pStyle w:val="Elenco1"/>
        <w:jc w:val="both"/>
      </w:pPr>
      <w:r>
        <w:t>Nome, descrizione, indirizzo della rivendita;</w:t>
      </w:r>
    </w:p>
    <w:p w14:paraId="15F3F527" w14:textId="3A558B69" w:rsidR="00CD56D0" w:rsidRDefault="00CD56D0" w:rsidP="007A5F9B">
      <w:pPr>
        <w:pStyle w:val="Elenco1"/>
        <w:jc w:val="both"/>
      </w:pPr>
      <w:r>
        <w:t>Posizione geografica</w:t>
      </w:r>
      <w:r w:rsidR="00DC4F30">
        <w:t xml:space="preserve"> (coordinate WGS84)</w:t>
      </w:r>
      <w:r>
        <w:t>: in caso di dubbi (ingressi multipli ecc.), è bene privilegiare il valore informativo del dato, ed inserire le coordinate che risulterebbero di maggiore utilità per gli utenti o – più in generale – per l’identificazione univoca della rivendita;</w:t>
      </w:r>
    </w:p>
    <w:p w14:paraId="582F15E7" w14:textId="5597124F" w:rsidR="00DC4F30" w:rsidRDefault="00761876" w:rsidP="007A5F9B">
      <w:pPr>
        <w:pStyle w:val="Titolo3"/>
      </w:pPr>
      <w:bookmarkStart w:id="58" w:name="_Toc25314725"/>
      <w:r>
        <w:t xml:space="preserve">SAM – </w:t>
      </w:r>
      <w:proofErr w:type="spellStart"/>
      <w:r>
        <w:t>Secure</w:t>
      </w:r>
      <w:proofErr w:type="spellEnd"/>
      <w:r>
        <w:t xml:space="preserve"> Access </w:t>
      </w:r>
      <w:proofErr w:type="spellStart"/>
      <w:r>
        <w:t>Module</w:t>
      </w:r>
      <w:bookmarkEnd w:id="58"/>
      <w:proofErr w:type="spellEnd"/>
    </w:p>
    <w:p w14:paraId="1FA642A2" w14:textId="6323B0F8" w:rsidR="00761876" w:rsidRDefault="00407438" w:rsidP="007A5F9B">
      <w:pPr>
        <w:pStyle w:val="Elenco1"/>
        <w:numPr>
          <w:ilvl w:val="0"/>
          <w:numId w:val="0"/>
        </w:numPr>
        <w:jc w:val="both"/>
      </w:pPr>
      <w:r>
        <w:t xml:space="preserve">Nel caso in cui l’azienda </w:t>
      </w:r>
      <w:r w:rsidR="004518C4">
        <w:t>venga</w:t>
      </w:r>
      <w:r>
        <w:t xml:space="preserve"> dota</w:t>
      </w:r>
      <w:r w:rsidR="007A5F9B">
        <w:t>ta di moduli SAM compatibili Cal</w:t>
      </w:r>
      <w:r>
        <w:t>ypso, questi devono essere noti, così come noto deve essere il dispositivo entro cui tali moduli sono installati. Più in generale, una anagrafica di moduli SAM deve prevedere:</w:t>
      </w:r>
    </w:p>
    <w:p w14:paraId="2464E991" w14:textId="34C5581A" w:rsidR="00407438" w:rsidRDefault="00407438" w:rsidP="007A5F9B">
      <w:pPr>
        <w:pStyle w:val="Elenco1"/>
        <w:jc w:val="both"/>
      </w:pPr>
      <w:r>
        <w:t>Il numero seriale univoco del modulo SAM;</w:t>
      </w:r>
    </w:p>
    <w:p w14:paraId="3ECAA688" w14:textId="25104EAF" w:rsidR="00407438" w:rsidRDefault="00407438" w:rsidP="007A5F9B">
      <w:pPr>
        <w:pStyle w:val="Elenco1"/>
        <w:jc w:val="both"/>
      </w:pPr>
      <w:r>
        <w:t>La data di consegna del SAM da parte dell’ente di riferimento (in genere il CSR);</w:t>
      </w:r>
    </w:p>
    <w:p w14:paraId="7DA75721" w14:textId="2C90C3FF" w:rsidR="00407438" w:rsidRDefault="00407438" w:rsidP="007A5F9B">
      <w:pPr>
        <w:pStyle w:val="Elenco1"/>
        <w:jc w:val="both"/>
      </w:pPr>
      <w:r>
        <w:t>La versione del software;</w:t>
      </w:r>
    </w:p>
    <w:p w14:paraId="48BBDF62" w14:textId="7BB90DF1" w:rsidR="00407438" w:rsidRDefault="00407438" w:rsidP="007A5F9B">
      <w:pPr>
        <w:pStyle w:val="Elenco1"/>
        <w:jc w:val="both"/>
      </w:pPr>
      <w:r>
        <w:t>La tipologia di SAM (Master, CP, CL, CV ecc.);</w:t>
      </w:r>
    </w:p>
    <w:p w14:paraId="0558BF9B" w14:textId="5892CE52" w:rsidR="00407438" w:rsidRDefault="00407438" w:rsidP="007A5F9B">
      <w:pPr>
        <w:pStyle w:val="Elenco1"/>
        <w:jc w:val="both"/>
      </w:pPr>
      <w:r>
        <w:t>Il riferimento al dispositivo (</w:t>
      </w:r>
      <w:proofErr w:type="spellStart"/>
      <w:r>
        <w:t>ref</w:t>
      </w:r>
      <w:proofErr w:type="spellEnd"/>
      <w:r>
        <w:t xml:space="preserve">. </w:t>
      </w:r>
      <w:r>
        <w:fldChar w:fldCharType="begin"/>
      </w:r>
      <w:r>
        <w:instrText xml:space="preserve"> REF _Ref19191793 \r \h </w:instrText>
      </w:r>
      <w:r w:rsidR="007A5F9B">
        <w:instrText xml:space="preserve"> \* MERGEFORMAT </w:instrText>
      </w:r>
      <w:r>
        <w:fldChar w:fldCharType="separate"/>
      </w:r>
      <w:r w:rsidR="007A5F9B">
        <w:t>2.2.4</w:t>
      </w:r>
      <w:r>
        <w:fldChar w:fldCharType="end"/>
      </w:r>
      <w:r>
        <w:t>) il cui il modulo è inserito.</w:t>
      </w:r>
    </w:p>
    <w:p w14:paraId="6C7BA4A3" w14:textId="65EABA98" w:rsidR="00407438" w:rsidRDefault="004518C4" w:rsidP="002103B5">
      <w:pPr>
        <w:pStyle w:val="Titolo2"/>
      </w:pPr>
      <w:bookmarkStart w:id="59" w:name="_Toc25314726"/>
      <w:r>
        <w:t>Consuntivo</w:t>
      </w:r>
      <w:r w:rsidR="002103B5">
        <w:t xml:space="preserve"> del Servizio</w:t>
      </w:r>
      <w:bookmarkEnd w:id="59"/>
    </w:p>
    <w:p w14:paraId="6D90FEA4" w14:textId="6C7CE132" w:rsidR="004518C4" w:rsidRDefault="004518C4" w:rsidP="007A5F9B">
      <w:pPr>
        <w:pStyle w:val="Elenco1"/>
        <w:numPr>
          <w:ilvl w:val="0"/>
          <w:numId w:val="0"/>
        </w:numPr>
        <w:jc w:val="both"/>
      </w:pPr>
      <w:r>
        <w:t xml:space="preserve">Come anticipato, con il termine “consuntivo” si individua sia l’esercizio svolto (corse effettuate, tempi di percorrenza </w:t>
      </w:r>
      <w:r w:rsidR="007A5F9B">
        <w:t>ecc.</w:t>
      </w:r>
      <w:r>
        <w:t>) che l’anagrafica della bigliettazione (utenti, credenziali, titoli di viaggio, convalide</w:t>
      </w:r>
      <w:r w:rsidR="00F62832">
        <w:t>).</w:t>
      </w:r>
    </w:p>
    <w:p w14:paraId="3F8E5E5C" w14:textId="25FA8999" w:rsidR="00F62832" w:rsidRDefault="00F62832" w:rsidP="007A5F9B">
      <w:pPr>
        <w:pStyle w:val="Elenco1"/>
        <w:numPr>
          <w:ilvl w:val="0"/>
          <w:numId w:val="0"/>
        </w:numPr>
        <w:jc w:val="both"/>
      </w:pPr>
      <w:r>
        <w:t xml:space="preserve">In fase di adesione al BIP (e di conseguenza al BIPEx) il consuntivo svolge – dal punto di vista delle tempistiche – un ruolo secondario: perché un’azienda risulti allineata e pronta ad affrontare la sfida del BIP, è tuttavia necessario garantire che tutti i dati necessari siano strutturati e disponibili </w:t>
      </w:r>
      <w:proofErr w:type="gramStart"/>
      <w:r>
        <w:t>il prima</w:t>
      </w:r>
      <w:proofErr w:type="gramEnd"/>
      <w:r>
        <w:t xml:space="preserve"> possibile, o che quantomeno esista una roadmap volta alla costruzione delle strutture dati e dei flussi informativi/procedurali necessari.</w:t>
      </w:r>
    </w:p>
    <w:p w14:paraId="177D85D5" w14:textId="7933AB10" w:rsidR="00F62832" w:rsidRDefault="00F62832" w:rsidP="007A5F9B">
      <w:pPr>
        <w:pStyle w:val="Elenco1"/>
        <w:numPr>
          <w:ilvl w:val="0"/>
          <w:numId w:val="0"/>
        </w:numPr>
        <w:jc w:val="both"/>
      </w:pPr>
      <w:r>
        <w:t>Le informazioni relative al consuntivo devono pertanto prevedere:</w:t>
      </w:r>
    </w:p>
    <w:p w14:paraId="47124578" w14:textId="77777777" w:rsidR="00F62832" w:rsidRDefault="00F62832" w:rsidP="007A5F9B">
      <w:pPr>
        <w:pStyle w:val="Elenco1"/>
        <w:jc w:val="both"/>
      </w:pPr>
      <w:r>
        <w:t>le informazioni aggiornate in tempo reale/consuntivate sul servizio realmente esercito dalle aziende</w:t>
      </w:r>
    </w:p>
    <w:p w14:paraId="1AA6B052" w14:textId="523374B9" w:rsidR="00F62832" w:rsidRDefault="00F62832" w:rsidP="007A5F9B">
      <w:pPr>
        <w:pStyle w:val="Elenco1"/>
        <w:jc w:val="both"/>
      </w:pPr>
      <w:r>
        <w:t>l’</w:t>
      </w:r>
      <w:r w:rsidR="007A5F9B">
        <w:t>indicazione</w:t>
      </w:r>
      <w:r>
        <w:t xml:space="preserve"> di anticipi/ritardi e delle difformità fra programmato ed esercito, corredate di giustificativi.</w:t>
      </w:r>
    </w:p>
    <w:p w14:paraId="03152DF2" w14:textId="77777777" w:rsidR="00F62832" w:rsidRDefault="00F62832" w:rsidP="007A5F9B">
      <w:pPr>
        <w:pStyle w:val="Elenco1"/>
        <w:jc w:val="both"/>
      </w:pPr>
      <w:r>
        <w:t>la consuntivazione delle vendite di titoli di viaggio</w:t>
      </w:r>
    </w:p>
    <w:p w14:paraId="66D153B2" w14:textId="78668FE1" w:rsidR="00F62832" w:rsidRDefault="007A5F9B" w:rsidP="007A5F9B">
      <w:pPr>
        <w:pStyle w:val="Elenco1"/>
        <w:jc w:val="both"/>
      </w:pPr>
      <w:r>
        <w:t>le anagrafiche di smart</w:t>
      </w:r>
      <w:r w:rsidR="00F62832">
        <w:t>card (o altri supporti), clienti e validazioni.</w:t>
      </w:r>
    </w:p>
    <w:p w14:paraId="4E367AF9" w14:textId="2A1CC3F8" w:rsidR="00F62832" w:rsidRDefault="00E426CB" w:rsidP="002103B5">
      <w:pPr>
        <w:pStyle w:val="Titolo3"/>
      </w:pPr>
      <w:bookmarkStart w:id="60" w:name="_Toc25314727"/>
      <w:r>
        <w:t>Servizio Esercito</w:t>
      </w:r>
      <w:bookmarkEnd w:id="60"/>
    </w:p>
    <w:p w14:paraId="2C96CEB9" w14:textId="05508A55" w:rsidR="00E426CB" w:rsidRDefault="005C2329" w:rsidP="00E426CB">
      <w:r>
        <w:t>Con “servizio esercito” si intende il consuntivo di quanto realmente effettuato in termini di corse, passaggi in fermata e giustificativi per le discrepanze rispetto al servizio programmato.</w:t>
      </w:r>
    </w:p>
    <w:p w14:paraId="722D28D5" w14:textId="69F01A4A" w:rsidR="005C2329" w:rsidRDefault="005C2329" w:rsidP="00E426CB">
      <w:r>
        <w:t xml:space="preserve">Il servizio esercito fa – in generale – riferimento ad un servizio pianificato così come descritto nei paragrafi precedenti e, in caso di scostamento, richiede di specificare un giustificativo come specificato al paragrafo </w:t>
      </w:r>
      <w:r>
        <w:fldChar w:fldCharType="begin"/>
      </w:r>
      <w:r>
        <w:instrText xml:space="preserve"> REF _Ref19198754 \r \h </w:instrText>
      </w:r>
      <w:r>
        <w:fldChar w:fldCharType="separate"/>
      </w:r>
      <w:r>
        <w:t>2.2.7.1</w:t>
      </w:r>
      <w:r>
        <w:fldChar w:fldCharType="end"/>
      </w:r>
    </w:p>
    <w:p w14:paraId="596D0A96" w14:textId="7D815081" w:rsidR="005C2329" w:rsidRDefault="005C2329" w:rsidP="00E426CB">
      <w:r>
        <w:t xml:space="preserve">Nella descrizione del </w:t>
      </w:r>
      <w:r w:rsidR="00A401CE">
        <w:t>servizio è necessario prevedere, per ciascuna corsa:</w:t>
      </w:r>
    </w:p>
    <w:p w14:paraId="5B48391B" w14:textId="5CD7258C" w:rsidR="005C2329" w:rsidRDefault="00A401CE" w:rsidP="00A401CE">
      <w:pPr>
        <w:pStyle w:val="Elenco1"/>
      </w:pPr>
      <w:r>
        <w:t>Nome e descrizione della corsa (in genere gli stessi del pianificato, ma possono divergere per vari motivi e non sono comunque strettamente vincolanti);</w:t>
      </w:r>
    </w:p>
    <w:p w14:paraId="44C853A3" w14:textId="4BC72FA5" w:rsidR="00A401CE" w:rsidRDefault="00A401CE" w:rsidP="00A401CE">
      <w:pPr>
        <w:pStyle w:val="Elenco1"/>
      </w:pPr>
      <w:r>
        <w:t>La lunghezza della corsa a consuntivo;</w:t>
      </w:r>
    </w:p>
    <w:p w14:paraId="337BB0F9" w14:textId="54F6A04A" w:rsidR="00A401CE" w:rsidRDefault="00A401CE" w:rsidP="00A401CE">
      <w:pPr>
        <w:pStyle w:val="Elenco1"/>
      </w:pPr>
      <w:r>
        <w:t>Il codice aziendale della corsa, mutuato dal servizio pianificato;</w:t>
      </w:r>
    </w:p>
    <w:p w14:paraId="1470215C" w14:textId="586E7D18" w:rsidR="00A401CE" w:rsidRDefault="00A401CE" w:rsidP="00A401CE">
      <w:pPr>
        <w:pStyle w:val="Elenco1"/>
      </w:pPr>
      <w:r>
        <w:t>La modalità di esercizio (bus, tram, extraurbano ecc.)</w:t>
      </w:r>
    </w:p>
    <w:p w14:paraId="21C1D4AB" w14:textId="4B7C92A1" w:rsidR="00A401CE" w:rsidRDefault="00A401CE" w:rsidP="00A401CE">
      <w:pPr>
        <w:pStyle w:val="Elenco1"/>
      </w:pPr>
      <w:r>
        <w:t>Il riferimento al contratto o ai contratti di servizio (se più di uno) giustificativi della corsa; in caso di più contratti è anche necessario specificare la fermata di inizio/fine di ciascun contratto;</w:t>
      </w:r>
    </w:p>
    <w:p w14:paraId="6834768A" w14:textId="0DE7BD8A" w:rsidR="00A401CE" w:rsidRDefault="00A401CE" w:rsidP="00A401CE">
      <w:pPr>
        <w:pStyle w:val="Elenco1"/>
      </w:pPr>
      <w:r>
        <w:t>L’ora di partenza e la durate effettive della corsa;</w:t>
      </w:r>
    </w:p>
    <w:p w14:paraId="0E5F037E" w14:textId="66AEC521" w:rsidR="00A401CE" w:rsidRDefault="00A401CE" w:rsidP="00A401CE">
      <w:pPr>
        <w:pStyle w:val="Elenco1"/>
      </w:pPr>
      <w:r>
        <w:t>Il giorno di validità cui si riferisce la corsa;</w:t>
      </w:r>
    </w:p>
    <w:p w14:paraId="59CD7A46" w14:textId="33044705" w:rsidR="00A401CE" w:rsidRDefault="00A401CE" w:rsidP="007A5F9B">
      <w:pPr>
        <w:pStyle w:val="Elenco1"/>
        <w:jc w:val="both"/>
      </w:pPr>
      <w:r>
        <w:t>Il riferimento al percorso effettuato;</w:t>
      </w:r>
    </w:p>
    <w:p w14:paraId="46255884" w14:textId="039CEEEC" w:rsidR="00A401CE" w:rsidRDefault="00A401CE" w:rsidP="007A5F9B">
      <w:pPr>
        <w:pStyle w:val="Elenco1"/>
        <w:jc w:val="both"/>
      </w:pPr>
      <w:r>
        <w:t>Il riferimento al veicolo effettivamente impiegato;</w:t>
      </w:r>
    </w:p>
    <w:p w14:paraId="294E9101" w14:textId="087B4704" w:rsidR="00A401CE" w:rsidRDefault="00A401CE" w:rsidP="007A5F9B">
      <w:pPr>
        <w:pStyle w:val="Elenco1"/>
        <w:jc w:val="both"/>
      </w:pPr>
      <w:r>
        <w:t>Il riferimento alla corsa pianificata;</w:t>
      </w:r>
    </w:p>
    <w:p w14:paraId="7C602CD5" w14:textId="0773288B" w:rsidR="00A21A55" w:rsidRDefault="00A21A55" w:rsidP="007A5F9B">
      <w:pPr>
        <w:pStyle w:val="Elenco1"/>
        <w:numPr>
          <w:ilvl w:val="0"/>
          <w:numId w:val="0"/>
        </w:numPr>
        <w:jc w:val="both"/>
      </w:pPr>
      <w:r>
        <w:t>In caso di difformità dal servizio programmato la giustificazione deve descrivere l’evento in termini di:</w:t>
      </w:r>
    </w:p>
    <w:p w14:paraId="67E71178" w14:textId="21307FEB" w:rsidR="00A21A55" w:rsidRDefault="00A21A55" w:rsidP="007A5F9B">
      <w:pPr>
        <w:pStyle w:val="Elenco1"/>
        <w:jc w:val="both"/>
      </w:pPr>
      <w:r>
        <w:t>Descrizione dell’evento;</w:t>
      </w:r>
    </w:p>
    <w:p w14:paraId="5CA83136" w14:textId="03513B7B" w:rsidR="00A21A55" w:rsidRDefault="00A21A55" w:rsidP="007A5F9B">
      <w:pPr>
        <w:pStyle w:val="Elenco1"/>
        <w:jc w:val="both"/>
      </w:pPr>
      <w:r>
        <w:t>Tipologia di evento, tra quelli previsti da Regione Piemonte e descritti più avanti;</w:t>
      </w:r>
    </w:p>
    <w:p w14:paraId="5E638B9D" w14:textId="27D9AD14" w:rsidR="00A21A55" w:rsidRDefault="00A21A55" w:rsidP="007A5F9B">
      <w:pPr>
        <w:pStyle w:val="Elenco1"/>
        <w:jc w:val="both"/>
      </w:pPr>
      <w:r>
        <w:t xml:space="preserve">Differenza, in termini di metri percorsi, tra servizio programmato ed esercito a causa dell’evento. </w:t>
      </w:r>
    </w:p>
    <w:p w14:paraId="4D542FDE" w14:textId="6C42D609" w:rsidR="00A401CE" w:rsidRDefault="00A401CE" w:rsidP="007A5F9B">
      <w:pPr>
        <w:pStyle w:val="Elenco1"/>
        <w:numPr>
          <w:ilvl w:val="0"/>
          <w:numId w:val="0"/>
        </w:numPr>
        <w:jc w:val="both"/>
      </w:pPr>
      <w:r>
        <w:t>Inoltre, per ciascuna corsa, è richiesto di consuntivare gli arrivi alle singole fermate, come descritto in seguito</w:t>
      </w:r>
      <w:r w:rsidR="00A21A55">
        <w:t>.</w:t>
      </w:r>
    </w:p>
    <w:p w14:paraId="7E8A32C8" w14:textId="7EA81281" w:rsidR="00A401CE" w:rsidRDefault="00A401CE" w:rsidP="002103B5">
      <w:pPr>
        <w:pStyle w:val="Titolo4"/>
      </w:pPr>
      <w:bookmarkStart w:id="61" w:name="_Toc25314728"/>
      <w:r>
        <w:t>Passaggi in fermata</w:t>
      </w:r>
      <w:bookmarkEnd w:id="61"/>
    </w:p>
    <w:p w14:paraId="10DADF85" w14:textId="106278E6" w:rsidR="00A401CE" w:rsidRDefault="00A401CE" w:rsidP="00A401CE">
      <w:r>
        <w:t>Per ciascun passaggio in fermata, relativo a ciascuna corsa, va registrato:</w:t>
      </w:r>
    </w:p>
    <w:p w14:paraId="2CC4BBFD" w14:textId="41FCDDD6" w:rsidR="00A401CE" w:rsidRDefault="00A401CE" w:rsidP="00A401CE">
      <w:pPr>
        <w:pStyle w:val="Elenco1"/>
      </w:pPr>
      <w:r>
        <w:t>Il riferimento alla fermata servita;</w:t>
      </w:r>
    </w:p>
    <w:p w14:paraId="1CD72F57" w14:textId="264408A8" w:rsidR="00A401CE" w:rsidRDefault="00A401CE" w:rsidP="00A401CE">
      <w:pPr>
        <w:pStyle w:val="Elenco1"/>
      </w:pPr>
      <w:r>
        <w:t>L’orario di arrivo e ripartenza dalla fermata;</w:t>
      </w:r>
    </w:p>
    <w:p w14:paraId="3A03556D" w14:textId="77777777" w:rsidR="00A401CE" w:rsidRPr="00A401CE" w:rsidRDefault="00A401CE" w:rsidP="00A401CE"/>
    <w:p w14:paraId="6FEF1182" w14:textId="4B54BC02" w:rsidR="005C2329" w:rsidRDefault="005C2329" w:rsidP="002103B5">
      <w:pPr>
        <w:pStyle w:val="Titolo4"/>
      </w:pPr>
      <w:bookmarkStart w:id="62" w:name="_Ref19198754"/>
      <w:bookmarkStart w:id="63" w:name="_Toc25314729"/>
      <w:r>
        <w:t>Tipi di eventi e giustificativi</w:t>
      </w:r>
      <w:bookmarkEnd w:id="62"/>
      <w:bookmarkEnd w:id="63"/>
    </w:p>
    <w:p w14:paraId="0CBD745E" w14:textId="4C10453D" w:rsidR="005C2329" w:rsidRDefault="005C2329" w:rsidP="007A5F9B">
      <w:r>
        <w:t>La Regione Piemonte, allo stato di emissione del presente documento, identifica i seguenti eventi:</w:t>
      </w:r>
    </w:p>
    <w:p w14:paraId="273D0B7B" w14:textId="6C8896A8" w:rsidR="005C2329" w:rsidRDefault="005C2329" w:rsidP="007A5F9B">
      <w:pPr>
        <w:pStyle w:val="Elenco1"/>
        <w:jc w:val="both"/>
      </w:pPr>
      <w:r>
        <w:t>Corsa non eseguita;</w:t>
      </w:r>
    </w:p>
    <w:p w14:paraId="4F088A44" w14:textId="741F050B" w:rsidR="005C2329" w:rsidRDefault="005C2329" w:rsidP="007A5F9B">
      <w:pPr>
        <w:pStyle w:val="Elenco1"/>
        <w:jc w:val="both"/>
      </w:pPr>
      <w:r>
        <w:t>Corsa interrotta;</w:t>
      </w:r>
    </w:p>
    <w:p w14:paraId="65117F24" w14:textId="33FDCD19" w:rsidR="005C2329" w:rsidRDefault="005C2329" w:rsidP="007A5F9B">
      <w:pPr>
        <w:pStyle w:val="Elenco1"/>
        <w:jc w:val="both"/>
      </w:pPr>
      <w:r>
        <w:t>Corsa parzialmente eseguita;</w:t>
      </w:r>
    </w:p>
    <w:p w14:paraId="179B9813" w14:textId="77777777" w:rsidR="005C2329" w:rsidRDefault="005C2329" w:rsidP="007A5F9B">
      <w:pPr>
        <w:pStyle w:val="Elenco1"/>
        <w:jc w:val="both"/>
      </w:pPr>
      <w:r>
        <w:t>Corsa eseguita con ritardi:</w:t>
      </w:r>
    </w:p>
    <w:p w14:paraId="2AB2131F" w14:textId="3FA76A98" w:rsidR="005C2329" w:rsidRDefault="005C2329" w:rsidP="007A5F9B">
      <w:pPr>
        <w:pStyle w:val="Elenco1"/>
        <w:numPr>
          <w:ilvl w:val="1"/>
          <w:numId w:val="8"/>
        </w:numPr>
        <w:jc w:val="both"/>
      </w:pPr>
      <w:r>
        <w:t>inferiore ai 5 minuti;</w:t>
      </w:r>
    </w:p>
    <w:p w14:paraId="14B118B8" w14:textId="35366A48" w:rsidR="005C2329" w:rsidRDefault="005C2329" w:rsidP="007A5F9B">
      <w:pPr>
        <w:pStyle w:val="Elenco1"/>
        <w:numPr>
          <w:ilvl w:val="1"/>
          <w:numId w:val="8"/>
        </w:numPr>
        <w:jc w:val="both"/>
      </w:pPr>
      <w:r>
        <w:t>tra i 5 ed i 10 minuti;</w:t>
      </w:r>
    </w:p>
    <w:p w14:paraId="0398094D" w14:textId="2745E473" w:rsidR="005C2329" w:rsidRDefault="005C2329" w:rsidP="007A5F9B">
      <w:pPr>
        <w:pStyle w:val="Elenco1"/>
        <w:numPr>
          <w:ilvl w:val="1"/>
          <w:numId w:val="8"/>
        </w:numPr>
        <w:jc w:val="both"/>
      </w:pPr>
      <w:r>
        <w:t>superiore ai 10 minuti;</w:t>
      </w:r>
    </w:p>
    <w:p w14:paraId="3F59DEC1" w14:textId="56A6A51C" w:rsidR="005C2329" w:rsidRDefault="005C2329" w:rsidP="007A5F9B">
      <w:pPr>
        <w:pStyle w:val="Elenco1"/>
        <w:jc w:val="both"/>
      </w:pPr>
      <w:r>
        <w:t>Deviazione di percorso;</w:t>
      </w:r>
    </w:p>
    <w:p w14:paraId="521910A4" w14:textId="7B0FCC7B" w:rsidR="005C2329" w:rsidRDefault="005C2329" w:rsidP="007A5F9B">
      <w:pPr>
        <w:pStyle w:val="Elenco1"/>
        <w:jc w:val="both"/>
      </w:pPr>
      <w:r>
        <w:t>Corsa bis;</w:t>
      </w:r>
    </w:p>
    <w:p w14:paraId="2824857E" w14:textId="783522A2" w:rsidR="005C2329" w:rsidRDefault="005C2329" w:rsidP="007A5F9B">
      <w:pPr>
        <w:pStyle w:val="Elenco1"/>
        <w:jc w:val="both"/>
      </w:pPr>
      <w:r>
        <w:t>Incidente;</w:t>
      </w:r>
    </w:p>
    <w:p w14:paraId="297EA9F9" w14:textId="538BCFE2" w:rsidR="005C2329" w:rsidRDefault="005C2329" w:rsidP="007A5F9B">
      <w:pPr>
        <w:pStyle w:val="Elenco1"/>
        <w:jc w:val="both"/>
      </w:pPr>
      <w:r>
        <w:t>Sciopero;</w:t>
      </w:r>
    </w:p>
    <w:p w14:paraId="35B2E83E" w14:textId="3D745867" w:rsidR="005C2329" w:rsidRDefault="005C2329" w:rsidP="007A5F9B">
      <w:pPr>
        <w:pStyle w:val="Elenco1"/>
        <w:jc w:val="both"/>
      </w:pPr>
      <w:r>
        <w:t>Modifica di esercizio &lt; 30gg;</w:t>
      </w:r>
    </w:p>
    <w:p w14:paraId="4559F1E7" w14:textId="3B63ECB4" w:rsidR="005C2329" w:rsidRDefault="005C2329" w:rsidP="007A5F9B">
      <w:pPr>
        <w:pStyle w:val="Elenco1"/>
        <w:jc w:val="both"/>
      </w:pPr>
      <w:r>
        <w:t>Evento speciale;</w:t>
      </w:r>
    </w:p>
    <w:p w14:paraId="037C8724" w14:textId="216BB38D" w:rsidR="005C2329" w:rsidRDefault="005C2329" w:rsidP="007A5F9B">
      <w:pPr>
        <w:pStyle w:val="Elenco1"/>
        <w:jc w:val="both"/>
      </w:pPr>
      <w:r>
        <w:t>Lavori in corso;</w:t>
      </w:r>
    </w:p>
    <w:p w14:paraId="3BD3D94D" w14:textId="7C49626C" w:rsidR="005C2329" w:rsidRDefault="005C2329" w:rsidP="007A5F9B">
      <w:pPr>
        <w:pStyle w:val="Elenco1"/>
        <w:numPr>
          <w:ilvl w:val="0"/>
          <w:numId w:val="0"/>
        </w:numPr>
        <w:jc w:val="both"/>
      </w:pPr>
      <w:r>
        <w:t>Per ulteriori tipologie di evento ed eventuali aggiornamenti si raccomanda di fare riferimento alla documentazione ufficiale del BIPEx.</w:t>
      </w:r>
    </w:p>
    <w:p w14:paraId="2651B1C3" w14:textId="77777777" w:rsidR="005C2329" w:rsidRPr="00E426CB" w:rsidRDefault="005C2329" w:rsidP="005C2329">
      <w:pPr>
        <w:pStyle w:val="Elenco1"/>
        <w:numPr>
          <w:ilvl w:val="0"/>
          <w:numId w:val="0"/>
        </w:numPr>
      </w:pPr>
    </w:p>
    <w:p w14:paraId="4D874479" w14:textId="621A1459" w:rsidR="00E426CB" w:rsidRDefault="00E426CB" w:rsidP="002103B5">
      <w:pPr>
        <w:pStyle w:val="Titolo2"/>
      </w:pPr>
      <w:bookmarkStart w:id="64" w:name="_Ref19258352"/>
      <w:bookmarkStart w:id="65" w:name="_Toc25314730"/>
      <w:r>
        <w:t xml:space="preserve">Consuntivo della </w:t>
      </w:r>
      <w:r w:rsidR="005C2329">
        <w:t>bi</w:t>
      </w:r>
      <w:r>
        <w:t>g</w:t>
      </w:r>
      <w:r w:rsidR="005C2329">
        <w:t>l</w:t>
      </w:r>
      <w:r>
        <w:t>iettazione</w:t>
      </w:r>
      <w:bookmarkEnd w:id="64"/>
      <w:bookmarkEnd w:id="65"/>
    </w:p>
    <w:p w14:paraId="42AA9C24" w14:textId="20639119" w:rsidR="005C2329" w:rsidRDefault="005C2329" w:rsidP="00285C49">
      <w:pPr>
        <w:pStyle w:val="Elenco1"/>
        <w:numPr>
          <w:ilvl w:val="0"/>
          <w:numId w:val="0"/>
        </w:numPr>
      </w:pPr>
      <w:r>
        <w:t>Il consuntivo della bigliettazione include</w:t>
      </w:r>
      <w:r w:rsidR="00285C49">
        <w:t xml:space="preserve"> l’a</w:t>
      </w:r>
      <w:r>
        <w:t xml:space="preserve">nagrafica </w:t>
      </w:r>
      <w:r w:rsidR="00285C49">
        <w:t xml:space="preserve">dei clienti (descritta nel paragrafo </w:t>
      </w:r>
      <w:r w:rsidR="007A5F9B">
        <w:fldChar w:fldCharType="begin"/>
      </w:r>
      <w:r w:rsidR="007A5F9B">
        <w:instrText xml:space="preserve"> REF _Ref25313768 \r \h </w:instrText>
      </w:r>
      <w:r w:rsidR="007A5F9B">
        <w:fldChar w:fldCharType="separate"/>
      </w:r>
      <w:r w:rsidR="007A5F9B">
        <w:t>2.4.1</w:t>
      </w:r>
      <w:r w:rsidR="007A5F9B">
        <w:fldChar w:fldCharType="end"/>
      </w:r>
      <w:r w:rsidR="00285C49">
        <w:t>).</w:t>
      </w:r>
    </w:p>
    <w:p w14:paraId="17FF1644" w14:textId="2A473583" w:rsidR="00285C49" w:rsidRDefault="00285C49" w:rsidP="00285C49">
      <w:pPr>
        <w:pStyle w:val="Elenco1"/>
        <w:numPr>
          <w:ilvl w:val="0"/>
          <w:numId w:val="0"/>
        </w:numPr>
      </w:pPr>
      <w:r>
        <w:t>All’interno dell’ecosistema BIP, è inoltre previsto che le aziende inviino al CSR (tramite CCA)</w:t>
      </w:r>
    </w:p>
    <w:p w14:paraId="5C0E685F" w14:textId="23981C71" w:rsidR="005C2329" w:rsidRDefault="005C2329" w:rsidP="005C2329">
      <w:pPr>
        <w:pStyle w:val="Elenco1"/>
      </w:pPr>
      <w:r>
        <w:t xml:space="preserve">Anagrafica </w:t>
      </w:r>
      <w:r w:rsidR="00285C49">
        <w:t>dei supporti (smartcard) emessi (solo per aziende che già aderiscono al BIP – non trattata in questo documento)</w:t>
      </w:r>
    </w:p>
    <w:p w14:paraId="020A7844" w14:textId="5EE24BC4" w:rsidR="005C2329" w:rsidRDefault="005C2329" w:rsidP="005C2329">
      <w:pPr>
        <w:pStyle w:val="Elenco1"/>
      </w:pPr>
      <w:r>
        <w:t>Anagrafica dei titoli venduti;</w:t>
      </w:r>
    </w:p>
    <w:p w14:paraId="2A81945E" w14:textId="5381CCB0" w:rsidR="005C2329" w:rsidRDefault="005C2329" w:rsidP="005C2329">
      <w:pPr>
        <w:pStyle w:val="Elenco1"/>
      </w:pPr>
      <w:r>
        <w:t>Validazioni</w:t>
      </w:r>
    </w:p>
    <w:p w14:paraId="35966A4F" w14:textId="62B7B584" w:rsidR="005C2329" w:rsidRDefault="005C2329" w:rsidP="005C2329">
      <w:pPr>
        <w:pStyle w:val="Elenco1"/>
      </w:pPr>
      <w:r>
        <w:t>Blacklist</w:t>
      </w:r>
    </w:p>
    <w:p w14:paraId="5742E220" w14:textId="51F992A1" w:rsidR="00407438" w:rsidRDefault="00A21A55" w:rsidP="002103B5">
      <w:pPr>
        <w:pStyle w:val="Titolo3"/>
      </w:pPr>
      <w:bookmarkStart w:id="66" w:name="_Ref25313768"/>
      <w:bookmarkStart w:id="67" w:name="_Toc25314731"/>
      <w:r>
        <w:t>Anagrafica clienti</w:t>
      </w:r>
      <w:bookmarkEnd w:id="66"/>
      <w:bookmarkEnd w:id="67"/>
    </w:p>
    <w:p w14:paraId="6E7B02C0" w14:textId="2EE91532" w:rsidR="00A21A55" w:rsidRDefault="00A21A55" w:rsidP="007A5F9B">
      <w:r>
        <w:t xml:space="preserve">L’anagrafica clienti descrive il singolo cliente dell’azienda e riveste un ruolo particolarmente importante nell’ottica di </w:t>
      </w:r>
      <w:r w:rsidR="007D49B9">
        <w:t xml:space="preserve">centralizzare le informazioni relative ai clienti </w:t>
      </w:r>
      <w:r>
        <w:t>a livello regionale</w:t>
      </w:r>
      <w:r w:rsidR="008553CC">
        <w:t xml:space="preserve">, in modo da offrire a tutte le </w:t>
      </w:r>
      <w:r w:rsidR="007A5F9B">
        <w:t>aziende</w:t>
      </w:r>
      <w:r w:rsidR="008553CC">
        <w:t xml:space="preserve"> di TPL strumenti per una gestione più efficace del cliente BIP</w:t>
      </w:r>
      <w:r>
        <w:t>. Per ciascun cliente, l’azienda deve considerare i seguenti dati:</w:t>
      </w:r>
    </w:p>
    <w:p w14:paraId="4F858C2B" w14:textId="0610E233" w:rsidR="00A21A55" w:rsidRDefault="00A21A55" w:rsidP="007A5F9B">
      <w:pPr>
        <w:pStyle w:val="Elenco1"/>
        <w:jc w:val="both"/>
      </w:pPr>
      <w:r>
        <w:t>Un codice univoco aziendale, che permetta di identificare il cliente all’interno dell’azienda e – unitamente al codice univoco dell’azienda – a livello regionale;</w:t>
      </w:r>
    </w:p>
    <w:p w14:paraId="50C27081" w14:textId="0F81C295" w:rsidR="00A21A55" w:rsidRDefault="00A21A55" w:rsidP="007A5F9B">
      <w:pPr>
        <w:pStyle w:val="Elenco1"/>
        <w:jc w:val="both"/>
      </w:pPr>
      <w:r>
        <w:t>Sesso (opzionale) ed anno di nascita;</w:t>
      </w:r>
    </w:p>
    <w:p w14:paraId="00128009" w14:textId="77D6E729" w:rsidR="00A21A55" w:rsidRDefault="00A21A55" w:rsidP="007A5F9B">
      <w:pPr>
        <w:pStyle w:val="Elenco1"/>
        <w:jc w:val="both"/>
      </w:pPr>
      <w:r>
        <w:t>Indirizzo e residenza, che possono eventualmente coincidere: si noti che a livello regionale, la residenza può essere sovrascritta in caso di collegamento con la banca dati ANPR (Anagrafe Nazionale della Popolazione Residente) che svolge il ruolo</w:t>
      </w:r>
      <w:r w:rsidR="00285C49">
        <w:t xml:space="preserve"> di ente unico ed autoritativo per la residenza dei cittadini.</w:t>
      </w:r>
    </w:p>
    <w:p w14:paraId="0A6F0E9A" w14:textId="00600302" w:rsidR="00B60CB8" w:rsidRDefault="00B60CB8" w:rsidP="007A5F9B">
      <w:pPr>
        <w:pStyle w:val="Elenco1"/>
        <w:jc w:val="both"/>
      </w:pPr>
      <w:r>
        <w:t>Codice fiscale: tale informazione viene trasmessa al CSR</w:t>
      </w:r>
      <w:r w:rsidR="00AE2356">
        <w:t>-BIP</w:t>
      </w:r>
      <w:r>
        <w:t xml:space="preserve"> in maniera cifrata;</w:t>
      </w:r>
    </w:p>
    <w:p w14:paraId="2C3E0CA0" w14:textId="767FACC4" w:rsidR="00285C49" w:rsidRDefault="00285C49" w:rsidP="007A5F9B">
      <w:pPr>
        <w:pStyle w:val="Elenco1"/>
        <w:jc w:val="both"/>
      </w:pPr>
      <w:r>
        <w:t>Profilo utente: l’ecosistema BIP prevede un certo numero di profili utente (in costante evoluzione) all’interno del quale gli utenti delle singole aziende dovrebbero poter rica</w:t>
      </w:r>
      <w:r w:rsidR="007A5F9B">
        <w:t>rica</w:t>
      </w:r>
      <w:r>
        <w:t xml:space="preserve">re. Per maggiori dettagli si veda </w:t>
      </w:r>
      <w:r>
        <w:fldChar w:fldCharType="begin"/>
      </w:r>
      <w:r>
        <w:instrText xml:space="preserve"> REF _Ref18673041 \r \h </w:instrText>
      </w:r>
      <w:r w:rsidR="007A5F9B">
        <w:instrText xml:space="preserve"> \* MERGEFORMAT </w:instrText>
      </w:r>
      <w:r>
        <w:fldChar w:fldCharType="separate"/>
      </w:r>
      <w:r>
        <w:t>[14]</w:t>
      </w:r>
      <w:r>
        <w:fldChar w:fldCharType="end"/>
      </w:r>
      <w:r>
        <w:t>;</w:t>
      </w:r>
    </w:p>
    <w:p w14:paraId="05BFA2DE" w14:textId="7F7A3AC9" w:rsidR="00285C49" w:rsidRDefault="00285C49" w:rsidP="007A5F9B">
      <w:pPr>
        <w:pStyle w:val="Elenco1"/>
        <w:jc w:val="both"/>
      </w:pPr>
      <w:r>
        <w:t>Il riferimento all’eventuale profilo tariffario aziendale.</w:t>
      </w:r>
    </w:p>
    <w:p w14:paraId="0F2E37D2" w14:textId="6530C6CD" w:rsidR="00285C49" w:rsidRDefault="00285C49" w:rsidP="007A5F9B">
      <w:pPr>
        <w:pStyle w:val="Elenco1"/>
        <w:numPr>
          <w:ilvl w:val="0"/>
          <w:numId w:val="0"/>
        </w:numPr>
        <w:jc w:val="both"/>
      </w:pPr>
      <w:r>
        <w:t xml:space="preserve">Ulteriori dati, quali codice fiscale e nome/cognome dell’utente, sono al momento opzionali nel </w:t>
      </w:r>
      <w:r w:rsidR="007A5F9B">
        <w:t>contesto</w:t>
      </w:r>
      <w:r>
        <w:t xml:space="preserve"> del BIPEx, ma </w:t>
      </w:r>
      <w:r w:rsidR="008B3510">
        <w:t xml:space="preserve">è bene prevederli </w:t>
      </w:r>
      <w:r>
        <w:t>in un’ottica di integrazione regionale.</w:t>
      </w:r>
    </w:p>
    <w:p w14:paraId="32813B7F" w14:textId="10726CAC" w:rsidR="008B3510" w:rsidRDefault="008B3510" w:rsidP="002103B5">
      <w:pPr>
        <w:pStyle w:val="Titolo3"/>
      </w:pPr>
      <w:bookmarkStart w:id="68" w:name="_Toc25314732"/>
      <w:r>
        <w:t>Anagrafica titoli venduti (circolanti)</w:t>
      </w:r>
      <w:bookmarkEnd w:id="68"/>
    </w:p>
    <w:p w14:paraId="10BFCC71" w14:textId="2DCB373C" w:rsidR="008B3510" w:rsidRDefault="008B3510" w:rsidP="007A5F9B">
      <w:pPr>
        <w:pStyle w:val="Elenco1"/>
        <w:numPr>
          <w:ilvl w:val="0"/>
          <w:numId w:val="0"/>
        </w:numPr>
        <w:jc w:val="both"/>
      </w:pPr>
      <w:r>
        <w:t>Il concetto di “titolo venduto” viene indicato nell’ambito del BIPEx come “tran</w:t>
      </w:r>
      <w:r w:rsidR="007036DE">
        <w:t>sazione”. Inoltre, poiché il sistema BIP si basa su titoli elettronici, s</w:t>
      </w:r>
      <w:r w:rsidR="007A5F9B">
        <w:t>i</w:t>
      </w:r>
      <w:r w:rsidR="007036DE">
        <w:t xml:space="preserve"> dà sempre per scontato il riferimento ad un supporto elettronico (smartcard o altro) ed al modulo di firma (SAM) che ha generato il titolo, per quanto questo sia chiaramente valido per le aziende che già aderiscano al circuito BIP.</w:t>
      </w:r>
    </w:p>
    <w:p w14:paraId="66C260A2" w14:textId="4186799C" w:rsidR="007036DE" w:rsidRDefault="007036DE" w:rsidP="007A5F9B">
      <w:pPr>
        <w:pStyle w:val="Elenco1"/>
        <w:jc w:val="both"/>
      </w:pPr>
      <w:r>
        <w:t>Data/ora in cui il titolo è stato venduto;</w:t>
      </w:r>
    </w:p>
    <w:p w14:paraId="5EF41E6D" w14:textId="0F5FC60B" w:rsidR="007036DE" w:rsidRDefault="007036DE" w:rsidP="007A5F9B">
      <w:pPr>
        <w:pStyle w:val="Elenco1"/>
        <w:jc w:val="both"/>
      </w:pPr>
      <w:r>
        <w:t>Codice univoco operazion</w:t>
      </w:r>
      <w:r w:rsidR="008553CC">
        <w:t>e</w:t>
      </w:r>
      <w:r>
        <w:t xml:space="preserve"> (</w:t>
      </w:r>
      <w:r w:rsidR="00303CE1">
        <w:t>simile</w:t>
      </w:r>
      <w:r>
        <w:t xml:space="preserve"> ad un sequenziale di scontrino)</w:t>
      </w:r>
    </w:p>
    <w:p w14:paraId="0EB10C09" w14:textId="3C184699" w:rsidR="007036DE" w:rsidRDefault="007036DE" w:rsidP="007A5F9B">
      <w:pPr>
        <w:pStyle w:val="Elenco1"/>
        <w:jc w:val="both"/>
      </w:pPr>
      <w:r>
        <w:t>Riferimenti al modulo SAM (</w:t>
      </w:r>
      <w:proofErr w:type="spellStart"/>
      <w:r>
        <w:t>SamRef</w:t>
      </w:r>
      <w:proofErr w:type="spellEnd"/>
      <w:r>
        <w:t xml:space="preserve"> e </w:t>
      </w:r>
      <w:proofErr w:type="spellStart"/>
      <w:r>
        <w:t>SamCounter</w:t>
      </w:r>
      <w:proofErr w:type="spellEnd"/>
      <w:r>
        <w:t>) che ha firmato il titolo;</w:t>
      </w:r>
    </w:p>
    <w:p w14:paraId="0A592D8F" w14:textId="32086CD7" w:rsidR="007036DE" w:rsidRDefault="007036DE" w:rsidP="007A5F9B">
      <w:pPr>
        <w:pStyle w:val="Elenco1"/>
        <w:jc w:val="both"/>
      </w:pPr>
      <w:r>
        <w:t>Riferimenti al prodotto tariffario venduto (</w:t>
      </w:r>
      <w:proofErr w:type="spellStart"/>
      <w:r>
        <w:t>ref</w:t>
      </w:r>
      <w:proofErr w:type="spellEnd"/>
      <w:r>
        <w:t xml:space="preserve">. </w:t>
      </w:r>
      <w:r>
        <w:fldChar w:fldCharType="begin"/>
      </w:r>
      <w:r>
        <w:instrText xml:space="preserve"> REF _Ref19253940 \r \h </w:instrText>
      </w:r>
      <w:r w:rsidR="007A5F9B">
        <w:instrText xml:space="preserve"> \* MERGEFORMAT </w:instrText>
      </w:r>
      <w:r>
        <w:fldChar w:fldCharType="separate"/>
      </w:r>
      <w:r w:rsidR="007A5F9B">
        <w:t>2.2.2</w:t>
      </w:r>
      <w:r>
        <w:fldChar w:fldCharType="end"/>
      </w:r>
      <w:r>
        <w:t>);</w:t>
      </w:r>
    </w:p>
    <w:p w14:paraId="606DE101" w14:textId="1CE521DF" w:rsidR="007036DE" w:rsidRDefault="007036DE" w:rsidP="007A5F9B">
      <w:pPr>
        <w:pStyle w:val="Elenco1"/>
        <w:jc w:val="both"/>
      </w:pPr>
      <w:r>
        <w:t>Riferimento al supporto su cui il titolo è stato caricato (o sarà caricato, in caso di scrittura differita);</w:t>
      </w:r>
    </w:p>
    <w:p w14:paraId="1D5122AF" w14:textId="0B41C0FA" w:rsidR="007036DE" w:rsidRDefault="007A5F9B" w:rsidP="007A5F9B">
      <w:pPr>
        <w:pStyle w:val="Elenco1"/>
        <w:jc w:val="both"/>
      </w:pPr>
      <w:r>
        <w:t>Costo della vendita.</w:t>
      </w:r>
    </w:p>
    <w:p w14:paraId="2345B6CD" w14:textId="2B05530D" w:rsidR="007036DE" w:rsidRDefault="007036DE" w:rsidP="002103B5">
      <w:pPr>
        <w:pStyle w:val="Titolo3"/>
      </w:pPr>
      <w:bookmarkStart w:id="69" w:name="_Toc25314733"/>
      <w:r>
        <w:t>Validazioni</w:t>
      </w:r>
      <w:bookmarkEnd w:id="69"/>
    </w:p>
    <w:p w14:paraId="064FD3CC" w14:textId="06CB99D3" w:rsidR="00303CE1" w:rsidRDefault="00303CE1" w:rsidP="00303CE1">
      <w:r>
        <w:t>Il passaggio ad un sistema di bigliettazione elettronica come il BIP permette di acquisire ed analizzare molteplici informazioni che altrimenti andrebbero perdute. Tra queste, particolare importanza rivestono le validazioni (non a caso, sempre più aziende rendono obbligatoria la validazione anche per gli abbonati) con la loro possibilità di ricostruire l’effettivo utilizzo di una linea ed identificare più facilmente eventuali anomalie o problemi di evasione.</w:t>
      </w:r>
    </w:p>
    <w:p w14:paraId="4BD8DCF0" w14:textId="38FA45A9" w:rsidR="00303CE1" w:rsidRDefault="00303CE1" w:rsidP="00303CE1">
      <w:r>
        <w:t>La validazione è il “punto d’incontro” tra la bigliettazione ed il servizio, pertanto deve prevedere numerosi riferimenti:</w:t>
      </w:r>
    </w:p>
    <w:p w14:paraId="744F42CD" w14:textId="7C77C539" w:rsidR="00303CE1" w:rsidRDefault="002103B5" w:rsidP="002103B5">
      <w:pPr>
        <w:pStyle w:val="Elenco1"/>
      </w:pPr>
      <w:r>
        <w:t>Data/ora di validazione;</w:t>
      </w:r>
    </w:p>
    <w:p w14:paraId="19D61FF5" w14:textId="3E94986A" w:rsidR="002103B5" w:rsidRDefault="002103B5" w:rsidP="002103B5">
      <w:pPr>
        <w:pStyle w:val="Elenco1"/>
      </w:pPr>
      <w:r>
        <w:t xml:space="preserve">Riferimento alla corsa (vedere par. </w:t>
      </w:r>
      <w:r>
        <w:fldChar w:fldCharType="begin"/>
      </w:r>
      <w:r>
        <w:instrText xml:space="preserve"> REF _Ref19254936 \r \h </w:instrText>
      </w:r>
      <w:r>
        <w:fldChar w:fldCharType="separate"/>
      </w:r>
      <w:r w:rsidR="007A5F9B">
        <w:t>2.1.3.1</w:t>
      </w:r>
      <w:r>
        <w:fldChar w:fldCharType="end"/>
      </w:r>
      <w:r>
        <w:t>);</w:t>
      </w:r>
    </w:p>
    <w:p w14:paraId="12C36722" w14:textId="2B162FD8" w:rsidR="002103B5" w:rsidRDefault="002103B5" w:rsidP="002103B5">
      <w:pPr>
        <w:pStyle w:val="Elenco1"/>
      </w:pPr>
      <w:r>
        <w:t>Riferimento al veicolo;</w:t>
      </w:r>
    </w:p>
    <w:p w14:paraId="7A2FEA0B" w14:textId="775EF9CD" w:rsidR="002103B5" w:rsidRDefault="002103B5" w:rsidP="002103B5">
      <w:pPr>
        <w:pStyle w:val="Elenco1"/>
      </w:pPr>
      <w:r>
        <w:t>Operatore cui appartiene il mezzo (o l’infrastruttura) sul quale la validazione ha avuto luogo;</w:t>
      </w:r>
    </w:p>
    <w:p w14:paraId="11A22F07" w14:textId="729CD01B" w:rsidR="002103B5" w:rsidRDefault="002103B5" w:rsidP="002103B5">
      <w:pPr>
        <w:pStyle w:val="Elenco1"/>
      </w:pPr>
      <w:r>
        <w:t>Tipo di validazione: check-in, check-out, abbonato ecc;</w:t>
      </w:r>
    </w:p>
    <w:p w14:paraId="04E89798" w14:textId="69465565" w:rsidR="002103B5" w:rsidRDefault="002103B5" w:rsidP="002103B5">
      <w:pPr>
        <w:pStyle w:val="Elenco1"/>
      </w:pPr>
      <w:r>
        <w:t>Riferimento alla fermata (in genere l’ultima servita);</w:t>
      </w:r>
    </w:p>
    <w:p w14:paraId="4A46FEF3" w14:textId="0C9B5931" w:rsidR="002103B5" w:rsidRDefault="002103B5" w:rsidP="002103B5">
      <w:pPr>
        <w:pStyle w:val="Elenco1"/>
      </w:pPr>
      <w:r>
        <w:t xml:space="preserve">Riferimento al dispositivo che ha effettuato la validazione (vedere par. </w:t>
      </w:r>
      <w:r>
        <w:fldChar w:fldCharType="begin"/>
      </w:r>
      <w:r>
        <w:instrText xml:space="preserve"> REF _Ref19191793 \r \h </w:instrText>
      </w:r>
      <w:r>
        <w:fldChar w:fldCharType="separate"/>
      </w:r>
      <w:r>
        <w:t>2.2.5</w:t>
      </w:r>
      <w:r>
        <w:fldChar w:fldCharType="end"/>
      </w:r>
      <w:r>
        <w:t>);</w:t>
      </w:r>
    </w:p>
    <w:p w14:paraId="3EB9538A" w14:textId="46671903" w:rsidR="002103B5" w:rsidRDefault="002103B5" w:rsidP="002103B5">
      <w:pPr>
        <w:pStyle w:val="Elenco1"/>
      </w:pPr>
      <w:r>
        <w:t>Riferimento a</w:t>
      </w:r>
      <w:r w:rsidR="007A5F9B">
        <w:t>l supporto (smartcard) validato.</w:t>
      </w:r>
    </w:p>
    <w:p w14:paraId="5702586B" w14:textId="49A46865" w:rsidR="002103B5" w:rsidRDefault="002103B5" w:rsidP="002103B5">
      <w:pPr>
        <w:pStyle w:val="Titolo3"/>
      </w:pPr>
      <w:bookmarkStart w:id="70" w:name="_Toc25314734"/>
      <w:r>
        <w:t>Blacklist</w:t>
      </w:r>
      <w:bookmarkEnd w:id="70"/>
    </w:p>
    <w:p w14:paraId="4345BBB0" w14:textId="5A4A33A2" w:rsidR="002103B5" w:rsidRDefault="002103B5" w:rsidP="007A5F9B">
      <w:pPr>
        <w:pStyle w:val="Elenco1"/>
        <w:numPr>
          <w:ilvl w:val="0"/>
          <w:numId w:val="0"/>
        </w:numPr>
        <w:jc w:val="both"/>
      </w:pPr>
      <w:r>
        <w:t>Come indica il nome stesso, la black</w:t>
      </w:r>
      <w:r w:rsidR="007A5F9B">
        <w:t>list</w:t>
      </w:r>
      <w:r>
        <w:t xml:space="preserve"> raccoglie un elenco di supporti o SAM da non ritenersi più validi, in quanto smarriti, rubati, distrutti o altro.</w:t>
      </w:r>
    </w:p>
    <w:p w14:paraId="744881B3" w14:textId="5A0B6FBE" w:rsidR="002103B5" w:rsidRDefault="002103B5" w:rsidP="007A5F9B">
      <w:pPr>
        <w:pStyle w:val="Elenco1"/>
        <w:numPr>
          <w:ilvl w:val="0"/>
          <w:numId w:val="0"/>
        </w:numPr>
        <w:jc w:val="both"/>
      </w:pPr>
      <w:r>
        <w:t>Le blacklist sono uno strumento fondamentale per garantire la sicurezza e la coerenza del sistema, e per tale motivo vengono condivise tra tutti gli operatori del sistema BIP.</w:t>
      </w:r>
    </w:p>
    <w:p w14:paraId="03CAB5AD" w14:textId="370C0583" w:rsidR="002103B5" w:rsidRDefault="00B90E20" w:rsidP="007A5F9B">
      <w:pPr>
        <w:pStyle w:val="Elenco1"/>
        <w:numPr>
          <w:ilvl w:val="0"/>
          <w:numId w:val="0"/>
        </w:numPr>
        <w:jc w:val="both"/>
      </w:pPr>
      <w:r>
        <w:t>Ogni record della blacklist dovrebbe pertanto contenere:</w:t>
      </w:r>
    </w:p>
    <w:p w14:paraId="7F7D618F" w14:textId="1D865704" w:rsidR="007A5F9B" w:rsidRDefault="007A5F9B" w:rsidP="007A5F9B">
      <w:pPr>
        <w:pStyle w:val="Elenco1"/>
        <w:jc w:val="both"/>
      </w:pPr>
      <w:r>
        <w:t>Riferimento:</w:t>
      </w:r>
    </w:p>
    <w:p w14:paraId="633C5172" w14:textId="4F0724BD" w:rsidR="00B90E20" w:rsidRDefault="007A5F9B" w:rsidP="007A5F9B">
      <w:pPr>
        <w:pStyle w:val="Elenco1"/>
        <w:numPr>
          <w:ilvl w:val="1"/>
          <w:numId w:val="8"/>
        </w:numPr>
        <w:jc w:val="both"/>
      </w:pPr>
      <w:r>
        <w:t>al</w:t>
      </w:r>
      <w:r w:rsidR="00B90E20">
        <w:t xml:space="preserve"> codice univoco del supporto (s</w:t>
      </w:r>
      <w:r>
        <w:t>martcard) in blacklist</w:t>
      </w:r>
    </w:p>
    <w:p w14:paraId="0F82A1AF" w14:textId="334DA90B" w:rsidR="00B90E20" w:rsidRDefault="007A5F9B" w:rsidP="007A5F9B">
      <w:pPr>
        <w:pStyle w:val="Elenco1"/>
        <w:numPr>
          <w:ilvl w:val="1"/>
          <w:numId w:val="8"/>
        </w:numPr>
        <w:jc w:val="both"/>
      </w:pPr>
      <w:r>
        <w:t>n</w:t>
      </w:r>
      <w:r w:rsidR="00B90E20">
        <w:t>el caso di modulo SAM, riferimento ai codici specifici (</w:t>
      </w:r>
      <w:proofErr w:type="spellStart"/>
      <w:r w:rsidR="00B90E20">
        <w:t>SamRef</w:t>
      </w:r>
      <w:proofErr w:type="spellEnd"/>
      <w:r w:rsidR="00B90E20">
        <w:t xml:space="preserve"> e </w:t>
      </w:r>
      <w:proofErr w:type="spellStart"/>
      <w:r w:rsidR="00B90E20">
        <w:t>SamCounter</w:t>
      </w:r>
      <w:proofErr w:type="spellEnd"/>
      <w:r w:rsidR="00B90E20">
        <w:t>);</w:t>
      </w:r>
    </w:p>
    <w:p w14:paraId="049B34AF" w14:textId="17E863AA" w:rsidR="00B90E20" w:rsidRDefault="00B90E20" w:rsidP="007A5F9B">
      <w:pPr>
        <w:pStyle w:val="Elenco1"/>
        <w:jc w:val="both"/>
      </w:pPr>
      <w:r>
        <w:t>Data/ora di inserimento in blacklist;</w:t>
      </w:r>
    </w:p>
    <w:p w14:paraId="4944225C" w14:textId="3D0AC15A" w:rsidR="00B90E20" w:rsidRDefault="00B90E20" w:rsidP="007A5F9B">
      <w:pPr>
        <w:pStyle w:val="Elenco1"/>
        <w:jc w:val="both"/>
      </w:pPr>
      <w:r>
        <w:t>Motivo (furto, perdita, danneggiamento, rinnovo ecc.)</w:t>
      </w:r>
      <w:r w:rsidR="00557400">
        <w:t xml:space="preserve"> secondo le causali illustrati nella </w:t>
      </w:r>
      <w:r w:rsidR="007A5F9B">
        <w:fldChar w:fldCharType="begin"/>
      </w:r>
      <w:r w:rsidR="007A5F9B">
        <w:instrText xml:space="preserve"> REF _Ref25313975 \h </w:instrText>
      </w:r>
      <w:r w:rsidR="007A5F9B">
        <w:fldChar w:fldCharType="separate"/>
      </w:r>
      <w:r w:rsidR="007A5F9B">
        <w:t xml:space="preserve">Tabella </w:t>
      </w:r>
      <w:r w:rsidR="007A5F9B">
        <w:rPr>
          <w:noProof/>
        </w:rPr>
        <w:t>1</w:t>
      </w:r>
      <w:r w:rsidR="007A5F9B">
        <w:t xml:space="preserve"> - Causali blacklist</w:t>
      </w:r>
      <w:r w:rsidR="007A5F9B">
        <w:fldChar w:fldCharType="end"/>
      </w:r>
      <w:r w:rsidR="006A197D">
        <w:t>;</w:t>
      </w:r>
    </w:p>
    <w:p w14:paraId="7E3880B4" w14:textId="5847AD29" w:rsidR="00B90E20" w:rsidRDefault="00B90E20" w:rsidP="007A5F9B">
      <w:pPr>
        <w:pStyle w:val="Elenco1"/>
        <w:jc w:val="both"/>
      </w:pPr>
      <w:r>
        <w:t>Eventuali note aggiuntive</w:t>
      </w:r>
      <w:r w:rsidR="006A197D">
        <w:t>.</w:t>
      </w:r>
    </w:p>
    <w:p w14:paraId="63F33656" w14:textId="77777777" w:rsidR="006A197D" w:rsidRDefault="006A197D" w:rsidP="006A197D">
      <w:pPr>
        <w:pStyle w:val="Elenco1"/>
        <w:numPr>
          <w:ilvl w:val="0"/>
          <w:numId w:val="0"/>
        </w:numPr>
        <w:ind w:left="720" w:hanging="360"/>
      </w:pPr>
    </w:p>
    <w:tbl>
      <w:tblPr>
        <w:tblStyle w:val="Tabellaelenco3-colore1"/>
        <w:tblW w:w="5000" w:type="pct"/>
        <w:tblBorders>
          <w:top w:val="single" w:sz="4" w:space="0" w:color="43B02A"/>
          <w:left w:val="single" w:sz="4" w:space="0" w:color="43B02A"/>
          <w:bottom w:val="single" w:sz="4" w:space="0" w:color="43B02A"/>
          <w:right w:val="single" w:sz="4" w:space="0" w:color="43B02A"/>
          <w:insideH w:val="single" w:sz="4" w:space="0" w:color="43B02A"/>
        </w:tblBorders>
        <w:tblLook w:val="04A0" w:firstRow="1" w:lastRow="0" w:firstColumn="1" w:lastColumn="0" w:noHBand="0" w:noVBand="1"/>
      </w:tblPr>
      <w:tblGrid>
        <w:gridCol w:w="1319"/>
        <w:gridCol w:w="7743"/>
      </w:tblGrid>
      <w:tr w:rsidR="005F46E7" w:rsidRPr="00AA252E" w14:paraId="587C62FA" w14:textId="77777777" w:rsidTr="006A197D">
        <w:trPr>
          <w:cnfStyle w:val="100000000000" w:firstRow="1" w:lastRow="0" w:firstColumn="0" w:lastColumn="0" w:oddVBand="0" w:evenVBand="0" w:oddHBand="0" w:evenHBand="0" w:firstRowFirstColumn="0" w:firstRowLastColumn="0" w:lastRowFirstColumn="0" w:lastRowLastColumn="0"/>
          <w:trHeight w:val="236"/>
        </w:trPr>
        <w:tc>
          <w:tcPr>
            <w:cnfStyle w:val="001000000100" w:firstRow="0" w:lastRow="0" w:firstColumn="1" w:lastColumn="0" w:oddVBand="0" w:evenVBand="0" w:oddHBand="0" w:evenHBand="0" w:firstRowFirstColumn="1" w:firstRowLastColumn="0" w:lastRowFirstColumn="0" w:lastRowLastColumn="0"/>
            <w:tcW w:w="728" w:type="pct"/>
            <w:shd w:val="clear" w:color="auto" w:fill="43B02A"/>
            <w:vAlign w:val="center"/>
            <w:hideMark/>
          </w:tcPr>
          <w:p w14:paraId="7004AC12" w14:textId="4A5708C5" w:rsidR="005F46E7" w:rsidRPr="00AA252E" w:rsidRDefault="005F46E7" w:rsidP="00B60CB8">
            <w:pPr>
              <w:spacing w:before="60" w:after="60" w:line="240" w:lineRule="auto"/>
              <w:jc w:val="center"/>
              <w:rPr>
                <w:rFonts w:ascii="Tahoma" w:eastAsia="Times New Roman" w:hAnsi="Tahoma" w:cs="Tahoma"/>
                <w:szCs w:val="20"/>
                <w:lang w:eastAsia="it-IT"/>
              </w:rPr>
            </w:pPr>
            <w:r w:rsidRPr="00AA252E">
              <w:rPr>
                <w:rFonts w:ascii="Tahoma" w:eastAsia="Times New Roman" w:hAnsi="Tahoma" w:cs="Tahoma"/>
                <w:color w:val="FFFFFF"/>
                <w:kern w:val="24"/>
                <w:szCs w:val="20"/>
                <w:lang w:eastAsia="it-IT"/>
              </w:rPr>
              <w:t>Causale</w:t>
            </w:r>
          </w:p>
        </w:tc>
        <w:tc>
          <w:tcPr>
            <w:tcW w:w="4272" w:type="pct"/>
            <w:shd w:val="clear" w:color="auto" w:fill="43B02A"/>
            <w:vAlign w:val="center"/>
            <w:hideMark/>
          </w:tcPr>
          <w:p w14:paraId="7E4A29DE" w14:textId="07F83E6B" w:rsidR="005F46E7" w:rsidRPr="00AA252E" w:rsidRDefault="005F46E7" w:rsidP="00B60CB8">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Cs w:val="20"/>
                <w:lang w:eastAsia="it-IT"/>
              </w:rPr>
            </w:pPr>
            <w:r w:rsidRPr="00AA252E">
              <w:rPr>
                <w:rFonts w:ascii="Tahoma" w:eastAsia="Times New Roman" w:hAnsi="Tahoma" w:cs="Tahoma"/>
                <w:color w:val="FFFFFF"/>
                <w:kern w:val="24"/>
                <w:szCs w:val="20"/>
                <w:lang w:eastAsia="it-IT"/>
              </w:rPr>
              <w:t>Descrizione</w:t>
            </w:r>
          </w:p>
        </w:tc>
      </w:tr>
      <w:tr w:rsidR="005F46E7" w:rsidRPr="00AA252E" w14:paraId="5236DC25" w14:textId="77777777" w:rsidTr="006A197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36EDEBDC" w14:textId="77777777" w:rsidR="005F46E7" w:rsidRPr="00AA252E" w:rsidRDefault="005F46E7" w:rsidP="005F46E7">
            <w:pPr>
              <w:spacing w:before="60" w:after="60" w:line="240" w:lineRule="auto"/>
              <w:ind w:left="176"/>
              <w:jc w:val="left"/>
              <w:textAlignment w:val="bottom"/>
              <w:rPr>
                <w:rFonts w:ascii="Tahoma" w:eastAsia="Times New Roman" w:hAnsi="Tahoma" w:cs="Tahoma"/>
                <w:szCs w:val="20"/>
                <w:lang w:eastAsia="it-IT"/>
              </w:rPr>
            </w:pPr>
            <w:proofErr w:type="spellStart"/>
            <w:r w:rsidRPr="00AA252E">
              <w:rPr>
                <w:rFonts w:ascii="Tahoma" w:eastAsia="Times New Roman" w:hAnsi="Tahoma" w:cs="Tahoma"/>
                <w:color w:val="000000"/>
                <w:kern w:val="24"/>
                <w:szCs w:val="20"/>
                <w:lang w:eastAsia="it-IT"/>
              </w:rPr>
              <w:t>stolen</w:t>
            </w:r>
            <w:proofErr w:type="spellEnd"/>
            <w:r w:rsidRPr="00AA252E">
              <w:rPr>
                <w:rFonts w:ascii="Tahoma" w:eastAsia="Times New Roman" w:hAnsi="Tahoma" w:cs="Tahoma"/>
                <w:color w:val="000000"/>
                <w:kern w:val="24"/>
                <w:szCs w:val="20"/>
                <w:lang w:eastAsia="it-IT"/>
              </w:rPr>
              <w:t xml:space="preserve"> </w:t>
            </w:r>
          </w:p>
        </w:tc>
        <w:tc>
          <w:tcPr>
            <w:tcW w:w="4272" w:type="pct"/>
            <w:vAlign w:val="center"/>
            <w:hideMark/>
          </w:tcPr>
          <w:p w14:paraId="607E24FF" w14:textId="5083BCD1" w:rsidR="005F46E7" w:rsidRPr="00AA252E" w:rsidRDefault="005F46E7" w:rsidP="005F46E7">
            <w:pPr>
              <w:spacing w:before="60" w:after="60" w:line="240" w:lineRule="auto"/>
              <w:ind w:left="176"/>
              <w:jc w:val="left"/>
              <w:textAlignment w:val="bottom"/>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Cs w:val="20"/>
                <w:lang w:eastAsia="it-IT"/>
              </w:rPr>
            </w:pPr>
            <w:r w:rsidRPr="00AA252E">
              <w:rPr>
                <w:rFonts w:ascii="Tahoma" w:eastAsia="Times New Roman" w:hAnsi="Tahoma" w:cs="Tahoma"/>
                <w:color w:val="000000"/>
                <w:kern w:val="24"/>
                <w:szCs w:val="20"/>
                <w:lang w:eastAsia="it-IT"/>
              </w:rPr>
              <w:t>Smart card rubata, non più nella disponibilità del titolare</w:t>
            </w:r>
            <w:r>
              <w:rPr>
                <w:rFonts w:ascii="Tahoma" w:eastAsia="Times New Roman" w:hAnsi="Tahoma" w:cs="Tahoma"/>
                <w:color w:val="000000"/>
                <w:kern w:val="24"/>
                <w:szCs w:val="20"/>
                <w:lang w:eastAsia="it-IT"/>
              </w:rPr>
              <w:t>, quindi potenzialmente in circolazione</w:t>
            </w:r>
          </w:p>
        </w:tc>
      </w:tr>
      <w:tr w:rsidR="005F46E7" w:rsidRPr="00AA252E" w14:paraId="5D59630A" w14:textId="77777777" w:rsidTr="006A197D">
        <w:trPr>
          <w:trHeight w:val="294"/>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1DA85794" w14:textId="77777777" w:rsidR="005F46E7" w:rsidRPr="00AA252E" w:rsidRDefault="005F46E7" w:rsidP="005F46E7">
            <w:pPr>
              <w:spacing w:before="60" w:after="60" w:line="240" w:lineRule="auto"/>
              <w:ind w:left="176"/>
              <w:jc w:val="left"/>
              <w:textAlignment w:val="bottom"/>
              <w:rPr>
                <w:rFonts w:ascii="Tahoma" w:eastAsia="Times New Roman" w:hAnsi="Tahoma" w:cs="Tahoma"/>
                <w:szCs w:val="20"/>
                <w:lang w:eastAsia="it-IT"/>
              </w:rPr>
            </w:pPr>
            <w:proofErr w:type="spellStart"/>
            <w:r w:rsidRPr="00AA252E">
              <w:rPr>
                <w:rFonts w:ascii="Tahoma" w:eastAsia="Times New Roman" w:hAnsi="Tahoma" w:cs="Tahoma"/>
                <w:color w:val="000000"/>
                <w:kern w:val="24"/>
                <w:szCs w:val="20"/>
                <w:lang w:eastAsia="it-IT"/>
              </w:rPr>
              <w:t>lost</w:t>
            </w:r>
            <w:proofErr w:type="spellEnd"/>
            <w:r w:rsidRPr="00AA252E">
              <w:rPr>
                <w:rFonts w:ascii="Tahoma" w:eastAsia="Times New Roman" w:hAnsi="Tahoma" w:cs="Tahoma"/>
                <w:color w:val="000000"/>
                <w:kern w:val="24"/>
                <w:szCs w:val="20"/>
                <w:lang w:eastAsia="it-IT"/>
              </w:rPr>
              <w:t xml:space="preserve"> </w:t>
            </w:r>
          </w:p>
        </w:tc>
        <w:tc>
          <w:tcPr>
            <w:tcW w:w="4272" w:type="pct"/>
            <w:vAlign w:val="center"/>
            <w:hideMark/>
          </w:tcPr>
          <w:p w14:paraId="5E347DF7" w14:textId="767EC978" w:rsidR="005F46E7" w:rsidRPr="00AA252E" w:rsidRDefault="005F46E7" w:rsidP="005F46E7">
            <w:pPr>
              <w:spacing w:before="60" w:after="60" w:line="240" w:lineRule="auto"/>
              <w:ind w:left="176"/>
              <w:jc w:val="left"/>
              <w:textAlignment w:val="bottom"/>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Cs w:val="20"/>
                <w:lang w:eastAsia="it-IT"/>
              </w:rPr>
            </w:pPr>
            <w:r w:rsidRPr="00AA252E">
              <w:rPr>
                <w:rFonts w:ascii="Tahoma" w:eastAsia="Times New Roman" w:hAnsi="Tahoma" w:cs="Tahoma"/>
                <w:color w:val="000000"/>
                <w:kern w:val="24"/>
                <w:szCs w:val="20"/>
                <w:lang w:eastAsia="it-IT"/>
              </w:rPr>
              <w:t>Smart card smarrita, non più nella disponibilità del titolare</w:t>
            </w:r>
            <w:r>
              <w:rPr>
                <w:rFonts w:ascii="Tahoma" w:eastAsia="Times New Roman" w:hAnsi="Tahoma" w:cs="Tahoma"/>
                <w:color w:val="000000"/>
                <w:kern w:val="24"/>
                <w:szCs w:val="20"/>
                <w:lang w:eastAsia="it-IT"/>
              </w:rPr>
              <w:t>, quindi potenzialmente in circolazione</w:t>
            </w:r>
          </w:p>
        </w:tc>
      </w:tr>
      <w:tr w:rsidR="005F46E7" w:rsidRPr="00AA252E" w14:paraId="6E861968" w14:textId="77777777" w:rsidTr="006A197D">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11FE09BA" w14:textId="77777777" w:rsidR="005F46E7" w:rsidRPr="00AA252E" w:rsidRDefault="005F46E7" w:rsidP="005F46E7">
            <w:pPr>
              <w:spacing w:before="60" w:after="60" w:line="240" w:lineRule="auto"/>
              <w:ind w:left="176"/>
              <w:jc w:val="left"/>
              <w:textAlignment w:val="bottom"/>
              <w:rPr>
                <w:rFonts w:ascii="Tahoma" w:eastAsia="Times New Roman" w:hAnsi="Tahoma" w:cs="Tahoma"/>
                <w:szCs w:val="20"/>
                <w:lang w:eastAsia="it-IT"/>
              </w:rPr>
            </w:pPr>
            <w:proofErr w:type="spellStart"/>
            <w:r w:rsidRPr="00AA252E">
              <w:rPr>
                <w:rFonts w:ascii="Tahoma" w:eastAsia="Times New Roman" w:hAnsi="Tahoma" w:cs="Tahoma"/>
                <w:color w:val="000000"/>
                <w:kern w:val="24"/>
                <w:szCs w:val="20"/>
                <w:lang w:eastAsia="it-IT"/>
              </w:rPr>
              <w:t>damaged</w:t>
            </w:r>
            <w:proofErr w:type="spellEnd"/>
            <w:r w:rsidRPr="00AA252E">
              <w:rPr>
                <w:rFonts w:ascii="Tahoma" w:eastAsia="Times New Roman" w:hAnsi="Tahoma" w:cs="Tahoma"/>
                <w:color w:val="000000"/>
                <w:kern w:val="24"/>
                <w:szCs w:val="20"/>
                <w:lang w:eastAsia="it-IT"/>
              </w:rPr>
              <w:t xml:space="preserve"> </w:t>
            </w:r>
          </w:p>
        </w:tc>
        <w:tc>
          <w:tcPr>
            <w:tcW w:w="4272" w:type="pct"/>
            <w:vAlign w:val="center"/>
            <w:hideMark/>
          </w:tcPr>
          <w:p w14:paraId="59C7DCC4" w14:textId="1A9647F1" w:rsidR="005F46E7" w:rsidRPr="00AA252E" w:rsidRDefault="005F46E7" w:rsidP="005F46E7">
            <w:pPr>
              <w:spacing w:before="60" w:after="60" w:line="240" w:lineRule="auto"/>
              <w:ind w:left="176"/>
              <w:jc w:val="left"/>
              <w:textAlignment w:val="bottom"/>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Cs w:val="20"/>
                <w:lang w:eastAsia="it-IT"/>
              </w:rPr>
            </w:pPr>
            <w:r w:rsidRPr="00AA252E">
              <w:rPr>
                <w:rFonts w:ascii="Tahoma" w:eastAsia="Times New Roman" w:hAnsi="Tahoma" w:cs="Tahoma"/>
                <w:color w:val="000000"/>
                <w:kern w:val="24"/>
                <w:szCs w:val="20"/>
                <w:lang w:eastAsia="it-IT"/>
              </w:rPr>
              <w:t xml:space="preserve">Tessera Danneggiata, viene ritirata </w:t>
            </w:r>
            <w:r>
              <w:rPr>
                <w:rFonts w:ascii="Tahoma" w:eastAsia="Times New Roman" w:hAnsi="Tahoma" w:cs="Tahoma"/>
                <w:color w:val="000000"/>
                <w:kern w:val="24"/>
                <w:szCs w:val="20"/>
                <w:lang w:eastAsia="it-IT"/>
              </w:rPr>
              <w:t>dal centro servizi</w:t>
            </w:r>
          </w:p>
        </w:tc>
      </w:tr>
      <w:tr w:rsidR="005F46E7" w:rsidRPr="008A0CA1" w14:paraId="567E950A" w14:textId="77777777" w:rsidTr="006A197D">
        <w:trPr>
          <w:trHeight w:val="443"/>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2989909C" w14:textId="77777777" w:rsidR="005F46E7" w:rsidRPr="008A0CA1" w:rsidRDefault="005F46E7" w:rsidP="005F46E7">
            <w:pPr>
              <w:spacing w:before="60" w:after="60" w:line="240" w:lineRule="auto"/>
              <w:ind w:left="176"/>
              <w:jc w:val="left"/>
              <w:textAlignment w:val="bottom"/>
              <w:rPr>
                <w:rFonts w:ascii="Tahoma" w:eastAsia="Times New Roman" w:hAnsi="Tahoma" w:cs="Tahoma"/>
                <w:color w:val="000000"/>
                <w:kern w:val="24"/>
                <w:szCs w:val="20"/>
                <w:lang w:eastAsia="it-IT"/>
              </w:rPr>
            </w:pPr>
            <w:proofErr w:type="spellStart"/>
            <w:r w:rsidRPr="008A0CA1">
              <w:rPr>
                <w:rFonts w:ascii="Tahoma" w:eastAsia="Times New Roman" w:hAnsi="Tahoma" w:cs="Tahoma"/>
                <w:color w:val="000000"/>
                <w:kern w:val="24"/>
                <w:szCs w:val="20"/>
                <w:lang w:eastAsia="it-IT"/>
              </w:rPr>
              <w:t>canceled</w:t>
            </w:r>
            <w:proofErr w:type="spellEnd"/>
            <w:r w:rsidRPr="008A0CA1">
              <w:rPr>
                <w:rFonts w:ascii="Tahoma" w:eastAsia="Times New Roman" w:hAnsi="Tahoma" w:cs="Tahoma"/>
                <w:color w:val="000000"/>
                <w:kern w:val="24"/>
                <w:szCs w:val="20"/>
                <w:lang w:eastAsia="it-IT"/>
              </w:rPr>
              <w:t xml:space="preserve"> </w:t>
            </w:r>
          </w:p>
        </w:tc>
        <w:tc>
          <w:tcPr>
            <w:tcW w:w="4272" w:type="pct"/>
            <w:vAlign w:val="center"/>
            <w:hideMark/>
          </w:tcPr>
          <w:p w14:paraId="1D7D84D2" w14:textId="0E6787AE" w:rsidR="005F46E7" w:rsidRPr="008A0CA1" w:rsidRDefault="005F46E7" w:rsidP="006A197D">
            <w:pPr>
              <w:spacing w:before="60" w:after="60" w:line="240" w:lineRule="auto"/>
              <w:ind w:left="176"/>
              <w:jc w:val="left"/>
              <w:textAlignment w:val="bottom"/>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24"/>
                <w:szCs w:val="20"/>
                <w:lang w:eastAsia="it-IT"/>
              </w:rPr>
            </w:pPr>
            <w:r w:rsidRPr="008A0CA1">
              <w:rPr>
                <w:rFonts w:ascii="Tahoma" w:eastAsia="Times New Roman" w:hAnsi="Tahoma" w:cs="Tahoma"/>
                <w:color w:val="000000"/>
                <w:kern w:val="24"/>
                <w:szCs w:val="20"/>
                <w:lang w:eastAsia="it-IT"/>
              </w:rPr>
              <w:t xml:space="preserve">Smart card </w:t>
            </w:r>
            <w:r w:rsidR="006A197D">
              <w:rPr>
                <w:rFonts w:ascii="Tahoma" w:eastAsia="Times New Roman" w:hAnsi="Tahoma" w:cs="Tahoma"/>
                <w:color w:val="000000"/>
                <w:kern w:val="24"/>
                <w:szCs w:val="20"/>
                <w:lang w:eastAsia="it-IT"/>
              </w:rPr>
              <w:t>bloccata</w:t>
            </w:r>
            <w:r w:rsidRPr="008A0CA1">
              <w:rPr>
                <w:rFonts w:ascii="Tahoma" w:eastAsia="Times New Roman" w:hAnsi="Tahoma" w:cs="Tahoma"/>
                <w:color w:val="000000"/>
                <w:kern w:val="24"/>
                <w:szCs w:val="20"/>
                <w:lang w:eastAsia="it-IT"/>
              </w:rPr>
              <w:t xml:space="preserve"> per motivi tecnici o gestionali, viene ritirata dal</w:t>
            </w:r>
            <w:r>
              <w:rPr>
                <w:rFonts w:ascii="Tahoma" w:eastAsia="Times New Roman" w:hAnsi="Tahoma" w:cs="Tahoma"/>
                <w:color w:val="000000"/>
                <w:kern w:val="24"/>
                <w:szCs w:val="20"/>
                <w:lang w:eastAsia="it-IT"/>
              </w:rPr>
              <w:t xml:space="preserve"> centro servizi</w:t>
            </w:r>
          </w:p>
        </w:tc>
      </w:tr>
      <w:tr w:rsidR="005F46E7" w:rsidRPr="008A0CA1" w14:paraId="60D24380" w14:textId="77777777" w:rsidTr="006A197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512878D3" w14:textId="77777777" w:rsidR="005F46E7" w:rsidRPr="008A0CA1" w:rsidRDefault="005F46E7" w:rsidP="005F46E7">
            <w:pPr>
              <w:spacing w:before="60" w:after="60" w:line="240" w:lineRule="auto"/>
              <w:ind w:left="176"/>
              <w:jc w:val="left"/>
              <w:textAlignment w:val="bottom"/>
              <w:rPr>
                <w:rFonts w:ascii="Tahoma" w:eastAsia="Times New Roman" w:hAnsi="Tahoma" w:cs="Tahoma"/>
                <w:color w:val="000000"/>
                <w:kern w:val="24"/>
                <w:szCs w:val="20"/>
                <w:lang w:eastAsia="it-IT"/>
              </w:rPr>
            </w:pPr>
            <w:proofErr w:type="spellStart"/>
            <w:r w:rsidRPr="008A0CA1">
              <w:rPr>
                <w:rFonts w:ascii="Tahoma" w:eastAsia="Times New Roman" w:hAnsi="Tahoma" w:cs="Tahoma"/>
                <w:color w:val="000000"/>
                <w:kern w:val="24"/>
                <w:szCs w:val="20"/>
                <w:lang w:eastAsia="it-IT"/>
              </w:rPr>
              <w:t>blocked</w:t>
            </w:r>
            <w:proofErr w:type="spellEnd"/>
          </w:p>
        </w:tc>
        <w:tc>
          <w:tcPr>
            <w:tcW w:w="4272" w:type="pct"/>
            <w:vAlign w:val="center"/>
            <w:hideMark/>
          </w:tcPr>
          <w:p w14:paraId="18B0087A" w14:textId="7EDC2CB1" w:rsidR="005F46E7" w:rsidRPr="008A0CA1" w:rsidRDefault="005F46E7" w:rsidP="006A197D">
            <w:pPr>
              <w:spacing w:before="60" w:after="60" w:line="240" w:lineRule="auto"/>
              <w:ind w:left="176"/>
              <w:jc w:val="left"/>
              <w:textAlignment w:val="bottom"/>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24"/>
                <w:szCs w:val="20"/>
                <w:lang w:eastAsia="it-IT"/>
              </w:rPr>
            </w:pPr>
            <w:r w:rsidRPr="008A0CA1">
              <w:rPr>
                <w:rFonts w:ascii="Tahoma" w:eastAsia="Times New Roman" w:hAnsi="Tahoma" w:cs="Tahoma"/>
                <w:color w:val="000000"/>
                <w:kern w:val="24"/>
                <w:szCs w:val="20"/>
                <w:lang w:eastAsia="it-IT"/>
              </w:rPr>
              <w:t xml:space="preserve">Smart card bloccata per motivi tecnici o gestionali, non viene ritirata </w:t>
            </w:r>
            <w:r>
              <w:rPr>
                <w:rFonts w:ascii="Tahoma" w:eastAsia="Times New Roman" w:hAnsi="Tahoma" w:cs="Tahoma"/>
                <w:color w:val="000000"/>
                <w:kern w:val="24"/>
                <w:szCs w:val="20"/>
                <w:lang w:eastAsia="it-IT"/>
              </w:rPr>
              <w:t>dal centro servizi</w:t>
            </w:r>
            <w:r w:rsidRPr="008A0CA1">
              <w:rPr>
                <w:rFonts w:ascii="Tahoma" w:eastAsia="Times New Roman" w:hAnsi="Tahoma" w:cs="Tahoma"/>
                <w:color w:val="000000"/>
                <w:kern w:val="24"/>
                <w:szCs w:val="20"/>
                <w:lang w:eastAsia="it-IT"/>
              </w:rPr>
              <w:t xml:space="preserve"> (in caso di ritiro </w:t>
            </w:r>
            <w:r w:rsidR="006A197D">
              <w:rPr>
                <w:rFonts w:ascii="Tahoma" w:eastAsia="Times New Roman" w:hAnsi="Tahoma" w:cs="Tahoma"/>
                <w:color w:val="000000"/>
                <w:kern w:val="24"/>
                <w:szCs w:val="20"/>
                <w:lang w:eastAsia="it-IT"/>
              </w:rPr>
              <w:t>la causale da usare è</w:t>
            </w:r>
            <w:r w:rsidRPr="008A0CA1">
              <w:rPr>
                <w:rFonts w:ascii="Tahoma" w:eastAsia="Times New Roman" w:hAnsi="Tahoma" w:cs="Tahoma"/>
                <w:color w:val="000000"/>
                <w:kern w:val="24"/>
                <w:szCs w:val="20"/>
                <w:lang w:eastAsia="it-IT"/>
              </w:rPr>
              <w:t xml:space="preserve"> “</w:t>
            </w:r>
            <w:proofErr w:type="spellStart"/>
            <w:r w:rsidRPr="008A0CA1">
              <w:rPr>
                <w:rFonts w:ascii="Tahoma" w:eastAsia="Times New Roman" w:hAnsi="Tahoma" w:cs="Tahoma"/>
                <w:color w:val="000000"/>
                <w:kern w:val="24"/>
                <w:szCs w:val="20"/>
                <w:lang w:eastAsia="it-IT"/>
              </w:rPr>
              <w:t>canceled</w:t>
            </w:r>
            <w:proofErr w:type="spellEnd"/>
            <w:r w:rsidRPr="008A0CA1">
              <w:rPr>
                <w:rFonts w:ascii="Tahoma" w:eastAsia="Times New Roman" w:hAnsi="Tahoma" w:cs="Tahoma"/>
                <w:color w:val="000000"/>
                <w:kern w:val="24"/>
                <w:szCs w:val="20"/>
                <w:lang w:eastAsia="it-IT"/>
              </w:rPr>
              <w:t xml:space="preserve">”) </w:t>
            </w:r>
          </w:p>
        </w:tc>
      </w:tr>
      <w:tr w:rsidR="005F46E7" w:rsidRPr="008A0CA1" w14:paraId="20C89C6F" w14:textId="77777777" w:rsidTr="006A197D">
        <w:trPr>
          <w:trHeight w:val="584"/>
        </w:trPr>
        <w:tc>
          <w:tcPr>
            <w:cnfStyle w:val="001000000000" w:firstRow="0" w:lastRow="0" w:firstColumn="1" w:lastColumn="0" w:oddVBand="0" w:evenVBand="0" w:oddHBand="0" w:evenHBand="0" w:firstRowFirstColumn="0" w:firstRowLastColumn="0" w:lastRowFirstColumn="0" w:lastRowLastColumn="0"/>
            <w:tcW w:w="728" w:type="pct"/>
            <w:vAlign w:val="center"/>
            <w:hideMark/>
          </w:tcPr>
          <w:p w14:paraId="42EE02EA" w14:textId="77777777" w:rsidR="005F46E7" w:rsidRPr="008A0CA1" w:rsidRDefault="005F46E7" w:rsidP="005F46E7">
            <w:pPr>
              <w:spacing w:before="60" w:after="60" w:line="240" w:lineRule="auto"/>
              <w:ind w:left="176"/>
              <w:jc w:val="left"/>
              <w:textAlignment w:val="bottom"/>
              <w:rPr>
                <w:rFonts w:ascii="Tahoma" w:eastAsia="Times New Roman" w:hAnsi="Tahoma" w:cs="Tahoma"/>
                <w:color w:val="000000"/>
                <w:kern w:val="24"/>
                <w:szCs w:val="20"/>
                <w:lang w:eastAsia="it-IT"/>
              </w:rPr>
            </w:pPr>
            <w:proofErr w:type="spellStart"/>
            <w:r w:rsidRPr="008A0CA1">
              <w:rPr>
                <w:rFonts w:ascii="Tahoma" w:eastAsia="Times New Roman" w:hAnsi="Tahoma" w:cs="Tahoma"/>
                <w:color w:val="000000"/>
                <w:kern w:val="24"/>
                <w:szCs w:val="20"/>
                <w:lang w:eastAsia="it-IT"/>
              </w:rPr>
              <w:t>renewed</w:t>
            </w:r>
            <w:proofErr w:type="spellEnd"/>
          </w:p>
        </w:tc>
        <w:tc>
          <w:tcPr>
            <w:tcW w:w="4272" w:type="pct"/>
            <w:vAlign w:val="center"/>
            <w:hideMark/>
          </w:tcPr>
          <w:p w14:paraId="3FF2B10F" w14:textId="7F283C0E" w:rsidR="005F46E7" w:rsidRPr="008A0CA1" w:rsidRDefault="005F46E7" w:rsidP="005F46E7">
            <w:pPr>
              <w:spacing w:before="60" w:after="60" w:line="240" w:lineRule="auto"/>
              <w:ind w:left="176"/>
              <w:jc w:val="left"/>
              <w:textAlignment w:val="bottom"/>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24"/>
                <w:szCs w:val="20"/>
                <w:lang w:eastAsia="it-IT"/>
              </w:rPr>
            </w:pPr>
            <w:r w:rsidRPr="008A0CA1">
              <w:rPr>
                <w:rFonts w:ascii="Tahoma" w:eastAsia="Times New Roman" w:hAnsi="Tahoma" w:cs="Tahoma"/>
                <w:color w:val="000000"/>
                <w:kern w:val="24"/>
                <w:szCs w:val="20"/>
                <w:lang w:eastAsia="it-IT"/>
              </w:rPr>
              <w:t xml:space="preserve">Smart card rinnovata per motivi gestionali, viene ritirata </w:t>
            </w:r>
            <w:r>
              <w:rPr>
                <w:rFonts w:ascii="Tahoma" w:eastAsia="Times New Roman" w:hAnsi="Tahoma" w:cs="Tahoma"/>
                <w:color w:val="000000"/>
                <w:kern w:val="24"/>
                <w:szCs w:val="20"/>
                <w:lang w:eastAsia="it-IT"/>
              </w:rPr>
              <w:t>dal centro servizi</w:t>
            </w:r>
          </w:p>
        </w:tc>
      </w:tr>
    </w:tbl>
    <w:p w14:paraId="61B4CE68" w14:textId="77777777" w:rsidR="006A197D" w:rsidRDefault="006A197D" w:rsidP="006A197D">
      <w:pPr>
        <w:pStyle w:val="Didascalia"/>
        <w:keepNext/>
      </w:pPr>
      <w:bookmarkStart w:id="71" w:name="_Ref25313975"/>
      <w:r>
        <w:t xml:space="preserve">Tabella </w:t>
      </w:r>
      <w:r w:rsidR="007A5F9B">
        <w:fldChar w:fldCharType="begin"/>
      </w:r>
      <w:r w:rsidR="007A5F9B">
        <w:instrText xml:space="preserve"> SEQ Tabella \* ARABIC </w:instrText>
      </w:r>
      <w:r w:rsidR="007A5F9B">
        <w:fldChar w:fldCharType="separate"/>
      </w:r>
      <w:r>
        <w:rPr>
          <w:noProof/>
        </w:rPr>
        <w:t>1</w:t>
      </w:r>
      <w:r w:rsidR="007A5F9B">
        <w:rPr>
          <w:noProof/>
        </w:rPr>
        <w:fldChar w:fldCharType="end"/>
      </w:r>
      <w:r>
        <w:t xml:space="preserve"> - Causali blacklist</w:t>
      </w:r>
      <w:bookmarkEnd w:id="71"/>
    </w:p>
    <w:p w14:paraId="36CFBDC9" w14:textId="7049711B" w:rsidR="00557400" w:rsidRDefault="00557400" w:rsidP="00557400">
      <w:pPr>
        <w:pStyle w:val="Elenco1"/>
        <w:numPr>
          <w:ilvl w:val="0"/>
          <w:numId w:val="0"/>
        </w:numPr>
      </w:pPr>
    </w:p>
    <w:p w14:paraId="1F37CA05" w14:textId="74B7A3D1" w:rsidR="00B90E20" w:rsidRDefault="00B90E20" w:rsidP="00B90E20">
      <w:pPr>
        <w:pStyle w:val="Titolo2"/>
      </w:pPr>
      <w:bookmarkStart w:id="72" w:name="_Toc25314735"/>
      <w:r>
        <w:t>Tempo Reale</w:t>
      </w:r>
      <w:bookmarkEnd w:id="72"/>
    </w:p>
    <w:p w14:paraId="4414745F" w14:textId="6A8A461F" w:rsidR="00B90E20" w:rsidRDefault="00B90E20" w:rsidP="00B90E20">
      <w:r>
        <w:t>Un’azienda che entri a far parte del sistema BIP è chiamata a dotarsi anche</w:t>
      </w:r>
      <w:r w:rsidR="0076565D">
        <w:t xml:space="preserve"> </w:t>
      </w:r>
      <w:r>
        <w:t>di un sistema di localizzazione e monitoraggio in tempo reale del servizio.</w:t>
      </w:r>
    </w:p>
    <w:p w14:paraId="1A1411F2" w14:textId="02495CB2" w:rsidR="00B90E20" w:rsidRDefault="00B90E20" w:rsidP="00B90E20">
      <w:r>
        <w:t>Con “tempo reale” ci si riferisce</w:t>
      </w:r>
      <w:r w:rsidR="0076565D">
        <w:t xml:space="preserve"> – in questo contesto –</w:t>
      </w:r>
      <w:r>
        <w:t xml:space="preserve"> a</w:t>
      </w:r>
      <w:r w:rsidR="0076565D">
        <w:t xml:space="preserve"> dati trasmessi</w:t>
      </w:r>
      <w:r>
        <w:t xml:space="preserve"> con bassa latenza (nell’ordine dei secondi) e frequenza</w:t>
      </w:r>
      <w:r w:rsidR="0076565D">
        <w:t xml:space="preserve"> significativa</w:t>
      </w:r>
      <w:r>
        <w:t>, particolarmente prezios</w:t>
      </w:r>
      <w:r w:rsidR="0076565D">
        <w:t>i</w:t>
      </w:r>
      <w:r>
        <w:t xml:space="preserve"> per fornire informazioni costantemente aggiornate agli utenti, oltre che permettere agli enti preposti di individuare con tempestività eventuali problemi o anomalie.</w:t>
      </w:r>
    </w:p>
    <w:p w14:paraId="2D0C7131" w14:textId="558CB19E" w:rsidR="00B90E20" w:rsidRDefault="0076565D" w:rsidP="00B67133">
      <w:pPr>
        <w:pStyle w:val="Titolo3"/>
      </w:pPr>
      <w:bookmarkStart w:id="73" w:name="_Toc25314736"/>
      <w:r>
        <w:t>Monitoraggio veicoli</w:t>
      </w:r>
      <w:bookmarkEnd w:id="73"/>
    </w:p>
    <w:p w14:paraId="1186DC55" w14:textId="5A67BC9A" w:rsidR="0076565D" w:rsidRDefault="0076565D" w:rsidP="0076565D">
      <w:pPr>
        <w:pStyle w:val="Elenco1"/>
      </w:pPr>
      <w:r>
        <w:t>Istante di registrazione del dato (può differire dall’istante di trasmissione);</w:t>
      </w:r>
    </w:p>
    <w:p w14:paraId="58BB3BCE" w14:textId="66EA5C65" w:rsidR="00B67133" w:rsidRDefault="00B67133" w:rsidP="0076565D">
      <w:pPr>
        <w:pStyle w:val="Elenco1"/>
      </w:pPr>
      <w:r>
        <w:t>Identificativo del veicolo;</w:t>
      </w:r>
    </w:p>
    <w:p w14:paraId="53005624" w14:textId="5E2EB80B" w:rsidR="0076565D" w:rsidRDefault="0076565D" w:rsidP="0076565D">
      <w:pPr>
        <w:pStyle w:val="Elenco1"/>
      </w:pPr>
      <w:r>
        <w:t>Informazioni di servizio (operatore, linea, direzione, percorso, corsa);</w:t>
      </w:r>
    </w:p>
    <w:p w14:paraId="5D052D67" w14:textId="1AE57871" w:rsidR="0076565D" w:rsidRDefault="0076565D" w:rsidP="0076565D">
      <w:pPr>
        <w:pStyle w:val="Elenco1"/>
      </w:pPr>
      <w:r>
        <w:t>Posizione WGS84, direzione</w:t>
      </w:r>
      <w:r w:rsidR="00B67133">
        <w:t xml:space="preserve"> (gradi bussola);</w:t>
      </w:r>
    </w:p>
    <w:p w14:paraId="5CF2EBB3" w14:textId="1D0A833F" w:rsidR="00B67133" w:rsidRDefault="00B67133" w:rsidP="0076565D">
      <w:pPr>
        <w:pStyle w:val="Elenco1"/>
      </w:pPr>
      <w:r>
        <w:t>Livello di avanzamento lungo il servizio;</w:t>
      </w:r>
    </w:p>
    <w:p w14:paraId="3C3D9D7E" w14:textId="48C1D83C" w:rsidR="00B67133" w:rsidRDefault="00B67133" w:rsidP="0076565D">
      <w:pPr>
        <w:pStyle w:val="Elenco1"/>
      </w:pPr>
      <w:r>
        <w:t xml:space="preserve">Eventuale ritardo o anticipo </w:t>
      </w:r>
      <w:r w:rsidR="007A5F9B">
        <w:t>rispetto all’orario programmato.</w:t>
      </w:r>
    </w:p>
    <w:p w14:paraId="768E4DAF" w14:textId="53FB42A9" w:rsidR="00B67133" w:rsidRDefault="00B67133" w:rsidP="00B67133">
      <w:pPr>
        <w:pStyle w:val="Titolo4"/>
      </w:pPr>
      <w:bookmarkStart w:id="74" w:name="_Toc25314737"/>
      <w:r>
        <w:t>Monitoraggio passaggi</w:t>
      </w:r>
      <w:bookmarkEnd w:id="74"/>
    </w:p>
    <w:p w14:paraId="69393B3D" w14:textId="495AF3B4" w:rsidR="00B67133" w:rsidRDefault="00B67133" w:rsidP="00B67133">
      <w:r>
        <w:t>Per ciascun passaggio in fermata viene abitualmente definita una tripletta di informazioni (nel seguito ci si riferisce agli orari di arrivo, ma lo stesso principio può valere per le partenze/ripartenze).</w:t>
      </w:r>
    </w:p>
    <w:p w14:paraId="41442A1D" w14:textId="56C77B4F" w:rsidR="00B67133" w:rsidRPr="00B67133" w:rsidRDefault="00B67133" w:rsidP="00B67133">
      <w:r>
        <w:t>I dati che ciascun veicolo deve registrare e trasmettere in tempo reale sono pertanto riassumibili in:</w:t>
      </w:r>
    </w:p>
    <w:p w14:paraId="631BDA8A" w14:textId="61E1CCD5" w:rsidR="00B67133" w:rsidRDefault="00B67133" w:rsidP="00B67133">
      <w:pPr>
        <w:pStyle w:val="Elenco1"/>
      </w:pPr>
      <w:r>
        <w:t>Codice fermata</w:t>
      </w:r>
    </w:p>
    <w:p w14:paraId="2E7BE45E" w14:textId="70A3190E" w:rsidR="00B67133" w:rsidRDefault="00B67133" w:rsidP="00B67133">
      <w:pPr>
        <w:pStyle w:val="Elenco1"/>
      </w:pPr>
      <w:r>
        <w:t>Orario di arrivo programmato;</w:t>
      </w:r>
    </w:p>
    <w:p w14:paraId="3C053482" w14:textId="289805E6" w:rsidR="00B67133" w:rsidRDefault="00B67133" w:rsidP="00B67133">
      <w:pPr>
        <w:pStyle w:val="Elenco1"/>
      </w:pPr>
      <w:r>
        <w:t>Orario di arrivo previsto;</w:t>
      </w:r>
    </w:p>
    <w:p w14:paraId="6B2723F7" w14:textId="38A2B66C" w:rsidR="00B67133" w:rsidRPr="00B67133" w:rsidRDefault="00B67133" w:rsidP="00B67133">
      <w:pPr>
        <w:pStyle w:val="Elenco1"/>
      </w:pPr>
      <w:r>
        <w:t>Orar</w:t>
      </w:r>
      <w:r w:rsidR="007A5F9B">
        <w:t>io di arrivo reale (consuntivo).</w:t>
      </w:r>
    </w:p>
    <w:p w14:paraId="5C88D931" w14:textId="3B4B399F" w:rsidR="00603032" w:rsidRPr="00AC51E9" w:rsidRDefault="007B0843" w:rsidP="005B7080">
      <w:pPr>
        <w:pStyle w:val="Titolo1"/>
      </w:pPr>
      <w:bookmarkStart w:id="75" w:name="_Toc25314738"/>
      <w:r>
        <w:t>Il protocollo BIPEx</w:t>
      </w:r>
      <w:bookmarkEnd w:id="26"/>
      <w:bookmarkEnd w:id="42"/>
      <w:bookmarkEnd w:id="75"/>
    </w:p>
    <w:p w14:paraId="5C88D932" w14:textId="77777777" w:rsidR="007B0843" w:rsidRPr="007B0843" w:rsidRDefault="007B0843" w:rsidP="007B0843">
      <w:r w:rsidRPr="007B0843">
        <w:t>Il protocollo BIPEx risponde alla necessità di definire uno standard per lo scambio di informazioni tra entità legate al mondo del trasporto pubblico e della bigliettazione elettronica, quali consorzi e aziende di trasporto pubblico (concessionarie), enti locali (concedenti), autorità di pianificazione, monitoraggio e controllo dei servizi di trasporto pubblico.</w:t>
      </w:r>
    </w:p>
    <w:p w14:paraId="5C88D933" w14:textId="77777777" w:rsidR="007B0843" w:rsidRPr="007B0843" w:rsidRDefault="007B0843" w:rsidP="007B0843">
      <w:r w:rsidRPr="007B0843">
        <w:t xml:space="preserve">In tale contesto, il protocollo BIPEx si focalizza su diversi </w:t>
      </w:r>
      <w:proofErr w:type="spellStart"/>
      <w:r w:rsidRPr="007B0843">
        <w:t>macroambiti</w:t>
      </w:r>
      <w:proofErr w:type="spellEnd"/>
      <w:r w:rsidRPr="007B0843">
        <w:t>:</w:t>
      </w:r>
    </w:p>
    <w:p w14:paraId="5C88D934" w14:textId="71CF9187" w:rsidR="007B0843" w:rsidRPr="005F40B9" w:rsidRDefault="007B0843" w:rsidP="00CC5307">
      <w:pPr>
        <w:pStyle w:val="Elenco1"/>
      </w:pPr>
      <w:r w:rsidRPr="005F40B9">
        <w:t>modello dati</w:t>
      </w:r>
      <w:r>
        <w:t xml:space="preserve"> (formato BIPEx)</w:t>
      </w:r>
      <w:r w:rsidR="004E3092">
        <w:t xml:space="preserve"> descritto nel dettaglio a partire da pagina </w:t>
      </w:r>
      <w:r w:rsidR="00626F3D">
        <w:fldChar w:fldCharType="begin"/>
      </w:r>
      <w:r w:rsidR="004E3092">
        <w:instrText xml:space="preserve"> PAGEREF _Ref485286113 \h </w:instrText>
      </w:r>
      <w:r w:rsidR="00626F3D">
        <w:fldChar w:fldCharType="separate"/>
      </w:r>
      <w:r w:rsidR="00A83D9A">
        <w:rPr>
          <w:noProof/>
        </w:rPr>
        <w:t>25</w:t>
      </w:r>
      <w:r w:rsidR="00626F3D">
        <w:fldChar w:fldCharType="end"/>
      </w:r>
      <w:r w:rsidR="007A5F9B">
        <w:t xml:space="preserve"> di delle Linee guida </w:t>
      </w:r>
      <w:r w:rsidR="007A5F9B">
        <w:fldChar w:fldCharType="begin"/>
      </w:r>
      <w:r w:rsidR="007A5F9B">
        <w:instrText xml:space="preserve"> REF _Ref25314116 \r \h </w:instrText>
      </w:r>
      <w:r w:rsidR="007A5F9B">
        <w:fldChar w:fldCharType="separate"/>
      </w:r>
      <w:r w:rsidR="007A5F9B">
        <w:t>[8]</w:t>
      </w:r>
      <w:r w:rsidR="007A5F9B">
        <w:fldChar w:fldCharType="end"/>
      </w:r>
      <w:r w:rsidRPr="005F40B9">
        <w:t>;</w:t>
      </w:r>
    </w:p>
    <w:p w14:paraId="5C88D935" w14:textId="11ABC0EC" w:rsidR="007B0843" w:rsidRDefault="007B0843" w:rsidP="00DF66A2">
      <w:pPr>
        <w:pStyle w:val="Elenco1"/>
      </w:pPr>
      <w:r>
        <w:t>modalità e protocolli</w:t>
      </w:r>
      <w:r w:rsidRPr="005F40B9">
        <w:t xml:space="preserve"> di comunicazione</w:t>
      </w:r>
      <w:r w:rsidR="00DF66A2">
        <w:t>.</w:t>
      </w:r>
    </w:p>
    <w:p w14:paraId="5C88D936" w14:textId="77777777" w:rsidR="007B0843" w:rsidRPr="007B0843" w:rsidRDefault="007B0843" w:rsidP="007B0843">
      <w:r w:rsidRPr="007B0843">
        <w:t>Con il termine “BIPEx” si intend</w:t>
      </w:r>
      <w:r w:rsidR="008F67AF">
        <w:t>ono</w:t>
      </w:r>
      <w:r w:rsidRPr="007B0843">
        <w:t xml:space="preserve"> pertanto, alternativamente, sia il modello dati atto a descrivere tutte le entità necessarie al suddetto scambio di informazioni, sia le modalità di comunicazione in termini di tempistiche, protocolli impiegati e formato.</w:t>
      </w:r>
    </w:p>
    <w:p w14:paraId="5C88D937" w14:textId="77777777" w:rsidR="004A304E" w:rsidRDefault="00C375C0" w:rsidP="00B3107A">
      <w:pPr>
        <w:pStyle w:val="Titolo2"/>
      </w:pPr>
      <w:bookmarkStart w:id="76" w:name="_Toc25314739"/>
      <w:r>
        <w:t>Uno standard per lo scambio dati: il BIPEx</w:t>
      </w:r>
      <w:bookmarkEnd w:id="76"/>
    </w:p>
    <w:p w14:paraId="5C88D938" w14:textId="77777777" w:rsidR="00C375C0" w:rsidRPr="00C375C0" w:rsidRDefault="00C375C0" w:rsidP="00C375C0">
      <w:r w:rsidRPr="00C375C0">
        <w:t xml:space="preserve">Il formato BIPEx descrive un modello dati mirato </w:t>
      </w:r>
      <w:r w:rsidR="00E474E8">
        <w:t xml:space="preserve">allo scambio </w:t>
      </w:r>
      <w:r w:rsidRPr="00C375C0">
        <w:t xml:space="preserve">dati </w:t>
      </w:r>
      <w:r w:rsidR="00E474E8">
        <w:t>relativi</w:t>
      </w:r>
      <w:r w:rsidRPr="00C375C0">
        <w:t xml:space="preserve"> </w:t>
      </w:r>
      <w:r w:rsidR="00E474E8">
        <w:t xml:space="preserve">al </w:t>
      </w:r>
      <w:r w:rsidRPr="00C375C0">
        <w:t xml:space="preserve">trasporto </w:t>
      </w:r>
      <w:r w:rsidR="00E474E8">
        <w:t xml:space="preserve">pubblico tra sistemi </w:t>
      </w:r>
      <w:r w:rsidRPr="00C375C0">
        <w:t>eterogene</w:t>
      </w:r>
      <w:r w:rsidR="00E474E8">
        <w:t>i</w:t>
      </w:r>
      <w:r w:rsidRPr="00C375C0">
        <w:t xml:space="preserve">. Il modello è ispirato agli standard </w:t>
      </w:r>
      <w:r w:rsidR="00E474E8">
        <w:t>europei</w:t>
      </w:r>
      <w:r w:rsidRPr="00C375C0">
        <w:t xml:space="preserve"> </w:t>
      </w:r>
      <w:r w:rsidRPr="00C375C0">
        <w:rPr>
          <w:i/>
        </w:rPr>
        <w:t>TransModel</w:t>
      </w:r>
      <w:r w:rsidRPr="00C375C0">
        <w:t xml:space="preserve"> e </w:t>
      </w:r>
      <w:r w:rsidRPr="00C375C0">
        <w:rPr>
          <w:i/>
        </w:rPr>
        <w:t>NeTEx</w:t>
      </w:r>
      <w:r w:rsidRPr="00C375C0">
        <w:t xml:space="preserve"> per permettere la più ampia interoperabilità del sistema.</w:t>
      </w:r>
    </w:p>
    <w:p w14:paraId="5C88D939" w14:textId="2354F5FF" w:rsidR="00C375C0" w:rsidRDefault="00C375C0" w:rsidP="00060F1D">
      <w:pPr>
        <w:pBdr>
          <w:top w:val="single" w:sz="4" w:space="1" w:color="auto"/>
          <w:left w:val="single" w:sz="4" w:space="4" w:color="auto"/>
          <w:bottom w:val="single" w:sz="4" w:space="1" w:color="auto"/>
          <w:right w:val="single" w:sz="4" w:space="4" w:color="auto"/>
        </w:pBdr>
        <w:shd w:val="clear" w:color="auto" w:fill="C6D9F1" w:themeFill="text2" w:themeFillTint="33"/>
        <w:ind w:left="567" w:right="624"/>
      </w:pPr>
      <w:r w:rsidRPr="008A1881">
        <w:rPr>
          <w:b/>
        </w:rPr>
        <w:t>TransModel</w:t>
      </w:r>
      <w:r w:rsidRPr="008A1881">
        <w:t xml:space="preserve"> </w:t>
      </w:r>
      <w:r w:rsidR="005401C7">
        <w:fldChar w:fldCharType="begin"/>
      </w:r>
      <w:r w:rsidR="005401C7">
        <w:instrText xml:space="preserve"> REF _Ref483931026 \r \h  \* MERGEFORMAT </w:instrText>
      </w:r>
      <w:r w:rsidR="005401C7">
        <w:fldChar w:fldCharType="separate"/>
      </w:r>
      <w:r w:rsidR="00A83D9A">
        <w:t>[2</w:t>
      </w:r>
      <w:r w:rsidR="00A83D9A">
        <w:t>]</w:t>
      </w:r>
      <w:r w:rsidR="005401C7">
        <w:fldChar w:fldCharType="end"/>
      </w:r>
      <w:r w:rsidR="003558EE">
        <w:t xml:space="preserve"> </w:t>
      </w:r>
      <w:r w:rsidRPr="008A1881">
        <w:t>(modello dati di riferim</w:t>
      </w:r>
      <w:r w:rsidR="00DF66A2">
        <w:t xml:space="preserve">ento per trasporto pubblico, EN </w:t>
      </w:r>
      <w:r w:rsidRPr="008A1881">
        <w:t>12896:2006) f</w:t>
      </w:r>
      <w:r w:rsidR="00F81B75">
        <w:t>ornisce un model</w:t>
      </w:r>
      <w:r w:rsidR="00252F05">
        <w:t xml:space="preserve">lo astratto delle </w:t>
      </w:r>
      <w:r w:rsidR="00F81B75">
        <w:t>entità che desc</w:t>
      </w:r>
      <w:r w:rsidR="00252F05">
        <w:t>r</w:t>
      </w:r>
      <w:r w:rsidR="00F81B75">
        <w:t xml:space="preserve">ivono un sistema </w:t>
      </w:r>
      <w:r w:rsidRPr="008A1881">
        <w:t>di trasporto pubblico e delle strutture di dati comuni che possono essere usati per sviluppare</w:t>
      </w:r>
      <w:r w:rsidR="00F81B75">
        <w:t xml:space="preserve"> differenti sistemi</w:t>
      </w:r>
      <w:r w:rsidRPr="008A1881">
        <w:t xml:space="preserve"> informativi per il TPL; il modello comprende reti, orari, tariffe, gestione operativa, dati in tempo reale, pianificazione del viaggio etc. </w:t>
      </w:r>
    </w:p>
    <w:p w14:paraId="5C88D93A" w14:textId="77777777" w:rsidR="00C375C0" w:rsidRPr="008A1881" w:rsidRDefault="00C375C0" w:rsidP="00C375C0"/>
    <w:p w14:paraId="5C88D93B" w14:textId="4DECDD2E" w:rsidR="00C375C0" w:rsidRPr="008A1881" w:rsidRDefault="00C375C0" w:rsidP="00060F1D">
      <w:pPr>
        <w:pBdr>
          <w:top w:val="single" w:sz="4" w:space="1" w:color="auto"/>
          <w:left w:val="single" w:sz="4" w:space="4" w:color="auto"/>
          <w:bottom w:val="single" w:sz="4" w:space="1" w:color="auto"/>
          <w:right w:val="single" w:sz="4" w:space="4" w:color="auto"/>
        </w:pBdr>
        <w:shd w:val="clear" w:color="auto" w:fill="C6D9F1" w:themeFill="text2" w:themeFillTint="33"/>
        <w:ind w:left="567" w:right="624"/>
      </w:pPr>
      <w:r w:rsidRPr="008A1881">
        <w:rPr>
          <w:b/>
        </w:rPr>
        <w:t>NeTEx</w:t>
      </w:r>
      <w:r w:rsidR="003558EE">
        <w:t xml:space="preserve"> </w:t>
      </w:r>
      <w:r w:rsidR="005401C7">
        <w:fldChar w:fldCharType="begin"/>
      </w:r>
      <w:r w:rsidR="005401C7">
        <w:instrText xml:space="preserve"> REF _Ref483931038 \r \h  \* MERGEFORMAT </w:instrText>
      </w:r>
      <w:r w:rsidR="005401C7">
        <w:fldChar w:fldCharType="separate"/>
      </w:r>
      <w:r w:rsidR="00A83D9A">
        <w:t>[3]</w:t>
      </w:r>
      <w:r w:rsidR="005401C7">
        <w:fldChar w:fldCharType="end"/>
      </w:r>
      <w:r w:rsidRPr="008A1881">
        <w:t xml:space="preserve"> è </w:t>
      </w:r>
      <w:r w:rsidR="00E474E8">
        <w:t>lo</w:t>
      </w:r>
      <w:r w:rsidRPr="008A1881">
        <w:t xml:space="preserve"> </w:t>
      </w:r>
      <w:r w:rsidRPr="00E474E8">
        <w:t xml:space="preserve">Standard </w:t>
      </w:r>
      <w:r w:rsidR="00E474E8" w:rsidRPr="00E474E8">
        <w:t>CEN/TS 16614</w:t>
      </w:r>
      <w:r w:rsidR="00E474E8">
        <w:t>;</w:t>
      </w:r>
      <w:r w:rsidRPr="008A1881">
        <w:t xml:space="preserve"> </w:t>
      </w:r>
      <w:r w:rsidR="00E474E8">
        <w:t>il suo scopo</w:t>
      </w:r>
      <w:r w:rsidRPr="008A1881">
        <w:t xml:space="preserve"> è la</w:t>
      </w:r>
      <w:r w:rsidR="00E474E8">
        <w:t xml:space="preserve"> realizzazione di un efficiente </w:t>
      </w:r>
      <w:r w:rsidRPr="008A1881">
        <w:t xml:space="preserve">scambio </w:t>
      </w:r>
      <w:r w:rsidR="00252F05">
        <w:t>dati per il trasporto pubblico e</w:t>
      </w:r>
      <w:r w:rsidRPr="008A1881">
        <w:t>uropeo</w:t>
      </w:r>
      <w:r w:rsidR="00E474E8">
        <w:t>;</w:t>
      </w:r>
      <w:r w:rsidRPr="008A1881">
        <w:t xml:space="preserve"> è in grado di </w:t>
      </w:r>
      <w:r w:rsidR="00252F05">
        <w:t>trasferire</w:t>
      </w:r>
      <w:r w:rsidRPr="008A1881">
        <w:t xml:space="preserve"> dati relativi al servizio programmato ferroviario, tramviario, aereo e su gomma</w:t>
      </w:r>
      <w:r w:rsidR="00E474E8">
        <w:t xml:space="preserve"> e le relative anagrafiche tariffarie</w:t>
      </w:r>
      <w:r w:rsidRPr="008A1881">
        <w:t xml:space="preserve">. </w:t>
      </w:r>
    </w:p>
    <w:p w14:paraId="5C88D93C" w14:textId="77777777" w:rsidR="00C375C0" w:rsidRPr="00C375C0" w:rsidRDefault="00C375C0" w:rsidP="00C375C0">
      <w:r w:rsidRPr="00C375C0">
        <w:t xml:space="preserve">Per l’implementazione della parte Real Time si è scelto come modello di riferimento il protocollo </w:t>
      </w:r>
      <w:r w:rsidRPr="00E474E8">
        <w:rPr>
          <w:i/>
        </w:rPr>
        <w:t>CEN</w:t>
      </w:r>
      <w:r w:rsidRPr="00E474E8">
        <w:rPr>
          <w:i/>
        </w:rPr>
        <w:noBreakHyphen/>
        <w:t>SIRI</w:t>
      </w:r>
      <w:r w:rsidRPr="00C375C0">
        <w:t xml:space="preserve">. </w:t>
      </w:r>
    </w:p>
    <w:p w14:paraId="5C88D93D" w14:textId="50A19E06" w:rsidR="00C375C0" w:rsidRPr="008A1881" w:rsidRDefault="00C375C0" w:rsidP="00060F1D">
      <w:pPr>
        <w:pBdr>
          <w:top w:val="single" w:sz="4" w:space="1" w:color="auto"/>
          <w:left w:val="single" w:sz="4" w:space="4" w:color="auto"/>
          <w:bottom w:val="single" w:sz="4" w:space="1" w:color="auto"/>
          <w:right w:val="single" w:sz="4" w:space="4" w:color="auto"/>
        </w:pBdr>
        <w:shd w:val="clear" w:color="auto" w:fill="C6D9F1" w:themeFill="text2" w:themeFillTint="33"/>
        <w:ind w:left="567" w:right="624"/>
      </w:pPr>
      <w:r w:rsidRPr="008A1881">
        <w:rPr>
          <w:b/>
        </w:rPr>
        <w:t>SIRI</w:t>
      </w:r>
      <w:r w:rsidRPr="008A1881">
        <w:t xml:space="preserve"> </w:t>
      </w:r>
      <w:r w:rsidR="005401C7">
        <w:fldChar w:fldCharType="begin"/>
      </w:r>
      <w:r w:rsidR="005401C7">
        <w:instrText xml:space="preserve"> REF _Ref483931055 \r \h  \* MERGEFORMAT </w:instrText>
      </w:r>
      <w:r w:rsidR="005401C7">
        <w:fldChar w:fldCharType="separate"/>
      </w:r>
      <w:r w:rsidR="00A83D9A">
        <w:t>[4]</w:t>
      </w:r>
      <w:r w:rsidR="005401C7">
        <w:fldChar w:fldCharType="end"/>
      </w:r>
      <w:r w:rsidR="00E474E8" w:rsidRPr="008A1881">
        <w:t xml:space="preserve"> </w:t>
      </w:r>
      <w:r w:rsidRPr="008A1881">
        <w:t xml:space="preserve">(Service Interface for Real-time Information) è un formato XML ideato per consentire lo scambio di informazioni in tempo reale sul TPL. È una specifica CEN/TS 15531 sviluppata nell’ambito del gruppo CEN TC278/WG3/SG5 con la partecipazione di Francia, Germania, Scandinavia e Regno Unito. È basato sul TransModel. </w:t>
      </w:r>
    </w:p>
    <w:p w14:paraId="5C88D93E" w14:textId="77777777" w:rsidR="00C375C0" w:rsidRPr="003558EE" w:rsidRDefault="00C375C0" w:rsidP="00C375C0">
      <w:r w:rsidRPr="00C375C0">
        <w:t>Il protocollo BIPEx riassume in sé gli standard citati completandoli</w:t>
      </w:r>
      <w:r w:rsidR="008F67AF">
        <w:t xml:space="preserve"> ed estendendoli</w:t>
      </w:r>
      <w:r w:rsidR="008F67AF">
        <w:rPr>
          <w:rStyle w:val="Rimandonotaapidipagina"/>
        </w:rPr>
        <w:footnoteReference w:id="4"/>
      </w:r>
      <w:r w:rsidRPr="00C375C0">
        <w:t xml:space="preserve"> nelle parti relative alla bigliettazione e adattandoli alle peculiarità della realtà nazionale. </w:t>
      </w:r>
      <w:r w:rsidRPr="003558EE">
        <w:t>Di qui il termine “BIPEx” (BIP Exchange).</w:t>
      </w:r>
    </w:p>
    <w:p w14:paraId="5C88D93F" w14:textId="77777777" w:rsidR="00C375C0" w:rsidRDefault="00C375C0" w:rsidP="00C375C0">
      <w:r w:rsidRPr="00C375C0">
        <w:t>Parte della terminologia utilizzata per identificare le entità che compongono il formato è pertanto de</w:t>
      </w:r>
      <w:r w:rsidR="00252F05">
        <w:t>rivata dagli standard succitati</w:t>
      </w:r>
      <w:r w:rsidRPr="00C375C0">
        <w:t xml:space="preserve"> ed in particolare dal </w:t>
      </w:r>
      <w:r w:rsidR="00F81B75">
        <w:t>NeTEx</w:t>
      </w:r>
      <w:r w:rsidRPr="00C375C0">
        <w:t>.</w:t>
      </w:r>
    </w:p>
    <w:p w14:paraId="5C88D940" w14:textId="77777777" w:rsidR="00C375C0" w:rsidRDefault="00C375C0" w:rsidP="00B3107A">
      <w:pPr>
        <w:pStyle w:val="Titolo2"/>
      </w:pPr>
      <w:bookmarkStart w:id="77" w:name="_Toc25314740"/>
      <w:r>
        <w:t>Contenuto informativo del BIPEx</w:t>
      </w:r>
      <w:bookmarkEnd w:id="77"/>
    </w:p>
    <w:p w14:paraId="5C88D941" w14:textId="77777777" w:rsidR="00C375C0" w:rsidRPr="00C375C0" w:rsidRDefault="00C375C0" w:rsidP="00C375C0">
      <w:r w:rsidRPr="00C375C0">
        <w:t xml:space="preserve">Il formato BIPEx </w:t>
      </w:r>
      <w:r w:rsidRPr="003558EE">
        <w:rPr>
          <w:u w:val="single"/>
        </w:rPr>
        <w:t xml:space="preserve">contiene 4 </w:t>
      </w:r>
      <w:proofErr w:type="spellStart"/>
      <w:r w:rsidRPr="003558EE">
        <w:rPr>
          <w:u w:val="single"/>
        </w:rPr>
        <w:t>macrocategorie</w:t>
      </w:r>
      <w:proofErr w:type="spellEnd"/>
      <w:r w:rsidRPr="003558EE">
        <w:rPr>
          <w:u w:val="single"/>
        </w:rPr>
        <w:t xml:space="preserve"> informative</w:t>
      </w:r>
      <w:r w:rsidRPr="00C375C0">
        <w:t>:</w:t>
      </w:r>
    </w:p>
    <w:p w14:paraId="5C88D942" w14:textId="77777777" w:rsidR="00C375C0" w:rsidRPr="008A1881" w:rsidRDefault="00C375C0" w:rsidP="005872D1">
      <w:pPr>
        <w:pStyle w:val="Paragrafoelenco"/>
        <w:numPr>
          <w:ilvl w:val="0"/>
          <w:numId w:val="14"/>
        </w:numPr>
      </w:pPr>
      <w:r w:rsidRPr="008F67AF">
        <w:rPr>
          <w:b/>
          <w:i/>
        </w:rPr>
        <w:t>Servizio Programmato</w:t>
      </w:r>
      <w:r w:rsidRPr="008A1881">
        <w:t>: è relativo a tutti i dati del servizio programmato dei CCA (ovvero delle aziende che ne fanno parte) e a tut</w:t>
      </w:r>
      <w:r w:rsidR="00A47F40">
        <w:t>te le dotazioni dei CCA stessi;</w:t>
      </w:r>
    </w:p>
    <w:p w14:paraId="5C88D943" w14:textId="77777777" w:rsidR="00C375C0" w:rsidRPr="008A1881" w:rsidRDefault="00C375C0" w:rsidP="005872D1">
      <w:pPr>
        <w:pStyle w:val="Paragrafoelenco"/>
        <w:numPr>
          <w:ilvl w:val="0"/>
          <w:numId w:val="14"/>
        </w:numPr>
      </w:pPr>
      <w:r w:rsidRPr="008F67AF">
        <w:rPr>
          <w:b/>
          <w:i/>
        </w:rPr>
        <w:t>Servizio Esercito</w:t>
      </w:r>
      <w:r w:rsidRPr="008A1881">
        <w:t>: contiene le informazioni consuntivate sul servizio realmente esercito dalle varie aziende del CCA con indicazione di anticipi/ritardi e delle difformità fra programmato ed esercito, corredate di giustificativi. Il consuntivo del servizio è necessario per il monitoraggio e il controllo dei servizi TPL erogati</w:t>
      </w:r>
      <w:r w:rsidR="00A47F40">
        <w:t>;</w:t>
      </w:r>
    </w:p>
    <w:p w14:paraId="5C88D944" w14:textId="77777777" w:rsidR="00C375C0" w:rsidRPr="008A1881" w:rsidRDefault="00C375C0" w:rsidP="005872D1">
      <w:pPr>
        <w:pStyle w:val="Paragrafoelenco"/>
        <w:numPr>
          <w:ilvl w:val="0"/>
          <w:numId w:val="14"/>
        </w:numPr>
      </w:pPr>
      <w:r w:rsidRPr="008F67AF">
        <w:rPr>
          <w:b/>
          <w:i/>
        </w:rPr>
        <w:t>Tempo Reale</w:t>
      </w:r>
      <w:r w:rsidRPr="008A1881">
        <w:t>: contiene le informazioni derivate dal monitoraggio del servizio ed utili per l’erogazione dei servizi di infomobilità;</w:t>
      </w:r>
    </w:p>
    <w:p w14:paraId="5C88D945" w14:textId="0514E0F3" w:rsidR="00C375C0" w:rsidRDefault="00C375C0" w:rsidP="005872D1">
      <w:pPr>
        <w:pStyle w:val="Paragrafoelenco"/>
        <w:numPr>
          <w:ilvl w:val="0"/>
          <w:numId w:val="14"/>
        </w:numPr>
      </w:pPr>
      <w:r w:rsidRPr="008F67AF">
        <w:rPr>
          <w:b/>
          <w:i/>
        </w:rPr>
        <w:t>Tariffazione</w:t>
      </w:r>
      <w:r w:rsidRPr="008A1881">
        <w:t>: contiene tutti i dati relativi al sistema tariffario, nonché i dati relativi a tutte le operazioni (emissioni, vendite, validazioni) ed a tutte le dotazioni (apparati, moduli SAM) dei CCA.</w:t>
      </w:r>
      <w:r>
        <w:t xml:space="preserve"> Questa categoria viene pertanto ulteriormente suddivisa tra parte statica e consuntivazione (per una migliore comprensione di tale aspetto si vedano i paragrafi successivi).</w:t>
      </w:r>
    </w:p>
    <w:p w14:paraId="0D067B22" w14:textId="0B038B77" w:rsidR="007A5F9B" w:rsidRDefault="007A5F9B" w:rsidP="007A5F9B">
      <w:r>
        <w:t xml:space="preserve">Nei seguenti paragrafi si riportano i dettagli delle tipologie di dato afferenti ad ognuna delle quattro </w:t>
      </w:r>
      <w:proofErr w:type="spellStart"/>
      <w:r>
        <w:t>macrocategorie</w:t>
      </w:r>
      <w:proofErr w:type="spellEnd"/>
      <w:r>
        <w:t xml:space="preserve"> citate, con i relativi riferimenti alle pagine delle Linee guida alla compilazione del BIPEx </w:t>
      </w:r>
      <w:r>
        <w:fldChar w:fldCharType="begin"/>
      </w:r>
      <w:r>
        <w:instrText xml:space="preserve"> REF _Ref25314116 \r \h </w:instrText>
      </w:r>
      <w:r>
        <w:fldChar w:fldCharType="separate"/>
      </w:r>
      <w:r>
        <w:t>[8]</w:t>
      </w:r>
      <w:r>
        <w:fldChar w:fldCharType="end"/>
      </w:r>
      <w:r>
        <w:t xml:space="preserve"> che sarà allegato come documento indipendente.</w:t>
      </w:r>
    </w:p>
    <w:p w14:paraId="5C88D946" w14:textId="77777777" w:rsidR="00C375C0" w:rsidRPr="008A1881" w:rsidRDefault="00C375C0" w:rsidP="00B3107A">
      <w:pPr>
        <w:pStyle w:val="Titolo2"/>
      </w:pPr>
      <w:bookmarkStart w:id="78" w:name="_Ref485116037"/>
      <w:bookmarkStart w:id="79" w:name="_Toc25314741"/>
      <w:r>
        <w:t>Struttura generale del BIPEx</w:t>
      </w:r>
      <w:bookmarkEnd w:id="78"/>
      <w:bookmarkEnd w:id="79"/>
    </w:p>
    <w:tbl>
      <w:tblPr>
        <w:tblStyle w:val="Grigliatabella"/>
        <w:tblW w:w="0" w:type="auto"/>
        <w:jc w:val="center"/>
        <w:shd w:val="clear" w:color="auto" w:fill="C6D9F1" w:themeFill="text2" w:themeFillTint="33"/>
        <w:tblLook w:val="04A0" w:firstRow="1" w:lastRow="0" w:firstColumn="1" w:lastColumn="0" w:noHBand="0" w:noVBand="1"/>
      </w:tblPr>
      <w:tblGrid>
        <w:gridCol w:w="8056"/>
      </w:tblGrid>
      <w:tr w:rsidR="00A9607A" w14:paraId="5C88D94A" w14:textId="77777777" w:rsidTr="001A0885">
        <w:trPr>
          <w:cantSplit/>
          <w:jc w:val="center"/>
        </w:trPr>
        <w:tc>
          <w:tcPr>
            <w:tcW w:w="8056" w:type="dxa"/>
            <w:shd w:val="clear" w:color="auto" w:fill="C6D9F1" w:themeFill="text2" w:themeFillTint="33"/>
          </w:tcPr>
          <w:p w14:paraId="5C88D947" w14:textId="77777777" w:rsidR="00A9607A" w:rsidRPr="00C375C0" w:rsidRDefault="00285BFF" w:rsidP="00A9607A">
            <w:r>
              <w:rPr>
                <w:noProof/>
                <w:lang w:eastAsia="it-IT"/>
              </w:rPr>
              <w:drawing>
                <wp:anchor distT="0" distB="0" distL="114300" distR="114300" simplePos="0" relativeHeight="251658240" behindDoc="0" locked="0" layoutInCell="1" allowOverlap="1" wp14:anchorId="5C88EE8B" wp14:editId="5C88EE8C">
                  <wp:simplePos x="0" y="0"/>
                  <wp:positionH relativeFrom="column">
                    <wp:align>right</wp:align>
                  </wp:positionH>
                  <wp:positionV relativeFrom="paragraph">
                    <wp:posOffset>81915</wp:posOffset>
                  </wp:positionV>
                  <wp:extent cx="684000" cy="684000"/>
                  <wp:effectExtent l="0" t="0" r="1905" b="1905"/>
                  <wp:wrapSquare wrapText="left"/>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arning-98596_960_720[1].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684000" cy="684000"/>
                          </a:xfrm>
                          <a:prstGeom prst="rect">
                            <a:avLst/>
                          </a:prstGeom>
                        </pic:spPr>
                      </pic:pic>
                    </a:graphicData>
                  </a:graphic>
                </wp:anchor>
              </w:drawing>
            </w:r>
            <w:r w:rsidR="00A9607A" w:rsidRPr="00C375C0">
              <w:t xml:space="preserve">Il formato BIPEx è descritto da due documenti </w:t>
            </w:r>
            <w:proofErr w:type="spellStart"/>
            <w:r w:rsidR="00A9607A" w:rsidRPr="00C375C0">
              <w:t>xsd</w:t>
            </w:r>
            <w:proofErr w:type="spellEnd"/>
            <w:r w:rsidR="00A9607A" w:rsidRPr="00C375C0">
              <w:t xml:space="preserve"> distinti:</w:t>
            </w:r>
          </w:p>
          <w:p w14:paraId="5C88D948" w14:textId="57B43BC8" w:rsidR="00A9607A" w:rsidRPr="008A1881" w:rsidRDefault="00A9607A" w:rsidP="00A9607A">
            <w:pPr>
              <w:pStyle w:val="Elenco1"/>
            </w:pPr>
            <w:r w:rsidRPr="008D244B">
              <w:rPr>
                <w:b/>
                <w:i/>
              </w:rPr>
              <w:t>bipex_publication.xsd</w:t>
            </w:r>
            <w:r w:rsidRPr="008A1881">
              <w:t xml:space="preserve"> </w:t>
            </w:r>
            <w:r w:rsidR="00BF7593">
              <w:t xml:space="preserve">(par. </w:t>
            </w:r>
            <w:r w:rsidR="005401C7">
              <w:fldChar w:fldCharType="begin"/>
            </w:r>
            <w:r w:rsidR="005401C7">
              <w:instrText xml:space="preserve"> REF _Ref485131544 \r \h  \* MERGEFORMAT </w:instrText>
            </w:r>
            <w:r w:rsidR="005401C7">
              <w:fldChar w:fldCharType="separate"/>
            </w:r>
            <w:r w:rsidR="00A83D9A">
              <w:t>5.1</w:t>
            </w:r>
            <w:r w:rsidR="005401C7">
              <w:fldChar w:fldCharType="end"/>
            </w:r>
            <w:r w:rsidR="00BF7593">
              <w:t xml:space="preserve"> da pag. </w:t>
            </w:r>
            <w:r w:rsidR="00626F3D">
              <w:fldChar w:fldCharType="begin"/>
            </w:r>
            <w:r w:rsidR="00BF7593">
              <w:instrText xml:space="preserve"> PAGEREF _Ref485131561 \h </w:instrText>
            </w:r>
            <w:r w:rsidR="00626F3D">
              <w:fldChar w:fldCharType="separate"/>
            </w:r>
            <w:r w:rsidR="00A83D9A">
              <w:rPr>
                <w:noProof/>
              </w:rPr>
              <w:t>25</w:t>
            </w:r>
            <w:r w:rsidR="00626F3D">
              <w:fldChar w:fldCharType="end"/>
            </w:r>
            <w:r w:rsidR="00BF7593">
              <w:t xml:space="preserve">): </w:t>
            </w:r>
            <w:r w:rsidRPr="008A1881">
              <w:t xml:space="preserve">descrive la struttura relativa a tutte le </w:t>
            </w:r>
            <w:r w:rsidRPr="006027AF">
              <w:rPr>
                <w:u w:val="single"/>
              </w:rPr>
              <w:t>anagrafiche statiche</w:t>
            </w:r>
            <w:r w:rsidRPr="008A1881">
              <w:t xml:space="preserve"> </w:t>
            </w:r>
            <w:r w:rsidR="00D61EDA">
              <w:t>o semi</w:t>
            </w:r>
            <w:r w:rsidR="00D61EDA">
              <w:noBreakHyphen/>
              <w:t xml:space="preserve">statiche </w:t>
            </w:r>
            <w:r w:rsidRPr="008A1881">
              <w:t xml:space="preserve">del </w:t>
            </w:r>
            <w:r w:rsidRPr="006027AF">
              <w:rPr>
                <w:u w:val="single"/>
              </w:rPr>
              <w:t>servizio programmato,</w:t>
            </w:r>
            <w:r w:rsidRPr="008A1881">
              <w:t xml:space="preserve"> e del </w:t>
            </w:r>
            <w:r w:rsidRPr="00D61EDA">
              <w:rPr>
                <w:u w:val="single"/>
              </w:rPr>
              <w:t>sistema tariffario</w:t>
            </w:r>
            <w:r w:rsidR="00D61EDA" w:rsidRPr="00D61EDA">
              <w:rPr>
                <w:u w:val="single"/>
              </w:rPr>
              <w:t>/</w:t>
            </w:r>
            <w:r w:rsidRPr="00D61EDA">
              <w:rPr>
                <w:u w:val="single"/>
              </w:rPr>
              <w:t>rete</w:t>
            </w:r>
            <w:r w:rsidRPr="006027AF">
              <w:rPr>
                <w:u w:val="single"/>
              </w:rPr>
              <w:t xml:space="preserve"> di vendita</w:t>
            </w:r>
            <w:r w:rsidRPr="008A1881">
              <w:t>.</w:t>
            </w:r>
            <w:r w:rsidR="00BF7593">
              <w:t xml:space="preserve"> </w:t>
            </w:r>
          </w:p>
          <w:p w14:paraId="5C88D949" w14:textId="0C089ECA" w:rsidR="00A9607A" w:rsidRDefault="00A9607A" w:rsidP="00A9607A">
            <w:pPr>
              <w:pStyle w:val="Elenco1"/>
            </w:pPr>
            <w:r w:rsidRPr="008D244B">
              <w:rPr>
                <w:b/>
                <w:i/>
              </w:rPr>
              <w:t>bipex_report.xsd</w:t>
            </w:r>
            <w:r w:rsidRPr="008A1881">
              <w:t xml:space="preserve"> </w:t>
            </w:r>
            <w:r w:rsidR="00BF7593">
              <w:t xml:space="preserve">(par. </w:t>
            </w:r>
            <w:r w:rsidR="00626F3D">
              <w:fldChar w:fldCharType="begin"/>
            </w:r>
            <w:r w:rsidR="00BF7593">
              <w:instrText xml:space="preserve"> REF _Ref485131611 \r \h </w:instrText>
            </w:r>
            <w:r w:rsidR="00626F3D">
              <w:fldChar w:fldCharType="separate"/>
            </w:r>
            <w:r w:rsidR="00A83D9A">
              <w:t>5.2</w:t>
            </w:r>
            <w:r w:rsidR="00626F3D">
              <w:fldChar w:fldCharType="end"/>
            </w:r>
            <w:r w:rsidR="00BF7593">
              <w:t xml:space="preserve"> da pag. </w:t>
            </w:r>
            <w:r w:rsidR="00626F3D">
              <w:fldChar w:fldCharType="begin"/>
            </w:r>
            <w:r w:rsidR="00BF7593">
              <w:instrText xml:space="preserve"> PAGEREF _Ref485131600 \h </w:instrText>
            </w:r>
            <w:r w:rsidR="00626F3D">
              <w:fldChar w:fldCharType="separate"/>
            </w:r>
            <w:r w:rsidR="00A83D9A">
              <w:rPr>
                <w:noProof/>
              </w:rPr>
              <w:t>125</w:t>
            </w:r>
            <w:r w:rsidR="00626F3D">
              <w:fldChar w:fldCharType="end"/>
            </w:r>
            <w:r w:rsidR="00BF7593">
              <w:t xml:space="preserve">): </w:t>
            </w:r>
            <w:r w:rsidRPr="008A1881">
              <w:t xml:space="preserve">contiene i </w:t>
            </w:r>
            <w:r w:rsidRPr="006027AF">
              <w:rPr>
                <w:u w:val="single"/>
              </w:rPr>
              <w:t>consuntivi</w:t>
            </w:r>
            <w:r w:rsidRPr="008A1881">
              <w:t xml:space="preserve"> del </w:t>
            </w:r>
            <w:r w:rsidRPr="006027AF">
              <w:rPr>
                <w:u w:val="single"/>
              </w:rPr>
              <w:t>servizio effettuato</w:t>
            </w:r>
            <w:r w:rsidRPr="008A1881">
              <w:t xml:space="preserve"> e della </w:t>
            </w:r>
            <w:r w:rsidRPr="006027AF">
              <w:rPr>
                <w:u w:val="single"/>
              </w:rPr>
              <w:t>bigliettazione</w:t>
            </w:r>
            <w:r w:rsidRPr="008A1881">
              <w:t xml:space="preserve">; include inoltre la struttura dati dedicata al </w:t>
            </w:r>
            <w:r w:rsidRPr="006027AF">
              <w:rPr>
                <w:u w:val="single"/>
              </w:rPr>
              <w:t>monitoraggio in tempo reale del servizio</w:t>
            </w:r>
            <w:r w:rsidRPr="008A1881">
              <w:t>.</w:t>
            </w:r>
          </w:p>
        </w:tc>
      </w:tr>
    </w:tbl>
    <w:p w14:paraId="5C88D94B" w14:textId="77777777" w:rsidR="00A9607A" w:rsidRDefault="00A9607A" w:rsidP="0062040A"/>
    <w:p w14:paraId="5C88D94C" w14:textId="220A1592" w:rsidR="00C375C0" w:rsidRPr="00C375C0" w:rsidRDefault="00C375C0" w:rsidP="007A5F9B">
      <w:r w:rsidRPr="008F67AF">
        <w:rPr>
          <w:u w:val="thick" w:color="8DB3E2" w:themeColor="text2" w:themeTint="66"/>
        </w:rPr>
        <w:t>La parte statica (</w:t>
      </w:r>
      <w:r w:rsidRPr="008F67AF">
        <w:rPr>
          <w:i/>
          <w:u w:val="thick" w:color="8DB3E2" w:themeColor="text2" w:themeTint="66"/>
        </w:rPr>
        <w:t>bipex_publication.xsd</w:t>
      </w:r>
      <w:r w:rsidRPr="008F67AF">
        <w:rPr>
          <w:u w:val="thick" w:color="8DB3E2" w:themeColor="text2" w:themeTint="66"/>
        </w:rPr>
        <w:t>) contiene</w:t>
      </w:r>
      <w:r w:rsidR="00A9607A" w:rsidRPr="008F67AF">
        <w:rPr>
          <w:u w:val="thick" w:color="8DB3E2" w:themeColor="text2" w:themeTint="66"/>
        </w:rPr>
        <w:t xml:space="preserve"> a sua volta</w:t>
      </w:r>
      <w:r w:rsidRPr="008F67AF">
        <w:rPr>
          <w:u w:val="thick" w:color="8DB3E2" w:themeColor="text2" w:themeTint="66"/>
        </w:rPr>
        <w:t xml:space="preserve"> 5 entità</w:t>
      </w:r>
      <w:r w:rsidRPr="00C375C0">
        <w:t>, di cui 4 destinate a descrivere il servizio programmato ed una quinta dedicata al sistema tariffario</w:t>
      </w:r>
      <w:r w:rsidR="00252F05">
        <w:t xml:space="preserve"> </w:t>
      </w:r>
      <w:r w:rsidR="00252F05" w:rsidRPr="00C375C0">
        <w:t xml:space="preserve">(si faccia a </w:t>
      </w:r>
      <w:r w:rsidR="00252F05">
        <w:t xml:space="preserve">tal fine riferimento alla </w:t>
      </w:r>
      <w:r w:rsidR="00626F3D">
        <w:fldChar w:fldCharType="begin"/>
      </w:r>
      <w:r w:rsidR="00252F05">
        <w:instrText xml:space="preserve"> REF _Ref485132144 \h </w:instrText>
      </w:r>
      <w:r w:rsidR="007A5F9B">
        <w:instrText xml:space="preserve"> \* MERGEFORMAT </w:instrText>
      </w:r>
      <w:r w:rsidR="00626F3D">
        <w:fldChar w:fldCharType="separate"/>
      </w:r>
      <w:r w:rsidR="00A83D9A" w:rsidRPr="00C375C0">
        <w:t xml:space="preserve">Figura </w:t>
      </w:r>
      <w:r w:rsidR="00A83D9A">
        <w:rPr>
          <w:noProof/>
        </w:rPr>
        <w:t>3</w:t>
      </w:r>
      <w:r w:rsidR="00626F3D">
        <w:fldChar w:fldCharType="end"/>
      </w:r>
      <w:r w:rsidR="00252F05" w:rsidRPr="00C375C0">
        <w:t>)</w:t>
      </w:r>
      <w:r w:rsidRPr="00C375C0">
        <w:t>:</w:t>
      </w:r>
    </w:p>
    <w:p w14:paraId="5C88D94D" w14:textId="214BC285" w:rsidR="00C375C0" w:rsidRPr="008A1881" w:rsidRDefault="00C375C0" w:rsidP="007A5F9B">
      <w:pPr>
        <w:pStyle w:val="Elenco1"/>
        <w:jc w:val="both"/>
      </w:pPr>
      <w:proofErr w:type="spellStart"/>
      <w:r w:rsidRPr="00D87F31">
        <w:rPr>
          <w:b/>
          <w:i/>
        </w:rPr>
        <w:t>ResourceFrame</w:t>
      </w:r>
      <w:proofErr w:type="spellEnd"/>
      <w:r w:rsidRPr="008A1881">
        <w:t xml:space="preserve"> </w:t>
      </w:r>
      <w:r w:rsidR="00BF7593">
        <w:t xml:space="preserve">(pag. </w:t>
      </w:r>
      <w:r w:rsidR="00626F3D">
        <w:fldChar w:fldCharType="begin"/>
      </w:r>
      <w:r w:rsidR="00BF7593">
        <w:instrText xml:space="preserve"> PAGEREF _Ref485131749 \h </w:instrText>
      </w:r>
      <w:r w:rsidR="00626F3D">
        <w:fldChar w:fldCharType="separate"/>
      </w:r>
      <w:r w:rsidR="00A83D9A">
        <w:rPr>
          <w:noProof/>
        </w:rPr>
        <w:t>31</w:t>
      </w:r>
      <w:r w:rsidR="00626F3D">
        <w:fldChar w:fldCharType="end"/>
      </w:r>
      <w:r w:rsidR="00BF7593">
        <w:t xml:space="preserve">): </w:t>
      </w:r>
      <w:r w:rsidRPr="008A1881">
        <w:t>contiene le informazioni relative a CCA, aziende e risorse aziendali, quali ad esempio veicoli, depositi, contratti di servizio, enti concedenti.</w:t>
      </w:r>
    </w:p>
    <w:p w14:paraId="5C88D94E" w14:textId="22EB1B04" w:rsidR="00C375C0" w:rsidRPr="008A1881" w:rsidRDefault="00C375C0" w:rsidP="007A5F9B">
      <w:pPr>
        <w:pStyle w:val="Elenco1"/>
        <w:jc w:val="both"/>
      </w:pPr>
      <w:proofErr w:type="spellStart"/>
      <w:r w:rsidRPr="00D87F31">
        <w:rPr>
          <w:b/>
          <w:i/>
        </w:rPr>
        <w:t>ServiceFrame</w:t>
      </w:r>
      <w:proofErr w:type="spellEnd"/>
      <w:r w:rsidRPr="008A1881">
        <w:t xml:space="preserve"> </w:t>
      </w:r>
      <w:r w:rsidR="00BF7593">
        <w:t xml:space="preserve">(pag. </w:t>
      </w:r>
      <w:r w:rsidR="00626F3D">
        <w:fldChar w:fldCharType="begin"/>
      </w:r>
      <w:r w:rsidR="00BF7593">
        <w:instrText xml:space="preserve"> PAGEREF _Ref485131724 \h </w:instrText>
      </w:r>
      <w:r w:rsidR="00626F3D">
        <w:fldChar w:fldCharType="separate"/>
      </w:r>
      <w:r w:rsidR="00A83D9A">
        <w:rPr>
          <w:noProof/>
        </w:rPr>
        <w:t>47</w:t>
      </w:r>
      <w:r w:rsidR="00626F3D">
        <w:fldChar w:fldCharType="end"/>
      </w:r>
      <w:r w:rsidR="00BF7593">
        <w:t xml:space="preserve">): </w:t>
      </w:r>
      <w:r w:rsidRPr="008A1881">
        <w:t>descrive la struttura semi-statica della rete di trasporto in termini di fermate, linee, percorsi ecc.</w:t>
      </w:r>
    </w:p>
    <w:p w14:paraId="5C88D94F" w14:textId="104F0C06" w:rsidR="00C375C0" w:rsidRPr="008A1881" w:rsidRDefault="00C375C0" w:rsidP="007A5F9B">
      <w:pPr>
        <w:pStyle w:val="Elenco1"/>
        <w:jc w:val="both"/>
      </w:pPr>
      <w:proofErr w:type="spellStart"/>
      <w:r w:rsidRPr="00D87F31">
        <w:rPr>
          <w:b/>
          <w:i/>
        </w:rPr>
        <w:t>ServiceCalendarFrame</w:t>
      </w:r>
      <w:proofErr w:type="spellEnd"/>
      <w:r w:rsidR="00BF7593">
        <w:t xml:space="preserve"> (pag. </w:t>
      </w:r>
      <w:r w:rsidR="00626F3D">
        <w:fldChar w:fldCharType="begin"/>
      </w:r>
      <w:r w:rsidR="00BF7593">
        <w:instrText xml:space="preserve"> PAGEREF _Ref485131784 \h </w:instrText>
      </w:r>
      <w:r w:rsidR="00626F3D">
        <w:fldChar w:fldCharType="separate"/>
      </w:r>
      <w:r w:rsidR="00A83D9A">
        <w:rPr>
          <w:noProof/>
        </w:rPr>
        <w:t>59</w:t>
      </w:r>
      <w:r w:rsidR="00626F3D">
        <w:fldChar w:fldCharType="end"/>
      </w:r>
      <w:r w:rsidR="00BF7593">
        <w:t>):</w:t>
      </w:r>
      <w:r w:rsidRPr="008A1881">
        <w:t xml:space="preserve"> contiene i calendari di validità del servizio.</w:t>
      </w:r>
    </w:p>
    <w:p w14:paraId="5C88D950" w14:textId="14FA9A34" w:rsidR="00C375C0" w:rsidRPr="008A1881" w:rsidRDefault="00C375C0" w:rsidP="007A5F9B">
      <w:pPr>
        <w:pStyle w:val="Elenco1"/>
        <w:jc w:val="both"/>
      </w:pPr>
      <w:proofErr w:type="spellStart"/>
      <w:r w:rsidRPr="00D87F31">
        <w:rPr>
          <w:b/>
          <w:i/>
        </w:rPr>
        <w:t>TimeTableFrame</w:t>
      </w:r>
      <w:proofErr w:type="spellEnd"/>
      <w:r w:rsidR="00BF7593">
        <w:t xml:space="preserve"> (pag. </w:t>
      </w:r>
      <w:r w:rsidR="00626F3D">
        <w:fldChar w:fldCharType="begin"/>
      </w:r>
      <w:r w:rsidR="00BF7593">
        <w:instrText xml:space="preserve"> PAGEREF _Ref485131807 \h </w:instrText>
      </w:r>
      <w:r w:rsidR="00626F3D">
        <w:fldChar w:fldCharType="separate"/>
      </w:r>
      <w:r w:rsidR="00A83D9A">
        <w:rPr>
          <w:noProof/>
        </w:rPr>
        <w:t>63</w:t>
      </w:r>
      <w:r w:rsidR="00626F3D">
        <w:fldChar w:fldCharType="end"/>
      </w:r>
      <w:r w:rsidR="00BF7593">
        <w:t>):</w:t>
      </w:r>
      <w:r w:rsidRPr="008A1881">
        <w:t xml:space="preserve"> contiene l’elenco delle corse pianificate con i rispettivi orari di passaggio alle singole fermate, ed i </w:t>
      </w:r>
      <w:r w:rsidRPr="006027AF">
        <w:rPr>
          <w:u w:val="single"/>
        </w:rPr>
        <w:t>riferimenti ai contratti di servizio</w:t>
      </w:r>
      <w:r w:rsidRPr="008A1881">
        <w:t xml:space="preserve"> relativi (elencati in </w:t>
      </w:r>
      <w:proofErr w:type="spellStart"/>
      <w:r w:rsidRPr="006027AF">
        <w:rPr>
          <w:i/>
        </w:rPr>
        <w:t>ResourceFrame</w:t>
      </w:r>
      <w:proofErr w:type="spellEnd"/>
      <w:r w:rsidRPr="008A1881">
        <w:t>); contiene anche il riferimento al tipo di veicolo destinato allo svolgimento della corsa.</w:t>
      </w:r>
    </w:p>
    <w:p w14:paraId="5C88D951" w14:textId="5DC422AF" w:rsidR="00C375C0" w:rsidRPr="008A1881" w:rsidRDefault="00C375C0" w:rsidP="007A5F9B">
      <w:pPr>
        <w:pStyle w:val="Elenco1"/>
        <w:jc w:val="both"/>
      </w:pPr>
      <w:proofErr w:type="spellStart"/>
      <w:r w:rsidRPr="00D87F31">
        <w:rPr>
          <w:b/>
          <w:i/>
        </w:rPr>
        <w:t>FareFrame</w:t>
      </w:r>
      <w:proofErr w:type="spellEnd"/>
      <w:r w:rsidRPr="008A1881">
        <w:t xml:space="preserve"> </w:t>
      </w:r>
      <w:r w:rsidR="00BF7593">
        <w:t xml:space="preserve">(pag. </w:t>
      </w:r>
      <w:r w:rsidR="00626F3D">
        <w:fldChar w:fldCharType="begin"/>
      </w:r>
      <w:r w:rsidR="00BF7593">
        <w:instrText xml:space="preserve"> PAGEREF _Ref484101511 \h </w:instrText>
      </w:r>
      <w:r w:rsidR="00626F3D">
        <w:fldChar w:fldCharType="separate"/>
      </w:r>
      <w:r w:rsidR="00A83D9A">
        <w:rPr>
          <w:noProof/>
        </w:rPr>
        <w:t>71</w:t>
      </w:r>
      <w:r w:rsidR="00626F3D">
        <w:fldChar w:fldCharType="end"/>
      </w:r>
      <w:r w:rsidR="00BF7593">
        <w:t xml:space="preserve">): </w:t>
      </w:r>
      <w:r w:rsidRPr="008A1881">
        <w:t>contiene le anagrafiche statiche necessarie alla descrizione del sistema tariffario (titoli di viaggio, prezzi, validità ecc.) e delle risorse legate alla rete di vendita (rivendite, terminali, SAM</w:t>
      </w:r>
      <w:r>
        <w:t xml:space="preserve">, </w:t>
      </w:r>
      <w:r w:rsidRPr="008A1881">
        <w:t>…)</w:t>
      </w:r>
    </w:p>
    <w:p w14:paraId="5C88D952" w14:textId="77777777" w:rsidR="00C375C0" w:rsidRPr="00C375C0" w:rsidRDefault="00C375C0" w:rsidP="007A5F9B">
      <w:r w:rsidRPr="008F67AF">
        <w:rPr>
          <w:u w:val="thick" w:color="8DB3E2" w:themeColor="text2" w:themeTint="66"/>
        </w:rPr>
        <w:t xml:space="preserve">La parte di consuntivo (bipex_report.xsd) è </w:t>
      </w:r>
      <w:r w:rsidR="002A52B7" w:rsidRPr="008F67AF">
        <w:rPr>
          <w:u w:val="thick" w:color="8DB3E2" w:themeColor="text2" w:themeTint="66"/>
        </w:rPr>
        <w:t>invece</w:t>
      </w:r>
      <w:r w:rsidRPr="008F67AF">
        <w:rPr>
          <w:u w:val="thick" w:color="8DB3E2" w:themeColor="text2" w:themeTint="66"/>
        </w:rPr>
        <w:t xml:space="preserve"> suddivisa in 8 elementi</w:t>
      </w:r>
      <w:r w:rsidRPr="00C375C0">
        <w:t>, raggruppabili sotto 3 categorie: servizio esercito, consuntivo della bigliettazione, tempo reale.</w:t>
      </w:r>
    </w:p>
    <w:p w14:paraId="5C88D953" w14:textId="0F504C26" w:rsidR="00C375C0" w:rsidRPr="008A1881" w:rsidRDefault="00C375C0" w:rsidP="007A5F9B">
      <w:pPr>
        <w:pStyle w:val="Elenco1"/>
        <w:jc w:val="both"/>
      </w:pPr>
      <w:proofErr w:type="spellStart"/>
      <w:r w:rsidRPr="00D87F31">
        <w:rPr>
          <w:b/>
          <w:i/>
        </w:rPr>
        <w:t>DatedVehicleJourneyDelivery</w:t>
      </w:r>
      <w:proofErr w:type="spellEnd"/>
      <w:r w:rsidRPr="008A1881">
        <w:t xml:space="preserve"> (</w:t>
      </w:r>
      <w:r w:rsidR="00BF7593">
        <w:t xml:space="preserve">pag. </w:t>
      </w:r>
      <w:r w:rsidR="00626F3D">
        <w:fldChar w:fldCharType="begin"/>
      </w:r>
      <w:r w:rsidR="00BF7593">
        <w:instrText xml:space="preserve"> PAGEREF _Ref484508644 \h </w:instrText>
      </w:r>
      <w:r w:rsidR="00626F3D">
        <w:fldChar w:fldCharType="separate"/>
      </w:r>
      <w:r w:rsidR="00A83D9A">
        <w:rPr>
          <w:noProof/>
        </w:rPr>
        <w:t>133</w:t>
      </w:r>
      <w:r w:rsidR="00626F3D">
        <w:fldChar w:fldCharType="end"/>
      </w:r>
      <w:r w:rsidRPr="008A1881">
        <w:t>): contiene l’elenco delle corse effettuate, con i rispettivi orari r</w:t>
      </w:r>
      <w:r w:rsidR="00930B90">
        <w:t>ilevati di passaggio in fermata</w:t>
      </w:r>
      <w:r w:rsidRPr="008A1881">
        <w:t xml:space="preserve"> ed eventuali giustificativi per le corse effettuate in modo differente dal programmato.</w:t>
      </w:r>
    </w:p>
    <w:p w14:paraId="5C88D954" w14:textId="2EA9B04B" w:rsidR="00C375C0" w:rsidRPr="008A1881" w:rsidRDefault="00C375C0" w:rsidP="007A5F9B">
      <w:pPr>
        <w:pStyle w:val="Elenco1"/>
        <w:jc w:val="both"/>
      </w:pPr>
      <w:proofErr w:type="spellStart"/>
      <w:r w:rsidRPr="00D87F31">
        <w:rPr>
          <w:b/>
          <w:i/>
        </w:rPr>
        <w:t>BlackListDelivery</w:t>
      </w:r>
      <w:proofErr w:type="spellEnd"/>
      <w:r w:rsidRPr="008A1881">
        <w:t xml:space="preserve"> (</w:t>
      </w:r>
      <w:r w:rsidR="00BF7593">
        <w:t xml:space="preserve">pag. </w:t>
      </w:r>
      <w:r w:rsidR="00626F3D">
        <w:fldChar w:fldCharType="begin"/>
      </w:r>
      <w:r w:rsidR="00BF7593">
        <w:instrText xml:space="preserve"> PAGEREF _Ref485131956 \h </w:instrText>
      </w:r>
      <w:r w:rsidR="00626F3D">
        <w:fldChar w:fldCharType="separate"/>
      </w:r>
      <w:r w:rsidR="00A83D9A">
        <w:rPr>
          <w:noProof/>
        </w:rPr>
        <w:t>153</w:t>
      </w:r>
      <w:r w:rsidR="00626F3D">
        <w:fldChar w:fldCharType="end"/>
      </w:r>
      <w:r w:rsidRPr="008A1881">
        <w:t>): contiene l’elenco delle smartcard e dei moduli SAM inseriti in blacklist con relative causali.</w:t>
      </w:r>
    </w:p>
    <w:p w14:paraId="5C88D955" w14:textId="3FD02F64" w:rsidR="00C375C0" w:rsidRPr="008A1881" w:rsidRDefault="00C375C0" w:rsidP="007A5F9B">
      <w:pPr>
        <w:pStyle w:val="Elenco1"/>
        <w:jc w:val="both"/>
      </w:pPr>
      <w:proofErr w:type="spellStart"/>
      <w:r w:rsidRPr="00D87F31">
        <w:rPr>
          <w:b/>
          <w:i/>
        </w:rPr>
        <w:t>CustomerDelivery</w:t>
      </w:r>
      <w:proofErr w:type="spellEnd"/>
      <w:r w:rsidRPr="008A1881">
        <w:t xml:space="preserve"> (</w:t>
      </w:r>
      <w:r w:rsidR="00BF7593">
        <w:t xml:space="preserve">pag. </w:t>
      </w:r>
      <w:r w:rsidR="00626F3D">
        <w:fldChar w:fldCharType="begin"/>
      </w:r>
      <w:r w:rsidR="00BF7593">
        <w:instrText xml:space="preserve"> PAGEREF _Ref485131976 \h </w:instrText>
      </w:r>
      <w:r w:rsidR="00626F3D">
        <w:fldChar w:fldCharType="separate"/>
      </w:r>
      <w:r w:rsidR="00A83D9A">
        <w:rPr>
          <w:noProof/>
        </w:rPr>
        <w:t>143</w:t>
      </w:r>
      <w:r w:rsidR="00626F3D">
        <w:fldChar w:fldCharType="end"/>
      </w:r>
      <w:r w:rsidRPr="008A1881">
        <w:t>): contiene l’anagrafica degli utenti, con il rispettivo profilo tariffario.</w:t>
      </w:r>
    </w:p>
    <w:p w14:paraId="5C88D956" w14:textId="71A9447C" w:rsidR="00C375C0" w:rsidRPr="008A1881" w:rsidRDefault="00C375C0" w:rsidP="007A5F9B">
      <w:pPr>
        <w:pStyle w:val="Elenco1"/>
        <w:jc w:val="both"/>
      </w:pPr>
      <w:proofErr w:type="spellStart"/>
      <w:r w:rsidRPr="00D87F31">
        <w:rPr>
          <w:b/>
          <w:i/>
        </w:rPr>
        <w:t>SaleTransactionDelivery</w:t>
      </w:r>
      <w:proofErr w:type="spellEnd"/>
      <w:r w:rsidRPr="008A1881">
        <w:t xml:space="preserve"> (</w:t>
      </w:r>
      <w:r w:rsidR="00BF7593">
        <w:t xml:space="preserve">pag. </w:t>
      </w:r>
      <w:r w:rsidR="00626F3D">
        <w:fldChar w:fldCharType="begin"/>
      </w:r>
      <w:r w:rsidR="00BF7593">
        <w:instrText xml:space="preserve"> PAGEREF _Ref485132001 \h </w:instrText>
      </w:r>
      <w:r w:rsidR="00626F3D">
        <w:fldChar w:fldCharType="separate"/>
      </w:r>
      <w:r w:rsidR="00A83D9A">
        <w:rPr>
          <w:noProof/>
        </w:rPr>
        <w:t>147</w:t>
      </w:r>
      <w:r w:rsidR="00626F3D">
        <w:fldChar w:fldCharType="end"/>
      </w:r>
      <w:r w:rsidRPr="008A1881">
        <w:t>):</w:t>
      </w:r>
      <w:r w:rsidR="00252F05">
        <w:t xml:space="preserve"> </w:t>
      </w:r>
      <w:r w:rsidRPr="008A1881">
        <w:t>contiene il resoconto delle vendite di titoli di viaggio effettuate, incluso l’importo della transazione, il riferimento ai moduli SAM ed ai relativi contatori ecc.</w:t>
      </w:r>
    </w:p>
    <w:p w14:paraId="5C88D957" w14:textId="135E1551" w:rsidR="00C375C0" w:rsidRPr="008A1881" w:rsidRDefault="00C375C0" w:rsidP="007A5F9B">
      <w:pPr>
        <w:pStyle w:val="Elenco1"/>
        <w:jc w:val="both"/>
      </w:pPr>
      <w:proofErr w:type="spellStart"/>
      <w:r w:rsidRPr="00D87F31">
        <w:rPr>
          <w:b/>
          <w:i/>
        </w:rPr>
        <w:t>TravelDocumentDelivery</w:t>
      </w:r>
      <w:proofErr w:type="spellEnd"/>
      <w:r w:rsidRPr="008A1881">
        <w:t xml:space="preserve"> (</w:t>
      </w:r>
      <w:r w:rsidR="00BF7593">
        <w:t xml:space="preserve">pag. </w:t>
      </w:r>
      <w:r w:rsidR="00626F3D">
        <w:fldChar w:fldCharType="begin"/>
      </w:r>
      <w:r w:rsidR="00BF7593">
        <w:instrText xml:space="preserve"> PAGEREF _Ref485132013 \h </w:instrText>
      </w:r>
      <w:r w:rsidR="00626F3D">
        <w:fldChar w:fldCharType="separate"/>
      </w:r>
      <w:r w:rsidR="00A83D9A">
        <w:rPr>
          <w:noProof/>
        </w:rPr>
        <w:t>146</w:t>
      </w:r>
      <w:r w:rsidR="00626F3D">
        <w:fldChar w:fldCharType="end"/>
      </w:r>
      <w:r w:rsidRPr="008A1881">
        <w:t>): contiene l’elenco dei supporti (smartcard ecc.) emessi, con il riferimento alla relativa azienda ed al cliente.</w:t>
      </w:r>
    </w:p>
    <w:p w14:paraId="5C88D958" w14:textId="7758D619" w:rsidR="00C375C0" w:rsidRPr="008A1881" w:rsidRDefault="00C375C0" w:rsidP="007A5F9B">
      <w:pPr>
        <w:pStyle w:val="Elenco1"/>
        <w:jc w:val="both"/>
      </w:pPr>
      <w:proofErr w:type="spellStart"/>
      <w:r w:rsidRPr="00D87F31">
        <w:rPr>
          <w:b/>
          <w:i/>
        </w:rPr>
        <w:t>ControlEntryDelivery</w:t>
      </w:r>
      <w:proofErr w:type="spellEnd"/>
      <w:r w:rsidRPr="008A1881">
        <w:t xml:space="preserve"> (</w:t>
      </w:r>
      <w:r w:rsidR="00BF7593">
        <w:t xml:space="preserve">pag. </w:t>
      </w:r>
      <w:r w:rsidR="00626F3D">
        <w:fldChar w:fldCharType="begin"/>
      </w:r>
      <w:r w:rsidR="00BF7593">
        <w:instrText xml:space="preserve"> PAGEREF _Ref485132041 \h </w:instrText>
      </w:r>
      <w:r w:rsidR="00626F3D">
        <w:fldChar w:fldCharType="separate"/>
      </w:r>
      <w:r w:rsidR="00A83D9A">
        <w:rPr>
          <w:noProof/>
        </w:rPr>
        <w:t>151</w:t>
      </w:r>
      <w:r w:rsidR="00626F3D">
        <w:fldChar w:fldCharType="end"/>
      </w:r>
      <w:r w:rsidRPr="008A1881">
        <w:t>): contiene l’elenco delle validazioni effettuate, con i riferimenti al titolo di viaggio, all’eventuale veicolo ed al servizio da questo svolto in corrispondenza della validazione.</w:t>
      </w:r>
    </w:p>
    <w:p w14:paraId="5C88D959" w14:textId="5EAD2910" w:rsidR="00C375C0" w:rsidRPr="008A1881" w:rsidRDefault="00C375C0" w:rsidP="007A5F9B">
      <w:pPr>
        <w:pStyle w:val="Elenco1"/>
        <w:jc w:val="both"/>
      </w:pPr>
      <w:proofErr w:type="spellStart"/>
      <w:r w:rsidRPr="00D87F31">
        <w:rPr>
          <w:b/>
          <w:i/>
        </w:rPr>
        <w:t>StopMonitoringDelivery</w:t>
      </w:r>
      <w:proofErr w:type="spellEnd"/>
      <w:r w:rsidRPr="008A1881">
        <w:t xml:space="preserve"> (</w:t>
      </w:r>
      <w:r w:rsidR="00BF7593">
        <w:t xml:space="preserve">pag. </w:t>
      </w:r>
      <w:r w:rsidR="00626F3D">
        <w:fldChar w:fldCharType="begin"/>
      </w:r>
      <w:r w:rsidR="00BF7593">
        <w:instrText xml:space="preserve"> PAGEREF _Ref485132063 \h </w:instrText>
      </w:r>
      <w:r w:rsidR="00626F3D">
        <w:fldChar w:fldCharType="separate"/>
      </w:r>
      <w:r w:rsidR="00A83D9A">
        <w:rPr>
          <w:noProof/>
        </w:rPr>
        <w:t>161</w:t>
      </w:r>
      <w:r w:rsidR="00626F3D">
        <w:fldChar w:fldCharType="end"/>
      </w:r>
      <w:r w:rsidRPr="008A1881">
        <w:t>): contiene le previsioni di passaggio dei mezzi in fermata.</w:t>
      </w:r>
    </w:p>
    <w:p w14:paraId="5C88D95A" w14:textId="7BE1572F" w:rsidR="00C375C0" w:rsidRPr="008A1881" w:rsidRDefault="00C375C0" w:rsidP="007A5F9B">
      <w:pPr>
        <w:pStyle w:val="Elenco1"/>
        <w:jc w:val="both"/>
      </w:pPr>
      <w:proofErr w:type="spellStart"/>
      <w:r w:rsidRPr="00D87F31">
        <w:rPr>
          <w:b/>
          <w:i/>
        </w:rPr>
        <w:t>VehicleMonitoringDelivery</w:t>
      </w:r>
      <w:proofErr w:type="spellEnd"/>
      <w:r w:rsidRPr="008A1881">
        <w:t xml:space="preserve"> (</w:t>
      </w:r>
      <w:r w:rsidR="00BF7593">
        <w:t xml:space="preserve">pag. </w:t>
      </w:r>
      <w:r w:rsidR="00626F3D">
        <w:fldChar w:fldCharType="begin"/>
      </w:r>
      <w:r w:rsidR="00BF7593">
        <w:instrText xml:space="preserve"> PAGEREF _Ref485132078 \h </w:instrText>
      </w:r>
      <w:r w:rsidR="00626F3D">
        <w:fldChar w:fldCharType="separate"/>
      </w:r>
      <w:r w:rsidR="00A83D9A">
        <w:rPr>
          <w:noProof/>
        </w:rPr>
        <w:t>156</w:t>
      </w:r>
      <w:r w:rsidR="00626F3D">
        <w:fldChar w:fldCharType="end"/>
      </w:r>
      <w:r w:rsidRPr="008A1881">
        <w:t>): contiene le informazioni in tempo reale relative al veicolo in servizio (posizione, direzione, avanzamento</w:t>
      </w:r>
      <w:r>
        <w:t xml:space="preserve">, </w:t>
      </w:r>
      <w:r w:rsidR="00930B90">
        <w:t>…).</w:t>
      </w:r>
    </w:p>
    <w:p w14:paraId="5C88D95B" w14:textId="1E8B2B49" w:rsidR="00C375C0" w:rsidRPr="00C375C0" w:rsidRDefault="00C375C0" w:rsidP="00C375C0">
      <w:r w:rsidRPr="00C375C0">
        <w:t>Tali entità sono</w:t>
      </w:r>
      <w:r w:rsidR="00BF7593">
        <w:t xml:space="preserve"> a loro volta</w:t>
      </w:r>
      <w:r w:rsidRPr="00C375C0">
        <w:t xml:space="preserve"> raggruppa</w:t>
      </w:r>
      <w:r w:rsidR="00BF7593">
        <w:t>bili</w:t>
      </w:r>
      <w:r w:rsidRPr="00C375C0">
        <w:t xml:space="preserve">, come descritto </w:t>
      </w:r>
      <w:r w:rsidR="00BF7593">
        <w:t>nello</w:t>
      </w:r>
      <w:r w:rsidRPr="00C375C0">
        <w:t xml:space="preserve"> schema</w:t>
      </w:r>
      <w:r w:rsidR="00BF7593">
        <w:t xml:space="preserve"> in </w:t>
      </w:r>
      <w:r w:rsidR="00626F3D">
        <w:fldChar w:fldCharType="begin"/>
      </w:r>
      <w:r w:rsidR="00BF7593">
        <w:instrText xml:space="preserve"> REF _Ref485132144 \h </w:instrText>
      </w:r>
      <w:r w:rsidR="00626F3D">
        <w:fldChar w:fldCharType="separate"/>
      </w:r>
      <w:r w:rsidR="00A83D9A" w:rsidRPr="00C375C0">
        <w:t xml:space="preserve">Figura </w:t>
      </w:r>
      <w:r w:rsidR="00A83D9A">
        <w:rPr>
          <w:noProof/>
        </w:rPr>
        <w:t>3</w:t>
      </w:r>
      <w:r w:rsidR="00626F3D">
        <w:fldChar w:fldCharType="end"/>
      </w:r>
      <w:r w:rsidRPr="00C375C0">
        <w:t>, nei 5 seguenti blocchi logici:</w:t>
      </w:r>
    </w:p>
    <w:p w14:paraId="5C88D95C" w14:textId="77777777" w:rsidR="00C375C0" w:rsidRPr="008A1881" w:rsidRDefault="00C375C0" w:rsidP="007A5F9B">
      <w:pPr>
        <w:pStyle w:val="Elenco1"/>
        <w:numPr>
          <w:ilvl w:val="3"/>
          <w:numId w:val="8"/>
        </w:numPr>
        <w:spacing w:before="0" w:after="0"/>
        <w:ind w:left="1134" w:hanging="425"/>
      </w:pPr>
      <w:r w:rsidRPr="008A1881">
        <w:t>Servizio programmato;</w:t>
      </w:r>
    </w:p>
    <w:p w14:paraId="5C88D95D" w14:textId="77777777" w:rsidR="00C375C0" w:rsidRPr="008A1881" w:rsidRDefault="00C375C0" w:rsidP="007A5F9B">
      <w:pPr>
        <w:pStyle w:val="Elenco1"/>
        <w:numPr>
          <w:ilvl w:val="3"/>
          <w:numId w:val="8"/>
        </w:numPr>
        <w:spacing w:before="0" w:after="0"/>
        <w:ind w:left="1134" w:hanging="425"/>
      </w:pPr>
      <w:r w:rsidRPr="008A1881">
        <w:t>Sistema tariffario e rete di vendita;</w:t>
      </w:r>
    </w:p>
    <w:p w14:paraId="5C88D95E" w14:textId="77777777" w:rsidR="00C375C0" w:rsidRPr="008A1881" w:rsidRDefault="00C375C0" w:rsidP="007A5F9B">
      <w:pPr>
        <w:pStyle w:val="Elenco1"/>
        <w:numPr>
          <w:ilvl w:val="3"/>
          <w:numId w:val="8"/>
        </w:numPr>
        <w:spacing w:before="0" w:after="0"/>
        <w:ind w:left="1134" w:hanging="425"/>
      </w:pPr>
      <w:r w:rsidRPr="008A1881">
        <w:t>Servizio esercito;</w:t>
      </w:r>
    </w:p>
    <w:p w14:paraId="5C88D95F" w14:textId="77777777" w:rsidR="00C375C0" w:rsidRPr="006027AF" w:rsidRDefault="00C375C0" w:rsidP="007A5F9B">
      <w:pPr>
        <w:pStyle w:val="Elenco1"/>
        <w:numPr>
          <w:ilvl w:val="3"/>
          <w:numId w:val="8"/>
        </w:numPr>
        <w:spacing w:before="0" w:after="0"/>
        <w:ind w:left="1134" w:hanging="425"/>
        <w:rPr>
          <w:iCs/>
        </w:rPr>
      </w:pPr>
      <w:r w:rsidRPr="008A1881">
        <w:t>Consuntivo della bigliettazione;</w:t>
      </w:r>
    </w:p>
    <w:p w14:paraId="5C88D960" w14:textId="77777777" w:rsidR="00C375C0" w:rsidRDefault="00C375C0" w:rsidP="007A5F9B">
      <w:pPr>
        <w:pStyle w:val="Elenco1"/>
        <w:numPr>
          <w:ilvl w:val="3"/>
          <w:numId w:val="8"/>
        </w:numPr>
        <w:spacing w:before="0" w:after="0"/>
        <w:ind w:left="1134" w:hanging="425"/>
      </w:pPr>
      <w:r w:rsidRPr="008A1881">
        <w:t>Tempo reale.</w:t>
      </w:r>
    </w:p>
    <w:p w14:paraId="5C88D961" w14:textId="77777777" w:rsidR="00DA44D1" w:rsidRDefault="00DA44D1" w:rsidP="00DA44D1"/>
    <w:p w14:paraId="5C88D962" w14:textId="77777777" w:rsidR="00DA44D1" w:rsidRDefault="00DA44D1" w:rsidP="00101843">
      <w:bookmarkStart w:id="80" w:name="_Ref484421920"/>
      <w:r w:rsidRPr="00DA44D1">
        <w:rPr>
          <w:noProof/>
          <w:lang w:eastAsia="it-IT"/>
        </w:rPr>
        <w:drawing>
          <wp:inline distT="0" distB="0" distL="0" distR="0" wp14:anchorId="5C88EE8D" wp14:editId="5C88EE8E">
            <wp:extent cx="5832198" cy="3616325"/>
            <wp:effectExtent l="0" t="0" r="0" b="0"/>
            <wp:docPr id="129" name="Immagin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3826" cy="3617335"/>
                    </a:xfrm>
                    <a:prstGeom prst="rect">
                      <a:avLst/>
                    </a:prstGeom>
                    <a:noFill/>
                    <a:ln>
                      <a:noFill/>
                    </a:ln>
                  </pic:spPr>
                </pic:pic>
              </a:graphicData>
            </a:graphic>
          </wp:inline>
        </w:drawing>
      </w:r>
    </w:p>
    <w:p w14:paraId="5C88D963" w14:textId="4CBD4FF1" w:rsidR="00D61EDA" w:rsidRPr="00C375C0" w:rsidRDefault="00D61EDA" w:rsidP="00D61EDA">
      <w:pPr>
        <w:pStyle w:val="Didascalia"/>
      </w:pPr>
      <w:bookmarkStart w:id="81" w:name="_Ref485132144"/>
      <w:bookmarkStart w:id="82" w:name="_Toc18675151"/>
      <w:r w:rsidRPr="00C375C0">
        <w:t xml:space="preserve">Figura </w:t>
      </w:r>
      <w:r w:rsidR="00626F3D">
        <w:fldChar w:fldCharType="begin"/>
      </w:r>
      <w:r w:rsidRPr="00C375C0">
        <w:instrText xml:space="preserve"> SEQ Figura \* ARABIC </w:instrText>
      </w:r>
      <w:r w:rsidR="00626F3D">
        <w:fldChar w:fldCharType="separate"/>
      </w:r>
      <w:r w:rsidR="00665A62">
        <w:rPr>
          <w:noProof/>
        </w:rPr>
        <w:t>2</w:t>
      </w:r>
      <w:r w:rsidR="00626F3D">
        <w:rPr>
          <w:noProof/>
        </w:rPr>
        <w:fldChar w:fldCharType="end"/>
      </w:r>
      <w:bookmarkEnd w:id="80"/>
      <w:bookmarkEnd w:id="81"/>
      <w:r w:rsidRPr="00C375C0">
        <w:t xml:space="preserve"> – Struttura generale del BIPEx</w:t>
      </w:r>
      <w:bookmarkEnd w:id="82"/>
    </w:p>
    <w:p w14:paraId="5C88D964" w14:textId="77777777" w:rsidR="003D754E" w:rsidRDefault="00C375C0" w:rsidP="00B3107A">
      <w:pPr>
        <w:pStyle w:val="Titolo2"/>
      </w:pPr>
      <w:bookmarkStart w:id="83" w:name="_Toc25314742"/>
      <w:r>
        <w:t>Verifica e validazione del BIPEx</w:t>
      </w:r>
      <w:bookmarkEnd w:id="83"/>
    </w:p>
    <w:p w14:paraId="5C88D965" w14:textId="77777777" w:rsidR="00984BDB" w:rsidRDefault="00984BDB" w:rsidP="00984BDB">
      <w:pPr>
        <w:rPr>
          <w:rFonts w:cs="Arial"/>
        </w:rPr>
      </w:pPr>
      <w:r w:rsidRPr="00C375C0">
        <w:rPr>
          <w:rFonts w:cs="Arial"/>
        </w:rPr>
        <w:t>Il formato corretto</w:t>
      </w:r>
      <w:r>
        <w:rPr>
          <w:rFonts w:cs="Arial"/>
        </w:rPr>
        <w:t>, la tipologia di dato (stringa, numerico, boolean</w:t>
      </w:r>
      <w:r w:rsidR="00930B90">
        <w:rPr>
          <w:rFonts w:cs="Arial"/>
        </w:rPr>
        <w:t>o</w:t>
      </w:r>
      <w:r>
        <w:rPr>
          <w:rFonts w:cs="Arial"/>
        </w:rPr>
        <w:t xml:space="preserve"> ecc.), ed i valori accettati (in caso di </w:t>
      </w:r>
      <w:proofErr w:type="spellStart"/>
      <w:r w:rsidRPr="00F05D84">
        <w:rPr>
          <w:rFonts w:cs="Arial"/>
          <w:i/>
        </w:rPr>
        <w:t>enumeration</w:t>
      </w:r>
      <w:proofErr w:type="spellEnd"/>
      <w:r>
        <w:rPr>
          <w:rFonts w:cs="Arial"/>
        </w:rPr>
        <w:t>)</w:t>
      </w:r>
      <w:r w:rsidRPr="00C375C0">
        <w:rPr>
          <w:rFonts w:cs="Arial"/>
        </w:rPr>
        <w:t xml:space="preserve"> per ciascuna entità</w:t>
      </w:r>
      <w:r>
        <w:rPr>
          <w:rFonts w:cs="Arial"/>
        </w:rPr>
        <w:t xml:space="preserve"> componente la struttura del BIPEx</w:t>
      </w:r>
      <w:r w:rsidRPr="00C375C0">
        <w:rPr>
          <w:rFonts w:cs="Arial"/>
        </w:rPr>
        <w:t xml:space="preserve"> </w:t>
      </w:r>
      <w:r>
        <w:rPr>
          <w:rFonts w:cs="Arial"/>
        </w:rPr>
        <w:t xml:space="preserve">sono </w:t>
      </w:r>
      <w:r w:rsidRPr="00C375C0">
        <w:rPr>
          <w:rFonts w:cs="Arial"/>
        </w:rPr>
        <w:t>stabilit</w:t>
      </w:r>
      <w:r>
        <w:rPr>
          <w:rFonts w:cs="Arial"/>
        </w:rPr>
        <w:t>i</w:t>
      </w:r>
      <w:r w:rsidRPr="00C375C0">
        <w:rPr>
          <w:rFonts w:cs="Arial"/>
        </w:rPr>
        <w:t xml:space="preserve"> </w:t>
      </w:r>
      <w:r>
        <w:rPr>
          <w:rFonts w:cs="Arial"/>
        </w:rPr>
        <w:t>e specificati nei documenti</w:t>
      </w:r>
      <w:r w:rsidRPr="00C375C0">
        <w:rPr>
          <w:rFonts w:cs="Arial"/>
        </w:rPr>
        <w:t xml:space="preserve"> XSD</w:t>
      </w:r>
      <w:r>
        <w:rPr>
          <w:rFonts w:cs="Arial"/>
        </w:rPr>
        <w:t xml:space="preserve"> già citati nei capitoli precedenti.</w:t>
      </w:r>
    </w:p>
    <w:p w14:paraId="5C88D966" w14:textId="77777777" w:rsidR="00984BDB" w:rsidRDefault="00984BDB" w:rsidP="00984BDB">
      <w:pPr>
        <w:rPr>
          <w:rFonts w:cs="Arial"/>
        </w:rPr>
      </w:pPr>
      <w:r>
        <w:rPr>
          <w:rFonts w:cs="Arial"/>
        </w:rPr>
        <w:t xml:space="preserve">Ogni documento XML BIPEx andrebbe pertanto sempre prodotto e </w:t>
      </w:r>
      <w:r w:rsidRPr="00C375C0">
        <w:rPr>
          <w:rFonts w:cs="Arial"/>
        </w:rPr>
        <w:t>verif</w:t>
      </w:r>
      <w:r>
        <w:rPr>
          <w:rFonts w:cs="Arial"/>
        </w:rPr>
        <w:t>icato</w:t>
      </w:r>
      <w:r w:rsidRPr="00C375C0">
        <w:rPr>
          <w:rFonts w:cs="Arial"/>
        </w:rPr>
        <w:t xml:space="preserve"> </w:t>
      </w:r>
      <w:r>
        <w:rPr>
          <w:rFonts w:cs="Arial"/>
        </w:rPr>
        <w:t>a fronte di tali documenti XSD.</w:t>
      </w:r>
    </w:p>
    <w:p w14:paraId="5C88D967" w14:textId="77777777" w:rsidR="00984BDB" w:rsidRPr="00C375C0" w:rsidRDefault="00984BDB" w:rsidP="00984BDB">
      <w:pPr>
        <w:rPr>
          <w:rFonts w:cs="Arial"/>
        </w:rPr>
      </w:pPr>
      <w:r>
        <w:rPr>
          <w:rFonts w:cs="Arial"/>
        </w:rPr>
        <w:t xml:space="preserve">Oltre a ciò, è essenziale che ciascun documento </w:t>
      </w:r>
      <w:r w:rsidRPr="00C375C0">
        <w:rPr>
          <w:rFonts w:cs="Arial"/>
        </w:rPr>
        <w:t xml:space="preserve">prodotto rispetti le </w:t>
      </w:r>
      <w:r>
        <w:rPr>
          <w:rFonts w:cs="Arial"/>
        </w:rPr>
        <w:t>comuni</w:t>
      </w:r>
      <w:r w:rsidRPr="00C375C0">
        <w:rPr>
          <w:rFonts w:cs="Arial"/>
        </w:rPr>
        <w:t xml:space="preserve"> regole di sintassi</w:t>
      </w:r>
      <w:r>
        <w:rPr>
          <w:rFonts w:cs="Arial"/>
        </w:rPr>
        <w:t xml:space="preserve"> valide per qualunque documento</w:t>
      </w:r>
      <w:r w:rsidRPr="00C375C0">
        <w:rPr>
          <w:rFonts w:cs="Arial"/>
        </w:rPr>
        <w:t xml:space="preserve"> </w:t>
      </w:r>
      <w:r>
        <w:rPr>
          <w:rFonts w:cs="Arial"/>
        </w:rPr>
        <w:t xml:space="preserve">XML </w:t>
      </w:r>
      <w:r w:rsidRPr="00C375C0">
        <w:rPr>
          <w:rFonts w:cs="Arial"/>
        </w:rPr>
        <w:t>(ad esempio, che ogni elemento sia opportunamente chiuso ed annidato coerentemente con lo schema di riferimento).</w:t>
      </w:r>
    </w:p>
    <w:p w14:paraId="5C88D968" w14:textId="77777777" w:rsidR="00C375C0" w:rsidRPr="00C375C0" w:rsidRDefault="00C375C0" w:rsidP="00C375C0">
      <w:pPr>
        <w:rPr>
          <w:rFonts w:cs="Arial"/>
        </w:rPr>
      </w:pPr>
      <w:r w:rsidRPr="00C375C0">
        <w:rPr>
          <w:rFonts w:cs="Arial"/>
        </w:rPr>
        <w:t xml:space="preserve">Al fine di semplificare la fase </w:t>
      </w:r>
      <w:r w:rsidR="00F05D84">
        <w:rPr>
          <w:rFonts w:cs="Arial"/>
        </w:rPr>
        <w:t xml:space="preserve">iniziale </w:t>
      </w:r>
      <w:r w:rsidRPr="00C375C0">
        <w:rPr>
          <w:rFonts w:cs="Arial"/>
        </w:rPr>
        <w:t xml:space="preserve">di revisione </w:t>
      </w:r>
      <w:r w:rsidR="009D49AF">
        <w:rPr>
          <w:rFonts w:cs="Arial"/>
        </w:rPr>
        <w:t>dei documenti</w:t>
      </w:r>
      <w:r w:rsidRPr="00C375C0">
        <w:rPr>
          <w:rFonts w:cs="Arial"/>
        </w:rPr>
        <w:t xml:space="preserve"> XML </w:t>
      </w:r>
      <w:r w:rsidR="009D49AF">
        <w:rPr>
          <w:rFonts w:cs="Arial"/>
        </w:rPr>
        <w:t xml:space="preserve">generati, </w:t>
      </w:r>
      <w:r w:rsidRPr="00C375C0">
        <w:rPr>
          <w:rFonts w:cs="Arial"/>
        </w:rPr>
        <w:t xml:space="preserve">si consiglia </w:t>
      </w:r>
      <w:r w:rsidR="009D49AF">
        <w:rPr>
          <w:rFonts w:cs="Arial"/>
        </w:rPr>
        <w:t>l’impiego</w:t>
      </w:r>
      <w:r w:rsidRPr="00C375C0">
        <w:rPr>
          <w:rFonts w:cs="Arial"/>
        </w:rPr>
        <w:t xml:space="preserve"> di software dedicati all’editing e al </w:t>
      </w:r>
      <w:proofErr w:type="spellStart"/>
      <w:r w:rsidRPr="00C375C0">
        <w:rPr>
          <w:rFonts w:cs="Arial"/>
          <w:i/>
        </w:rPr>
        <w:t>debugging</w:t>
      </w:r>
      <w:proofErr w:type="spellEnd"/>
      <w:r w:rsidRPr="00C375C0">
        <w:rPr>
          <w:rFonts w:cs="Arial"/>
        </w:rPr>
        <w:t>: ne esistono molti sia commerciali che freeware/open source.</w:t>
      </w:r>
    </w:p>
    <w:p w14:paraId="5C88D969" w14:textId="77777777" w:rsidR="00C375C0" w:rsidRPr="00C375C0" w:rsidRDefault="00F05D84" w:rsidP="00C375C0">
      <w:pPr>
        <w:rPr>
          <w:rFonts w:cs="Arial"/>
        </w:rPr>
      </w:pPr>
      <w:r>
        <w:rPr>
          <w:rFonts w:cs="Arial"/>
        </w:rPr>
        <w:t>La gran parte di tali</w:t>
      </w:r>
      <w:r w:rsidR="00C375C0" w:rsidRPr="00C375C0">
        <w:rPr>
          <w:rFonts w:cs="Arial"/>
        </w:rPr>
        <w:t xml:space="preserve"> software permett</w:t>
      </w:r>
      <w:r>
        <w:rPr>
          <w:rFonts w:cs="Arial"/>
        </w:rPr>
        <w:t>e</w:t>
      </w:r>
      <w:r w:rsidR="00C375C0" w:rsidRPr="00C375C0">
        <w:rPr>
          <w:rFonts w:cs="Arial"/>
        </w:rPr>
        <w:t xml:space="preserve"> la validazione sintattica dell’XML </w:t>
      </w:r>
      <w:r>
        <w:rPr>
          <w:rFonts w:cs="Arial"/>
        </w:rPr>
        <w:t xml:space="preserve">con la capacità </w:t>
      </w:r>
      <w:r w:rsidR="00C375C0" w:rsidRPr="00C375C0">
        <w:rPr>
          <w:rFonts w:cs="Arial"/>
        </w:rPr>
        <w:t>di identificare (qualora l’XML non super</w:t>
      </w:r>
      <w:r>
        <w:rPr>
          <w:rFonts w:cs="Arial"/>
        </w:rPr>
        <w:t>asse</w:t>
      </w:r>
      <w:r w:rsidR="00C375C0" w:rsidRPr="00C375C0">
        <w:rPr>
          <w:rFonts w:cs="Arial"/>
        </w:rPr>
        <w:t xml:space="preserve"> la validazione) il punto esatto in cui si trova l’errore corrispondente.</w:t>
      </w:r>
    </w:p>
    <w:p w14:paraId="5C88D96A" w14:textId="1B1A8EAD" w:rsidR="00C375C0" w:rsidRDefault="00C375C0" w:rsidP="00C375C0">
      <w:pPr>
        <w:rPr>
          <w:rFonts w:cs="Arial"/>
        </w:rPr>
      </w:pPr>
      <w:r w:rsidRPr="00C375C0">
        <w:rPr>
          <w:rFonts w:cs="Arial"/>
        </w:rPr>
        <w:t>Per dettagli specifici sui software e le modalità di validazione del XML si rimanda alla nota tecnica “</w:t>
      </w:r>
      <w:r w:rsidRPr="00F05D84">
        <w:rPr>
          <w:rFonts w:cs="Arial"/>
          <w:i/>
        </w:rPr>
        <w:t>Validazione File BIPEx – Guida alla validazione dei f</w:t>
      </w:r>
      <w:r w:rsidR="00D87F31" w:rsidRPr="00F05D84">
        <w:rPr>
          <w:rFonts w:cs="Arial"/>
          <w:i/>
        </w:rPr>
        <w:t>ile XML del protocollo BIPEx</w:t>
      </w:r>
      <w:r w:rsidR="00D87F31">
        <w:rPr>
          <w:rFonts w:cs="Arial"/>
        </w:rPr>
        <w:t xml:space="preserve">” </w:t>
      </w:r>
      <w:r w:rsidR="007A5F9B">
        <w:rPr>
          <w:rFonts w:cs="Arial"/>
        </w:rPr>
        <w:fldChar w:fldCharType="begin"/>
      </w:r>
      <w:r w:rsidR="007A5F9B">
        <w:rPr>
          <w:rFonts w:cs="Arial"/>
        </w:rPr>
        <w:instrText xml:space="preserve"> REF _Ref25314688 \r \h </w:instrText>
      </w:r>
      <w:r w:rsidR="007A5F9B">
        <w:rPr>
          <w:rFonts w:cs="Arial"/>
        </w:rPr>
      </w:r>
      <w:r w:rsidR="007A5F9B">
        <w:rPr>
          <w:rFonts w:cs="Arial"/>
        </w:rPr>
        <w:fldChar w:fldCharType="separate"/>
      </w:r>
      <w:r w:rsidR="007A5F9B">
        <w:rPr>
          <w:rFonts w:cs="Arial"/>
        </w:rPr>
        <w:t>[9]</w:t>
      </w:r>
      <w:r w:rsidR="007A5F9B">
        <w:rPr>
          <w:rFonts w:cs="Arial"/>
        </w:rPr>
        <w:fldChar w:fldCharType="end"/>
      </w:r>
      <w:r w:rsidR="00626F3D">
        <w:rPr>
          <w:rFonts w:cs="Arial"/>
        </w:rPr>
        <w:fldChar w:fldCharType="begin"/>
      </w:r>
      <w:r w:rsidR="00D87F31">
        <w:rPr>
          <w:rFonts w:cs="Arial"/>
        </w:rPr>
        <w:instrText xml:space="preserve"> REF _Ref484100933 \r \h </w:instrText>
      </w:r>
      <w:r w:rsidR="00626F3D">
        <w:rPr>
          <w:rFonts w:cs="Arial"/>
        </w:rPr>
      </w:r>
      <w:r w:rsidR="00626F3D">
        <w:rPr>
          <w:rFonts w:cs="Arial"/>
        </w:rPr>
        <w:fldChar w:fldCharType="separate"/>
      </w:r>
      <w:r w:rsidR="00626F3D">
        <w:rPr>
          <w:rFonts w:cs="Arial"/>
        </w:rPr>
        <w:fldChar w:fldCharType="end"/>
      </w:r>
      <w:r w:rsidRPr="00C375C0">
        <w:rPr>
          <w:rFonts w:cs="Arial"/>
        </w:rPr>
        <w:t>.</w:t>
      </w:r>
    </w:p>
    <w:p w14:paraId="5C88D96B" w14:textId="77777777" w:rsidR="003063DD" w:rsidRDefault="003063DD" w:rsidP="00C375C0">
      <w:pPr>
        <w:rPr>
          <w:rFonts w:cs="Arial"/>
        </w:rPr>
      </w:pPr>
    </w:p>
    <w:p w14:paraId="5C88EC2E" w14:textId="2BA1D639" w:rsidR="00433232" w:rsidRPr="00B60CB8" w:rsidRDefault="00433232" w:rsidP="00B60CB8">
      <w:pPr>
        <w:widowControl/>
        <w:spacing w:before="0" w:after="0" w:line="240" w:lineRule="auto"/>
        <w:jc w:val="left"/>
        <w:rPr>
          <w:rFonts w:cs="Arial"/>
        </w:rPr>
      </w:pPr>
    </w:p>
    <w:sectPr w:rsidR="00433232" w:rsidRPr="00B60CB8" w:rsidSect="00047E7E">
      <w:headerReference w:type="first" r:id="rId22"/>
      <w:pgSz w:w="11907" w:h="16840" w:code="9"/>
      <w:pgMar w:top="1418" w:right="1304" w:bottom="1134" w:left="1304" w:header="720" w:footer="720" w:gutter="22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730D5" w14:textId="77777777" w:rsidR="00AE2356" w:rsidRDefault="00AE2356">
      <w:r>
        <w:separator/>
      </w:r>
    </w:p>
  </w:endnote>
  <w:endnote w:type="continuationSeparator" w:id="0">
    <w:p w14:paraId="37A92A3B" w14:textId="77777777" w:rsidR="00AE2356" w:rsidRDefault="00AE2356">
      <w:r>
        <w:continuationSeparator/>
      </w:r>
    </w:p>
  </w:endnote>
  <w:endnote w:type="continuationNotice" w:id="1">
    <w:p w14:paraId="155AF567" w14:textId="77777777" w:rsidR="00AE2356" w:rsidRDefault="00AE235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46B03" w14:textId="77777777" w:rsidR="00AE2356" w:rsidRDefault="00AE2356">
      <w:r>
        <w:separator/>
      </w:r>
    </w:p>
  </w:footnote>
  <w:footnote w:type="continuationSeparator" w:id="0">
    <w:p w14:paraId="3119AF5E" w14:textId="77777777" w:rsidR="00AE2356" w:rsidRDefault="00AE2356">
      <w:r>
        <w:continuationSeparator/>
      </w:r>
    </w:p>
  </w:footnote>
  <w:footnote w:type="continuationNotice" w:id="1">
    <w:p w14:paraId="034C89B4" w14:textId="77777777" w:rsidR="00AE2356" w:rsidRDefault="00AE2356">
      <w:pPr>
        <w:spacing w:before="0" w:after="0" w:line="240" w:lineRule="auto"/>
      </w:pPr>
    </w:p>
  </w:footnote>
  <w:footnote w:id="2">
    <w:p w14:paraId="56B29C51" w14:textId="652DF029" w:rsidR="00AE2356" w:rsidRDefault="00AE2356">
      <w:pPr>
        <w:pStyle w:val="Testonotaapidipagina"/>
      </w:pPr>
      <w:r>
        <w:rPr>
          <w:rStyle w:val="Rimandonotaapidipagina"/>
        </w:rPr>
        <w:footnoteRef/>
      </w:r>
      <w:r>
        <w:t xml:space="preserve"> Ciascuna fermata del territorio regionale deve essere identificata da un codice regionale univoco. L’anagrafica dei codici è gestita da Regione Piemonte: per maggiori dettagli si veda </w:t>
      </w:r>
      <w:r>
        <w:fldChar w:fldCharType="begin"/>
      </w:r>
      <w:r>
        <w:instrText xml:space="preserve"> REF _Ref484423082 \r \h </w:instrText>
      </w:r>
      <w:r>
        <w:fldChar w:fldCharType="separate"/>
      </w:r>
      <w:r>
        <w:t>[10]</w:t>
      </w:r>
      <w:r>
        <w:fldChar w:fldCharType="end"/>
      </w:r>
      <w:r>
        <w:t xml:space="preserve">. </w:t>
      </w:r>
    </w:p>
  </w:footnote>
  <w:footnote w:id="3">
    <w:p w14:paraId="1BA6DC40" w14:textId="26EC3215" w:rsidR="00AE2356" w:rsidRDefault="00AE2356">
      <w:pPr>
        <w:pStyle w:val="Testonotaapidipagina"/>
      </w:pPr>
      <w:r>
        <w:rPr>
          <w:rStyle w:val="Rimandonotaapidipagina"/>
        </w:rPr>
        <w:footnoteRef/>
      </w:r>
      <w:r>
        <w:t xml:space="preserve"> Per maggiori dettagli sulle tipologie valide si veda </w:t>
      </w:r>
      <w:r>
        <w:fldChar w:fldCharType="begin"/>
      </w:r>
      <w:r>
        <w:instrText xml:space="preserve"> REF _Ref18673041 \r \h </w:instrText>
      </w:r>
      <w:r>
        <w:fldChar w:fldCharType="separate"/>
      </w:r>
      <w:r>
        <w:t>[14]</w:t>
      </w:r>
      <w:r>
        <w:fldChar w:fldCharType="end"/>
      </w:r>
      <w:r>
        <w:t xml:space="preserve"> ai paragrafi 5.1.4.3 e </w:t>
      </w:r>
      <w:proofErr w:type="spellStart"/>
      <w:r>
        <w:t>succ</w:t>
      </w:r>
      <w:proofErr w:type="spellEnd"/>
      <w:r>
        <w:t>.</w:t>
      </w:r>
    </w:p>
  </w:footnote>
  <w:footnote w:id="4">
    <w:p w14:paraId="5C88EF6D" w14:textId="77777777" w:rsidR="00AE2356" w:rsidRDefault="00AE2356">
      <w:pPr>
        <w:pStyle w:val="Testonotaapidipagina"/>
      </w:pPr>
      <w:r>
        <w:rPr>
          <w:rStyle w:val="Rimandonotaapidipagina"/>
        </w:rPr>
        <w:footnoteRef/>
      </w:r>
      <w:r>
        <w:t xml:space="preserve"> Tali estensioni hanno a loro volta contribuito e sono in alcuni casi state recepite o hanno ispirato modifiche agli standard medesimi.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8EF66" w14:textId="77777777" w:rsidR="00AE2356" w:rsidRDefault="00AE2356">
    <w:pPr>
      <w:pStyle w:val="TableHeader"/>
    </w:pPr>
  </w:p>
  <w:p w14:paraId="5C88EF67" w14:textId="77777777" w:rsidR="00AE2356" w:rsidRPr="00AC51E9" w:rsidRDefault="00AE2356">
    <w:pPr>
      <w:pStyle w:val="Table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9ECD884"/>
    <w:lvl w:ilvl="0">
      <w:start w:val="1"/>
      <w:numFmt w:val="decimal"/>
      <w:pStyle w:val="Numeroelenco2"/>
      <w:lvlText w:val="%1."/>
      <w:lvlJc w:val="left"/>
      <w:pPr>
        <w:tabs>
          <w:tab w:val="num" w:pos="720"/>
        </w:tabs>
        <w:ind w:left="720" w:hanging="360"/>
      </w:pPr>
    </w:lvl>
  </w:abstractNum>
  <w:abstractNum w:abstractNumId="1" w15:restartNumberingAfterBreak="0">
    <w:nsid w:val="00000011"/>
    <w:multiLevelType w:val="singleLevel"/>
    <w:tmpl w:val="00000011"/>
    <w:name w:val="WW8Num17"/>
    <w:lvl w:ilvl="0">
      <w:start w:val="1"/>
      <w:numFmt w:val="bullet"/>
      <w:pStyle w:val="Listepuces1"/>
      <w:lvlText w:val=""/>
      <w:lvlJc w:val="left"/>
      <w:pPr>
        <w:tabs>
          <w:tab w:val="num" w:pos="397"/>
        </w:tabs>
        <w:ind w:left="397" w:hanging="397"/>
      </w:pPr>
      <w:rPr>
        <w:rFonts w:ascii="Wingdings" w:hAnsi="Wingdings" w:cs="Courier New"/>
      </w:rPr>
    </w:lvl>
  </w:abstractNum>
  <w:abstractNum w:abstractNumId="2" w15:restartNumberingAfterBreak="0">
    <w:nsid w:val="02B86935"/>
    <w:multiLevelType w:val="hybridMultilevel"/>
    <w:tmpl w:val="815C374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F8314F"/>
    <w:multiLevelType w:val="multilevel"/>
    <w:tmpl w:val="CDAA848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1432"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4" w15:restartNumberingAfterBreak="0">
    <w:nsid w:val="1D434A58"/>
    <w:multiLevelType w:val="multilevel"/>
    <w:tmpl w:val="8B22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06E55"/>
    <w:multiLevelType w:val="hybridMultilevel"/>
    <w:tmpl w:val="D93EC72A"/>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C62DF9"/>
    <w:multiLevelType w:val="multilevel"/>
    <w:tmpl w:val="DFC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E7C1F"/>
    <w:multiLevelType w:val="hybridMultilevel"/>
    <w:tmpl w:val="F20C3C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421083"/>
    <w:multiLevelType w:val="hybridMultilevel"/>
    <w:tmpl w:val="26363D4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BA47A55"/>
    <w:multiLevelType w:val="hybridMultilevel"/>
    <w:tmpl w:val="7140FF3A"/>
    <w:lvl w:ilvl="0" w:tplc="3D6E01FC">
      <w:start w:val="1"/>
      <w:numFmt w:val="decimal"/>
      <w:lvlText w:val="[%1]"/>
      <w:lvlJc w:val="left"/>
      <w:pPr>
        <w:ind w:left="720" w:hanging="360"/>
      </w:pPr>
      <w:rPr>
        <w:rFonts w:ascii="Arial" w:hAnsi="Arial"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9D34C2"/>
    <w:multiLevelType w:val="hybridMultilevel"/>
    <w:tmpl w:val="5BC293D4"/>
    <w:lvl w:ilvl="0" w:tplc="B798DF28">
      <w:start w:val="1"/>
      <w:numFmt w:val="bullet"/>
      <w:pStyle w:val="Heading5"/>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5F81F77"/>
    <w:multiLevelType w:val="hybridMultilevel"/>
    <w:tmpl w:val="7464A68C"/>
    <w:lvl w:ilvl="0" w:tplc="D24A0C76">
      <w:start w:val="1"/>
      <w:numFmt w:val="bullet"/>
      <w:pStyle w:val="BodyTex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B51"/>
    <w:multiLevelType w:val="hybridMultilevel"/>
    <w:tmpl w:val="F80C851A"/>
    <w:lvl w:ilvl="0" w:tplc="5CE6655E">
      <w:numFmt w:val="bullet"/>
      <w:pStyle w:val="Elenco1"/>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DA713E"/>
    <w:multiLevelType w:val="hybridMultilevel"/>
    <w:tmpl w:val="9312ADB2"/>
    <w:lvl w:ilvl="0" w:tplc="F25416BA">
      <w:start w:val="1"/>
      <w:numFmt w:val="upperRoman"/>
      <w:pStyle w:val="StileAppendiceLatinoCorpoCalibri18ptAllineatoasin"/>
      <w:lvlText w:val="Appendice %1 "/>
      <w:lvlJc w:val="left"/>
      <w:pPr>
        <w:ind w:left="720" w:hanging="360"/>
      </w:pPr>
      <w:rPr>
        <w:rFonts w:ascii="Arial" w:hAnsi="Arial" w:cs="Times New Roman" w:hint="default"/>
        <w:b/>
        <w:bCs w:val="0"/>
        <w:i w:val="0"/>
        <w:iCs w:val="0"/>
        <w:caps w:val="0"/>
        <w:smallCaps w:val="0"/>
        <w:strike w:val="0"/>
        <w:dstrike w:val="0"/>
        <w:vanish w:val="0"/>
        <w:spacing w:val="0"/>
        <w:kern w:val="0"/>
        <w:position w:val="0"/>
        <w:u w:val="none"/>
        <w:effect w:val="none"/>
        <w:vertAlign w:val="baseline"/>
        <w:em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EC7B44"/>
    <w:multiLevelType w:val="hybridMultilevel"/>
    <w:tmpl w:val="75C0CCBE"/>
    <w:lvl w:ilvl="0" w:tplc="04100011">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BC932FD"/>
    <w:multiLevelType w:val="hybridMultilevel"/>
    <w:tmpl w:val="8BDE4118"/>
    <w:lvl w:ilvl="0" w:tplc="447C93E0">
      <w:numFmt w:val="bullet"/>
      <w:lvlText w:val="-"/>
      <w:lvlJc w:val="left"/>
      <w:pPr>
        <w:ind w:left="720" w:hanging="360"/>
      </w:pPr>
      <w:rPr>
        <w:rFonts w:ascii="Arial" w:eastAsia="Times New Roman" w:hAnsi="Arial" w:cs="Arial" w:hint="default"/>
        <w:b/>
      </w:rPr>
    </w:lvl>
    <w:lvl w:ilvl="1" w:tplc="F4D8BD82">
      <w:start w:val="1"/>
      <w:numFmt w:val="bullet"/>
      <w:lvlText w:val="o"/>
      <w:lvlJc w:val="left"/>
      <w:pPr>
        <w:ind w:left="1440" w:hanging="360"/>
      </w:pPr>
      <w:rPr>
        <w:rFonts w:ascii="Courier New" w:hAnsi="Courier New" w:cs="Courier New" w:hint="default"/>
        <w:b/>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5D2F69"/>
    <w:multiLevelType w:val="hybridMultilevel"/>
    <w:tmpl w:val="D2C460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22C1FA8"/>
    <w:multiLevelType w:val="multilevel"/>
    <w:tmpl w:val="426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62A23"/>
    <w:multiLevelType w:val="hybridMultilevel"/>
    <w:tmpl w:val="E85A6D0C"/>
    <w:lvl w:ilvl="0" w:tplc="CB448C00">
      <w:numFmt w:val="bullet"/>
      <w:lvlText w:val="-"/>
      <w:lvlJc w:val="left"/>
      <w:pPr>
        <w:ind w:left="720" w:hanging="360"/>
      </w:pPr>
      <w:rPr>
        <w:rFonts w:ascii="Arial" w:eastAsia="Times New Roman" w:hAnsi="Arial" w:cs="Arial" w:hint="default"/>
        <w:b/>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8685E84"/>
    <w:multiLevelType w:val="hybridMultilevel"/>
    <w:tmpl w:val="7DAA45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8E632B3"/>
    <w:multiLevelType w:val="hybridMultilevel"/>
    <w:tmpl w:val="8E1AFEEA"/>
    <w:lvl w:ilvl="0" w:tplc="7E4C93EE">
      <w:start w:val="1"/>
      <w:numFmt w:val="decimal"/>
      <w:pStyle w:val="Ba"/>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D207F2"/>
    <w:multiLevelType w:val="multilevel"/>
    <w:tmpl w:val="118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F13EB"/>
    <w:multiLevelType w:val="hybridMultilevel"/>
    <w:tmpl w:val="4DE82222"/>
    <w:lvl w:ilvl="0" w:tplc="F4D8BD82">
      <w:start w:val="1"/>
      <w:numFmt w:val="bullet"/>
      <w:lvlText w:val="o"/>
      <w:lvlJc w:val="left"/>
      <w:pPr>
        <w:ind w:left="720" w:hanging="360"/>
      </w:pPr>
      <w:rPr>
        <w:rFonts w:ascii="Courier New" w:hAnsi="Courier New" w:cs="Courier New" w:hint="default"/>
        <w:b/>
      </w:rPr>
    </w:lvl>
    <w:lvl w:ilvl="1" w:tplc="447C93E0">
      <w:numFmt w:val="bullet"/>
      <w:lvlText w:val="-"/>
      <w:lvlJc w:val="left"/>
      <w:pPr>
        <w:ind w:left="1440" w:hanging="360"/>
      </w:pPr>
      <w:rPr>
        <w:rFonts w:ascii="Arial" w:eastAsia="Times New Roman" w:hAnsi="Arial" w:cs="Arial" w:hint="default"/>
        <w:b/>
      </w:rPr>
    </w:lvl>
    <w:lvl w:ilvl="2" w:tplc="04100005">
      <w:start w:val="1"/>
      <w:numFmt w:val="bullet"/>
      <w:lvlText w:val=""/>
      <w:lvlJc w:val="left"/>
      <w:pPr>
        <w:ind w:left="2160" w:hanging="360"/>
      </w:pPr>
      <w:rPr>
        <w:rFonts w:ascii="Wingdings" w:hAnsi="Wingdings" w:hint="default"/>
      </w:rPr>
    </w:lvl>
    <w:lvl w:ilvl="3" w:tplc="04100003">
      <w:start w:val="1"/>
      <w:numFmt w:val="bullet"/>
      <w:lvlText w:val="o"/>
      <w:lvlJc w:val="left"/>
      <w:pPr>
        <w:ind w:left="2880" w:hanging="360"/>
      </w:pPr>
      <w:rPr>
        <w:rFonts w:ascii="Courier New" w:hAnsi="Courier New" w:cs="Courier New" w:hint="default"/>
      </w:rPr>
    </w:lvl>
    <w:lvl w:ilvl="4" w:tplc="04100005">
      <w:start w:val="1"/>
      <w:numFmt w:val="bullet"/>
      <w:lvlText w:val=""/>
      <w:lvlJc w:val="left"/>
      <w:pPr>
        <w:ind w:left="3600" w:hanging="360"/>
      </w:pPr>
      <w:rPr>
        <w:rFonts w:ascii="Wingdings" w:hAnsi="Wingdings"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9175D4A"/>
    <w:multiLevelType w:val="multilevel"/>
    <w:tmpl w:val="67E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11D70"/>
    <w:multiLevelType w:val="hybridMultilevel"/>
    <w:tmpl w:val="24D205D2"/>
    <w:lvl w:ilvl="0" w:tplc="04100011">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C6E4C"/>
    <w:multiLevelType w:val="hybridMultilevel"/>
    <w:tmpl w:val="34BA43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20"/>
  </w:num>
  <w:num w:numId="5">
    <w:abstractNumId w:val="0"/>
  </w:num>
  <w:num w:numId="6">
    <w:abstractNumId w:val="9"/>
  </w:num>
  <w:num w:numId="7">
    <w:abstractNumId w:val="2"/>
  </w:num>
  <w:num w:numId="8">
    <w:abstractNumId w:val="12"/>
  </w:num>
  <w:num w:numId="9">
    <w:abstractNumId w:val="17"/>
  </w:num>
  <w:num w:numId="10">
    <w:abstractNumId w:val="6"/>
  </w:num>
  <w:num w:numId="11">
    <w:abstractNumId w:val="23"/>
  </w:num>
  <w:num w:numId="12">
    <w:abstractNumId w:val="21"/>
  </w:num>
  <w:num w:numId="13">
    <w:abstractNumId w:val="13"/>
  </w:num>
  <w:num w:numId="14">
    <w:abstractNumId w:val="7"/>
  </w:num>
  <w:num w:numId="15">
    <w:abstractNumId w:val="14"/>
  </w:num>
  <w:num w:numId="16">
    <w:abstractNumId w:val="24"/>
  </w:num>
  <w:num w:numId="17">
    <w:abstractNumId w:val="15"/>
  </w:num>
  <w:num w:numId="18">
    <w:abstractNumId w:val="22"/>
  </w:num>
  <w:num w:numId="19">
    <w:abstractNumId w:val="18"/>
  </w:num>
  <w:num w:numId="20">
    <w:abstractNumId w:val="1"/>
  </w:num>
  <w:num w:numId="21">
    <w:abstractNumId w:val="16"/>
  </w:num>
  <w:num w:numId="22">
    <w:abstractNumId w:val="19"/>
  </w:num>
  <w:num w:numId="23">
    <w:abstractNumId w:val="25"/>
  </w:num>
  <w:num w:numId="24">
    <w:abstractNumId w:val="5"/>
  </w:num>
  <w:num w:numId="25">
    <w:abstractNumId w:val="8"/>
  </w:num>
  <w:num w:numId="26">
    <w:abstractNumId w:val="4"/>
  </w:num>
  <w:num w:numId="27">
    <w:abstractNumId w:val="12"/>
  </w:num>
  <w:num w:numId="28">
    <w:abstractNumId w:val="12"/>
  </w:num>
  <w:num w:numId="29">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4"/>
    <w:rsid w:val="00000ACA"/>
    <w:rsid w:val="000031D0"/>
    <w:rsid w:val="00004821"/>
    <w:rsid w:val="00004BDE"/>
    <w:rsid w:val="00010DBC"/>
    <w:rsid w:val="00012491"/>
    <w:rsid w:val="00016289"/>
    <w:rsid w:val="000172B0"/>
    <w:rsid w:val="00017775"/>
    <w:rsid w:val="000275D3"/>
    <w:rsid w:val="000337E5"/>
    <w:rsid w:val="00036AF7"/>
    <w:rsid w:val="00040568"/>
    <w:rsid w:val="000405F4"/>
    <w:rsid w:val="000435B7"/>
    <w:rsid w:val="00047E7E"/>
    <w:rsid w:val="00051F48"/>
    <w:rsid w:val="00053F56"/>
    <w:rsid w:val="00060F1D"/>
    <w:rsid w:val="00063725"/>
    <w:rsid w:val="000640FC"/>
    <w:rsid w:val="00071ACE"/>
    <w:rsid w:val="00074677"/>
    <w:rsid w:val="00075702"/>
    <w:rsid w:val="00085E2C"/>
    <w:rsid w:val="00092B04"/>
    <w:rsid w:val="00092D14"/>
    <w:rsid w:val="000943AE"/>
    <w:rsid w:val="0009460A"/>
    <w:rsid w:val="000955FF"/>
    <w:rsid w:val="00096691"/>
    <w:rsid w:val="000A051E"/>
    <w:rsid w:val="000A5B1E"/>
    <w:rsid w:val="000B1E3D"/>
    <w:rsid w:val="000B2075"/>
    <w:rsid w:val="000C5BFF"/>
    <w:rsid w:val="000C6D4A"/>
    <w:rsid w:val="000D6FEA"/>
    <w:rsid w:val="000E57ED"/>
    <w:rsid w:val="000E599D"/>
    <w:rsid w:val="000E62E2"/>
    <w:rsid w:val="000E771A"/>
    <w:rsid w:val="000F7B3D"/>
    <w:rsid w:val="001009B1"/>
    <w:rsid w:val="00101843"/>
    <w:rsid w:val="001020EF"/>
    <w:rsid w:val="00102EA9"/>
    <w:rsid w:val="00106CFA"/>
    <w:rsid w:val="001144B3"/>
    <w:rsid w:val="00123E53"/>
    <w:rsid w:val="00124DAF"/>
    <w:rsid w:val="001252F0"/>
    <w:rsid w:val="001264E0"/>
    <w:rsid w:val="00126E3A"/>
    <w:rsid w:val="00130F7F"/>
    <w:rsid w:val="001350CA"/>
    <w:rsid w:val="001360BF"/>
    <w:rsid w:val="00136CFF"/>
    <w:rsid w:val="001403ED"/>
    <w:rsid w:val="00140EE7"/>
    <w:rsid w:val="0014113F"/>
    <w:rsid w:val="00142E2B"/>
    <w:rsid w:val="00144EF6"/>
    <w:rsid w:val="001471EC"/>
    <w:rsid w:val="00151D94"/>
    <w:rsid w:val="00152CE5"/>
    <w:rsid w:val="00161569"/>
    <w:rsid w:val="00170E39"/>
    <w:rsid w:val="0017522B"/>
    <w:rsid w:val="0018072A"/>
    <w:rsid w:val="00180C3D"/>
    <w:rsid w:val="001817DE"/>
    <w:rsid w:val="001863BB"/>
    <w:rsid w:val="001945E4"/>
    <w:rsid w:val="0019465D"/>
    <w:rsid w:val="00194756"/>
    <w:rsid w:val="0019542C"/>
    <w:rsid w:val="001A0885"/>
    <w:rsid w:val="001A3C54"/>
    <w:rsid w:val="001B1A21"/>
    <w:rsid w:val="001B2439"/>
    <w:rsid w:val="001C580F"/>
    <w:rsid w:val="001D339B"/>
    <w:rsid w:val="001D610A"/>
    <w:rsid w:val="001E31CC"/>
    <w:rsid w:val="001E4EDA"/>
    <w:rsid w:val="001F10D9"/>
    <w:rsid w:val="001F6DBE"/>
    <w:rsid w:val="002103B5"/>
    <w:rsid w:val="00211BCD"/>
    <w:rsid w:val="0021354E"/>
    <w:rsid w:val="00213C81"/>
    <w:rsid w:val="0021573D"/>
    <w:rsid w:val="0021691F"/>
    <w:rsid w:val="00217931"/>
    <w:rsid w:val="002243B0"/>
    <w:rsid w:val="00226485"/>
    <w:rsid w:val="00227B19"/>
    <w:rsid w:val="00252F05"/>
    <w:rsid w:val="00261E81"/>
    <w:rsid w:val="00262AA1"/>
    <w:rsid w:val="0026605F"/>
    <w:rsid w:val="0026630C"/>
    <w:rsid w:val="002705FC"/>
    <w:rsid w:val="00272B10"/>
    <w:rsid w:val="00273559"/>
    <w:rsid w:val="00273C7C"/>
    <w:rsid w:val="00277D5E"/>
    <w:rsid w:val="00285BFF"/>
    <w:rsid w:val="00285C49"/>
    <w:rsid w:val="0028651E"/>
    <w:rsid w:val="002908D9"/>
    <w:rsid w:val="002A52B7"/>
    <w:rsid w:val="002A52F7"/>
    <w:rsid w:val="002B5361"/>
    <w:rsid w:val="002C0893"/>
    <w:rsid w:val="002D3D90"/>
    <w:rsid w:val="002E0E59"/>
    <w:rsid w:val="002E1D9D"/>
    <w:rsid w:val="002E2BF8"/>
    <w:rsid w:val="002E5070"/>
    <w:rsid w:val="002E73A9"/>
    <w:rsid w:val="002E78BA"/>
    <w:rsid w:val="002F16B2"/>
    <w:rsid w:val="00302663"/>
    <w:rsid w:val="00303CE1"/>
    <w:rsid w:val="00304A3D"/>
    <w:rsid w:val="003063DD"/>
    <w:rsid w:val="00310D70"/>
    <w:rsid w:val="003117C2"/>
    <w:rsid w:val="00314A34"/>
    <w:rsid w:val="00317ED1"/>
    <w:rsid w:val="00324123"/>
    <w:rsid w:val="0032656A"/>
    <w:rsid w:val="00330B4B"/>
    <w:rsid w:val="00330BCD"/>
    <w:rsid w:val="00330C9E"/>
    <w:rsid w:val="0033142F"/>
    <w:rsid w:val="00337DFC"/>
    <w:rsid w:val="0034132B"/>
    <w:rsid w:val="00345EB6"/>
    <w:rsid w:val="003463A4"/>
    <w:rsid w:val="003552BF"/>
    <w:rsid w:val="003558EE"/>
    <w:rsid w:val="003574D4"/>
    <w:rsid w:val="00363D9D"/>
    <w:rsid w:val="00374256"/>
    <w:rsid w:val="00380494"/>
    <w:rsid w:val="0038060A"/>
    <w:rsid w:val="0038119B"/>
    <w:rsid w:val="00386D63"/>
    <w:rsid w:val="00391DAC"/>
    <w:rsid w:val="00391DEB"/>
    <w:rsid w:val="00392296"/>
    <w:rsid w:val="003924DD"/>
    <w:rsid w:val="003952E9"/>
    <w:rsid w:val="003958E8"/>
    <w:rsid w:val="003959F6"/>
    <w:rsid w:val="00396BD5"/>
    <w:rsid w:val="00397674"/>
    <w:rsid w:val="003A0E7B"/>
    <w:rsid w:val="003A1EC8"/>
    <w:rsid w:val="003A3DC1"/>
    <w:rsid w:val="003A5F00"/>
    <w:rsid w:val="003B4A4D"/>
    <w:rsid w:val="003C5203"/>
    <w:rsid w:val="003C7C22"/>
    <w:rsid w:val="003D1C06"/>
    <w:rsid w:val="003D29FE"/>
    <w:rsid w:val="003D434F"/>
    <w:rsid w:val="003D6949"/>
    <w:rsid w:val="003D6BC5"/>
    <w:rsid w:val="003D6E1B"/>
    <w:rsid w:val="003D754E"/>
    <w:rsid w:val="003E5206"/>
    <w:rsid w:val="003E6010"/>
    <w:rsid w:val="003F4209"/>
    <w:rsid w:val="00403CE5"/>
    <w:rsid w:val="00405338"/>
    <w:rsid w:val="00405C0B"/>
    <w:rsid w:val="0040687B"/>
    <w:rsid w:val="00407438"/>
    <w:rsid w:val="004130CC"/>
    <w:rsid w:val="00414193"/>
    <w:rsid w:val="00415957"/>
    <w:rsid w:val="00417436"/>
    <w:rsid w:val="0042718A"/>
    <w:rsid w:val="00430D31"/>
    <w:rsid w:val="004312FC"/>
    <w:rsid w:val="00433232"/>
    <w:rsid w:val="004339E4"/>
    <w:rsid w:val="00436061"/>
    <w:rsid w:val="00440055"/>
    <w:rsid w:val="004421FD"/>
    <w:rsid w:val="00443241"/>
    <w:rsid w:val="00443CD5"/>
    <w:rsid w:val="004518C4"/>
    <w:rsid w:val="00454782"/>
    <w:rsid w:val="00454E61"/>
    <w:rsid w:val="00461A47"/>
    <w:rsid w:val="00462589"/>
    <w:rsid w:val="004754D0"/>
    <w:rsid w:val="004834BE"/>
    <w:rsid w:val="00486631"/>
    <w:rsid w:val="00490444"/>
    <w:rsid w:val="00490C52"/>
    <w:rsid w:val="00493EE9"/>
    <w:rsid w:val="00494BA3"/>
    <w:rsid w:val="00495C78"/>
    <w:rsid w:val="004A11E6"/>
    <w:rsid w:val="004A304E"/>
    <w:rsid w:val="004A4A30"/>
    <w:rsid w:val="004A6049"/>
    <w:rsid w:val="004B7711"/>
    <w:rsid w:val="004C3094"/>
    <w:rsid w:val="004C42AE"/>
    <w:rsid w:val="004E0578"/>
    <w:rsid w:val="004E170E"/>
    <w:rsid w:val="004E19A7"/>
    <w:rsid w:val="004E28F4"/>
    <w:rsid w:val="004E3092"/>
    <w:rsid w:val="004E4B3A"/>
    <w:rsid w:val="004E7918"/>
    <w:rsid w:val="004F173D"/>
    <w:rsid w:val="004F3756"/>
    <w:rsid w:val="004F3A5B"/>
    <w:rsid w:val="004F6237"/>
    <w:rsid w:val="004F7924"/>
    <w:rsid w:val="00502F05"/>
    <w:rsid w:val="00502F77"/>
    <w:rsid w:val="005055B9"/>
    <w:rsid w:val="005169D7"/>
    <w:rsid w:val="005224F6"/>
    <w:rsid w:val="00524B5B"/>
    <w:rsid w:val="00525865"/>
    <w:rsid w:val="00527496"/>
    <w:rsid w:val="00537EE5"/>
    <w:rsid w:val="005401C7"/>
    <w:rsid w:val="00544777"/>
    <w:rsid w:val="00547201"/>
    <w:rsid w:val="005570BB"/>
    <w:rsid w:val="00557400"/>
    <w:rsid w:val="005624B3"/>
    <w:rsid w:val="005676E1"/>
    <w:rsid w:val="00573C54"/>
    <w:rsid w:val="00582819"/>
    <w:rsid w:val="005831CE"/>
    <w:rsid w:val="005872D1"/>
    <w:rsid w:val="005901B7"/>
    <w:rsid w:val="00591227"/>
    <w:rsid w:val="00592444"/>
    <w:rsid w:val="005927C8"/>
    <w:rsid w:val="0059402D"/>
    <w:rsid w:val="00594387"/>
    <w:rsid w:val="00596DB5"/>
    <w:rsid w:val="005A0572"/>
    <w:rsid w:val="005A1B5D"/>
    <w:rsid w:val="005A31F8"/>
    <w:rsid w:val="005B3B56"/>
    <w:rsid w:val="005B4EBB"/>
    <w:rsid w:val="005B5E70"/>
    <w:rsid w:val="005B7080"/>
    <w:rsid w:val="005C0EB9"/>
    <w:rsid w:val="005C2329"/>
    <w:rsid w:val="005C255C"/>
    <w:rsid w:val="005C45D6"/>
    <w:rsid w:val="005C778B"/>
    <w:rsid w:val="005D117B"/>
    <w:rsid w:val="005D24E7"/>
    <w:rsid w:val="005E016E"/>
    <w:rsid w:val="005E17B4"/>
    <w:rsid w:val="005E3D2B"/>
    <w:rsid w:val="005E4F93"/>
    <w:rsid w:val="005E524B"/>
    <w:rsid w:val="005E6ED2"/>
    <w:rsid w:val="005F46E7"/>
    <w:rsid w:val="00600AB4"/>
    <w:rsid w:val="00600B72"/>
    <w:rsid w:val="00601A21"/>
    <w:rsid w:val="00602831"/>
    <w:rsid w:val="00603032"/>
    <w:rsid w:val="00610CBC"/>
    <w:rsid w:val="006115E2"/>
    <w:rsid w:val="00614E8E"/>
    <w:rsid w:val="0061576C"/>
    <w:rsid w:val="006178B4"/>
    <w:rsid w:val="0062040A"/>
    <w:rsid w:val="00626F3D"/>
    <w:rsid w:val="00630553"/>
    <w:rsid w:val="006340E8"/>
    <w:rsid w:val="00635C99"/>
    <w:rsid w:val="00636A5B"/>
    <w:rsid w:val="00637BFB"/>
    <w:rsid w:val="00643B4F"/>
    <w:rsid w:val="00644E72"/>
    <w:rsid w:val="00653212"/>
    <w:rsid w:val="00655A73"/>
    <w:rsid w:val="00655F0D"/>
    <w:rsid w:val="00662894"/>
    <w:rsid w:val="00665A62"/>
    <w:rsid w:val="00671EB7"/>
    <w:rsid w:val="0067796E"/>
    <w:rsid w:val="0068259C"/>
    <w:rsid w:val="00684479"/>
    <w:rsid w:val="00695FB6"/>
    <w:rsid w:val="006A029A"/>
    <w:rsid w:val="006A197D"/>
    <w:rsid w:val="006A258D"/>
    <w:rsid w:val="006A3DD1"/>
    <w:rsid w:val="006A6110"/>
    <w:rsid w:val="006B04CF"/>
    <w:rsid w:val="006B2E90"/>
    <w:rsid w:val="006B3CC5"/>
    <w:rsid w:val="006B6DC7"/>
    <w:rsid w:val="006C0851"/>
    <w:rsid w:val="006C4F4E"/>
    <w:rsid w:val="006D4662"/>
    <w:rsid w:val="006E2C49"/>
    <w:rsid w:val="006E3231"/>
    <w:rsid w:val="006F16B9"/>
    <w:rsid w:val="006F297C"/>
    <w:rsid w:val="007036DE"/>
    <w:rsid w:val="00703EB6"/>
    <w:rsid w:val="00705B5C"/>
    <w:rsid w:val="0071025E"/>
    <w:rsid w:val="0071370C"/>
    <w:rsid w:val="00715865"/>
    <w:rsid w:val="00715B73"/>
    <w:rsid w:val="00716A0A"/>
    <w:rsid w:val="00717130"/>
    <w:rsid w:val="007429DD"/>
    <w:rsid w:val="0074541F"/>
    <w:rsid w:val="007577B5"/>
    <w:rsid w:val="00757BD1"/>
    <w:rsid w:val="00760AC3"/>
    <w:rsid w:val="00761876"/>
    <w:rsid w:val="00763F3F"/>
    <w:rsid w:val="0076565D"/>
    <w:rsid w:val="0076691B"/>
    <w:rsid w:val="007815EA"/>
    <w:rsid w:val="007870D7"/>
    <w:rsid w:val="0079326F"/>
    <w:rsid w:val="007933E7"/>
    <w:rsid w:val="00793E86"/>
    <w:rsid w:val="00795FE6"/>
    <w:rsid w:val="007A1096"/>
    <w:rsid w:val="007A2631"/>
    <w:rsid w:val="007A5F9B"/>
    <w:rsid w:val="007A617F"/>
    <w:rsid w:val="007B0843"/>
    <w:rsid w:val="007B774C"/>
    <w:rsid w:val="007C37E4"/>
    <w:rsid w:val="007D34DD"/>
    <w:rsid w:val="007D49B9"/>
    <w:rsid w:val="007D5104"/>
    <w:rsid w:val="007E2C32"/>
    <w:rsid w:val="007F0E0F"/>
    <w:rsid w:val="007F1964"/>
    <w:rsid w:val="007F32B6"/>
    <w:rsid w:val="007F7FE5"/>
    <w:rsid w:val="0080339D"/>
    <w:rsid w:val="00804DD4"/>
    <w:rsid w:val="00804FE6"/>
    <w:rsid w:val="0080727F"/>
    <w:rsid w:val="008118CB"/>
    <w:rsid w:val="00812BF0"/>
    <w:rsid w:val="008219BA"/>
    <w:rsid w:val="00826045"/>
    <w:rsid w:val="008341CA"/>
    <w:rsid w:val="00836549"/>
    <w:rsid w:val="008441BA"/>
    <w:rsid w:val="00851949"/>
    <w:rsid w:val="008553CC"/>
    <w:rsid w:val="00857933"/>
    <w:rsid w:val="00865606"/>
    <w:rsid w:val="00874C9F"/>
    <w:rsid w:val="00882A79"/>
    <w:rsid w:val="008845AC"/>
    <w:rsid w:val="0089452F"/>
    <w:rsid w:val="008A3732"/>
    <w:rsid w:val="008B2659"/>
    <w:rsid w:val="008B3499"/>
    <w:rsid w:val="008B3510"/>
    <w:rsid w:val="008B5775"/>
    <w:rsid w:val="008B57C3"/>
    <w:rsid w:val="008C499E"/>
    <w:rsid w:val="008C6683"/>
    <w:rsid w:val="008D2319"/>
    <w:rsid w:val="008D244B"/>
    <w:rsid w:val="008E039F"/>
    <w:rsid w:val="008E6C73"/>
    <w:rsid w:val="008E72A0"/>
    <w:rsid w:val="008F67AF"/>
    <w:rsid w:val="00900223"/>
    <w:rsid w:val="009015C2"/>
    <w:rsid w:val="00902842"/>
    <w:rsid w:val="00905E50"/>
    <w:rsid w:val="00917E04"/>
    <w:rsid w:val="00925519"/>
    <w:rsid w:val="00930B90"/>
    <w:rsid w:val="0093147A"/>
    <w:rsid w:val="00933C5E"/>
    <w:rsid w:val="0093432F"/>
    <w:rsid w:val="00935D2D"/>
    <w:rsid w:val="00936C9C"/>
    <w:rsid w:val="0093715E"/>
    <w:rsid w:val="009414BC"/>
    <w:rsid w:val="009420D8"/>
    <w:rsid w:val="00946B79"/>
    <w:rsid w:val="00955E99"/>
    <w:rsid w:val="00957732"/>
    <w:rsid w:val="0096249D"/>
    <w:rsid w:val="00967C41"/>
    <w:rsid w:val="00970E3D"/>
    <w:rsid w:val="00974A99"/>
    <w:rsid w:val="00974E26"/>
    <w:rsid w:val="009806FC"/>
    <w:rsid w:val="0098350D"/>
    <w:rsid w:val="00984208"/>
    <w:rsid w:val="00984BDB"/>
    <w:rsid w:val="009915BB"/>
    <w:rsid w:val="0099191E"/>
    <w:rsid w:val="009A2468"/>
    <w:rsid w:val="009B0391"/>
    <w:rsid w:val="009B0B9C"/>
    <w:rsid w:val="009B33E7"/>
    <w:rsid w:val="009B3CCB"/>
    <w:rsid w:val="009C153B"/>
    <w:rsid w:val="009C3B9C"/>
    <w:rsid w:val="009D49AF"/>
    <w:rsid w:val="009D5901"/>
    <w:rsid w:val="009E04E8"/>
    <w:rsid w:val="00A03173"/>
    <w:rsid w:val="00A05F1E"/>
    <w:rsid w:val="00A06261"/>
    <w:rsid w:val="00A15E2E"/>
    <w:rsid w:val="00A21A55"/>
    <w:rsid w:val="00A21E10"/>
    <w:rsid w:val="00A23298"/>
    <w:rsid w:val="00A248F4"/>
    <w:rsid w:val="00A27524"/>
    <w:rsid w:val="00A32120"/>
    <w:rsid w:val="00A35DB1"/>
    <w:rsid w:val="00A401CE"/>
    <w:rsid w:val="00A41F7E"/>
    <w:rsid w:val="00A467C8"/>
    <w:rsid w:val="00A47F40"/>
    <w:rsid w:val="00A54081"/>
    <w:rsid w:val="00A57A4F"/>
    <w:rsid w:val="00A67E2C"/>
    <w:rsid w:val="00A71FC2"/>
    <w:rsid w:val="00A729E5"/>
    <w:rsid w:val="00A73CA2"/>
    <w:rsid w:val="00A73CBF"/>
    <w:rsid w:val="00A75676"/>
    <w:rsid w:val="00A83D9A"/>
    <w:rsid w:val="00A84B0D"/>
    <w:rsid w:val="00A85F14"/>
    <w:rsid w:val="00A9607A"/>
    <w:rsid w:val="00A973A4"/>
    <w:rsid w:val="00AA0A2A"/>
    <w:rsid w:val="00AA1991"/>
    <w:rsid w:val="00AA4A13"/>
    <w:rsid w:val="00AA4A9D"/>
    <w:rsid w:val="00AA6157"/>
    <w:rsid w:val="00AB0073"/>
    <w:rsid w:val="00AB26CA"/>
    <w:rsid w:val="00AB47AD"/>
    <w:rsid w:val="00AB630D"/>
    <w:rsid w:val="00AC2076"/>
    <w:rsid w:val="00AC51E9"/>
    <w:rsid w:val="00AC5416"/>
    <w:rsid w:val="00AC7227"/>
    <w:rsid w:val="00AE0453"/>
    <w:rsid w:val="00AE1658"/>
    <w:rsid w:val="00AE2356"/>
    <w:rsid w:val="00AF666A"/>
    <w:rsid w:val="00B1201B"/>
    <w:rsid w:val="00B14E2E"/>
    <w:rsid w:val="00B15F08"/>
    <w:rsid w:val="00B265C0"/>
    <w:rsid w:val="00B305C2"/>
    <w:rsid w:val="00B3107A"/>
    <w:rsid w:val="00B32CED"/>
    <w:rsid w:val="00B364D5"/>
    <w:rsid w:val="00B43A3D"/>
    <w:rsid w:val="00B455CD"/>
    <w:rsid w:val="00B50D5B"/>
    <w:rsid w:val="00B5181A"/>
    <w:rsid w:val="00B542A9"/>
    <w:rsid w:val="00B57F03"/>
    <w:rsid w:val="00B60408"/>
    <w:rsid w:val="00B6089E"/>
    <w:rsid w:val="00B60CB8"/>
    <w:rsid w:val="00B6272E"/>
    <w:rsid w:val="00B67133"/>
    <w:rsid w:val="00B70C8D"/>
    <w:rsid w:val="00B7332C"/>
    <w:rsid w:val="00B75870"/>
    <w:rsid w:val="00B75C5F"/>
    <w:rsid w:val="00B771A0"/>
    <w:rsid w:val="00B82F94"/>
    <w:rsid w:val="00B83488"/>
    <w:rsid w:val="00B84198"/>
    <w:rsid w:val="00B84B9F"/>
    <w:rsid w:val="00B90E20"/>
    <w:rsid w:val="00B97DAA"/>
    <w:rsid w:val="00BA066B"/>
    <w:rsid w:val="00BA493E"/>
    <w:rsid w:val="00BA7B49"/>
    <w:rsid w:val="00BB19CF"/>
    <w:rsid w:val="00BB3288"/>
    <w:rsid w:val="00BB4558"/>
    <w:rsid w:val="00BB4AC0"/>
    <w:rsid w:val="00BB6E0E"/>
    <w:rsid w:val="00BC2C59"/>
    <w:rsid w:val="00BC7959"/>
    <w:rsid w:val="00BD141E"/>
    <w:rsid w:val="00BD762A"/>
    <w:rsid w:val="00BE2BB1"/>
    <w:rsid w:val="00BE4410"/>
    <w:rsid w:val="00BF7593"/>
    <w:rsid w:val="00C0131B"/>
    <w:rsid w:val="00C115FC"/>
    <w:rsid w:val="00C150AE"/>
    <w:rsid w:val="00C3324C"/>
    <w:rsid w:val="00C375C0"/>
    <w:rsid w:val="00C55046"/>
    <w:rsid w:val="00C569C0"/>
    <w:rsid w:val="00C57DBB"/>
    <w:rsid w:val="00C61351"/>
    <w:rsid w:val="00C67EF6"/>
    <w:rsid w:val="00C733BB"/>
    <w:rsid w:val="00C74AC8"/>
    <w:rsid w:val="00C76709"/>
    <w:rsid w:val="00C77C96"/>
    <w:rsid w:val="00C83036"/>
    <w:rsid w:val="00C83A13"/>
    <w:rsid w:val="00C945A4"/>
    <w:rsid w:val="00C95369"/>
    <w:rsid w:val="00CA2E0D"/>
    <w:rsid w:val="00CB0A14"/>
    <w:rsid w:val="00CB43BC"/>
    <w:rsid w:val="00CB5261"/>
    <w:rsid w:val="00CB758F"/>
    <w:rsid w:val="00CB78D5"/>
    <w:rsid w:val="00CC5307"/>
    <w:rsid w:val="00CC584E"/>
    <w:rsid w:val="00CC68EA"/>
    <w:rsid w:val="00CC6AEF"/>
    <w:rsid w:val="00CD344C"/>
    <w:rsid w:val="00CD3625"/>
    <w:rsid w:val="00CD4929"/>
    <w:rsid w:val="00CD56D0"/>
    <w:rsid w:val="00CF2197"/>
    <w:rsid w:val="00CF48E9"/>
    <w:rsid w:val="00CF6456"/>
    <w:rsid w:val="00D0493C"/>
    <w:rsid w:val="00D062DF"/>
    <w:rsid w:val="00D13C82"/>
    <w:rsid w:val="00D15C3B"/>
    <w:rsid w:val="00D1765C"/>
    <w:rsid w:val="00D225F2"/>
    <w:rsid w:val="00D233B0"/>
    <w:rsid w:val="00D32C3A"/>
    <w:rsid w:val="00D33589"/>
    <w:rsid w:val="00D40E95"/>
    <w:rsid w:val="00D479BB"/>
    <w:rsid w:val="00D5077D"/>
    <w:rsid w:val="00D51673"/>
    <w:rsid w:val="00D52DDB"/>
    <w:rsid w:val="00D53084"/>
    <w:rsid w:val="00D61EDA"/>
    <w:rsid w:val="00D6281F"/>
    <w:rsid w:val="00D75023"/>
    <w:rsid w:val="00D87F31"/>
    <w:rsid w:val="00D9280C"/>
    <w:rsid w:val="00D957C8"/>
    <w:rsid w:val="00DA254B"/>
    <w:rsid w:val="00DA44D1"/>
    <w:rsid w:val="00DB0052"/>
    <w:rsid w:val="00DB3FD5"/>
    <w:rsid w:val="00DB44E7"/>
    <w:rsid w:val="00DB69D4"/>
    <w:rsid w:val="00DB79B1"/>
    <w:rsid w:val="00DC1503"/>
    <w:rsid w:val="00DC4F30"/>
    <w:rsid w:val="00DD0D08"/>
    <w:rsid w:val="00DD2EF6"/>
    <w:rsid w:val="00DE22AB"/>
    <w:rsid w:val="00DE450D"/>
    <w:rsid w:val="00DE4D41"/>
    <w:rsid w:val="00DE5261"/>
    <w:rsid w:val="00DF66A2"/>
    <w:rsid w:val="00E06215"/>
    <w:rsid w:val="00E06A61"/>
    <w:rsid w:val="00E07254"/>
    <w:rsid w:val="00E07584"/>
    <w:rsid w:val="00E13C40"/>
    <w:rsid w:val="00E1420C"/>
    <w:rsid w:val="00E15311"/>
    <w:rsid w:val="00E15A53"/>
    <w:rsid w:val="00E20B73"/>
    <w:rsid w:val="00E275B6"/>
    <w:rsid w:val="00E337D7"/>
    <w:rsid w:val="00E33F31"/>
    <w:rsid w:val="00E357CD"/>
    <w:rsid w:val="00E414D5"/>
    <w:rsid w:val="00E42085"/>
    <w:rsid w:val="00E426CB"/>
    <w:rsid w:val="00E42D98"/>
    <w:rsid w:val="00E43639"/>
    <w:rsid w:val="00E474E8"/>
    <w:rsid w:val="00E5275D"/>
    <w:rsid w:val="00E565F2"/>
    <w:rsid w:val="00E64691"/>
    <w:rsid w:val="00E6740D"/>
    <w:rsid w:val="00E72DC1"/>
    <w:rsid w:val="00E73F67"/>
    <w:rsid w:val="00E7632A"/>
    <w:rsid w:val="00E80FAF"/>
    <w:rsid w:val="00E828FB"/>
    <w:rsid w:val="00E83699"/>
    <w:rsid w:val="00E86754"/>
    <w:rsid w:val="00EA0B44"/>
    <w:rsid w:val="00EA0C52"/>
    <w:rsid w:val="00EA17FC"/>
    <w:rsid w:val="00EA1FE3"/>
    <w:rsid w:val="00EB1DCB"/>
    <w:rsid w:val="00EB1ED2"/>
    <w:rsid w:val="00EB4A0F"/>
    <w:rsid w:val="00EC431B"/>
    <w:rsid w:val="00EC7389"/>
    <w:rsid w:val="00ED56DB"/>
    <w:rsid w:val="00ED5D42"/>
    <w:rsid w:val="00EE4090"/>
    <w:rsid w:val="00EE562C"/>
    <w:rsid w:val="00EF0646"/>
    <w:rsid w:val="00EF190E"/>
    <w:rsid w:val="00EF21E1"/>
    <w:rsid w:val="00F05D84"/>
    <w:rsid w:val="00F0609D"/>
    <w:rsid w:val="00F06752"/>
    <w:rsid w:val="00F07D9B"/>
    <w:rsid w:val="00F11906"/>
    <w:rsid w:val="00F12FCA"/>
    <w:rsid w:val="00F1497D"/>
    <w:rsid w:val="00F15288"/>
    <w:rsid w:val="00F246C5"/>
    <w:rsid w:val="00F2699E"/>
    <w:rsid w:val="00F3120C"/>
    <w:rsid w:val="00F31D93"/>
    <w:rsid w:val="00F35B49"/>
    <w:rsid w:val="00F44CBA"/>
    <w:rsid w:val="00F47AEF"/>
    <w:rsid w:val="00F51D47"/>
    <w:rsid w:val="00F526F3"/>
    <w:rsid w:val="00F52E5D"/>
    <w:rsid w:val="00F53F22"/>
    <w:rsid w:val="00F56FCC"/>
    <w:rsid w:val="00F60B38"/>
    <w:rsid w:val="00F61D2B"/>
    <w:rsid w:val="00F624C1"/>
    <w:rsid w:val="00F62832"/>
    <w:rsid w:val="00F63453"/>
    <w:rsid w:val="00F65492"/>
    <w:rsid w:val="00F710F7"/>
    <w:rsid w:val="00F742E6"/>
    <w:rsid w:val="00F8121D"/>
    <w:rsid w:val="00F81704"/>
    <w:rsid w:val="00F81B75"/>
    <w:rsid w:val="00F86B17"/>
    <w:rsid w:val="00F960DD"/>
    <w:rsid w:val="00FA317E"/>
    <w:rsid w:val="00FA3673"/>
    <w:rsid w:val="00FA4747"/>
    <w:rsid w:val="00FA6447"/>
    <w:rsid w:val="00FB038F"/>
    <w:rsid w:val="00FB29A4"/>
    <w:rsid w:val="00FC0978"/>
    <w:rsid w:val="00FC1C59"/>
    <w:rsid w:val="00FD457E"/>
    <w:rsid w:val="00FD7846"/>
    <w:rsid w:val="00FD7AF3"/>
    <w:rsid w:val="00FE0AE8"/>
    <w:rsid w:val="00FE227E"/>
    <w:rsid w:val="00FE6E68"/>
    <w:rsid w:val="00FF49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5C88D7E0"/>
  <w15:docId w15:val="{84FB74BA-024E-4BF3-ACB8-389001F4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7F31"/>
    <w:pPr>
      <w:widowControl w:val="0"/>
      <w:spacing w:before="120" w:after="120" w:line="259" w:lineRule="auto"/>
      <w:jc w:val="both"/>
    </w:pPr>
    <w:rPr>
      <w:rFonts w:ascii="Arial" w:eastAsiaTheme="minorHAnsi" w:hAnsi="Arial" w:cstheme="minorBidi"/>
      <w:szCs w:val="22"/>
      <w:lang w:eastAsia="en-US"/>
    </w:rPr>
  </w:style>
  <w:style w:type="paragraph" w:styleId="Titolo1">
    <w:name w:val="heading 1"/>
    <w:basedOn w:val="Normale"/>
    <w:next w:val="Normale"/>
    <w:link w:val="Titolo1Carattere"/>
    <w:autoRedefine/>
    <w:qFormat/>
    <w:rsid w:val="005B7080"/>
    <w:pPr>
      <w:keepNext/>
      <w:pageBreakBefore/>
      <w:numPr>
        <w:numId w:val="2"/>
      </w:numPr>
      <w:pBdr>
        <w:bottom w:val="single" w:sz="18" w:space="1" w:color="43B02A"/>
      </w:pBdr>
      <w:tabs>
        <w:tab w:val="left" w:pos="1134"/>
      </w:tabs>
      <w:spacing w:before="1200" w:after="480"/>
      <w:ind w:left="431" w:hanging="431"/>
      <w:outlineLvl w:val="0"/>
    </w:pPr>
    <w:rPr>
      <w:rFonts w:cs="Arial"/>
      <w:b/>
      <w:bCs/>
      <w:kern w:val="36"/>
      <w:sz w:val="44"/>
      <w:szCs w:val="48"/>
    </w:rPr>
  </w:style>
  <w:style w:type="paragraph" w:styleId="Titolo2">
    <w:name w:val="heading 2"/>
    <w:basedOn w:val="Normale"/>
    <w:next w:val="Normale"/>
    <w:autoRedefine/>
    <w:qFormat/>
    <w:rsid w:val="00D40E95"/>
    <w:pPr>
      <w:keepNext/>
      <w:numPr>
        <w:ilvl w:val="1"/>
        <w:numId w:val="2"/>
      </w:numPr>
      <w:pBdr>
        <w:bottom w:val="single" w:sz="8" w:space="1" w:color="43B02A"/>
      </w:pBdr>
      <w:spacing w:before="480" w:after="240"/>
      <w:outlineLvl w:val="1"/>
    </w:pPr>
    <w:rPr>
      <w:rFonts w:cs="Arial"/>
      <w:b/>
      <w:bCs/>
      <w:sz w:val="30"/>
      <w:szCs w:val="36"/>
    </w:rPr>
  </w:style>
  <w:style w:type="paragraph" w:styleId="Titolo3">
    <w:name w:val="heading 3"/>
    <w:basedOn w:val="Titolo2"/>
    <w:next w:val="Normale"/>
    <w:autoRedefine/>
    <w:qFormat/>
    <w:rsid w:val="00D40E95"/>
    <w:pPr>
      <w:numPr>
        <w:ilvl w:val="2"/>
      </w:numPr>
      <w:pBdr>
        <w:bottom w:val="none" w:sz="0" w:space="0" w:color="auto"/>
      </w:pBdr>
      <w:outlineLvl w:val="2"/>
    </w:pPr>
    <w:rPr>
      <w:sz w:val="28"/>
    </w:rPr>
  </w:style>
  <w:style w:type="paragraph" w:styleId="Titolo4">
    <w:name w:val="heading 4"/>
    <w:basedOn w:val="Normale"/>
    <w:next w:val="Normale"/>
    <w:autoRedefine/>
    <w:qFormat/>
    <w:rsid w:val="00537EE5"/>
    <w:pPr>
      <w:keepNext/>
      <w:numPr>
        <w:ilvl w:val="3"/>
        <w:numId w:val="2"/>
      </w:numPr>
      <w:tabs>
        <w:tab w:val="num" w:pos="851"/>
      </w:tabs>
      <w:suppressAutoHyphens/>
      <w:spacing w:before="360" w:after="80" w:line="240" w:lineRule="auto"/>
      <w:ind w:left="851" w:hanging="851"/>
      <w:outlineLvl w:val="3"/>
    </w:pPr>
    <w:rPr>
      <w:rFonts w:cs="Arial"/>
      <w:b/>
      <w:bCs/>
      <w:sz w:val="22"/>
    </w:rPr>
  </w:style>
  <w:style w:type="paragraph" w:styleId="Titolo5">
    <w:name w:val="heading 5"/>
    <w:basedOn w:val="Titolo4"/>
    <w:next w:val="Normale"/>
    <w:autoRedefine/>
    <w:qFormat/>
    <w:rsid w:val="00A32120"/>
    <w:pPr>
      <w:numPr>
        <w:ilvl w:val="4"/>
      </w:numPr>
      <w:outlineLvl w:val="4"/>
    </w:pPr>
    <w:rPr>
      <w:bCs w:val="0"/>
      <w:iCs/>
      <w:szCs w:val="26"/>
    </w:rPr>
  </w:style>
  <w:style w:type="paragraph" w:styleId="Titolo6">
    <w:name w:val="heading 6"/>
    <w:basedOn w:val="Normale"/>
    <w:next w:val="Normale"/>
    <w:autoRedefine/>
    <w:qFormat/>
    <w:rsid w:val="00FE0AE8"/>
    <w:pPr>
      <w:keepNext/>
      <w:numPr>
        <w:ilvl w:val="5"/>
        <w:numId w:val="2"/>
      </w:numPr>
      <w:spacing w:before="360" w:after="60"/>
      <w:ind w:left="1151" w:hanging="1151"/>
      <w:outlineLvl w:val="5"/>
    </w:pPr>
    <w:rPr>
      <w:b/>
      <w:bCs/>
    </w:rPr>
  </w:style>
  <w:style w:type="paragraph" w:styleId="Titolo7">
    <w:name w:val="heading 7"/>
    <w:basedOn w:val="Titolo6"/>
    <w:next w:val="Normale"/>
    <w:autoRedefine/>
    <w:qFormat/>
    <w:rsid w:val="0028651E"/>
    <w:pPr>
      <w:numPr>
        <w:ilvl w:val="6"/>
      </w:numPr>
      <w:ind w:left="1298" w:hanging="1298"/>
      <w:outlineLvl w:val="6"/>
    </w:pPr>
  </w:style>
  <w:style w:type="paragraph" w:styleId="Titolo8">
    <w:name w:val="heading 8"/>
    <w:basedOn w:val="Normale"/>
    <w:next w:val="Normale"/>
    <w:qFormat/>
    <w:rsid w:val="00E15A53"/>
    <w:pPr>
      <w:keepNext/>
      <w:numPr>
        <w:ilvl w:val="7"/>
        <w:numId w:val="2"/>
      </w:numPr>
      <w:spacing w:before="240" w:after="60"/>
      <w:outlineLvl w:val="7"/>
    </w:pPr>
    <w:rPr>
      <w:b/>
      <w:iCs/>
    </w:rPr>
  </w:style>
  <w:style w:type="paragraph" w:styleId="Titolo9">
    <w:name w:val="heading 9"/>
    <w:basedOn w:val="Normale"/>
    <w:next w:val="Normale"/>
    <w:autoRedefine/>
    <w:qFormat/>
    <w:rsid w:val="00040568"/>
    <w:pPr>
      <w:numPr>
        <w:ilvl w:val="8"/>
        <w:numId w:val="2"/>
      </w:numPr>
      <w:spacing w:before="24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040568"/>
  </w:style>
  <w:style w:type="character" w:styleId="Rimandocommento">
    <w:name w:val="annotation reference"/>
    <w:basedOn w:val="Carpredefinitoparagrafo"/>
    <w:semiHidden/>
    <w:rsid w:val="00040568"/>
    <w:rPr>
      <w:sz w:val="16"/>
      <w:szCs w:val="16"/>
    </w:rPr>
  </w:style>
  <w:style w:type="paragraph" w:styleId="Testocommento">
    <w:name w:val="annotation text"/>
    <w:basedOn w:val="Normale"/>
    <w:link w:val="TestocommentoCarattere"/>
    <w:semiHidden/>
    <w:rsid w:val="00040568"/>
    <w:pPr>
      <w:spacing w:before="100" w:beforeAutospacing="1" w:after="100" w:afterAutospacing="1"/>
    </w:pPr>
  </w:style>
  <w:style w:type="character" w:styleId="Collegamentoipertestuale">
    <w:name w:val="Hyperlink"/>
    <w:basedOn w:val="Carpredefinitoparagrafo"/>
    <w:uiPriority w:val="99"/>
    <w:rsid w:val="00040568"/>
    <w:rPr>
      <w:color w:val="0000FF"/>
      <w:u w:val="single"/>
    </w:rPr>
  </w:style>
  <w:style w:type="paragraph" w:styleId="Intestazione">
    <w:name w:val="header"/>
    <w:basedOn w:val="Normale"/>
    <w:link w:val="IntestazioneCarattere"/>
    <w:rsid w:val="00040568"/>
    <w:pPr>
      <w:tabs>
        <w:tab w:val="center" w:pos="4986"/>
        <w:tab w:val="right" w:pos="9972"/>
      </w:tabs>
    </w:pPr>
  </w:style>
  <w:style w:type="paragraph" w:styleId="Pidipagina">
    <w:name w:val="footer"/>
    <w:basedOn w:val="Normale"/>
    <w:link w:val="PidipaginaCarattere"/>
    <w:uiPriority w:val="99"/>
    <w:rsid w:val="00C83036"/>
    <w:pPr>
      <w:tabs>
        <w:tab w:val="center" w:pos="4986"/>
        <w:tab w:val="right" w:pos="9972"/>
      </w:tabs>
    </w:pPr>
    <w:rPr>
      <w:sz w:val="16"/>
    </w:rPr>
  </w:style>
  <w:style w:type="character" w:styleId="Numeropagina">
    <w:name w:val="page number"/>
    <w:basedOn w:val="Carpredefinitoparagrafo"/>
    <w:rsid w:val="00040568"/>
  </w:style>
  <w:style w:type="paragraph" w:styleId="Testonotaapidipagina">
    <w:name w:val="footnote text"/>
    <w:basedOn w:val="Normale"/>
    <w:link w:val="TestonotaapidipaginaCarattere"/>
    <w:uiPriority w:val="99"/>
    <w:rsid w:val="0062040A"/>
    <w:pPr>
      <w:spacing w:before="60" w:after="240"/>
    </w:pPr>
    <w:rPr>
      <w:sz w:val="18"/>
      <w:szCs w:val="20"/>
    </w:rPr>
  </w:style>
  <w:style w:type="character" w:styleId="Rimandonotaapidipagina">
    <w:name w:val="footnote reference"/>
    <w:basedOn w:val="Carpredefinitoparagrafo"/>
    <w:uiPriority w:val="99"/>
    <w:rsid w:val="00040568"/>
    <w:rPr>
      <w:vertAlign w:val="superscript"/>
    </w:rPr>
  </w:style>
  <w:style w:type="paragraph" w:customStyle="1" w:styleId="BodyFigure">
    <w:name w:val="Body Figure"/>
    <w:basedOn w:val="Corpotesto"/>
    <w:rsid w:val="00040568"/>
    <w:pPr>
      <w:keepNext/>
      <w:spacing w:before="240"/>
      <w:jc w:val="center"/>
    </w:pPr>
  </w:style>
  <w:style w:type="paragraph" w:customStyle="1" w:styleId="HeaderHeadings">
    <w:name w:val="Header Headings"/>
    <w:basedOn w:val="Normale"/>
    <w:rsid w:val="00040568"/>
    <w:pPr>
      <w:spacing w:after="360"/>
      <w:jc w:val="right"/>
    </w:pPr>
    <w:rPr>
      <w:rFonts w:ascii="Arial Black" w:hAnsi="Arial Black" w:cs="Arial"/>
      <w:sz w:val="36"/>
    </w:rPr>
  </w:style>
  <w:style w:type="paragraph" w:customStyle="1" w:styleId="CoverBoldItems">
    <w:name w:val="Cover Bold Items"/>
    <w:basedOn w:val="Normale"/>
    <w:rsid w:val="00040568"/>
    <w:pPr>
      <w:spacing w:before="60" w:after="60"/>
    </w:pPr>
    <w:rPr>
      <w:rFonts w:cs="Arial"/>
      <w:b/>
      <w:bCs/>
    </w:rPr>
  </w:style>
  <w:style w:type="paragraph" w:styleId="Didascalia">
    <w:name w:val="caption"/>
    <w:basedOn w:val="Normale"/>
    <w:next w:val="Corpotesto"/>
    <w:autoRedefine/>
    <w:qFormat/>
    <w:rsid w:val="00695FB6"/>
    <w:pPr>
      <w:spacing w:before="60" w:after="360"/>
      <w:jc w:val="center"/>
    </w:pPr>
    <w:rPr>
      <w:b/>
      <w:bCs/>
      <w:sz w:val="18"/>
      <w:szCs w:val="20"/>
    </w:rPr>
  </w:style>
  <w:style w:type="paragraph" w:customStyle="1" w:styleId="BodyTextBulleted">
    <w:name w:val="Body Text Bulleted"/>
    <w:basedOn w:val="Corpotesto"/>
    <w:rsid w:val="00040568"/>
    <w:pPr>
      <w:numPr>
        <w:numId w:val="1"/>
      </w:numPr>
      <w:spacing w:after="60"/>
    </w:pPr>
  </w:style>
  <w:style w:type="character" w:styleId="Rimandonotadichiusura">
    <w:name w:val="endnote reference"/>
    <w:basedOn w:val="Carpredefinitoparagrafo"/>
    <w:semiHidden/>
    <w:rsid w:val="00040568"/>
    <w:rPr>
      <w:rFonts w:ascii="Arial" w:hAnsi="Arial"/>
      <w:dstrike w:val="0"/>
      <w:sz w:val="20"/>
      <w:vertAlign w:val="baseline"/>
    </w:rPr>
  </w:style>
  <w:style w:type="paragraph" w:customStyle="1" w:styleId="TableHeader">
    <w:name w:val="Table Header"/>
    <w:basedOn w:val="TableBody"/>
    <w:rsid w:val="00040568"/>
    <w:pPr>
      <w:spacing w:before="60" w:after="60"/>
    </w:pPr>
    <w:rPr>
      <w:b/>
    </w:rPr>
  </w:style>
  <w:style w:type="paragraph" w:customStyle="1" w:styleId="TableBody">
    <w:name w:val="Table Body"/>
    <w:basedOn w:val="Normale"/>
    <w:rsid w:val="00040568"/>
    <w:rPr>
      <w:szCs w:val="20"/>
    </w:rPr>
  </w:style>
  <w:style w:type="paragraph" w:customStyle="1" w:styleId="CoverNormalItems">
    <w:name w:val="Cover Normal Items"/>
    <w:basedOn w:val="CoverBoldItems"/>
    <w:rsid w:val="00040568"/>
    <w:rPr>
      <w:b w:val="0"/>
      <w:bCs w:val="0"/>
    </w:rPr>
  </w:style>
  <w:style w:type="paragraph" w:styleId="Sommario1">
    <w:name w:val="toc 1"/>
    <w:basedOn w:val="Normale"/>
    <w:next w:val="Normale"/>
    <w:autoRedefine/>
    <w:uiPriority w:val="39"/>
    <w:rsid w:val="00414193"/>
    <w:pPr>
      <w:tabs>
        <w:tab w:val="right" w:leader="dot" w:pos="9345"/>
      </w:tabs>
      <w:spacing w:before="180"/>
      <w:ind w:left="476" w:hanging="476"/>
    </w:pPr>
    <w:rPr>
      <w:b/>
      <w:bCs/>
      <w:caps/>
      <w:noProof/>
    </w:rPr>
  </w:style>
  <w:style w:type="paragraph" w:styleId="Sommario2">
    <w:name w:val="toc 2"/>
    <w:basedOn w:val="Normale"/>
    <w:next w:val="Normale"/>
    <w:autoRedefine/>
    <w:uiPriority w:val="39"/>
    <w:rsid w:val="00812BF0"/>
    <w:pPr>
      <w:tabs>
        <w:tab w:val="right" w:leader="dot" w:pos="9345"/>
      </w:tabs>
      <w:ind w:left="851" w:hanging="709"/>
    </w:pPr>
    <w:rPr>
      <w:b/>
    </w:rPr>
  </w:style>
  <w:style w:type="paragraph" w:styleId="Sommario3">
    <w:name w:val="toc 3"/>
    <w:basedOn w:val="Normale"/>
    <w:next w:val="Normale"/>
    <w:autoRedefine/>
    <w:uiPriority w:val="39"/>
    <w:rsid w:val="00812BF0"/>
    <w:pPr>
      <w:tabs>
        <w:tab w:val="right" w:leader="dot" w:pos="9345"/>
      </w:tabs>
      <w:spacing w:before="60"/>
      <w:ind w:left="1418" w:hanging="851"/>
    </w:pPr>
    <w:rPr>
      <w:iCs/>
    </w:rPr>
  </w:style>
  <w:style w:type="paragraph" w:styleId="Sommario4">
    <w:name w:val="toc 4"/>
    <w:basedOn w:val="Normale"/>
    <w:next w:val="Normale"/>
    <w:autoRedefine/>
    <w:uiPriority w:val="39"/>
    <w:rsid w:val="00812BF0"/>
    <w:pPr>
      <w:tabs>
        <w:tab w:val="right" w:leader="dot" w:pos="9345"/>
      </w:tabs>
      <w:spacing w:before="60"/>
      <w:ind w:left="1560" w:hanging="993"/>
    </w:pPr>
    <w:rPr>
      <w:szCs w:val="21"/>
    </w:rPr>
  </w:style>
  <w:style w:type="paragraph" w:styleId="Sommario5">
    <w:name w:val="toc 5"/>
    <w:basedOn w:val="Normale"/>
    <w:next w:val="Normale"/>
    <w:semiHidden/>
    <w:rsid w:val="00040568"/>
    <w:pPr>
      <w:ind w:left="960"/>
    </w:pPr>
    <w:rPr>
      <w:szCs w:val="21"/>
    </w:rPr>
  </w:style>
  <w:style w:type="paragraph" w:styleId="Sommario6">
    <w:name w:val="toc 6"/>
    <w:basedOn w:val="Normale"/>
    <w:next w:val="Normale"/>
    <w:semiHidden/>
    <w:rsid w:val="00040568"/>
    <w:pPr>
      <w:ind w:left="1200"/>
    </w:pPr>
    <w:rPr>
      <w:szCs w:val="21"/>
    </w:rPr>
  </w:style>
  <w:style w:type="paragraph" w:styleId="Sommario7">
    <w:name w:val="toc 7"/>
    <w:basedOn w:val="Normale"/>
    <w:next w:val="Normale"/>
    <w:semiHidden/>
    <w:rsid w:val="00040568"/>
    <w:pPr>
      <w:ind w:left="1440"/>
    </w:pPr>
    <w:rPr>
      <w:szCs w:val="21"/>
    </w:rPr>
  </w:style>
  <w:style w:type="paragraph" w:styleId="Sommario8">
    <w:name w:val="toc 8"/>
    <w:basedOn w:val="Normale"/>
    <w:next w:val="Normale"/>
    <w:semiHidden/>
    <w:rsid w:val="00040568"/>
    <w:pPr>
      <w:ind w:left="1680"/>
    </w:pPr>
    <w:rPr>
      <w:szCs w:val="21"/>
    </w:rPr>
  </w:style>
  <w:style w:type="paragraph" w:styleId="Sommario9">
    <w:name w:val="toc 9"/>
    <w:basedOn w:val="Normale"/>
    <w:next w:val="Normale"/>
    <w:semiHidden/>
    <w:rsid w:val="00040568"/>
    <w:pPr>
      <w:ind w:left="1920"/>
    </w:pPr>
    <w:rPr>
      <w:szCs w:val="21"/>
    </w:rPr>
  </w:style>
  <w:style w:type="paragraph" w:styleId="Mappadocumento">
    <w:name w:val="Document Map"/>
    <w:basedOn w:val="Normale"/>
    <w:semiHidden/>
    <w:rsid w:val="00040568"/>
    <w:pPr>
      <w:shd w:val="clear" w:color="auto" w:fill="000080"/>
    </w:pPr>
    <w:rPr>
      <w:rFonts w:cs="Tahoma"/>
    </w:rPr>
  </w:style>
  <w:style w:type="character" w:styleId="Collegamentovisitato">
    <w:name w:val="FollowedHyperlink"/>
    <w:basedOn w:val="Carpredefinitoparagrafo"/>
    <w:rsid w:val="00040568"/>
    <w:rPr>
      <w:color w:val="800080"/>
      <w:u w:val="single"/>
    </w:rPr>
  </w:style>
  <w:style w:type="character" w:styleId="Numeroriga">
    <w:name w:val="line number"/>
    <w:basedOn w:val="Carpredefinitoparagrafo"/>
    <w:rsid w:val="00040568"/>
  </w:style>
  <w:style w:type="paragraph" w:styleId="NormaleWeb">
    <w:name w:val="Normal (Web)"/>
    <w:basedOn w:val="Normale"/>
    <w:uiPriority w:val="99"/>
    <w:rsid w:val="00040568"/>
    <w:pPr>
      <w:spacing w:before="100" w:beforeAutospacing="1" w:after="100" w:afterAutospacing="1"/>
    </w:pPr>
    <w:rPr>
      <w:rFonts w:ascii="Times New Roman" w:hAnsi="Times New Roman"/>
    </w:rPr>
  </w:style>
  <w:style w:type="paragraph" w:customStyle="1" w:styleId="TableTopTitle">
    <w:name w:val="Table Top Title"/>
    <w:basedOn w:val="TableHeader"/>
    <w:next w:val="Normale"/>
    <w:rsid w:val="00040568"/>
    <w:pPr>
      <w:jc w:val="center"/>
    </w:pPr>
    <w:rPr>
      <w:sz w:val="36"/>
    </w:rPr>
  </w:style>
  <w:style w:type="paragraph" w:customStyle="1" w:styleId="Comment">
    <w:name w:val="Comment"/>
    <w:basedOn w:val="Normale"/>
    <w:rsid w:val="00040568"/>
    <w:rPr>
      <w:i/>
      <w:vanish/>
      <w:color w:val="3366FF"/>
    </w:rPr>
  </w:style>
  <w:style w:type="paragraph" w:styleId="Titolo">
    <w:name w:val="Title"/>
    <w:basedOn w:val="Normale"/>
    <w:qFormat/>
    <w:rsid w:val="00330B4B"/>
    <w:pPr>
      <w:tabs>
        <w:tab w:val="left" w:pos="1620"/>
        <w:tab w:val="left" w:pos="3780"/>
        <w:tab w:val="left" w:pos="4860"/>
        <w:tab w:val="left" w:pos="6120"/>
        <w:tab w:val="left" w:pos="13500"/>
      </w:tabs>
      <w:ind w:left="-180"/>
      <w:jc w:val="center"/>
    </w:pPr>
    <w:rPr>
      <w:rFonts w:cs="Arial"/>
      <w:b/>
      <w:bCs/>
      <w:sz w:val="48"/>
      <w:szCs w:val="20"/>
    </w:rPr>
  </w:style>
  <w:style w:type="paragraph" w:customStyle="1" w:styleId="xl24">
    <w:name w:val="xl24"/>
    <w:basedOn w:val="Normale"/>
    <w:rsid w:val="00330B4B"/>
    <w:pPr>
      <w:spacing w:before="100" w:beforeAutospacing="1" w:after="100" w:afterAutospacing="1"/>
      <w:textAlignment w:val="top"/>
    </w:pPr>
    <w:rPr>
      <w:rFonts w:eastAsia="Arial Unicode MS" w:cs="Arial"/>
      <w:b/>
      <w:bCs/>
    </w:rPr>
  </w:style>
  <w:style w:type="paragraph" w:customStyle="1" w:styleId="Heading5">
    <w:name w:val="Heading5"/>
    <w:basedOn w:val="Normale"/>
    <w:rsid w:val="00330B4B"/>
    <w:pPr>
      <w:keepNext/>
      <w:numPr>
        <w:numId w:val="3"/>
      </w:numPr>
      <w:spacing w:after="100"/>
    </w:pPr>
    <w:rPr>
      <w:rFonts w:ascii="Times" w:hAnsi="Times"/>
      <w:b/>
      <w:color w:val="000000"/>
      <w:szCs w:val="20"/>
      <w:lang w:eastAsia="it-IT"/>
    </w:rPr>
  </w:style>
  <w:style w:type="paragraph" w:customStyle="1" w:styleId="Ba">
    <w:name w:val="Ba"/>
    <w:basedOn w:val="Normale"/>
    <w:rsid w:val="00330B4B"/>
    <w:pPr>
      <w:numPr>
        <w:numId w:val="4"/>
      </w:numPr>
    </w:pPr>
    <w:rPr>
      <w:rFonts w:ascii="Times" w:hAnsi="Times"/>
      <w:szCs w:val="20"/>
      <w:lang w:eastAsia="it-IT"/>
    </w:rPr>
  </w:style>
  <w:style w:type="paragraph" w:customStyle="1" w:styleId="CoverBody">
    <w:name w:val="CoverBody"/>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rPr>
      <w:rFonts w:ascii="Times" w:hAnsi="Times"/>
      <w:color w:val="000000"/>
      <w:sz w:val="22"/>
      <w:szCs w:val="20"/>
      <w:lang w:eastAsia="it-IT"/>
    </w:rPr>
  </w:style>
  <w:style w:type="paragraph" w:customStyle="1" w:styleId="CoverProjectName">
    <w:name w:val="CoverProjectName"/>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Cs w:val="20"/>
      <w:lang w:eastAsia="it-IT"/>
    </w:rPr>
  </w:style>
  <w:style w:type="paragraph" w:customStyle="1" w:styleId="CoverDocName">
    <w:name w:val="CoverDocName"/>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30"/>
      <w:szCs w:val="20"/>
      <w:lang w:eastAsia="it-IT"/>
    </w:rPr>
  </w:style>
  <w:style w:type="paragraph" w:customStyle="1" w:styleId="CoverDocInfo">
    <w:name w:val="CoverDocInfo"/>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Cs w:val="20"/>
      <w:lang w:eastAsia="it-IT"/>
    </w:rPr>
  </w:style>
  <w:style w:type="paragraph" w:customStyle="1" w:styleId="CoverAbstractTitle">
    <w:name w:val="CoverAbstractTitle"/>
    <w:basedOn w:val="Normale"/>
    <w:rsid w:val="00330B4B"/>
    <w:pPr>
      <w:spacing w:after="100"/>
      <w:jc w:val="center"/>
    </w:pPr>
    <w:rPr>
      <w:rFonts w:ascii="Helvetica" w:hAnsi="Helvetica"/>
      <w:b/>
      <w:color w:val="000000"/>
      <w:sz w:val="22"/>
      <w:szCs w:val="20"/>
      <w:u w:val="single"/>
      <w:lang w:eastAsia="it-IT"/>
    </w:rPr>
  </w:style>
  <w:style w:type="paragraph" w:customStyle="1" w:styleId="CoverAbstractBody">
    <w:name w:val="CoverAbstractBody"/>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right="720"/>
    </w:pPr>
    <w:rPr>
      <w:rFonts w:ascii="Times" w:hAnsi="Times"/>
      <w:color w:val="000000"/>
      <w:sz w:val="22"/>
      <w:szCs w:val="20"/>
      <w:lang w:eastAsia="it-IT"/>
    </w:rPr>
  </w:style>
  <w:style w:type="paragraph" w:customStyle="1" w:styleId="Heading1">
    <w:name w:val="Heading1"/>
    <w:basedOn w:val="Normale"/>
    <w:rsid w:val="00330B4B"/>
    <w:pPr>
      <w:keepNext/>
      <w:spacing w:after="100"/>
    </w:pPr>
    <w:rPr>
      <w:rFonts w:ascii="Times" w:hAnsi="Times"/>
      <w:b/>
      <w:color w:val="000000"/>
      <w:sz w:val="28"/>
      <w:szCs w:val="20"/>
      <w:u w:val="thick"/>
      <w:lang w:eastAsia="it-IT"/>
    </w:rPr>
  </w:style>
  <w:style w:type="paragraph" w:customStyle="1" w:styleId="Heading2">
    <w:name w:val="Heading2"/>
    <w:basedOn w:val="Normale"/>
    <w:rsid w:val="00330B4B"/>
    <w:pPr>
      <w:keepNext/>
      <w:spacing w:after="100"/>
    </w:pPr>
    <w:rPr>
      <w:rFonts w:ascii="Times" w:hAnsi="Times"/>
      <w:b/>
      <w:color w:val="000000"/>
      <w:szCs w:val="20"/>
      <w:lang w:eastAsia="it-IT"/>
    </w:rPr>
  </w:style>
  <w:style w:type="paragraph" w:customStyle="1" w:styleId="TableTitle">
    <w:name w:val="TableTitle"/>
    <w:basedOn w:val="Normale"/>
    <w:autoRedefine/>
    <w:rsid w:val="00330B4B"/>
    <w:pPr>
      <w:jc w:val="center"/>
    </w:pPr>
    <w:rPr>
      <w:rFonts w:cs="Arial"/>
      <w:b/>
      <w:color w:val="000000"/>
      <w:sz w:val="22"/>
      <w:szCs w:val="20"/>
      <w:u w:val="single"/>
      <w:lang w:val="en-GB" w:eastAsia="it-IT"/>
    </w:rPr>
  </w:style>
  <w:style w:type="paragraph" w:customStyle="1" w:styleId="Figure">
    <w:name w:val="Figure"/>
    <w:basedOn w:val="Normale"/>
    <w:rsid w:val="00330B4B"/>
    <w:pPr>
      <w:spacing w:after="100"/>
      <w:jc w:val="center"/>
    </w:pPr>
    <w:rPr>
      <w:rFonts w:ascii="Times" w:hAnsi="Times"/>
      <w:b/>
      <w:color w:val="000000"/>
      <w:sz w:val="22"/>
      <w:szCs w:val="20"/>
      <w:u w:val="single"/>
      <w:lang w:eastAsia="it-IT"/>
    </w:rPr>
  </w:style>
  <w:style w:type="paragraph" w:styleId="Corpodeltesto2">
    <w:name w:val="Body Text 2"/>
    <w:basedOn w:val="Normale"/>
    <w:rsid w:val="00330B4B"/>
    <w:rPr>
      <w:rFonts w:cs="Arial"/>
      <w:i/>
      <w:iCs/>
    </w:rPr>
  </w:style>
  <w:style w:type="paragraph" w:styleId="Corpodeltesto3">
    <w:name w:val="Body Text 3"/>
    <w:basedOn w:val="Normale"/>
    <w:rsid w:val="00330B4B"/>
    <w:rPr>
      <w:rFonts w:cs="Arial"/>
      <w:color w:val="0000FF"/>
    </w:rPr>
  </w:style>
  <w:style w:type="paragraph" w:styleId="Numeroelenco2">
    <w:name w:val="List Number 2"/>
    <w:basedOn w:val="Normale"/>
    <w:rsid w:val="00330B4B"/>
    <w:pPr>
      <w:numPr>
        <w:numId w:val="5"/>
      </w:numPr>
      <w:spacing w:line="360" w:lineRule="auto"/>
    </w:pPr>
    <w:rPr>
      <w:rFonts w:ascii="Times New Roman" w:hAnsi="Times New Roman"/>
      <w:szCs w:val="20"/>
    </w:rPr>
  </w:style>
  <w:style w:type="paragraph" w:customStyle="1" w:styleId="para">
    <w:name w:val="para"/>
    <w:rsid w:val="003E6010"/>
    <w:pPr>
      <w:tabs>
        <w:tab w:val="left" w:pos="0"/>
        <w:tab w:val="left" w:pos="1440"/>
        <w:tab w:val="left" w:pos="2880"/>
        <w:tab w:val="left" w:pos="4320"/>
      </w:tabs>
      <w:autoSpaceDE w:val="0"/>
      <w:autoSpaceDN w:val="0"/>
      <w:adjustRightInd w:val="0"/>
      <w:spacing w:before="58" w:after="58"/>
      <w:jc w:val="both"/>
    </w:pPr>
    <w:rPr>
      <w:rFonts w:ascii="Times" w:hAnsi="Times"/>
      <w:szCs w:val="24"/>
      <w:lang w:val="en-US" w:eastAsia="en-US"/>
    </w:rPr>
  </w:style>
  <w:style w:type="paragraph" w:customStyle="1" w:styleId="Body">
    <w:name w:val="Body"/>
    <w:basedOn w:val="Normale"/>
    <w:rsid w:val="000275D3"/>
    <w:pPr>
      <w:overflowPunct w:val="0"/>
      <w:autoSpaceDE w:val="0"/>
      <w:autoSpaceDN w:val="0"/>
      <w:adjustRightInd w:val="0"/>
      <w:spacing w:before="60" w:after="100"/>
      <w:ind w:left="1134" w:right="567"/>
      <w:textAlignment w:val="baseline"/>
    </w:pPr>
    <w:rPr>
      <w:rFonts w:ascii="Times New Roman" w:hAnsi="Times New Roman"/>
      <w:noProof/>
      <w:color w:val="000000"/>
      <w:szCs w:val="20"/>
    </w:rPr>
  </w:style>
  <w:style w:type="paragraph" w:styleId="Testofumetto">
    <w:name w:val="Balloon Text"/>
    <w:basedOn w:val="Normale"/>
    <w:semiHidden/>
    <w:rsid w:val="00211BCD"/>
    <w:rPr>
      <w:rFonts w:cs="Tahoma"/>
      <w:sz w:val="16"/>
      <w:szCs w:val="16"/>
    </w:rPr>
  </w:style>
  <w:style w:type="character" w:customStyle="1" w:styleId="StileMessaggioDiPostaElettronica681">
    <w:name w:val="StileMessaggioDiPostaElettronica681"/>
    <w:basedOn w:val="Carpredefinitoparagrafo"/>
    <w:semiHidden/>
    <w:rsid w:val="003D1C06"/>
    <w:rPr>
      <w:rFonts w:ascii="Arial" w:hAnsi="Arial" w:cs="Arial"/>
      <w:color w:val="auto"/>
      <w:sz w:val="20"/>
      <w:szCs w:val="20"/>
    </w:rPr>
  </w:style>
  <w:style w:type="paragraph" w:customStyle="1" w:styleId="Titolo1bis">
    <w:name w:val="Titolo 1 bis"/>
    <w:basedOn w:val="Titolo1"/>
    <w:rsid w:val="001E31CC"/>
    <w:rPr>
      <w:snapToGrid w:val="0"/>
    </w:rPr>
  </w:style>
  <w:style w:type="character" w:customStyle="1" w:styleId="PidipaginaCarattere">
    <w:name w:val="Piè di pagina Carattere"/>
    <w:basedOn w:val="Carpredefinitoparagrafo"/>
    <w:link w:val="Pidipagina"/>
    <w:uiPriority w:val="99"/>
    <w:rsid w:val="00C83036"/>
    <w:rPr>
      <w:rFonts w:ascii="Arial" w:eastAsiaTheme="minorHAnsi" w:hAnsi="Arial" w:cstheme="minorBidi"/>
      <w:sz w:val="16"/>
      <w:szCs w:val="22"/>
      <w:lang w:eastAsia="en-US"/>
    </w:rPr>
  </w:style>
  <w:style w:type="character" w:styleId="Testosegnaposto">
    <w:name w:val="Placeholder Text"/>
    <w:basedOn w:val="Carpredefinitoparagrafo"/>
    <w:uiPriority w:val="99"/>
    <w:semiHidden/>
    <w:rsid w:val="00036AF7"/>
    <w:rPr>
      <w:color w:val="808080"/>
    </w:rPr>
  </w:style>
  <w:style w:type="character" w:customStyle="1" w:styleId="IntestazioneCarattere">
    <w:name w:val="Intestazione Carattere"/>
    <w:basedOn w:val="Carpredefinitoparagrafo"/>
    <w:link w:val="Intestazione"/>
    <w:rsid w:val="00AC51E9"/>
    <w:rPr>
      <w:rFonts w:ascii="Tahoma" w:hAnsi="Tahoma"/>
      <w:szCs w:val="24"/>
      <w:lang w:val="en-US" w:eastAsia="en-US"/>
    </w:rPr>
  </w:style>
  <w:style w:type="paragraph" w:styleId="Paragrafoelenco">
    <w:name w:val="List Paragraph"/>
    <w:basedOn w:val="Normale"/>
    <w:uiPriority w:val="34"/>
    <w:qFormat/>
    <w:rsid w:val="00C74AC8"/>
    <w:pPr>
      <w:suppressAutoHyphens/>
      <w:spacing w:after="80"/>
      <w:ind w:left="709"/>
    </w:pPr>
    <w:rPr>
      <w:szCs w:val="20"/>
      <w:lang w:eastAsia="ar-SA"/>
    </w:rPr>
  </w:style>
  <w:style w:type="table" w:styleId="Grigliatabella">
    <w:name w:val="Table Grid"/>
    <w:basedOn w:val="Tabellanormale"/>
    <w:rsid w:val="007B0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line">
    <w:name w:val="inline"/>
    <w:basedOn w:val="Normale"/>
    <w:link w:val="inlineCarattere"/>
    <w:qFormat/>
    <w:rsid w:val="00A9607A"/>
    <w:pPr>
      <w:widowControl/>
      <w:shd w:val="clear" w:color="auto" w:fill="F2F2F2" w:themeFill="background1" w:themeFillShade="F2"/>
      <w:suppressAutoHyphens/>
      <w:spacing w:before="0" w:after="0"/>
      <w:jc w:val="center"/>
    </w:pPr>
    <w:rPr>
      <w:rFonts w:ascii="Courier New" w:hAnsi="Courier New" w:cs="Courier New"/>
      <w:b/>
      <w:color w:val="000000"/>
      <w:szCs w:val="20"/>
      <w:lang w:eastAsia="ar-SA"/>
    </w:rPr>
  </w:style>
  <w:style w:type="character" w:customStyle="1" w:styleId="inlineCarattere">
    <w:name w:val="inline Carattere"/>
    <w:basedOn w:val="Carpredefinitoparagrafo"/>
    <w:link w:val="inline"/>
    <w:rsid w:val="00A9607A"/>
    <w:rPr>
      <w:rFonts w:ascii="Courier New" w:eastAsiaTheme="minorHAnsi" w:hAnsi="Courier New" w:cs="Courier New"/>
      <w:b/>
      <w:color w:val="000000"/>
      <w:shd w:val="clear" w:color="auto" w:fill="F2F2F2" w:themeFill="background1" w:themeFillShade="F2"/>
      <w:lang w:eastAsia="ar-SA"/>
    </w:rPr>
  </w:style>
  <w:style w:type="paragraph" w:customStyle="1" w:styleId="Evidenzia">
    <w:name w:val="Evidenzia"/>
    <w:basedOn w:val="Normale"/>
    <w:link w:val="EvidenziaCarattere"/>
    <w:qFormat/>
    <w:rsid w:val="00643B4F"/>
    <w:pPr>
      <w:suppressAutoHyphens/>
      <w:spacing w:before="240" w:after="240"/>
      <w:ind w:left="567" w:right="561"/>
      <w:contextualSpacing/>
    </w:pPr>
    <w:rPr>
      <w:rFonts w:cs="Tahoma"/>
      <w:i/>
      <w:szCs w:val="20"/>
      <w:lang w:eastAsia="he-IL" w:bidi="he-IL"/>
    </w:rPr>
  </w:style>
  <w:style w:type="character" w:customStyle="1" w:styleId="EvidenziaCarattere">
    <w:name w:val="Evidenzia Carattere"/>
    <w:basedOn w:val="Carpredefinitoparagrafo"/>
    <w:link w:val="Evidenzia"/>
    <w:rsid w:val="00643B4F"/>
    <w:rPr>
      <w:rFonts w:ascii="Arial" w:eastAsiaTheme="minorHAnsi" w:hAnsi="Arial" w:cs="Tahoma"/>
      <w:i/>
      <w:sz w:val="22"/>
      <w:lang w:eastAsia="he-IL" w:bidi="he-IL"/>
    </w:rPr>
  </w:style>
  <w:style w:type="character" w:customStyle="1" w:styleId="TestonotaapidipaginaCarattere">
    <w:name w:val="Testo nota a piè di pagina Carattere"/>
    <w:link w:val="Testonotaapidipagina"/>
    <w:uiPriority w:val="99"/>
    <w:rsid w:val="0062040A"/>
    <w:rPr>
      <w:rFonts w:ascii="Arial" w:hAnsi="Arial"/>
      <w:sz w:val="18"/>
      <w:lang w:val="en-US" w:eastAsia="en-US"/>
    </w:rPr>
  </w:style>
  <w:style w:type="table" w:customStyle="1" w:styleId="Tabellagriglia2-colore11">
    <w:name w:val="Tabella griglia 2 - colore 11"/>
    <w:basedOn w:val="Tabellanormale"/>
    <w:uiPriority w:val="47"/>
    <w:rsid w:val="0062040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Livello1senzanumerazione">
    <w:name w:val="Livello 1 senza numerazione"/>
    <w:basedOn w:val="Titolo1"/>
    <w:next w:val="Normale"/>
    <w:link w:val="Livello1senzanumerazioneCarattere"/>
    <w:autoRedefine/>
    <w:qFormat/>
    <w:rsid w:val="00433232"/>
    <w:pPr>
      <w:numPr>
        <w:numId w:val="0"/>
      </w:numPr>
    </w:pPr>
  </w:style>
  <w:style w:type="paragraph" w:styleId="Indicedellefigure">
    <w:name w:val="table of figures"/>
    <w:basedOn w:val="Normale"/>
    <w:next w:val="Normale"/>
    <w:uiPriority w:val="99"/>
    <w:unhideWhenUsed/>
    <w:rsid w:val="00433232"/>
    <w:pPr>
      <w:spacing w:after="0"/>
    </w:pPr>
  </w:style>
  <w:style w:type="character" w:customStyle="1" w:styleId="Titolo1Carattere">
    <w:name w:val="Titolo 1 Carattere"/>
    <w:basedOn w:val="Carpredefinitoparagrafo"/>
    <w:link w:val="Titolo1"/>
    <w:rsid w:val="005B7080"/>
    <w:rPr>
      <w:rFonts w:ascii="Arial" w:eastAsiaTheme="minorHAnsi" w:hAnsi="Arial" w:cs="Arial"/>
      <w:b/>
      <w:bCs/>
      <w:kern w:val="36"/>
      <w:sz w:val="44"/>
      <w:szCs w:val="48"/>
      <w:lang w:eastAsia="en-US"/>
    </w:rPr>
  </w:style>
  <w:style w:type="character" w:customStyle="1" w:styleId="Livello1senzanumerazioneCarattere">
    <w:name w:val="Livello 1 senza numerazione Carattere"/>
    <w:basedOn w:val="Titolo1Carattere"/>
    <w:link w:val="Livello1senzanumerazione"/>
    <w:rsid w:val="00433232"/>
    <w:rPr>
      <w:rFonts w:ascii="Arial" w:eastAsiaTheme="minorHAnsi" w:hAnsi="Arial" w:cs="Arial"/>
      <w:b/>
      <w:bCs/>
      <w:kern w:val="36"/>
      <w:sz w:val="36"/>
      <w:szCs w:val="48"/>
      <w:lang w:eastAsia="en-US"/>
    </w:rPr>
  </w:style>
  <w:style w:type="paragraph" w:customStyle="1" w:styleId="Appendice">
    <w:name w:val="Appendice"/>
    <w:basedOn w:val="Titolo1"/>
    <w:next w:val="Normale"/>
    <w:link w:val="AppendiceCarattere"/>
    <w:autoRedefine/>
    <w:qFormat/>
    <w:rsid w:val="00A248F4"/>
    <w:pPr>
      <w:tabs>
        <w:tab w:val="left" w:pos="2552"/>
        <w:tab w:val="right" w:pos="9072"/>
      </w:tabs>
    </w:pPr>
  </w:style>
  <w:style w:type="character" w:customStyle="1" w:styleId="AppendiceCarattere">
    <w:name w:val="Appendice Carattere"/>
    <w:basedOn w:val="Titolo1Carattere"/>
    <w:link w:val="Appendice"/>
    <w:rsid w:val="00A248F4"/>
    <w:rPr>
      <w:rFonts w:ascii="Arial" w:eastAsiaTheme="minorHAnsi" w:hAnsi="Arial" w:cs="Arial"/>
      <w:b/>
      <w:bCs/>
      <w:kern w:val="36"/>
      <w:sz w:val="44"/>
      <w:szCs w:val="48"/>
      <w:lang w:eastAsia="en-US"/>
    </w:rPr>
  </w:style>
  <w:style w:type="paragraph" w:styleId="Soggettocommento">
    <w:name w:val="annotation subject"/>
    <w:basedOn w:val="Testocommento"/>
    <w:next w:val="Testocommento"/>
    <w:link w:val="SoggettocommentoCarattere"/>
    <w:semiHidden/>
    <w:unhideWhenUsed/>
    <w:rsid w:val="00B3107A"/>
    <w:pPr>
      <w:spacing w:before="0" w:beforeAutospacing="0" w:after="160" w:afterAutospacing="0" w:line="240" w:lineRule="auto"/>
    </w:pPr>
    <w:rPr>
      <w:b/>
      <w:bCs/>
      <w:szCs w:val="20"/>
    </w:rPr>
  </w:style>
  <w:style w:type="character" w:customStyle="1" w:styleId="TestocommentoCarattere">
    <w:name w:val="Testo commento Carattere"/>
    <w:basedOn w:val="Carpredefinitoparagrafo"/>
    <w:link w:val="Testocommento"/>
    <w:semiHidden/>
    <w:rsid w:val="00B3107A"/>
    <w:rPr>
      <w:rFonts w:ascii="Arial" w:eastAsiaTheme="minorHAnsi" w:hAnsi="Arial" w:cstheme="minorBidi"/>
      <w:sz w:val="22"/>
      <w:szCs w:val="22"/>
      <w:lang w:eastAsia="en-US"/>
    </w:rPr>
  </w:style>
  <w:style w:type="character" w:customStyle="1" w:styleId="SoggettocommentoCarattere">
    <w:name w:val="Soggetto commento Carattere"/>
    <w:basedOn w:val="TestocommentoCarattere"/>
    <w:link w:val="Soggettocommento"/>
    <w:semiHidden/>
    <w:rsid w:val="00B3107A"/>
    <w:rPr>
      <w:rFonts w:ascii="Arial" w:eastAsiaTheme="minorHAnsi" w:hAnsi="Arial" w:cstheme="minorBidi"/>
      <w:b/>
      <w:bCs/>
      <w:sz w:val="22"/>
      <w:szCs w:val="22"/>
      <w:lang w:eastAsia="en-US"/>
    </w:rPr>
  </w:style>
  <w:style w:type="paragraph" w:styleId="Nessunaspaziatura">
    <w:name w:val="No Spacing"/>
    <w:uiPriority w:val="1"/>
    <w:qFormat/>
    <w:rsid w:val="00D9280C"/>
    <w:pPr>
      <w:widowControl w:val="0"/>
      <w:suppressAutoHyphens/>
      <w:jc w:val="both"/>
    </w:pPr>
    <w:rPr>
      <w:rFonts w:ascii="Tahoma" w:hAnsi="Tahoma"/>
      <w:lang w:eastAsia="ar-SA"/>
    </w:rPr>
  </w:style>
  <w:style w:type="paragraph" w:customStyle="1" w:styleId="Elenco1">
    <w:name w:val="Elenco 1"/>
    <w:basedOn w:val="Normale"/>
    <w:qFormat/>
    <w:rsid w:val="000172B0"/>
    <w:pPr>
      <w:widowControl/>
      <w:numPr>
        <w:numId w:val="8"/>
      </w:numPr>
      <w:spacing w:before="100" w:after="100"/>
      <w:jc w:val="left"/>
    </w:pPr>
  </w:style>
  <w:style w:type="paragraph" w:customStyle="1" w:styleId="StileAppendiceLatinoCorpoCalibri18ptAllineatoasin">
    <w:name w:val="Stile Appendice + (Latino) +Corpo (Calibri) 18 pt Allineato a sin..."/>
    <w:basedOn w:val="Titolo1"/>
    <w:autoRedefine/>
    <w:qFormat/>
    <w:rsid w:val="0093147A"/>
    <w:pPr>
      <w:numPr>
        <w:numId w:val="13"/>
      </w:numPr>
      <w:tabs>
        <w:tab w:val="clear" w:pos="1134"/>
        <w:tab w:val="left" w:pos="2410"/>
      </w:tabs>
      <w:spacing w:before="1440"/>
      <w:ind w:left="0" w:firstLine="0"/>
    </w:pPr>
    <w:rPr>
      <w:rFonts w:eastAsia="Times New Roman" w:cs="Times New Roman"/>
      <w:sz w:val="36"/>
      <w:szCs w:val="20"/>
    </w:rPr>
  </w:style>
  <w:style w:type="paragraph" w:customStyle="1" w:styleId="StileLivello1senzanumerazione">
    <w:name w:val="Stile Livello 1 senza numerazione"/>
    <w:basedOn w:val="Titolo1"/>
    <w:next w:val="Normale"/>
    <w:rsid w:val="00B60408"/>
    <w:pPr>
      <w:numPr>
        <w:numId w:val="0"/>
      </w:numPr>
      <w:spacing w:before="1440"/>
    </w:pPr>
    <w:rPr>
      <w:rFonts w:eastAsia="Times New Roman" w:cs="Times New Roman"/>
      <w:sz w:val="36"/>
      <w:szCs w:val="20"/>
    </w:rPr>
  </w:style>
  <w:style w:type="paragraph" w:customStyle="1" w:styleId="StileParagrafoelencoInterlineasingola">
    <w:name w:val="Stile Paragrafo elenco + Interlinea: singola"/>
    <w:basedOn w:val="Paragrafoelenco"/>
    <w:rsid w:val="001945E4"/>
    <w:pPr>
      <w:spacing w:line="240" w:lineRule="auto"/>
    </w:pPr>
    <w:rPr>
      <w:rFonts w:eastAsia="Times New Roman" w:cs="Times New Roman"/>
    </w:rPr>
  </w:style>
  <w:style w:type="paragraph" w:customStyle="1" w:styleId="Listepuces1">
    <w:name w:val="Liste puces 1"/>
    <w:basedOn w:val="Normale"/>
    <w:rsid w:val="000172B0"/>
    <w:pPr>
      <w:numPr>
        <w:numId w:val="20"/>
      </w:numPr>
      <w:suppressAutoHyphens/>
      <w:spacing w:before="0" w:after="80" w:line="240" w:lineRule="auto"/>
    </w:pPr>
    <w:rPr>
      <w:rFonts w:ascii="Tahoma" w:eastAsia="Times New Roman" w:hAnsi="Tahoma" w:cs="Times New Roman"/>
      <w:szCs w:val="20"/>
      <w:lang w:eastAsia="ar-SA"/>
    </w:rPr>
  </w:style>
  <w:style w:type="table" w:customStyle="1" w:styleId="BIPEx">
    <w:name w:val="BIPEx"/>
    <w:basedOn w:val="Tabellanormale"/>
    <w:uiPriority w:val="99"/>
    <w:rsid w:val="004312FC"/>
    <w:rPr>
      <w:rFonts w:ascii="Arial" w:hAnsi="Arial"/>
      <w:sz w:val="18"/>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hAnsi="Arial"/>
        <w:b/>
        <w:color w:val="FFFFFF" w:themeColor="background1"/>
        <w:sz w:val="18"/>
      </w:rPr>
      <w:tblPr/>
      <w:trPr>
        <w:cantSplit/>
        <w:tblHeader/>
      </w:trPr>
      <w:tcPr>
        <w:shd w:val="clear" w:color="auto" w:fill="002A3A"/>
      </w:tcPr>
    </w:tblStylePr>
    <w:tblStylePr w:type="firstCol">
      <w:rPr>
        <w:rFonts w:ascii="Arial" w:hAnsi="Arial"/>
        <w:b/>
      </w:rPr>
    </w:tblStylePr>
    <w:tblStylePr w:type="lastCol">
      <w:pPr>
        <w:jc w:val="left"/>
      </w:pPr>
    </w:tblStylePr>
    <w:tblStylePr w:type="band2Horz">
      <w:tblPr/>
      <w:tcPr>
        <w:shd w:val="clear" w:color="auto" w:fill="DBE5F1" w:themeFill="accent1" w:themeFillTint="33"/>
      </w:tcPr>
    </w:tblStylePr>
  </w:style>
  <w:style w:type="paragraph" w:styleId="Revisione">
    <w:name w:val="Revision"/>
    <w:hidden/>
    <w:uiPriority w:val="99"/>
    <w:semiHidden/>
    <w:rsid w:val="00970E3D"/>
    <w:rPr>
      <w:rFonts w:ascii="Arial" w:eastAsiaTheme="minorHAnsi" w:hAnsi="Arial" w:cstheme="minorBidi"/>
      <w:szCs w:val="22"/>
      <w:lang w:eastAsia="en-US"/>
    </w:rPr>
  </w:style>
  <w:style w:type="table" w:styleId="Tabellagriglia4-colore3">
    <w:name w:val="Grid Table 4 Accent 3"/>
    <w:basedOn w:val="Tabellanormale"/>
    <w:uiPriority w:val="49"/>
    <w:rsid w:val="005574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Elencotab3">
    <w:name w:val="List Table 3"/>
    <w:basedOn w:val="Tabellanormale"/>
    <w:uiPriority w:val="48"/>
    <w:rsid w:val="00B60CB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B60CB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757117">
      <w:bodyDiv w:val="1"/>
      <w:marLeft w:val="0"/>
      <w:marRight w:val="0"/>
      <w:marTop w:val="0"/>
      <w:marBottom w:val="0"/>
      <w:divBdr>
        <w:top w:val="none" w:sz="0" w:space="0" w:color="auto"/>
        <w:left w:val="none" w:sz="0" w:space="0" w:color="auto"/>
        <w:bottom w:val="none" w:sz="0" w:space="0" w:color="auto"/>
        <w:right w:val="none" w:sz="0" w:space="0" w:color="auto"/>
      </w:divBdr>
    </w:div>
    <w:div w:id="591205130">
      <w:bodyDiv w:val="1"/>
      <w:marLeft w:val="0"/>
      <w:marRight w:val="0"/>
      <w:marTop w:val="0"/>
      <w:marBottom w:val="0"/>
      <w:divBdr>
        <w:top w:val="none" w:sz="0" w:space="0" w:color="auto"/>
        <w:left w:val="none" w:sz="0" w:space="0" w:color="auto"/>
        <w:bottom w:val="none" w:sz="0" w:space="0" w:color="auto"/>
        <w:right w:val="none" w:sz="0" w:space="0" w:color="auto"/>
      </w:divBdr>
      <w:divsChild>
        <w:div w:id="1726643296">
          <w:marLeft w:val="0"/>
          <w:marRight w:val="0"/>
          <w:marTop w:val="0"/>
          <w:marBottom w:val="0"/>
          <w:divBdr>
            <w:top w:val="none" w:sz="0" w:space="0" w:color="auto"/>
            <w:left w:val="none" w:sz="0" w:space="0" w:color="auto"/>
            <w:bottom w:val="none" w:sz="0" w:space="0" w:color="auto"/>
            <w:right w:val="none" w:sz="0" w:space="0" w:color="auto"/>
          </w:divBdr>
        </w:div>
      </w:divsChild>
    </w:div>
    <w:div w:id="903879713">
      <w:bodyDiv w:val="1"/>
      <w:marLeft w:val="0"/>
      <w:marRight w:val="0"/>
      <w:marTop w:val="0"/>
      <w:marBottom w:val="0"/>
      <w:divBdr>
        <w:top w:val="none" w:sz="0" w:space="0" w:color="auto"/>
        <w:left w:val="none" w:sz="0" w:space="0" w:color="auto"/>
        <w:bottom w:val="none" w:sz="0" w:space="0" w:color="auto"/>
        <w:right w:val="none" w:sz="0" w:space="0" w:color="auto"/>
      </w:divBdr>
    </w:div>
    <w:div w:id="1525288338">
      <w:bodyDiv w:val="1"/>
      <w:marLeft w:val="0"/>
      <w:marRight w:val="0"/>
      <w:marTop w:val="0"/>
      <w:marBottom w:val="0"/>
      <w:divBdr>
        <w:top w:val="none" w:sz="0" w:space="0" w:color="auto"/>
        <w:left w:val="none" w:sz="0" w:space="0" w:color="auto"/>
        <w:bottom w:val="none" w:sz="0" w:space="0" w:color="auto"/>
        <w:right w:val="none" w:sz="0" w:space="0" w:color="auto"/>
      </w:divBdr>
    </w:div>
    <w:div w:id="1829781461">
      <w:bodyDiv w:val="1"/>
      <w:marLeft w:val="0"/>
      <w:marRight w:val="0"/>
      <w:marTop w:val="0"/>
      <w:marBottom w:val="0"/>
      <w:divBdr>
        <w:top w:val="none" w:sz="0" w:space="0" w:color="auto"/>
        <w:left w:val="none" w:sz="0" w:space="0" w:color="auto"/>
        <w:bottom w:val="none" w:sz="0" w:space="0" w:color="auto"/>
        <w:right w:val="none" w:sz="0" w:space="0" w:color="auto"/>
      </w:divBdr>
    </w:div>
    <w:div w:id="20130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iso.org/iso/home/standards/iso8601"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siri.org.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etex-cen.eu"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transmodel-cen.eu/"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ipex.eu"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94C9E365674BCCBAD47137BEA29748"/>
        <w:category>
          <w:name w:val="Generale"/>
          <w:gallery w:val="placeholder"/>
        </w:category>
        <w:types>
          <w:type w:val="bbPlcHdr"/>
        </w:types>
        <w:behaviors>
          <w:behavior w:val="content"/>
        </w:behaviors>
        <w:guid w:val="{DE6A2B2C-F90E-4447-B3FB-5FBDDE734647}"/>
      </w:docPartPr>
      <w:docPartBody>
        <w:p w:rsidR="0097567A" w:rsidRDefault="00D45591">
          <w:pPr>
            <w:pStyle w:val="C994C9E365674BCCBAD47137BEA29748"/>
          </w:pPr>
          <w:r w:rsidRPr="000D0BC4">
            <w:rPr>
              <w:rStyle w:val="Testosegnaposto"/>
            </w:rPr>
            <w:t>[Valore ID documento]</w:t>
          </w:r>
        </w:p>
      </w:docPartBody>
    </w:docPart>
    <w:docPart>
      <w:docPartPr>
        <w:name w:val="C23A387D0C4B417C8D782121349C3D5C"/>
        <w:category>
          <w:name w:val="Generale"/>
          <w:gallery w:val="placeholder"/>
        </w:category>
        <w:types>
          <w:type w:val="bbPlcHdr"/>
        </w:types>
        <w:behaviors>
          <w:behavior w:val="content"/>
        </w:behaviors>
        <w:guid w:val="{12A669B0-C2A8-45C4-9768-DD044F532686}"/>
      </w:docPartPr>
      <w:docPartBody>
        <w:p w:rsidR="0097567A" w:rsidRDefault="00D45591">
          <w:pPr>
            <w:pStyle w:val="C23A387D0C4B417C8D782121349C3D5C"/>
          </w:pPr>
          <w:r w:rsidRPr="00923F33">
            <w:rPr>
              <w:rStyle w:val="Testosegnaposto"/>
            </w:rPr>
            <w:t>[Etichetta]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283"/>
  <w:characterSpacingControl w:val="doNotCompress"/>
  <w:compat>
    <w:useFELayout/>
    <w:compatSetting w:name="compatibilityMode" w:uri="http://schemas.microsoft.com/office/word" w:val="12"/>
  </w:compat>
  <w:rsids>
    <w:rsidRoot w:val="00D45591"/>
    <w:rsid w:val="00035238"/>
    <w:rsid w:val="000D7AAA"/>
    <w:rsid w:val="000E44F8"/>
    <w:rsid w:val="00195D98"/>
    <w:rsid w:val="001C680D"/>
    <w:rsid w:val="0036412B"/>
    <w:rsid w:val="00385F5F"/>
    <w:rsid w:val="003F7BDF"/>
    <w:rsid w:val="00401491"/>
    <w:rsid w:val="0058510A"/>
    <w:rsid w:val="005A26E0"/>
    <w:rsid w:val="005A3812"/>
    <w:rsid w:val="005D6777"/>
    <w:rsid w:val="0072257D"/>
    <w:rsid w:val="00761C9C"/>
    <w:rsid w:val="007717B6"/>
    <w:rsid w:val="007B4F77"/>
    <w:rsid w:val="007D2311"/>
    <w:rsid w:val="008D4A2D"/>
    <w:rsid w:val="00971193"/>
    <w:rsid w:val="0097567A"/>
    <w:rsid w:val="009C2D7C"/>
    <w:rsid w:val="00A31775"/>
    <w:rsid w:val="00A9766C"/>
    <w:rsid w:val="00AA0BB9"/>
    <w:rsid w:val="00AC082D"/>
    <w:rsid w:val="00AF21BA"/>
    <w:rsid w:val="00B827FC"/>
    <w:rsid w:val="00BC5082"/>
    <w:rsid w:val="00BF1B60"/>
    <w:rsid w:val="00BF2FA0"/>
    <w:rsid w:val="00C76E9C"/>
    <w:rsid w:val="00C9540D"/>
    <w:rsid w:val="00CB566C"/>
    <w:rsid w:val="00CD7A52"/>
    <w:rsid w:val="00D45591"/>
    <w:rsid w:val="00D91281"/>
    <w:rsid w:val="00DB0CB1"/>
    <w:rsid w:val="00DF10B6"/>
    <w:rsid w:val="00E25B02"/>
    <w:rsid w:val="00EE1CDB"/>
    <w:rsid w:val="00EE4DF9"/>
    <w:rsid w:val="00F06363"/>
    <w:rsid w:val="00F22FCB"/>
    <w:rsid w:val="00F27BED"/>
    <w:rsid w:val="00F41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5F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85F5F"/>
    <w:rPr>
      <w:color w:val="808080"/>
    </w:rPr>
  </w:style>
  <w:style w:type="paragraph" w:customStyle="1" w:styleId="C994C9E365674BCCBAD47137BEA29748">
    <w:name w:val="C994C9E365674BCCBAD47137BEA29748"/>
    <w:rsid w:val="00385F5F"/>
  </w:style>
  <w:style w:type="paragraph" w:customStyle="1" w:styleId="C23A387D0C4B417C8D782121349C3D5C">
    <w:name w:val="C23A387D0C4B417C8D782121349C3D5C"/>
    <w:rsid w:val="00385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A66AC1-6D62-4EAA-A956-C5E18E5697B3}">
  <we:reference id="wa104379501" version="1.0.0.0" store="en-NZ"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Documento</p:Name>
  <p:Description/>
  <p:Statement/>
  <p:PolicyItems>
    <p:PolicyItem featureId="Microsoft.Office.RecordsManagement.PolicyFeatures.PolicyLabel" staticId="0x0101009D3796FF79D3FC45B09EC71A84EBC29F|801092262" UniqueId="a8c5bec8-c48e-47d9-850e-8e472339920f">
      <p:Name>Etichette</p:Name>
      <p:Description>Genera etichette che possono essere inserite nei documenti di Microsoft Office per essere certi che le proprietà dei documenti o altre informazioni importanti vengano incluse nella stampa. Le etichette possono essere utilizzate anche per la ricerca dei documenti.</p:Description>
      <p:CustomData>
        <label>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C66901E246929740950673AE09B60CD0" ma:contentTypeVersion="18" ma:contentTypeDescription="Creare un nuovo documento." ma:contentTypeScope="" ma:versionID="8b23e64e2c030edade712915b7f0b3d1">
  <xsd:schema xmlns:xsd="http://www.w3.org/2001/XMLSchema" xmlns:xs="http://www.w3.org/2001/XMLSchema" xmlns:p="http://schemas.microsoft.com/office/2006/metadata/properties" xmlns:ns1="http://schemas.microsoft.com/sharepoint/v3" xmlns:ns2="fa9f68ca-efbe-4835-b624-b891222ca208" xmlns:ns3="5b741dc8-8a8b-4102-ae2f-5f0e47538146" xmlns:ns4="http://schemas.microsoft.com/sharepoint/v4" targetNamespace="http://schemas.microsoft.com/office/2006/metadata/properties" ma:root="true" ma:fieldsID="de7905090810de5d0ba9c4e75bc53aed" ns1:_="" ns2:_="" ns3:_="" ns4:_="">
    <xsd:import namespace="http://schemas.microsoft.com/sharepoint/v3"/>
    <xsd:import namespace="fa9f68ca-efbe-4835-b624-b891222ca208"/>
    <xsd:import namespace="5b741dc8-8a8b-4102-ae2f-5f0e4753814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2:DLCPolicyLabelClientValue" minOccurs="0"/>
                <xsd:element ref="ns2:DLCPolicyLabelLock" minOccurs="0"/>
                <xsd:element ref="ns1:_dlc_Exempt"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scluso dai criteri"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9f68ca-efbe-4835-b624-b891222ca208" elementFormDefault="qualified">
    <xsd:import namespace="http://schemas.microsoft.com/office/2006/documentManagement/types"/>
    <xsd:import namespace="http://schemas.microsoft.com/office/infopath/2007/PartnerControls"/>
    <xsd:element name="_dlc_DocId" ma:index="8" nillable="true" ma:displayName="Valore ID documento" ma:description="Valore dell'ID documento assegnato all'elemento." ma:indexed="true" ma:internalName="_dlc_DocId" ma:readOnly="true">
      <xsd:simpleType>
        <xsd:restriction base="dms:Text"/>
      </xsd:simpleType>
    </xsd:element>
    <xsd:element name="_dlc_DocIdUrl" ma:index="9" nillable="true" ma:displayName="ID documento" ma:description="Collegamento permanente al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LCPolicyLabelClientValue" ma:index="12" nillable="true" ma:displayName="Valore etichetta client" ma:description="Memorizza l'ultimo valore di etichetta calcolato nel client." ma:hidden="true" ma:internalName="DLCPolicyLabelClientValue" ma:readOnly="false">
      <xsd:simpleType>
        <xsd:restriction base="dms:Note"/>
      </xsd:simpleType>
    </xsd:element>
    <xsd:element name="DLCPolicyLabelLock" ma:index="13" nillable="true" ma:displayName="Etichetta bloccata" ma:description="Indica se l'etichetta deve essere aggiornata quando vengono modificate le proprietà dell'elemento."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41dc8-8a8b-4102-ae2f-5f0e47538146" elementFormDefault="qualified">
    <xsd:import namespace="http://schemas.microsoft.com/office/2006/documentManagement/types"/>
    <xsd:import namespace="http://schemas.microsoft.com/office/infopath/2007/PartnerControls"/>
    <xsd:element name="DLCPolicyLabelValue" ma:index="11" nillable="true" ma:displayName="Etichetta" ma:description="Memorizza il valore corrente dell'etichetta."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_dlc_DocId xmlns="fa9f68ca-efbe-4835-b624-b891222ca208">IID5T-117200491-16301</_dlc_DocId>
    <_dlc_DocIdUrl xmlns="fa9f68ca-efbe-4835-b624-b891222ca208">
      <Url>https://intranet.5t.torino.it/commesse/_layouts/15/DocIdRedir.aspx?ID=IID5T-117200491-16301</Url>
      <Description>IID5T-117200491-16301</Description>
    </_dlc_DocIdUrl>
    <DLCPolicyLabelLock xmlns="fa9f68ca-efbe-4835-b624-b891222ca208" xsi:nil="true"/>
    <DLCPolicyLabelClientValue xmlns="fa9f68ca-efbe-4835-b624-b891222ca208">{_UIVersionString}</DLCPolicyLabelClientValue>
    <IconOverlay xmlns="http://schemas.microsoft.com/sharepoint/v4" xsi:nil="true"/>
    <DLCPolicyLabelValue xmlns="5b741dc8-8a8b-4102-ae2f-5f0e47538146">0.2</DLCPolicyLabelVal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84A53-3157-42EE-9346-9A5EDA3A12BE}">
  <ds:schemaRefs>
    <ds:schemaRef ds:uri="http://schemas.microsoft.com/sharepoint/events"/>
  </ds:schemaRefs>
</ds:datastoreItem>
</file>

<file path=customXml/itemProps2.xml><?xml version="1.0" encoding="utf-8"?>
<ds:datastoreItem xmlns:ds="http://schemas.openxmlformats.org/officeDocument/2006/customXml" ds:itemID="{075275C3-030E-477E-A417-AB334F7A1256}">
  <ds:schemaRefs>
    <ds:schemaRef ds:uri="http://schemas.microsoft.com/sharepoint/v3/contenttype/forms"/>
  </ds:schemaRefs>
</ds:datastoreItem>
</file>

<file path=customXml/itemProps3.xml><?xml version="1.0" encoding="utf-8"?>
<ds:datastoreItem xmlns:ds="http://schemas.openxmlformats.org/officeDocument/2006/customXml" ds:itemID="{9C291F08-DB42-4043-9430-87B1D77D7477}">
  <ds:schemaRefs>
    <ds:schemaRef ds:uri="office.server.policy"/>
  </ds:schemaRefs>
</ds:datastoreItem>
</file>

<file path=customXml/itemProps4.xml><?xml version="1.0" encoding="utf-8"?>
<ds:datastoreItem xmlns:ds="http://schemas.openxmlformats.org/officeDocument/2006/customXml" ds:itemID="{F2A73EB0-DB83-452C-909D-73136934F001}">
  <ds:schemaRefs>
    <ds:schemaRef ds:uri="http://schemas.microsoft.com/office/2006/metadata/longProperties"/>
  </ds:schemaRefs>
</ds:datastoreItem>
</file>

<file path=customXml/itemProps5.xml><?xml version="1.0" encoding="utf-8"?>
<ds:datastoreItem xmlns:ds="http://schemas.openxmlformats.org/officeDocument/2006/customXml" ds:itemID="{82D53F69-B0F8-472A-BFC3-D100719F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9f68ca-efbe-4835-b624-b891222ca208"/>
    <ds:schemaRef ds:uri="5b741dc8-8a8b-4102-ae2f-5f0e4753814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73E42AF-E64D-423C-B657-6C0C6E6E7900}">
  <ds:schemaRefs>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microsoft.com/office/infopath/2007/PartnerControls"/>
    <ds:schemaRef ds:uri="http://schemas.microsoft.com/office/2006/documentManagement/types"/>
    <ds:schemaRef ds:uri="http://purl.org/dc/dcmitype/"/>
    <ds:schemaRef ds:uri="fa9f68ca-efbe-4835-b624-b891222ca208"/>
    <ds:schemaRef ds:uri="http://schemas.openxmlformats.org/package/2006/metadata/core-properties"/>
    <ds:schemaRef ds:uri="5b741dc8-8a8b-4102-ae2f-5f0e47538146"/>
    <ds:schemaRef ds:uri="http://www.w3.org/XML/1998/namespace"/>
  </ds:schemaRefs>
</ds:datastoreItem>
</file>

<file path=customXml/itemProps7.xml><?xml version="1.0" encoding="utf-8"?>
<ds:datastoreItem xmlns:ds="http://schemas.openxmlformats.org/officeDocument/2006/customXml" ds:itemID="{7B0B1412-E172-4929-BE8B-777A009A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6948</Words>
  <Characters>44652</Characters>
  <Application>Microsoft Office Word</Application>
  <DocSecurity>0</DocSecurity>
  <Lines>372</Lines>
  <Paragraphs>102</Paragraphs>
  <ScaleCrop>false</ScaleCrop>
  <HeadingPairs>
    <vt:vector size="2" baseType="variant">
      <vt:variant>
        <vt:lpstr>Titolo</vt:lpstr>
      </vt:variant>
      <vt:variant>
        <vt:i4>1</vt:i4>
      </vt:variant>
    </vt:vector>
  </HeadingPairs>
  <TitlesOfParts>
    <vt:vector size="1" baseType="lpstr">
      <vt:lpstr>Checklist per il popolamento dei campi BIPEx</vt:lpstr>
    </vt:vector>
  </TitlesOfParts>
  <Manager>Rossella Panero</Manager>
  <Company>5T S.r.l.</Company>
  <LinksUpToDate>false</LinksUpToDate>
  <CharactersWithSpaces>51498</CharactersWithSpaces>
  <SharedDoc>false</SharedDoc>
  <HLinks>
    <vt:vector size="90" baseType="variant">
      <vt:variant>
        <vt:i4>1441853</vt:i4>
      </vt:variant>
      <vt:variant>
        <vt:i4>98</vt:i4>
      </vt:variant>
      <vt:variant>
        <vt:i4>0</vt:i4>
      </vt:variant>
      <vt:variant>
        <vt:i4>5</vt:i4>
      </vt:variant>
      <vt:variant>
        <vt:lpwstr/>
      </vt:variant>
      <vt:variant>
        <vt:lpwstr>_Toc289935553</vt:lpwstr>
      </vt:variant>
      <vt:variant>
        <vt:i4>1441853</vt:i4>
      </vt:variant>
      <vt:variant>
        <vt:i4>92</vt:i4>
      </vt:variant>
      <vt:variant>
        <vt:i4>0</vt:i4>
      </vt:variant>
      <vt:variant>
        <vt:i4>5</vt:i4>
      </vt:variant>
      <vt:variant>
        <vt:lpwstr/>
      </vt:variant>
      <vt:variant>
        <vt:lpwstr>_Toc289935552</vt:lpwstr>
      </vt:variant>
      <vt:variant>
        <vt:i4>1441853</vt:i4>
      </vt:variant>
      <vt:variant>
        <vt:i4>86</vt:i4>
      </vt:variant>
      <vt:variant>
        <vt:i4>0</vt:i4>
      </vt:variant>
      <vt:variant>
        <vt:i4>5</vt:i4>
      </vt:variant>
      <vt:variant>
        <vt:lpwstr/>
      </vt:variant>
      <vt:variant>
        <vt:lpwstr>_Toc289935551</vt:lpwstr>
      </vt:variant>
      <vt:variant>
        <vt:i4>1441853</vt:i4>
      </vt:variant>
      <vt:variant>
        <vt:i4>80</vt:i4>
      </vt:variant>
      <vt:variant>
        <vt:i4>0</vt:i4>
      </vt:variant>
      <vt:variant>
        <vt:i4>5</vt:i4>
      </vt:variant>
      <vt:variant>
        <vt:lpwstr/>
      </vt:variant>
      <vt:variant>
        <vt:lpwstr>_Toc289935550</vt:lpwstr>
      </vt:variant>
      <vt:variant>
        <vt:i4>1507389</vt:i4>
      </vt:variant>
      <vt:variant>
        <vt:i4>74</vt:i4>
      </vt:variant>
      <vt:variant>
        <vt:i4>0</vt:i4>
      </vt:variant>
      <vt:variant>
        <vt:i4>5</vt:i4>
      </vt:variant>
      <vt:variant>
        <vt:lpwstr/>
      </vt:variant>
      <vt:variant>
        <vt:lpwstr>_Toc289935549</vt:lpwstr>
      </vt:variant>
      <vt:variant>
        <vt:i4>1507389</vt:i4>
      </vt:variant>
      <vt:variant>
        <vt:i4>68</vt:i4>
      </vt:variant>
      <vt:variant>
        <vt:i4>0</vt:i4>
      </vt:variant>
      <vt:variant>
        <vt:i4>5</vt:i4>
      </vt:variant>
      <vt:variant>
        <vt:lpwstr/>
      </vt:variant>
      <vt:variant>
        <vt:lpwstr>_Toc289935548</vt:lpwstr>
      </vt:variant>
      <vt:variant>
        <vt:i4>1507389</vt:i4>
      </vt:variant>
      <vt:variant>
        <vt:i4>62</vt:i4>
      </vt:variant>
      <vt:variant>
        <vt:i4>0</vt:i4>
      </vt:variant>
      <vt:variant>
        <vt:i4>5</vt:i4>
      </vt:variant>
      <vt:variant>
        <vt:lpwstr/>
      </vt:variant>
      <vt:variant>
        <vt:lpwstr>_Toc289935547</vt:lpwstr>
      </vt:variant>
      <vt:variant>
        <vt:i4>1507389</vt:i4>
      </vt:variant>
      <vt:variant>
        <vt:i4>56</vt:i4>
      </vt:variant>
      <vt:variant>
        <vt:i4>0</vt:i4>
      </vt:variant>
      <vt:variant>
        <vt:i4>5</vt:i4>
      </vt:variant>
      <vt:variant>
        <vt:lpwstr/>
      </vt:variant>
      <vt:variant>
        <vt:lpwstr>_Toc289935546</vt:lpwstr>
      </vt:variant>
      <vt:variant>
        <vt:i4>1507389</vt:i4>
      </vt:variant>
      <vt:variant>
        <vt:i4>50</vt:i4>
      </vt:variant>
      <vt:variant>
        <vt:i4>0</vt:i4>
      </vt:variant>
      <vt:variant>
        <vt:i4>5</vt:i4>
      </vt:variant>
      <vt:variant>
        <vt:lpwstr/>
      </vt:variant>
      <vt:variant>
        <vt:lpwstr>_Toc289935545</vt:lpwstr>
      </vt:variant>
      <vt:variant>
        <vt:i4>1507389</vt:i4>
      </vt:variant>
      <vt:variant>
        <vt:i4>44</vt:i4>
      </vt:variant>
      <vt:variant>
        <vt:i4>0</vt:i4>
      </vt:variant>
      <vt:variant>
        <vt:i4>5</vt:i4>
      </vt:variant>
      <vt:variant>
        <vt:lpwstr/>
      </vt:variant>
      <vt:variant>
        <vt:lpwstr>_Toc289935544</vt:lpwstr>
      </vt:variant>
      <vt:variant>
        <vt:i4>1507389</vt:i4>
      </vt:variant>
      <vt:variant>
        <vt:i4>38</vt:i4>
      </vt:variant>
      <vt:variant>
        <vt:i4>0</vt:i4>
      </vt:variant>
      <vt:variant>
        <vt:i4>5</vt:i4>
      </vt:variant>
      <vt:variant>
        <vt:lpwstr/>
      </vt:variant>
      <vt:variant>
        <vt:lpwstr>_Toc289935543</vt:lpwstr>
      </vt:variant>
      <vt:variant>
        <vt:i4>1507389</vt:i4>
      </vt:variant>
      <vt:variant>
        <vt:i4>32</vt:i4>
      </vt:variant>
      <vt:variant>
        <vt:i4>0</vt:i4>
      </vt:variant>
      <vt:variant>
        <vt:i4>5</vt:i4>
      </vt:variant>
      <vt:variant>
        <vt:lpwstr/>
      </vt:variant>
      <vt:variant>
        <vt:lpwstr>_Toc289935542</vt:lpwstr>
      </vt:variant>
      <vt:variant>
        <vt:i4>2031638</vt:i4>
      </vt:variant>
      <vt:variant>
        <vt:i4>6</vt:i4>
      </vt:variant>
      <vt:variant>
        <vt:i4>0</vt:i4>
      </vt:variant>
      <vt:variant>
        <vt:i4>5</vt:i4>
      </vt:variant>
      <vt:variant>
        <vt:lpwstr>http://www.5t.torino.it/</vt:lpwstr>
      </vt:variant>
      <vt:variant>
        <vt:lpwstr/>
      </vt:variant>
      <vt:variant>
        <vt:i4>7536666</vt:i4>
      </vt:variant>
      <vt:variant>
        <vt:i4>3</vt:i4>
      </vt:variant>
      <vt:variant>
        <vt:i4>0</vt:i4>
      </vt:variant>
      <vt:variant>
        <vt:i4>5</vt:i4>
      </vt:variant>
      <vt:variant>
        <vt:lpwstr>mailto:direzione5t@legalmail.it</vt:lpwstr>
      </vt:variant>
      <vt:variant>
        <vt:lpwstr/>
      </vt:variant>
      <vt:variant>
        <vt:i4>7012432</vt:i4>
      </vt:variant>
      <vt:variant>
        <vt:i4>0</vt:i4>
      </vt:variant>
      <vt:variant>
        <vt:i4>0</vt:i4>
      </vt:variant>
      <vt:variant>
        <vt:i4>5</vt:i4>
      </vt:variant>
      <vt:variant>
        <vt:lpwstr>mailto:info@5t.torino.it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per il popolamento dei campi BIPEx</dc:title>
  <dc:subject>Protocollo BIPEx</dc:subject>
  <dc:creator>Davide Gastaldi;AntoniovGiglio</dc:creator>
  <cp:lastModifiedBy>Botta Danilo</cp:lastModifiedBy>
  <cp:revision>3</cp:revision>
  <cp:lastPrinted>2017-07-21T14:14:00Z</cp:lastPrinted>
  <dcterms:created xsi:type="dcterms:W3CDTF">2019-10-04T08:41:00Z</dcterms:created>
  <dcterms:modified xsi:type="dcterms:W3CDTF">2019-11-22T10:31:00Z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PI">
    <vt:lpwstr>Documento confidenziale</vt:lpwstr>
  </property>
  <property fmtid="{D5CDD505-2E9C-101B-9397-08002B2CF9AE}" pid="3" name="Template Doc ID">
    <vt:lpwstr>5T-Nota_Tecnica</vt:lpwstr>
  </property>
  <property fmtid="{D5CDD505-2E9C-101B-9397-08002B2CF9AE}" pid="4" name="Template Doc Version">
    <vt:lpwstr>1.0.0</vt:lpwstr>
  </property>
  <property fmtid="{D5CDD505-2E9C-101B-9397-08002B2CF9AE}" pid="5" name="Destinazione">
    <vt:lpwstr>5T-Nota_Tecnica</vt:lpwstr>
  </property>
  <property fmtid="{D5CDD505-2E9C-101B-9397-08002B2CF9AE}" pid="6" name="ContentType">
    <vt:lpwstr>Documento</vt:lpwstr>
  </property>
  <property fmtid="{D5CDD505-2E9C-101B-9397-08002B2CF9AE}" pid="7" name="StartDate">
    <vt:lpwstr>2011-04-07T00:00:00Z</vt:lpwstr>
  </property>
  <property fmtid="{D5CDD505-2E9C-101B-9397-08002B2CF9AE}" pid="8" name="ContentTypeId">
    <vt:lpwstr>0x010100C66901E246929740950673AE09B60CD0</vt:lpwstr>
  </property>
  <property fmtid="{D5CDD505-2E9C-101B-9397-08002B2CF9AE}" pid="9" name="_dlc_DocIdItemGuid">
    <vt:lpwstr>d2136bf0-0d51-45f2-813c-71cba81bada2</vt:lpwstr>
  </property>
  <property fmtid="{D5CDD505-2E9C-101B-9397-08002B2CF9AE}" pid="10" name="Versione">
    <vt:lpwstr>{_UIVersionString}</vt:lpwstr>
  </property>
  <property fmtid="{D5CDD505-2E9C-101B-9397-08002B2CF9AE}" pid="11" name="Commesse">
    <vt:lpwstr>-</vt:lpwstr>
  </property>
  <property fmtid="{D5CDD505-2E9C-101B-9397-08002B2CF9AE}" pid="12" name="Clienti">
    <vt:lpwstr>5T</vt:lpwstr>
  </property>
  <property fmtid="{D5CDD505-2E9C-101B-9397-08002B2CF9AE}" pid="13" name="Responsabile">
    <vt:lpwstr/>
  </property>
  <property fmtid="{D5CDD505-2E9C-101B-9397-08002B2CF9AE}" pid="14" name="Stato Commessa">
    <vt:lpwstr>ATTIVA</vt:lpwstr>
  </property>
</Properties>
</file>