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8D7E0" w14:textId="77777777" w:rsidR="00D61EDA" w:rsidRDefault="00D61EDA" w:rsidP="000943AE">
      <w:pPr>
        <w:pStyle w:val="HeaderHeadings"/>
        <w:jc w:val="both"/>
        <w:rPr>
          <w:sz w:val="44"/>
          <w:szCs w:val="44"/>
        </w:rPr>
      </w:pPr>
    </w:p>
    <w:p w14:paraId="5C88D7E1" w14:textId="77777777" w:rsidR="00123E53" w:rsidRPr="00F06752" w:rsidRDefault="00123E53" w:rsidP="008E6C73">
      <w:pPr>
        <w:pStyle w:val="HeaderHeadings"/>
        <w:jc w:val="center"/>
        <w:rPr>
          <w:sz w:val="44"/>
          <w:szCs w:val="44"/>
        </w:rPr>
      </w:pPr>
      <w:r w:rsidRPr="003A5F00">
        <w:rPr>
          <w:sz w:val="44"/>
          <w:szCs w:val="44"/>
        </w:rPr>
        <w:t>Nota Tecnica</w:t>
      </w:r>
    </w:p>
    <w:p w14:paraId="5C88D7E2" w14:textId="24B41BFB" w:rsidR="00123E53" w:rsidRPr="008E6C73" w:rsidRDefault="00D97C59" w:rsidP="008E6C73">
      <w:pPr>
        <w:pStyle w:val="HeaderHeadings"/>
        <w:spacing w:after="0"/>
        <w:jc w:val="center"/>
        <w:rPr>
          <w:sz w:val="44"/>
          <w:szCs w:val="44"/>
        </w:rPr>
      </w:pPr>
      <w:r>
        <w:fldChar w:fldCharType="begin"/>
      </w:r>
      <w:r>
        <w:instrText xml:space="preserve"> TITLE   \* MERGEFORMAT </w:instrText>
      </w:r>
      <w:r>
        <w:fldChar w:fldCharType="separate"/>
      </w:r>
      <w:r w:rsidR="00694504" w:rsidRPr="00694504">
        <w:rPr>
          <w:sz w:val="44"/>
          <w:szCs w:val="44"/>
        </w:rPr>
        <w:t>Relazioni critiche fra entità BIPEx</w:t>
      </w:r>
      <w:r>
        <w:rPr>
          <w:sz w:val="44"/>
          <w:szCs w:val="44"/>
        </w:rPr>
        <w:fldChar w:fldCharType="end"/>
      </w:r>
    </w:p>
    <w:p w14:paraId="5C88D7E3" w14:textId="77777777" w:rsidR="00123E53" w:rsidRPr="003A5F00" w:rsidRDefault="00123E53" w:rsidP="005B7080">
      <w:pPr>
        <w:spacing w:before="0" w:after="0"/>
        <w:rPr>
          <w:rFonts w:cs="Tahoma"/>
        </w:rPr>
      </w:pPr>
    </w:p>
    <w:p w14:paraId="1D08802E" w14:textId="77777777" w:rsidR="00600B72" w:rsidRPr="003A5F00" w:rsidRDefault="00600B72" w:rsidP="005B7080">
      <w:pPr>
        <w:spacing w:before="0" w:after="0"/>
        <w:rPr>
          <w:rFonts w:cs="Tahoma"/>
        </w:rPr>
      </w:pPr>
    </w:p>
    <w:tbl>
      <w:tblPr>
        <w:tblW w:w="9072" w:type="dxa"/>
        <w:tblInd w:w="108" w:type="dxa"/>
        <w:tblLayout w:type="fixed"/>
        <w:tblLook w:val="0000" w:firstRow="0" w:lastRow="0" w:firstColumn="0" w:lastColumn="0" w:noHBand="0" w:noVBand="0"/>
      </w:tblPr>
      <w:tblGrid>
        <w:gridCol w:w="2019"/>
        <w:gridCol w:w="7053"/>
      </w:tblGrid>
      <w:tr w:rsidR="00123E53" w:rsidRPr="00A72A1E" w14:paraId="5C88D7E7" w14:textId="77777777" w:rsidTr="008E6C73">
        <w:trPr>
          <w:trHeight w:val="388"/>
        </w:trPr>
        <w:tc>
          <w:tcPr>
            <w:tcW w:w="2019" w:type="dxa"/>
          </w:tcPr>
          <w:p w14:paraId="5C88D7E5" w14:textId="77777777" w:rsidR="00123E53" w:rsidRPr="008E6C73" w:rsidRDefault="00123E53" w:rsidP="008E6C73">
            <w:pPr>
              <w:rPr>
                <w:rFonts w:cs="Tahoma"/>
                <w:b/>
                <w:szCs w:val="20"/>
              </w:rPr>
            </w:pPr>
            <w:proofErr w:type="spellStart"/>
            <w:r w:rsidRPr="008E6C73">
              <w:rPr>
                <w:rFonts w:cs="Tahoma"/>
                <w:b/>
                <w:szCs w:val="20"/>
              </w:rPr>
              <w:t>Doc_ID</w:t>
            </w:r>
            <w:proofErr w:type="spellEnd"/>
          </w:p>
        </w:tc>
        <w:sdt>
          <w:sdtPr>
            <w:rPr>
              <w:rFonts w:cs="Tahoma"/>
            </w:rPr>
            <w:alias w:val="Valore ID documento"/>
            <w:tag w:val="_dlc_DocId"/>
            <w:id w:val="446425708"/>
            <w:lock w:val="contentLocked"/>
            <w:placeholder>
              <w:docPart w:val="C994C9E365674BCCBAD47137BEA29748"/>
            </w:placeholder>
            <w:dataBinding w:prefixMappings="xmlns:ns0='http://schemas.microsoft.com/office/2006/metadata/properties' xmlns:ns1='http://www.w3.org/2001/XMLSchema-instance' xmlns:ns2='fa9f68ca-efbe-4835-b624-b891222ca208' xmlns:ns3='http://schemas.microsoft.com/office/infopath/2007/PartnerControls' xmlns:ns4='b5fe0f38-c717-47f7-ac1f-2dbe5a0cb048' " w:xpath="/ns0:properties[1]/documentManagement[1]/ns2:_dlc_DocId[1]" w:storeItemID="{E73E42AF-E64D-423C-B657-6C0C6E6E7900}"/>
            <w:text/>
          </w:sdtPr>
          <w:sdtEndPr/>
          <w:sdtContent>
            <w:tc>
              <w:tcPr>
                <w:tcW w:w="7053" w:type="dxa"/>
              </w:tcPr>
              <w:p w14:paraId="5C88D7E6" w14:textId="34975522" w:rsidR="00123E53" w:rsidRPr="00A72A1E" w:rsidRDefault="00D97C59" w:rsidP="008E6C73">
                <w:pPr>
                  <w:pStyle w:val="CoverNormalItems"/>
                  <w:rPr>
                    <w:rFonts w:cs="Tahoma"/>
                  </w:rPr>
                </w:pPr>
                <w:r>
                  <w:rPr>
                    <w:rFonts w:cs="Tahoma"/>
                  </w:rPr>
                  <w:t>IID5T-117200491-16300</w:t>
                </w:r>
              </w:p>
            </w:tc>
          </w:sdtContent>
        </w:sdt>
      </w:tr>
      <w:tr w:rsidR="00123E53" w:rsidRPr="00A72A1E" w14:paraId="5C88D7EA" w14:textId="77777777" w:rsidTr="008E6C73">
        <w:trPr>
          <w:trHeight w:val="399"/>
        </w:trPr>
        <w:tc>
          <w:tcPr>
            <w:tcW w:w="2019" w:type="dxa"/>
          </w:tcPr>
          <w:p w14:paraId="5C88D7E8" w14:textId="3D29F2A9" w:rsidR="00123E53" w:rsidRPr="008E6C73" w:rsidRDefault="00123E53" w:rsidP="005401C7">
            <w:pPr>
              <w:rPr>
                <w:rFonts w:cs="Tahoma"/>
                <w:b/>
                <w:szCs w:val="20"/>
              </w:rPr>
            </w:pPr>
            <w:r w:rsidRPr="008E6C73">
              <w:rPr>
                <w:rFonts w:cs="Tahoma"/>
                <w:b/>
                <w:szCs w:val="20"/>
              </w:rPr>
              <w:t xml:space="preserve">Versione </w:t>
            </w:r>
          </w:p>
        </w:tc>
        <w:sdt>
          <w:sdtPr>
            <w:rPr>
              <w:rFonts w:cs="Tahoma"/>
            </w:rPr>
            <w:alias w:val="Etichetta"/>
            <w:tag w:val="DLCPolicyLabelValue"/>
            <w:id w:val="-1848008010"/>
            <w:lock w:val="contentLocked"/>
            <w:placeholder>
              <w:docPart w:val="C23A387D0C4B417C8D782121349C3D5C"/>
            </w:placeholder>
            <w:dataBinding w:prefixMappings="xmlns:ns0='http://schemas.microsoft.com/office/2006/metadata/properties' xmlns:ns1='http://www.w3.org/2001/XMLSchema-instance' xmlns:ns2='fa9f68ca-efbe-4835-b624-b891222ca208' " w:xpath="/ns0:properties[1]/documentManagement[1]/ns2:DLCPolicyLabelValue[1]" w:storeItemID="{E73E42AF-E64D-423C-B657-6C0C6E6E7900}"/>
            <w:text w:multiLine="1"/>
          </w:sdtPr>
          <w:sdtEndPr/>
          <w:sdtContent>
            <w:tc>
              <w:tcPr>
                <w:tcW w:w="7053" w:type="dxa"/>
              </w:tcPr>
              <w:p w14:paraId="5C88D7E9" w14:textId="64970C4A" w:rsidR="00123E53" w:rsidRPr="00A72A1E" w:rsidRDefault="00B90B34" w:rsidP="008E6C73">
                <w:pPr>
                  <w:rPr>
                    <w:rFonts w:cs="Tahoma"/>
                  </w:rPr>
                </w:pPr>
                <w:r>
                  <w:rPr>
                    <w:rFonts w:cs="Tahoma"/>
                  </w:rPr>
                  <w:t>2.1</w:t>
                </w:r>
              </w:p>
            </w:tc>
          </w:sdtContent>
        </w:sdt>
      </w:tr>
      <w:tr w:rsidR="00123E53" w:rsidRPr="003A5F00" w14:paraId="5C88D7ED" w14:textId="77777777" w:rsidTr="008E6C73">
        <w:trPr>
          <w:trHeight w:val="1073"/>
        </w:trPr>
        <w:tc>
          <w:tcPr>
            <w:tcW w:w="2019" w:type="dxa"/>
          </w:tcPr>
          <w:p w14:paraId="5C88D7EB" w14:textId="77777777" w:rsidR="00123E53" w:rsidRPr="008E6C73" w:rsidRDefault="00123E53" w:rsidP="008E6C73">
            <w:pPr>
              <w:rPr>
                <w:rFonts w:cs="Tahoma"/>
                <w:b/>
                <w:szCs w:val="20"/>
              </w:rPr>
            </w:pPr>
            <w:r w:rsidRPr="008E6C73">
              <w:rPr>
                <w:rFonts w:cs="Tahoma"/>
                <w:b/>
                <w:szCs w:val="20"/>
              </w:rPr>
              <w:t>Riassunto</w:t>
            </w:r>
          </w:p>
        </w:tc>
        <w:tc>
          <w:tcPr>
            <w:tcW w:w="7053" w:type="dxa"/>
          </w:tcPr>
          <w:p w14:paraId="5C88D7EC" w14:textId="356F763F" w:rsidR="00123E53" w:rsidRPr="00A72A1E" w:rsidRDefault="00123E53" w:rsidP="00494BA3">
            <w:pPr>
              <w:rPr>
                <w:rFonts w:cs="Tahoma"/>
                <w:szCs w:val="20"/>
              </w:rPr>
            </w:pPr>
            <w:r>
              <w:rPr>
                <w:rFonts w:cs="Tahoma"/>
                <w:szCs w:val="20"/>
              </w:rPr>
              <w:t>Q</w:t>
            </w:r>
            <w:r w:rsidR="003A5F00">
              <w:rPr>
                <w:rFonts w:cs="Tahoma"/>
                <w:szCs w:val="20"/>
              </w:rPr>
              <w:t xml:space="preserve">uesta nota tecnica descrive le </w:t>
            </w:r>
            <w:r w:rsidR="00694504">
              <w:rPr>
                <w:rFonts w:cs="Tahoma"/>
                <w:szCs w:val="20"/>
              </w:rPr>
              <w:t>relazioni critiche fra entità</w:t>
            </w:r>
            <w:r w:rsidR="003A5F00">
              <w:rPr>
                <w:rFonts w:cs="Tahoma"/>
                <w:szCs w:val="20"/>
              </w:rPr>
              <w:t xml:space="preserve"> del protocollo BIPEx </w:t>
            </w:r>
            <w:r w:rsidR="00694504">
              <w:rPr>
                <w:rFonts w:cs="Tahoma"/>
                <w:szCs w:val="20"/>
              </w:rPr>
              <w:t>e i relativi impatti, in caso di relazioni incomplete sulle basi dati del</w:t>
            </w:r>
            <w:r w:rsidR="003A5F00" w:rsidRPr="003A5F00">
              <w:rPr>
                <w:rFonts w:cs="Tahoma"/>
                <w:szCs w:val="20"/>
              </w:rPr>
              <w:t xml:space="preserve"> Sistema Informativo Regionale dei Trasporti (SIRT)</w:t>
            </w:r>
            <w:r w:rsidR="00626F3D" w:rsidRPr="003E06FD">
              <w:rPr>
                <w:rFonts w:cs="Tahoma"/>
                <w:szCs w:val="20"/>
              </w:rPr>
              <w:fldChar w:fldCharType="begin"/>
            </w:r>
            <w:r w:rsidRPr="00A72A1E">
              <w:rPr>
                <w:rFonts w:cs="Tahoma"/>
                <w:szCs w:val="20"/>
              </w:rPr>
              <w:instrText xml:space="preserve"> COMMENTS  \* MERGEFORMAT </w:instrText>
            </w:r>
            <w:r w:rsidR="00626F3D" w:rsidRPr="003E06FD">
              <w:rPr>
                <w:rFonts w:cs="Tahoma"/>
                <w:szCs w:val="20"/>
              </w:rPr>
              <w:fldChar w:fldCharType="end"/>
            </w:r>
          </w:p>
        </w:tc>
      </w:tr>
      <w:tr w:rsidR="00123E53" w:rsidRPr="00AC51E9" w14:paraId="5C88D7F0" w14:textId="77777777" w:rsidTr="008E6C73">
        <w:trPr>
          <w:trHeight w:val="399"/>
        </w:trPr>
        <w:tc>
          <w:tcPr>
            <w:tcW w:w="2019" w:type="dxa"/>
          </w:tcPr>
          <w:p w14:paraId="5C88D7EE" w14:textId="77777777" w:rsidR="00123E53" w:rsidRPr="008E6C73" w:rsidRDefault="00123E53" w:rsidP="008E6C73">
            <w:pPr>
              <w:rPr>
                <w:rFonts w:cs="Tahoma"/>
                <w:b/>
                <w:szCs w:val="20"/>
              </w:rPr>
            </w:pPr>
            <w:r w:rsidRPr="008E6C73">
              <w:rPr>
                <w:rFonts w:cs="Tahoma"/>
                <w:b/>
                <w:szCs w:val="20"/>
              </w:rPr>
              <w:t>Numero di pagine</w:t>
            </w:r>
          </w:p>
        </w:tc>
        <w:tc>
          <w:tcPr>
            <w:tcW w:w="7053" w:type="dxa"/>
          </w:tcPr>
          <w:p w14:paraId="5C88D7EF" w14:textId="23744B36" w:rsidR="00123E53" w:rsidRPr="008E6C73" w:rsidRDefault="00B90B34" w:rsidP="008E6C73">
            <w:pPr>
              <w:rPr>
                <w:rFonts w:cs="Tahoma"/>
                <w:szCs w:val="20"/>
              </w:rPr>
            </w:pPr>
            <w:fldSimple w:instr=" NUMPAGES  \* MERGEFORMAT ">
              <w:r w:rsidR="00D97C59" w:rsidRPr="00D97C59">
                <w:rPr>
                  <w:rFonts w:cs="Tahoma"/>
                  <w:noProof/>
                  <w:szCs w:val="20"/>
                </w:rPr>
                <w:t>15</w:t>
              </w:r>
            </w:fldSimple>
          </w:p>
        </w:tc>
      </w:tr>
    </w:tbl>
    <w:p w14:paraId="5C88D811" w14:textId="77777777" w:rsidR="00123E53" w:rsidRPr="00AC51E9" w:rsidRDefault="00123E53" w:rsidP="005B7080">
      <w:pPr>
        <w:spacing w:before="0" w:after="0"/>
        <w:rPr>
          <w:rFonts w:cs="Arial"/>
        </w:rPr>
      </w:pPr>
    </w:p>
    <w:p w14:paraId="5C88D81A" w14:textId="77777777" w:rsidR="00CD4929" w:rsidRDefault="00CD4929" w:rsidP="005B7080">
      <w:r>
        <w:br w:type="page"/>
      </w:r>
    </w:p>
    <w:p w14:paraId="5C88D81B" w14:textId="77777777" w:rsidR="00BB6E0E" w:rsidRPr="00AC51E9" w:rsidRDefault="00BB6E0E">
      <w:pPr>
        <w:rPr>
          <w:rFonts w:cs="Arial"/>
          <w:b/>
          <w:sz w:val="36"/>
          <w:szCs w:val="36"/>
        </w:rPr>
      </w:pPr>
    </w:p>
    <w:p w14:paraId="5C88D81C" w14:textId="77777777" w:rsidR="00603032" w:rsidRPr="00AC51E9" w:rsidRDefault="00812BF0" w:rsidP="00F15288">
      <w:pPr>
        <w:jc w:val="center"/>
        <w:rPr>
          <w:rFonts w:cs="Arial"/>
          <w:b/>
          <w:sz w:val="36"/>
          <w:szCs w:val="36"/>
        </w:rPr>
      </w:pPr>
      <w:r>
        <w:rPr>
          <w:rFonts w:cs="Arial"/>
          <w:b/>
          <w:sz w:val="36"/>
          <w:szCs w:val="36"/>
        </w:rPr>
        <w:t>Indice</w:t>
      </w:r>
    </w:p>
    <w:p w14:paraId="5C88D81D" w14:textId="77777777" w:rsidR="00603032" w:rsidRPr="00AC51E9" w:rsidRDefault="00603032">
      <w:pPr>
        <w:rPr>
          <w:rFonts w:cs="Arial"/>
        </w:rPr>
      </w:pPr>
    </w:p>
    <w:bookmarkStart w:id="0" w:name="_Introduction"/>
    <w:bookmarkStart w:id="1" w:name="_GoBack"/>
    <w:bookmarkEnd w:id="0"/>
    <w:bookmarkEnd w:id="1"/>
    <w:p w14:paraId="285A25E9" w14:textId="53EE1F53" w:rsidR="00D97C59" w:rsidRDefault="00626F3D">
      <w:pPr>
        <w:pStyle w:val="Sommario1"/>
        <w:rPr>
          <w:rFonts w:asciiTheme="minorHAnsi" w:eastAsiaTheme="minorEastAsia" w:hAnsiTheme="minorHAnsi"/>
          <w:b w:val="0"/>
          <w:bCs w:val="0"/>
          <w:caps w:val="0"/>
          <w:sz w:val="22"/>
          <w:lang w:eastAsia="it-IT"/>
        </w:rPr>
      </w:pPr>
      <w:r>
        <w:rPr>
          <w:rFonts w:cs="Arial"/>
          <w:b w:val="0"/>
          <w:bCs w:val="0"/>
          <w:i/>
          <w:caps w:val="0"/>
          <w:vanish/>
          <w:color w:val="3366FF"/>
        </w:rPr>
        <w:fldChar w:fldCharType="begin"/>
      </w:r>
      <w:r w:rsidR="008E6C73">
        <w:rPr>
          <w:rFonts w:cs="Arial"/>
          <w:b w:val="0"/>
          <w:bCs w:val="0"/>
          <w:i/>
          <w:caps w:val="0"/>
          <w:vanish/>
          <w:color w:val="3366FF"/>
        </w:rPr>
        <w:instrText xml:space="preserve"> TOC \o "1-4" \h \z \u </w:instrText>
      </w:r>
      <w:r>
        <w:rPr>
          <w:rFonts w:cs="Arial"/>
          <w:b w:val="0"/>
          <w:bCs w:val="0"/>
          <w:i/>
          <w:caps w:val="0"/>
          <w:vanish/>
          <w:color w:val="3366FF"/>
        </w:rPr>
        <w:fldChar w:fldCharType="separate"/>
      </w:r>
      <w:hyperlink w:anchor="_Toc25315713" w:history="1">
        <w:r w:rsidR="00D97C59" w:rsidRPr="001E2403">
          <w:rPr>
            <w:rStyle w:val="Collegamentoipertestuale"/>
          </w:rPr>
          <w:t>1</w:t>
        </w:r>
        <w:r w:rsidR="00D97C59">
          <w:rPr>
            <w:rFonts w:asciiTheme="minorHAnsi" w:eastAsiaTheme="minorEastAsia" w:hAnsiTheme="minorHAnsi"/>
            <w:b w:val="0"/>
            <w:bCs w:val="0"/>
            <w:caps w:val="0"/>
            <w:sz w:val="22"/>
            <w:lang w:eastAsia="it-IT"/>
          </w:rPr>
          <w:tab/>
        </w:r>
        <w:r w:rsidR="00D97C59" w:rsidRPr="001E2403">
          <w:rPr>
            <w:rStyle w:val="Collegamentoipertestuale"/>
          </w:rPr>
          <w:t>Introduzione</w:t>
        </w:r>
        <w:r w:rsidR="00D97C59">
          <w:rPr>
            <w:webHidden/>
          </w:rPr>
          <w:tab/>
        </w:r>
        <w:r w:rsidR="00D97C59">
          <w:rPr>
            <w:webHidden/>
          </w:rPr>
          <w:fldChar w:fldCharType="begin"/>
        </w:r>
        <w:r w:rsidR="00D97C59">
          <w:rPr>
            <w:webHidden/>
          </w:rPr>
          <w:instrText xml:space="preserve"> PAGEREF _Toc25315713 \h </w:instrText>
        </w:r>
        <w:r w:rsidR="00D97C59">
          <w:rPr>
            <w:webHidden/>
          </w:rPr>
        </w:r>
        <w:r w:rsidR="00D97C59">
          <w:rPr>
            <w:webHidden/>
          </w:rPr>
          <w:fldChar w:fldCharType="separate"/>
        </w:r>
        <w:r w:rsidR="00D97C59">
          <w:rPr>
            <w:webHidden/>
          </w:rPr>
          <w:t>3</w:t>
        </w:r>
        <w:r w:rsidR="00D97C59">
          <w:rPr>
            <w:webHidden/>
          </w:rPr>
          <w:fldChar w:fldCharType="end"/>
        </w:r>
      </w:hyperlink>
    </w:p>
    <w:p w14:paraId="256D175D" w14:textId="7EE73441" w:rsidR="00D97C59" w:rsidRDefault="00D97C59">
      <w:pPr>
        <w:pStyle w:val="Sommario1"/>
        <w:rPr>
          <w:rFonts w:asciiTheme="minorHAnsi" w:eastAsiaTheme="minorEastAsia" w:hAnsiTheme="minorHAnsi"/>
          <w:b w:val="0"/>
          <w:bCs w:val="0"/>
          <w:caps w:val="0"/>
          <w:sz w:val="22"/>
          <w:lang w:eastAsia="it-IT"/>
        </w:rPr>
      </w:pPr>
      <w:hyperlink w:anchor="_Toc25315714" w:history="1">
        <w:r w:rsidRPr="001E2403">
          <w:rPr>
            <w:rStyle w:val="Collegamentoipertestuale"/>
          </w:rPr>
          <w:t>2</w:t>
        </w:r>
        <w:r>
          <w:rPr>
            <w:rFonts w:asciiTheme="minorHAnsi" w:eastAsiaTheme="minorEastAsia" w:hAnsiTheme="minorHAnsi"/>
            <w:b w:val="0"/>
            <w:bCs w:val="0"/>
            <w:caps w:val="0"/>
            <w:sz w:val="22"/>
            <w:lang w:eastAsia="it-IT"/>
          </w:rPr>
          <w:tab/>
        </w:r>
        <w:r w:rsidRPr="001E2403">
          <w:rPr>
            <w:rStyle w:val="Collegamentoipertestuale"/>
          </w:rPr>
          <w:t>I vincoli dei flussi BIPEx</w:t>
        </w:r>
        <w:r>
          <w:rPr>
            <w:webHidden/>
          </w:rPr>
          <w:tab/>
        </w:r>
        <w:r>
          <w:rPr>
            <w:webHidden/>
          </w:rPr>
          <w:fldChar w:fldCharType="begin"/>
        </w:r>
        <w:r>
          <w:rPr>
            <w:webHidden/>
          </w:rPr>
          <w:instrText xml:space="preserve"> PAGEREF _Toc25315714 \h </w:instrText>
        </w:r>
        <w:r>
          <w:rPr>
            <w:webHidden/>
          </w:rPr>
        </w:r>
        <w:r>
          <w:rPr>
            <w:webHidden/>
          </w:rPr>
          <w:fldChar w:fldCharType="separate"/>
        </w:r>
        <w:r>
          <w:rPr>
            <w:webHidden/>
          </w:rPr>
          <w:t>4</w:t>
        </w:r>
        <w:r>
          <w:rPr>
            <w:webHidden/>
          </w:rPr>
          <w:fldChar w:fldCharType="end"/>
        </w:r>
      </w:hyperlink>
    </w:p>
    <w:p w14:paraId="65261BB5" w14:textId="58D70BBA" w:rsidR="00D97C59" w:rsidRDefault="00D97C59">
      <w:pPr>
        <w:pStyle w:val="Sommario2"/>
        <w:rPr>
          <w:rFonts w:asciiTheme="minorHAnsi" w:eastAsiaTheme="minorEastAsia" w:hAnsiTheme="minorHAnsi"/>
          <w:b w:val="0"/>
          <w:noProof/>
          <w:sz w:val="22"/>
          <w:lang w:eastAsia="it-IT"/>
        </w:rPr>
      </w:pPr>
      <w:hyperlink w:anchor="_Toc25315715" w:history="1">
        <w:r w:rsidRPr="001E2403">
          <w:rPr>
            <w:rStyle w:val="Collegamentoipertestuale"/>
            <w:noProof/>
          </w:rPr>
          <w:t>2.1</w:t>
        </w:r>
        <w:r>
          <w:rPr>
            <w:rFonts w:asciiTheme="minorHAnsi" w:eastAsiaTheme="minorEastAsia" w:hAnsiTheme="minorHAnsi"/>
            <w:b w:val="0"/>
            <w:noProof/>
            <w:sz w:val="22"/>
            <w:lang w:eastAsia="it-IT"/>
          </w:rPr>
          <w:tab/>
        </w:r>
        <w:r w:rsidRPr="001E2403">
          <w:rPr>
            <w:rStyle w:val="Collegamentoipertestuale"/>
            <w:noProof/>
          </w:rPr>
          <w:t>TPL programmato</w:t>
        </w:r>
        <w:r>
          <w:rPr>
            <w:noProof/>
            <w:webHidden/>
          </w:rPr>
          <w:tab/>
        </w:r>
        <w:r>
          <w:rPr>
            <w:noProof/>
            <w:webHidden/>
          </w:rPr>
          <w:fldChar w:fldCharType="begin"/>
        </w:r>
        <w:r>
          <w:rPr>
            <w:noProof/>
            <w:webHidden/>
          </w:rPr>
          <w:instrText xml:space="preserve"> PAGEREF _Toc25315715 \h </w:instrText>
        </w:r>
        <w:r>
          <w:rPr>
            <w:noProof/>
            <w:webHidden/>
          </w:rPr>
        </w:r>
        <w:r>
          <w:rPr>
            <w:noProof/>
            <w:webHidden/>
          </w:rPr>
          <w:fldChar w:fldCharType="separate"/>
        </w:r>
        <w:r>
          <w:rPr>
            <w:noProof/>
            <w:webHidden/>
          </w:rPr>
          <w:t>4</w:t>
        </w:r>
        <w:r>
          <w:rPr>
            <w:noProof/>
            <w:webHidden/>
          </w:rPr>
          <w:fldChar w:fldCharType="end"/>
        </w:r>
      </w:hyperlink>
    </w:p>
    <w:p w14:paraId="0201CF31" w14:textId="76884DC1" w:rsidR="00D97C59" w:rsidRDefault="00D97C59">
      <w:pPr>
        <w:pStyle w:val="Sommario3"/>
        <w:tabs>
          <w:tab w:val="left" w:pos="1418"/>
        </w:tabs>
        <w:rPr>
          <w:rFonts w:asciiTheme="minorHAnsi" w:eastAsiaTheme="minorEastAsia" w:hAnsiTheme="minorHAnsi"/>
          <w:iCs w:val="0"/>
          <w:noProof/>
          <w:sz w:val="22"/>
          <w:lang w:eastAsia="it-IT"/>
        </w:rPr>
      </w:pPr>
      <w:hyperlink w:anchor="_Toc25315716" w:history="1">
        <w:r w:rsidRPr="001E2403">
          <w:rPr>
            <w:rStyle w:val="Collegamentoipertestuale"/>
            <w:noProof/>
          </w:rPr>
          <w:t>2.1.1</w:t>
        </w:r>
        <w:r>
          <w:rPr>
            <w:rFonts w:asciiTheme="minorHAnsi" w:eastAsiaTheme="minorEastAsia" w:hAnsiTheme="minorHAnsi"/>
            <w:iCs w:val="0"/>
            <w:noProof/>
            <w:sz w:val="22"/>
            <w:lang w:eastAsia="it-IT"/>
          </w:rPr>
          <w:tab/>
        </w:r>
        <w:r w:rsidRPr="001E2403">
          <w:rPr>
            <w:rStyle w:val="Collegamentoipertestuale"/>
            <w:noProof/>
          </w:rPr>
          <w:t>Schema di alto livello delle entità</w:t>
        </w:r>
        <w:r>
          <w:rPr>
            <w:noProof/>
            <w:webHidden/>
          </w:rPr>
          <w:tab/>
        </w:r>
        <w:r>
          <w:rPr>
            <w:noProof/>
            <w:webHidden/>
          </w:rPr>
          <w:fldChar w:fldCharType="begin"/>
        </w:r>
        <w:r>
          <w:rPr>
            <w:noProof/>
            <w:webHidden/>
          </w:rPr>
          <w:instrText xml:space="preserve"> PAGEREF _Toc25315716 \h </w:instrText>
        </w:r>
        <w:r>
          <w:rPr>
            <w:noProof/>
            <w:webHidden/>
          </w:rPr>
        </w:r>
        <w:r>
          <w:rPr>
            <w:noProof/>
            <w:webHidden/>
          </w:rPr>
          <w:fldChar w:fldCharType="separate"/>
        </w:r>
        <w:r>
          <w:rPr>
            <w:noProof/>
            <w:webHidden/>
          </w:rPr>
          <w:t>4</w:t>
        </w:r>
        <w:r>
          <w:rPr>
            <w:noProof/>
            <w:webHidden/>
          </w:rPr>
          <w:fldChar w:fldCharType="end"/>
        </w:r>
      </w:hyperlink>
    </w:p>
    <w:p w14:paraId="1A763583" w14:textId="6D25CF0F" w:rsidR="00D97C59" w:rsidRDefault="00D97C59">
      <w:pPr>
        <w:pStyle w:val="Sommario3"/>
        <w:tabs>
          <w:tab w:val="left" w:pos="1418"/>
        </w:tabs>
        <w:rPr>
          <w:rFonts w:asciiTheme="minorHAnsi" w:eastAsiaTheme="minorEastAsia" w:hAnsiTheme="minorHAnsi"/>
          <w:iCs w:val="0"/>
          <w:noProof/>
          <w:sz w:val="22"/>
          <w:lang w:eastAsia="it-IT"/>
        </w:rPr>
      </w:pPr>
      <w:hyperlink w:anchor="_Toc25315717" w:history="1">
        <w:r w:rsidRPr="001E2403">
          <w:rPr>
            <w:rStyle w:val="Collegamentoipertestuale"/>
            <w:noProof/>
          </w:rPr>
          <w:t>2.1.2</w:t>
        </w:r>
        <w:r>
          <w:rPr>
            <w:rFonts w:asciiTheme="minorHAnsi" w:eastAsiaTheme="minorEastAsia" w:hAnsiTheme="minorHAnsi"/>
            <w:iCs w:val="0"/>
            <w:noProof/>
            <w:sz w:val="22"/>
            <w:lang w:eastAsia="it-IT"/>
          </w:rPr>
          <w:tab/>
        </w:r>
        <w:r w:rsidRPr="001E2403">
          <w:rPr>
            <w:rStyle w:val="Collegamentoipertestuale"/>
            <w:noProof/>
          </w:rPr>
          <w:t>Basi dati SIRT correlate</w:t>
        </w:r>
        <w:r>
          <w:rPr>
            <w:noProof/>
            <w:webHidden/>
          </w:rPr>
          <w:tab/>
        </w:r>
        <w:r>
          <w:rPr>
            <w:noProof/>
            <w:webHidden/>
          </w:rPr>
          <w:fldChar w:fldCharType="begin"/>
        </w:r>
        <w:r>
          <w:rPr>
            <w:noProof/>
            <w:webHidden/>
          </w:rPr>
          <w:instrText xml:space="preserve"> PAGEREF _Toc25315717 \h </w:instrText>
        </w:r>
        <w:r>
          <w:rPr>
            <w:noProof/>
            <w:webHidden/>
          </w:rPr>
        </w:r>
        <w:r>
          <w:rPr>
            <w:noProof/>
            <w:webHidden/>
          </w:rPr>
          <w:fldChar w:fldCharType="separate"/>
        </w:r>
        <w:r>
          <w:rPr>
            <w:noProof/>
            <w:webHidden/>
          </w:rPr>
          <w:t>5</w:t>
        </w:r>
        <w:r>
          <w:rPr>
            <w:noProof/>
            <w:webHidden/>
          </w:rPr>
          <w:fldChar w:fldCharType="end"/>
        </w:r>
      </w:hyperlink>
    </w:p>
    <w:p w14:paraId="43EFAA99" w14:textId="75A57D71" w:rsidR="00D97C59" w:rsidRDefault="00D97C59">
      <w:pPr>
        <w:pStyle w:val="Sommario3"/>
        <w:tabs>
          <w:tab w:val="left" w:pos="1418"/>
        </w:tabs>
        <w:rPr>
          <w:rFonts w:asciiTheme="minorHAnsi" w:eastAsiaTheme="minorEastAsia" w:hAnsiTheme="minorHAnsi"/>
          <w:iCs w:val="0"/>
          <w:noProof/>
          <w:sz w:val="22"/>
          <w:lang w:eastAsia="it-IT"/>
        </w:rPr>
      </w:pPr>
      <w:hyperlink w:anchor="_Toc25315718" w:history="1">
        <w:r w:rsidRPr="001E2403">
          <w:rPr>
            <w:rStyle w:val="Collegamentoipertestuale"/>
            <w:noProof/>
          </w:rPr>
          <w:t>2.1.3</w:t>
        </w:r>
        <w:r>
          <w:rPr>
            <w:rFonts w:asciiTheme="minorHAnsi" w:eastAsiaTheme="minorEastAsia" w:hAnsiTheme="minorHAnsi"/>
            <w:iCs w:val="0"/>
            <w:noProof/>
            <w:sz w:val="22"/>
            <w:lang w:eastAsia="it-IT"/>
          </w:rPr>
          <w:tab/>
        </w:r>
        <w:r w:rsidRPr="001E2403">
          <w:rPr>
            <w:rStyle w:val="Collegamentoipertestuale"/>
            <w:noProof/>
          </w:rPr>
          <w:t>Impatti</w:t>
        </w:r>
        <w:r>
          <w:rPr>
            <w:noProof/>
            <w:webHidden/>
          </w:rPr>
          <w:tab/>
        </w:r>
        <w:r>
          <w:rPr>
            <w:noProof/>
            <w:webHidden/>
          </w:rPr>
          <w:fldChar w:fldCharType="begin"/>
        </w:r>
        <w:r>
          <w:rPr>
            <w:noProof/>
            <w:webHidden/>
          </w:rPr>
          <w:instrText xml:space="preserve"> PAGEREF _Toc25315718 \h </w:instrText>
        </w:r>
        <w:r>
          <w:rPr>
            <w:noProof/>
            <w:webHidden/>
          </w:rPr>
        </w:r>
        <w:r>
          <w:rPr>
            <w:noProof/>
            <w:webHidden/>
          </w:rPr>
          <w:fldChar w:fldCharType="separate"/>
        </w:r>
        <w:r>
          <w:rPr>
            <w:noProof/>
            <w:webHidden/>
          </w:rPr>
          <w:t>5</w:t>
        </w:r>
        <w:r>
          <w:rPr>
            <w:noProof/>
            <w:webHidden/>
          </w:rPr>
          <w:fldChar w:fldCharType="end"/>
        </w:r>
      </w:hyperlink>
    </w:p>
    <w:p w14:paraId="5C708F6A" w14:textId="7E99D733" w:rsidR="00D97C59" w:rsidRDefault="00D97C59">
      <w:pPr>
        <w:pStyle w:val="Sommario2"/>
        <w:rPr>
          <w:rFonts w:asciiTheme="minorHAnsi" w:eastAsiaTheme="minorEastAsia" w:hAnsiTheme="minorHAnsi"/>
          <w:b w:val="0"/>
          <w:noProof/>
          <w:sz w:val="22"/>
          <w:lang w:eastAsia="it-IT"/>
        </w:rPr>
      </w:pPr>
      <w:hyperlink w:anchor="_Toc25315719" w:history="1">
        <w:r w:rsidRPr="001E2403">
          <w:rPr>
            <w:rStyle w:val="Collegamentoipertestuale"/>
            <w:noProof/>
          </w:rPr>
          <w:t>2.2</w:t>
        </w:r>
        <w:r>
          <w:rPr>
            <w:rFonts w:asciiTheme="minorHAnsi" w:eastAsiaTheme="minorEastAsia" w:hAnsiTheme="minorHAnsi"/>
            <w:b w:val="0"/>
            <w:noProof/>
            <w:sz w:val="22"/>
            <w:lang w:eastAsia="it-IT"/>
          </w:rPr>
          <w:tab/>
        </w:r>
        <w:r w:rsidRPr="001E2403">
          <w:rPr>
            <w:rStyle w:val="Collegamentoipertestuale"/>
            <w:noProof/>
          </w:rPr>
          <w:t>TPL consuntivo</w:t>
        </w:r>
        <w:r>
          <w:rPr>
            <w:noProof/>
            <w:webHidden/>
          </w:rPr>
          <w:tab/>
        </w:r>
        <w:r>
          <w:rPr>
            <w:noProof/>
            <w:webHidden/>
          </w:rPr>
          <w:fldChar w:fldCharType="begin"/>
        </w:r>
        <w:r>
          <w:rPr>
            <w:noProof/>
            <w:webHidden/>
          </w:rPr>
          <w:instrText xml:space="preserve"> PAGEREF _Toc25315719 \h </w:instrText>
        </w:r>
        <w:r>
          <w:rPr>
            <w:noProof/>
            <w:webHidden/>
          </w:rPr>
        </w:r>
        <w:r>
          <w:rPr>
            <w:noProof/>
            <w:webHidden/>
          </w:rPr>
          <w:fldChar w:fldCharType="separate"/>
        </w:r>
        <w:r>
          <w:rPr>
            <w:noProof/>
            <w:webHidden/>
          </w:rPr>
          <w:t>6</w:t>
        </w:r>
        <w:r>
          <w:rPr>
            <w:noProof/>
            <w:webHidden/>
          </w:rPr>
          <w:fldChar w:fldCharType="end"/>
        </w:r>
      </w:hyperlink>
    </w:p>
    <w:p w14:paraId="653ABB8F" w14:textId="2593C93A" w:rsidR="00D97C59" w:rsidRDefault="00D97C59">
      <w:pPr>
        <w:pStyle w:val="Sommario3"/>
        <w:tabs>
          <w:tab w:val="left" w:pos="1418"/>
        </w:tabs>
        <w:rPr>
          <w:rFonts w:asciiTheme="minorHAnsi" w:eastAsiaTheme="minorEastAsia" w:hAnsiTheme="minorHAnsi"/>
          <w:iCs w:val="0"/>
          <w:noProof/>
          <w:sz w:val="22"/>
          <w:lang w:eastAsia="it-IT"/>
        </w:rPr>
      </w:pPr>
      <w:hyperlink w:anchor="_Toc25315720" w:history="1">
        <w:r w:rsidRPr="001E2403">
          <w:rPr>
            <w:rStyle w:val="Collegamentoipertestuale"/>
            <w:noProof/>
          </w:rPr>
          <w:t>2.2.1</w:t>
        </w:r>
        <w:r>
          <w:rPr>
            <w:rFonts w:asciiTheme="minorHAnsi" w:eastAsiaTheme="minorEastAsia" w:hAnsiTheme="minorHAnsi"/>
            <w:iCs w:val="0"/>
            <w:noProof/>
            <w:sz w:val="22"/>
            <w:lang w:eastAsia="it-IT"/>
          </w:rPr>
          <w:tab/>
        </w:r>
        <w:r w:rsidRPr="001E2403">
          <w:rPr>
            <w:rStyle w:val="Collegamentoipertestuale"/>
            <w:noProof/>
          </w:rPr>
          <w:t>Schema di alto livello delle entità</w:t>
        </w:r>
        <w:r>
          <w:rPr>
            <w:noProof/>
            <w:webHidden/>
          </w:rPr>
          <w:tab/>
        </w:r>
        <w:r>
          <w:rPr>
            <w:noProof/>
            <w:webHidden/>
          </w:rPr>
          <w:fldChar w:fldCharType="begin"/>
        </w:r>
        <w:r>
          <w:rPr>
            <w:noProof/>
            <w:webHidden/>
          </w:rPr>
          <w:instrText xml:space="preserve"> PAGEREF _Toc25315720 \h </w:instrText>
        </w:r>
        <w:r>
          <w:rPr>
            <w:noProof/>
            <w:webHidden/>
          </w:rPr>
        </w:r>
        <w:r>
          <w:rPr>
            <w:noProof/>
            <w:webHidden/>
          </w:rPr>
          <w:fldChar w:fldCharType="separate"/>
        </w:r>
        <w:r>
          <w:rPr>
            <w:noProof/>
            <w:webHidden/>
          </w:rPr>
          <w:t>6</w:t>
        </w:r>
        <w:r>
          <w:rPr>
            <w:noProof/>
            <w:webHidden/>
          </w:rPr>
          <w:fldChar w:fldCharType="end"/>
        </w:r>
      </w:hyperlink>
    </w:p>
    <w:p w14:paraId="193A45ED" w14:textId="421E68CA" w:rsidR="00D97C59" w:rsidRDefault="00D97C59">
      <w:pPr>
        <w:pStyle w:val="Sommario3"/>
        <w:tabs>
          <w:tab w:val="left" w:pos="1418"/>
        </w:tabs>
        <w:rPr>
          <w:rFonts w:asciiTheme="minorHAnsi" w:eastAsiaTheme="minorEastAsia" w:hAnsiTheme="minorHAnsi"/>
          <w:iCs w:val="0"/>
          <w:noProof/>
          <w:sz w:val="22"/>
          <w:lang w:eastAsia="it-IT"/>
        </w:rPr>
      </w:pPr>
      <w:hyperlink w:anchor="_Toc25315721" w:history="1">
        <w:r w:rsidRPr="001E2403">
          <w:rPr>
            <w:rStyle w:val="Collegamentoipertestuale"/>
            <w:noProof/>
          </w:rPr>
          <w:t>2.2.2</w:t>
        </w:r>
        <w:r>
          <w:rPr>
            <w:rFonts w:asciiTheme="minorHAnsi" w:eastAsiaTheme="minorEastAsia" w:hAnsiTheme="minorHAnsi"/>
            <w:iCs w:val="0"/>
            <w:noProof/>
            <w:sz w:val="22"/>
            <w:lang w:eastAsia="it-IT"/>
          </w:rPr>
          <w:tab/>
        </w:r>
        <w:r w:rsidRPr="001E2403">
          <w:rPr>
            <w:rStyle w:val="Collegamentoipertestuale"/>
            <w:noProof/>
          </w:rPr>
          <w:t>Basi dati SIRT correlate</w:t>
        </w:r>
        <w:r>
          <w:rPr>
            <w:noProof/>
            <w:webHidden/>
          </w:rPr>
          <w:tab/>
        </w:r>
        <w:r>
          <w:rPr>
            <w:noProof/>
            <w:webHidden/>
          </w:rPr>
          <w:fldChar w:fldCharType="begin"/>
        </w:r>
        <w:r>
          <w:rPr>
            <w:noProof/>
            <w:webHidden/>
          </w:rPr>
          <w:instrText xml:space="preserve"> PAGEREF _Toc25315721 \h </w:instrText>
        </w:r>
        <w:r>
          <w:rPr>
            <w:noProof/>
            <w:webHidden/>
          </w:rPr>
        </w:r>
        <w:r>
          <w:rPr>
            <w:noProof/>
            <w:webHidden/>
          </w:rPr>
          <w:fldChar w:fldCharType="separate"/>
        </w:r>
        <w:r>
          <w:rPr>
            <w:noProof/>
            <w:webHidden/>
          </w:rPr>
          <w:t>6</w:t>
        </w:r>
        <w:r>
          <w:rPr>
            <w:noProof/>
            <w:webHidden/>
          </w:rPr>
          <w:fldChar w:fldCharType="end"/>
        </w:r>
      </w:hyperlink>
    </w:p>
    <w:p w14:paraId="6B995AEE" w14:textId="21F87827" w:rsidR="00D97C59" w:rsidRDefault="00D97C59">
      <w:pPr>
        <w:pStyle w:val="Sommario3"/>
        <w:tabs>
          <w:tab w:val="left" w:pos="1418"/>
        </w:tabs>
        <w:rPr>
          <w:rFonts w:asciiTheme="minorHAnsi" w:eastAsiaTheme="minorEastAsia" w:hAnsiTheme="minorHAnsi"/>
          <w:iCs w:val="0"/>
          <w:noProof/>
          <w:sz w:val="22"/>
          <w:lang w:eastAsia="it-IT"/>
        </w:rPr>
      </w:pPr>
      <w:hyperlink w:anchor="_Toc25315722" w:history="1">
        <w:r w:rsidRPr="001E2403">
          <w:rPr>
            <w:rStyle w:val="Collegamentoipertestuale"/>
            <w:noProof/>
          </w:rPr>
          <w:t>2.2.3</w:t>
        </w:r>
        <w:r>
          <w:rPr>
            <w:rFonts w:asciiTheme="minorHAnsi" w:eastAsiaTheme="minorEastAsia" w:hAnsiTheme="minorHAnsi"/>
            <w:iCs w:val="0"/>
            <w:noProof/>
            <w:sz w:val="22"/>
            <w:lang w:eastAsia="it-IT"/>
          </w:rPr>
          <w:tab/>
        </w:r>
        <w:r w:rsidRPr="001E2403">
          <w:rPr>
            <w:rStyle w:val="Collegamentoipertestuale"/>
            <w:noProof/>
          </w:rPr>
          <w:t>Impatti</w:t>
        </w:r>
        <w:r>
          <w:rPr>
            <w:noProof/>
            <w:webHidden/>
          </w:rPr>
          <w:tab/>
        </w:r>
        <w:r>
          <w:rPr>
            <w:noProof/>
            <w:webHidden/>
          </w:rPr>
          <w:fldChar w:fldCharType="begin"/>
        </w:r>
        <w:r>
          <w:rPr>
            <w:noProof/>
            <w:webHidden/>
          </w:rPr>
          <w:instrText xml:space="preserve"> PAGEREF _Toc25315722 \h </w:instrText>
        </w:r>
        <w:r>
          <w:rPr>
            <w:noProof/>
            <w:webHidden/>
          </w:rPr>
        </w:r>
        <w:r>
          <w:rPr>
            <w:noProof/>
            <w:webHidden/>
          </w:rPr>
          <w:fldChar w:fldCharType="separate"/>
        </w:r>
        <w:r>
          <w:rPr>
            <w:noProof/>
            <w:webHidden/>
          </w:rPr>
          <w:t>6</w:t>
        </w:r>
        <w:r>
          <w:rPr>
            <w:noProof/>
            <w:webHidden/>
          </w:rPr>
          <w:fldChar w:fldCharType="end"/>
        </w:r>
      </w:hyperlink>
    </w:p>
    <w:p w14:paraId="75424163" w14:textId="2C799350" w:rsidR="00D97C59" w:rsidRDefault="00D97C59">
      <w:pPr>
        <w:pStyle w:val="Sommario2"/>
        <w:rPr>
          <w:rFonts w:asciiTheme="minorHAnsi" w:eastAsiaTheme="minorEastAsia" w:hAnsiTheme="minorHAnsi"/>
          <w:b w:val="0"/>
          <w:noProof/>
          <w:sz w:val="22"/>
          <w:lang w:eastAsia="it-IT"/>
        </w:rPr>
      </w:pPr>
      <w:hyperlink w:anchor="_Toc25315723" w:history="1">
        <w:r w:rsidRPr="001E2403">
          <w:rPr>
            <w:rStyle w:val="Collegamentoipertestuale"/>
            <w:noProof/>
          </w:rPr>
          <w:t>2.3</w:t>
        </w:r>
        <w:r>
          <w:rPr>
            <w:rFonts w:asciiTheme="minorHAnsi" w:eastAsiaTheme="minorEastAsia" w:hAnsiTheme="minorHAnsi"/>
            <w:b w:val="0"/>
            <w:noProof/>
            <w:sz w:val="22"/>
            <w:lang w:eastAsia="it-IT"/>
          </w:rPr>
          <w:tab/>
        </w:r>
        <w:r w:rsidRPr="001E2403">
          <w:rPr>
            <w:rStyle w:val="Collegamentoipertestuale"/>
            <w:noProof/>
          </w:rPr>
          <w:t>SBE anagrafiche</w:t>
        </w:r>
        <w:r>
          <w:rPr>
            <w:noProof/>
            <w:webHidden/>
          </w:rPr>
          <w:tab/>
        </w:r>
        <w:r>
          <w:rPr>
            <w:noProof/>
            <w:webHidden/>
          </w:rPr>
          <w:fldChar w:fldCharType="begin"/>
        </w:r>
        <w:r>
          <w:rPr>
            <w:noProof/>
            <w:webHidden/>
          </w:rPr>
          <w:instrText xml:space="preserve"> PAGEREF _Toc25315723 \h </w:instrText>
        </w:r>
        <w:r>
          <w:rPr>
            <w:noProof/>
            <w:webHidden/>
          </w:rPr>
        </w:r>
        <w:r>
          <w:rPr>
            <w:noProof/>
            <w:webHidden/>
          </w:rPr>
          <w:fldChar w:fldCharType="separate"/>
        </w:r>
        <w:r>
          <w:rPr>
            <w:noProof/>
            <w:webHidden/>
          </w:rPr>
          <w:t>7</w:t>
        </w:r>
        <w:r>
          <w:rPr>
            <w:noProof/>
            <w:webHidden/>
          </w:rPr>
          <w:fldChar w:fldCharType="end"/>
        </w:r>
      </w:hyperlink>
    </w:p>
    <w:p w14:paraId="09D36695" w14:textId="5D2E7AAB" w:rsidR="00D97C59" w:rsidRDefault="00D97C59">
      <w:pPr>
        <w:pStyle w:val="Sommario3"/>
        <w:tabs>
          <w:tab w:val="left" w:pos="1418"/>
        </w:tabs>
        <w:rPr>
          <w:rFonts w:asciiTheme="minorHAnsi" w:eastAsiaTheme="minorEastAsia" w:hAnsiTheme="minorHAnsi"/>
          <w:iCs w:val="0"/>
          <w:noProof/>
          <w:sz w:val="22"/>
          <w:lang w:eastAsia="it-IT"/>
        </w:rPr>
      </w:pPr>
      <w:hyperlink w:anchor="_Toc25315724" w:history="1">
        <w:r w:rsidRPr="001E2403">
          <w:rPr>
            <w:rStyle w:val="Collegamentoipertestuale"/>
            <w:noProof/>
          </w:rPr>
          <w:t>2.3.1</w:t>
        </w:r>
        <w:r>
          <w:rPr>
            <w:rFonts w:asciiTheme="minorHAnsi" w:eastAsiaTheme="minorEastAsia" w:hAnsiTheme="minorHAnsi"/>
            <w:iCs w:val="0"/>
            <w:noProof/>
            <w:sz w:val="22"/>
            <w:lang w:eastAsia="it-IT"/>
          </w:rPr>
          <w:tab/>
        </w:r>
        <w:r w:rsidRPr="001E2403">
          <w:rPr>
            <w:rStyle w:val="Collegamentoipertestuale"/>
            <w:noProof/>
          </w:rPr>
          <w:t>Schema di alto livello delle entità</w:t>
        </w:r>
        <w:r>
          <w:rPr>
            <w:noProof/>
            <w:webHidden/>
          </w:rPr>
          <w:tab/>
        </w:r>
        <w:r>
          <w:rPr>
            <w:noProof/>
            <w:webHidden/>
          </w:rPr>
          <w:fldChar w:fldCharType="begin"/>
        </w:r>
        <w:r>
          <w:rPr>
            <w:noProof/>
            <w:webHidden/>
          </w:rPr>
          <w:instrText xml:space="preserve"> PAGEREF _Toc25315724 \h </w:instrText>
        </w:r>
        <w:r>
          <w:rPr>
            <w:noProof/>
            <w:webHidden/>
          </w:rPr>
        </w:r>
        <w:r>
          <w:rPr>
            <w:noProof/>
            <w:webHidden/>
          </w:rPr>
          <w:fldChar w:fldCharType="separate"/>
        </w:r>
        <w:r>
          <w:rPr>
            <w:noProof/>
            <w:webHidden/>
          </w:rPr>
          <w:t>7</w:t>
        </w:r>
        <w:r>
          <w:rPr>
            <w:noProof/>
            <w:webHidden/>
          </w:rPr>
          <w:fldChar w:fldCharType="end"/>
        </w:r>
      </w:hyperlink>
    </w:p>
    <w:p w14:paraId="0E132019" w14:textId="4E51D240" w:rsidR="00D97C59" w:rsidRDefault="00D97C59">
      <w:pPr>
        <w:pStyle w:val="Sommario3"/>
        <w:tabs>
          <w:tab w:val="left" w:pos="1418"/>
        </w:tabs>
        <w:rPr>
          <w:rFonts w:asciiTheme="minorHAnsi" w:eastAsiaTheme="minorEastAsia" w:hAnsiTheme="minorHAnsi"/>
          <w:iCs w:val="0"/>
          <w:noProof/>
          <w:sz w:val="22"/>
          <w:lang w:eastAsia="it-IT"/>
        </w:rPr>
      </w:pPr>
      <w:hyperlink w:anchor="_Toc25315725" w:history="1">
        <w:r w:rsidRPr="001E2403">
          <w:rPr>
            <w:rStyle w:val="Collegamentoipertestuale"/>
            <w:noProof/>
          </w:rPr>
          <w:t>2.3.2</w:t>
        </w:r>
        <w:r>
          <w:rPr>
            <w:rFonts w:asciiTheme="minorHAnsi" w:eastAsiaTheme="minorEastAsia" w:hAnsiTheme="minorHAnsi"/>
            <w:iCs w:val="0"/>
            <w:noProof/>
            <w:sz w:val="22"/>
            <w:lang w:eastAsia="it-IT"/>
          </w:rPr>
          <w:tab/>
        </w:r>
        <w:r w:rsidRPr="001E2403">
          <w:rPr>
            <w:rStyle w:val="Collegamentoipertestuale"/>
            <w:noProof/>
          </w:rPr>
          <w:t>Basi dati SIRT correlate</w:t>
        </w:r>
        <w:r>
          <w:rPr>
            <w:noProof/>
            <w:webHidden/>
          </w:rPr>
          <w:tab/>
        </w:r>
        <w:r>
          <w:rPr>
            <w:noProof/>
            <w:webHidden/>
          </w:rPr>
          <w:fldChar w:fldCharType="begin"/>
        </w:r>
        <w:r>
          <w:rPr>
            <w:noProof/>
            <w:webHidden/>
          </w:rPr>
          <w:instrText xml:space="preserve"> PAGEREF _Toc25315725 \h </w:instrText>
        </w:r>
        <w:r>
          <w:rPr>
            <w:noProof/>
            <w:webHidden/>
          </w:rPr>
        </w:r>
        <w:r>
          <w:rPr>
            <w:noProof/>
            <w:webHidden/>
          </w:rPr>
          <w:fldChar w:fldCharType="separate"/>
        </w:r>
        <w:r>
          <w:rPr>
            <w:noProof/>
            <w:webHidden/>
          </w:rPr>
          <w:t>8</w:t>
        </w:r>
        <w:r>
          <w:rPr>
            <w:noProof/>
            <w:webHidden/>
          </w:rPr>
          <w:fldChar w:fldCharType="end"/>
        </w:r>
      </w:hyperlink>
    </w:p>
    <w:p w14:paraId="0EC31AE1" w14:textId="2D35E3C9" w:rsidR="00D97C59" w:rsidRDefault="00D97C59">
      <w:pPr>
        <w:pStyle w:val="Sommario3"/>
        <w:tabs>
          <w:tab w:val="left" w:pos="1418"/>
        </w:tabs>
        <w:rPr>
          <w:rFonts w:asciiTheme="minorHAnsi" w:eastAsiaTheme="minorEastAsia" w:hAnsiTheme="minorHAnsi"/>
          <w:iCs w:val="0"/>
          <w:noProof/>
          <w:sz w:val="22"/>
          <w:lang w:eastAsia="it-IT"/>
        </w:rPr>
      </w:pPr>
      <w:hyperlink w:anchor="_Toc25315726" w:history="1">
        <w:r w:rsidRPr="001E2403">
          <w:rPr>
            <w:rStyle w:val="Collegamentoipertestuale"/>
            <w:noProof/>
          </w:rPr>
          <w:t>2.3.3</w:t>
        </w:r>
        <w:r>
          <w:rPr>
            <w:rFonts w:asciiTheme="minorHAnsi" w:eastAsiaTheme="minorEastAsia" w:hAnsiTheme="minorHAnsi"/>
            <w:iCs w:val="0"/>
            <w:noProof/>
            <w:sz w:val="22"/>
            <w:lang w:eastAsia="it-IT"/>
          </w:rPr>
          <w:tab/>
        </w:r>
        <w:r w:rsidRPr="001E2403">
          <w:rPr>
            <w:rStyle w:val="Collegamentoipertestuale"/>
            <w:noProof/>
          </w:rPr>
          <w:t>Impatti</w:t>
        </w:r>
        <w:r>
          <w:rPr>
            <w:noProof/>
            <w:webHidden/>
          </w:rPr>
          <w:tab/>
        </w:r>
        <w:r>
          <w:rPr>
            <w:noProof/>
            <w:webHidden/>
          </w:rPr>
          <w:fldChar w:fldCharType="begin"/>
        </w:r>
        <w:r>
          <w:rPr>
            <w:noProof/>
            <w:webHidden/>
          </w:rPr>
          <w:instrText xml:space="preserve"> PAGEREF _Toc25315726 \h </w:instrText>
        </w:r>
        <w:r>
          <w:rPr>
            <w:noProof/>
            <w:webHidden/>
          </w:rPr>
        </w:r>
        <w:r>
          <w:rPr>
            <w:noProof/>
            <w:webHidden/>
          </w:rPr>
          <w:fldChar w:fldCharType="separate"/>
        </w:r>
        <w:r>
          <w:rPr>
            <w:noProof/>
            <w:webHidden/>
          </w:rPr>
          <w:t>8</w:t>
        </w:r>
        <w:r>
          <w:rPr>
            <w:noProof/>
            <w:webHidden/>
          </w:rPr>
          <w:fldChar w:fldCharType="end"/>
        </w:r>
      </w:hyperlink>
    </w:p>
    <w:p w14:paraId="6DEADB43" w14:textId="1ACB19E5" w:rsidR="00D97C59" w:rsidRDefault="00D97C59">
      <w:pPr>
        <w:pStyle w:val="Sommario2"/>
        <w:rPr>
          <w:rFonts w:asciiTheme="minorHAnsi" w:eastAsiaTheme="minorEastAsia" w:hAnsiTheme="minorHAnsi"/>
          <w:b w:val="0"/>
          <w:noProof/>
          <w:sz w:val="22"/>
          <w:lang w:eastAsia="it-IT"/>
        </w:rPr>
      </w:pPr>
      <w:hyperlink w:anchor="_Toc25315727" w:history="1">
        <w:r w:rsidRPr="001E2403">
          <w:rPr>
            <w:rStyle w:val="Collegamentoipertestuale"/>
            <w:noProof/>
          </w:rPr>
          <w:t>2.4</w:t>
        </w:r>
        <w:r>
          <w:rPr>
            <w:rFonts w:asciiTheme="minorHAnsi" w:eastAsiaTheme="minorEastAsia" w:hAnsiTheme="minorHAnsi"/>
            <w:b w:val="0"/>
            <w:noProof/>
            <w:sz w:val="22"/>
            <w:lang w:eastAsia="it-IT"/>
          </w:rPr>
          <w:tab/>
        </w:r>
        <w:r w:rsidRPr="001E2403">
          <w:rPr>
            <w:rStyle w:val="Collegamentoipertestuale"/>
            <w:noProof/>
          </w:rPr>
          <w:t>SBE consuntivi</w:t>
        </w:r>
        <w:r>
          <w:rPr>
            <w:noProof/>
            <w:webHidden/>
          </w:rPr>
          <w:tab/>
        </w:r>
        <w:r>
          <w:rPr>
            <w:noProof/>
            <w:webHidden/>
          </w:rPr>
          <w:fldChar w:fldCharType="begin"/>
        </w:r>
        <w:r>
          <w:rPr>
            <w:noProof/>
            <w:webHidden/>
          </w:rPr>
          <w:instrText xml:space="preserve"> PAGEREF _Toc25315727 \h </w:instrText>
        </w:r>
        <w:r>
          <w:rPr>
            <w:noProof/>
            <w:webHidden/>
          </w:rPr>
        </w:r>
        <w:r>
          <w:rPr>
            <w:noProof/>
            <w:webHidden/>
          </w:rPr>
          <w:fldChar w:fldCharType="separate"/>
        </w:r>
        <w:r>
          <w:rPr>
            <w:noProof/>
            <w:webHidden/>
          </w:rPr>
          <w:t>9</w:t>
        </w:r>
        <w:r>
          <w:rPr>
            <w:noProof/>
            <w:webHidden/>
          </w:rPr>
          <w:fldChar w:fldCharType="end"/>
        </w:r>
      </w:hyperlink>
    </w:p>
    <w:p w14:paraId="65EA9C03" w14:textId="6B5811C8" w:rsidR="00D97C59" w:rsidRDefault="00D97C59">
      <w:pPr>
        <w:pStyle w:val="Sommario3"/>
        <w:tabs>
          <w:tab w:val="left" w:pos="1418"/>
        </w:tabs>
        <w:rPr>
          <w:rFonts w:asciiTheme="minorHAnsi" w:eastAsiaTheme="minorEastAsia" w:hAnsiTheme="minorHAnsi"/>
          <w:iCs w:val="0"/>
          <w:noProof/>
          <w:sz w:val="22"/>
          <w:lang w:eastAsia="it-IT"/>
        </w:rPr>
      </w:pPr>
      <w:hyperlink w:anchor="_Toc25315728" w:history="1">
        <w:r w:rsidRPr="001E2403">
          <w:rPr>
            <w:rStyle w:val="Collegamentoipertestuale"/>
            <w:noProof/>
          </w:rPr>
          <w:t>2.4.1</w:t>
        </w:r>
        <w:r>
          <w:rPr>
            <w:rFonts w:asciiTheme="minorHAnsi" w:eastAsiaTheme="minorEastAsia" w:hAnsiTheme="minorHAnsi"/>
            <w:iCs w:val="0"/>
            <w:noProof/>
            <w:sz w:val="22"/>
            <w:lang w:eastAsia="it-IT"/>
          </w:rPr>
          <w:tab/>
        </w:r>
        <w:r w:rsidRPr="001E2403">
          <w:rPr>
            <w:rStyle w:val="Collegamentoipertestuale"/>
            <w:noProof/>
          </w:rPr>
          <w:t>Schema di alto livello delle entità</w:t>
        </w:r>
        <w:r>
          <w:rPr>
            <w:noProof/>
            <w:webHidden/>
          </w:rPr>
          <w:tab/>
        </w:r>
        <w:r>
          <w:rPr>
            <w:noProof/>
            <w:webHidden/>
          </w:rPr>
          <w:fldChar w:fldCharType="begin"/>
        </w:r>
        <w:r>
          <w:rPr>
            <w:noProof/>
            <w:webHidden/>
          </w:rPr>
          <w:instrText xml:space="preserve"> PAGEREF _Toc25315728 \h </w:instrText>
        </w:r>
        <w:r>
          <w:rPr>
            <w:noProof/>
            <w:webHidden/>
          </w:rPr>
        </w:r>
        <w:r>
          <w:rPr>
            <w:noProof/>
            <w:webHidden/>
          </w:rPr>
          <w:fldChar w:fldCharType="separate"/>
        </w:r>
        <w:r>
          <w:rPr>
            <w:noProof/>
            <w:webHidden/>
          </w:rPr>
          <w:t>9</w:t>
        </w:r>
        <w:r>
          <w:rPr>
            <w:noProof/>
            <w:webHidden/>
          </w:rPr>
          <w:fldChar w:fldCharType="end"/>
        </w:r>
      </w:hyperlink>
    </w:p>
    <w:p w14:paraId="747016E6" w14:textId="360650E1" w:rsidR="00D97C59" w:rsidRDefault="00D97C59">
      <w:pPr>
        <w:pStyle w:val="Sommario3"/>
        <w:tabs>
          <w:tab w:val="left" w:pos="1418"/>
        </w:tabs>
        <w:rPr>
          <w:rFonts w:asciiTheme="minorHAnsi" w:eastAsiaTheme="minorEastAsia" w:hAnsiTheme="minorHAnsi"/>
          <w:iCs w:val="0"/>
          <w:noProof/>
          <w:sz w:val="22"/>
          <w:lang w:eastAsia="it-IT"/>
        </w:rPr>
      </w:pPr>
      <w:hyperlink w:anchor="_Toc25315729" w:history="1">
        <w:r w:rsidRPr="001E2403">
          <w:rPr>
            <w:rStyle w:val="Collegamentoipertestuale"/>
            <w:noProof/>
          </w:rPr>
          <w:t>2.4.2</w:t>
        </w:r>
        <w:r>
          <w:rPr>
            <w:rFonts w:asciiTheme="minorHAnsi" w:eastAsiaTheme="minorEastAsia" w:hAnsiTheme="minorHAnsi"/>
            <w:iCs w:val="0"/>
            <w:noProof/>
            <w:sz w:val="22"/>
            <w:lang w:eastAsia="it-IT"/>
          </w:rPr>
          <w:tab/>
        </w:r>
        <w:r w:rsidRPr="001E2403">
          <w:rPr>
            <w:rStyle w:val="Collegamentoipertestuale"/>
            <w:noProof/>
          </w:rPr>
          <w:t>Basi dati SIRT correlate</w:t>
        </w:r>
        <w:r>
          <w:rPr>
            <w:noProof/>
            <w:webHidden/>
          </w:rPr>
          <w:tab/>
        </w:r>
        <w:r>
          <w:rPr>
            <w:noProof/>
            <w:webHidden/>
          </w:rPr>
          <w:fldChar w:fldCharType="begin"/>
        </w:r>
        <w:r>
          <w:rPr>
            <w:noProof/>
            <w:webHidden/>
          </w:rPr>
          <w:instrText xml:space="preserve"> PAGEREF _Toc25315729 \h </w:instrText>
        </w:r>
        <w:r>
          <w:rPr>
            <w:noProof/>
            <w:webHidden/>
          </w:rPr>
        </w:r>
        <w:r>
          <w:rPr>
            <w:noProof/>
            <w:webHidden/>
          </w:rPr>
          <w:fldChar w:fldCharType="separate"/>
        </w:r>
        <w:r>
          <w:rPr>
            <w:noProof/>
            <w:webHidden/>
          </w:rPr>
          <w:t>10</w:t>
        </w:r>
        <w:r>
          <w:rPr>
            <w:noProof/>
            <w:webHidden/>
          </w:rPr>
          <w:fldChar w:fldCharType="end"/>
        </w:r>
      </w:hyperlink>
    </w:p>
    <w:p w14:paraId="0B2B6068" w14:textId="1FB67E7E" w:rsidR="00D97C59" w:rsidRDefault="00D97C59">
      <w:pPr>
        <w:pStyle w:val="Sommario3"/>
        <w:tabs>
          <w:tab w:val="left" w:pos="1418"/>
        </w:tabs>
        <w:rPr>
          <w:rFonts w:asciiTheme="minorHAnsi" w:eastAsiaTheme="minorEastAsia" w:hAnsiTheme="minorHAnsi"/>
          <w:iCs w:val="0"/>
          <w:noProof/>
          <w:sz w:val="22"/>
          <w:lang w:eastAsia="it-IT"/>
        </w:rPr>
      </w:pPr>
      <w:hyperlink w:anchor="_Toc25315730" w:history="1">
        <w:r w:rsidRPr="001E2403">
          <w:rPr>
            <w:rStyle w:val="Collegamentoipertestuale"/>
            <w:noProof/>
          </w:rPr>
          <w:t>2.4.3</w:t>
        </w:r>
        <w:r>
          <w:rPr>
            <w:rFonts w:asciiTheme="minorHAnsi" w:eastAsiaTheme="minorEastAsia" w:hAnsiTheme="minorHAnsi"/>
            <w:iCs w:val="0"/>
            <w:noProof/>
            <w:sz w:val="22"/>
            <w:lang w:eastAsia="it-IT"/>
          </w:rPr>
          <w:tab/>
        </w:r>
        <w:r w:rsidRPr="001E2403">
          <w:rPr>
            <w:rStyle w:val="Collegamentoipertestuale"/>
            <w:noProof/>
          </w:rPr>
          <w:t>Impatti</w:t>
        </w:r>
        <w:r>
          <w:rPr>
            <w:noProof/>
            <w:webHidden/>
          </w:rPr>
          <w:tab/>
        </w:r>
        <w:r>
          <w:rPr>
            <w:noProof/>
            <w:webHidden/>
          </w:rPr>
          <w:fldChar w:fldCharType="begin"/>
        </w:r>
        <w:r>
          <w:rPr>
            <w:noProof/>
            <w:webHidden/>
          </w:rPr>
          <w:instrText xml:space="preserve"> PAGEREF _Toc25315730 \h </w:instrText>
        </w:r>
        <w:r>
          <w:rPr>
            <w:noProof/>
            <w:webHidden/>
          </w:rPr>
        </w:r>
        <w:r>
          <w:rPr>
            <w:noProof/>
            <w:webHidden/>
          </w:rPr>
          <w:fldChar w:fldCharType="separate"/>
        </w:r>
        <w:r>
          <w:rPr>
            <w:noProof/>
            <w:webHidden/>
          </w:rPr>
          <w:t>10</w:t>
        </w:r>
        <w:r>
          <w:rPr>
            <w:noProof/>
            <w:webHidden/>
          </w:rPr>
          <w:fldChar w:fldCharType="end"/>
        </w:r>
      </w:hyperlink>
    </w:p>
    <w:p w14:paraId="1A1E2A29" w14:textId="77AF35F0" w:rsidR="00D97C59" w:rsidRDefault="00D97C59">
      <w:pPr>
        <w:pStyle w:val="Sommario1"/>
        <w:rPr>
          <w:rFonts w:asciiTheme="minorHAnsi" w:eastAsiaTheme="minorEastAsia" w:hAnsiTheme="minorHAnsi"/>
          <w:b w:val="0"/>
          <w:bCs w:val="0"/>
          <w:caps w:val="0"/>
          <w:sz w:val="22"/>
          <w:lang w:eastAsia="it-IT"/>
        </w:rPr>
      </w:pPr>
      <w:hyperlink w:anchor="_Toc25315731" w:history="1">
        <w:r w:rsidRPr="001E2403">
          <w:rPr>
            <w:rStyle w:val="Collegamentoipertestuale"/>
            <w:lang w:eastAsia="ar-SA"/>
          </w:rPr>
          <w:t>3</w:t>
        </w:r>
        <w:r>
          <w:rPr>
            <w:rFonts w:asciiTheme="minorHAnsi" w:eastAsiaTheme="minorEastAsia" w:hAnsiTheme="minorHAnsi"/>
            <w:b w:val="0"/>
            <w:bCs w:val="0"/>
            <w:caps w:val="0"/>
            <w:sz w:val="22"/>
            <w:lang w:eastAsia="it-IT"/>
          </w:rPr>
          <w:tab/>
        </w:r>
        <w:r w:rsidRPr="001E2403">
          <w:rPr>
            <w:rStyle w:val="Collegamentoipertestuale"/>
            <w:lang w:eastAsia="ar-SA"/>
          </w:rPr>
          <w:t>Controlli di coerenza e qualità del dato.</w:t>
        </w:r>
        <w:r>
          <w:rPr>
            <w:webHidden/>
          </w:rPr>
          <w:tab/>
        </w:r>
        <w:r>
          <w:rPr>
            <w:webHidden/>
          </w:rPr>
          <w:fldChar w:fldCharType="begin"/>
        </w:r>
        <w:r>
          <w:rPr>
            <w:webHidden/>
          </w:rPr>
          <w:instrText xml:space="preserve"> PAGEREF _Toc25315731 \h </w:instrText>
        </w:r>
        <w:r>
          <w:rPr>
            <w:webHidden/>
          </w:rPr>
        </w:r>
        <w:r>
          <w:rPr>
            <w:webHidden/>
          </w:rPr>
          <w:fldChar w:fldCharType="separate"/>
        </w:r>
        <w:r>
          <w:rPr>
            <w:webHidden/>
          </w:rPr>
          <w:t>11</w:t>
        </w:r>
        <w:r>
          <w:rPr>
            <w:webHidden/>
          </w:rPr>
          <w:fldChar w:fldCharType="end"/>
        </w:r>
      </w:hyperlink>
    </w:p>
    <w:p w14:paraId="12441919" w14:textId="0F74BFE7" w:rsidR="00D97C59" w:rsidRDefault="00D97C59">
      <w:pPr>
        <w:pStyle w:val="Sommario2"/>
        <w:rPr>
          <w:rFonts w:asciiTheme="minorHAnsi" w:eastAsiaTheme="minorEastAsia" w:hAnsiTheme="minorHAnsi"/>
          <w:b w:val="0"/>
          <w:noProof/>
          <w:sz w:val="22"/>
          <w:lang w:eastAsia="it-IT"/>
        </w:rPr>
      </w:pPr>
      <w:hyperlink w:anchor="_Toc25315732" w:history="1">
        <w:r w:rsidRPr="001E2403">
          <w:rPr>
            <w:rStyle w:val="Collegamentoipertestuale"/>
            <w:noProof/>
          </w:rPr>
          <w:t>3.1</w:t>
        </w:r>
        <w:r>
          <w:rPr>
            <w:rFonts w:asciiTheme="minorHAnsi" w:eastAsiaTheme="minorEastAsia" w:hAnsiTheme="minorHAnsi"/>
            <w:b w:val="0"/>
            <w:noProof/>
            <w:sz w:val="22"/>
            <w:lang w:eastAsia="it-IT"/>
          </w:rPr>
          <w:tab/>
        </w:r>
        <w:r w:rsidRPr="001E2403">
          <w:rPr>
            <w:rStyle w:val="Collegamentoipertestuale"/>
            <w:noProof/>
          </w:rPr>
          <w:t>Controlli pre-importazione</w:t>
        </w:r>
        <w:r>
          <w:rPr>
            <w:noProof/>
            <w:webHidden/>
          </w:rPr>
          <w:tab/>
        </w:r>
        <w:r>
          <w:rPr>
            <w:noProof/>
            <w:webHidden/>
          </w:rPr>
          <w:fldChar w:fldCharType="begin"/>
        </w:r>
        <w:r>
          <w:rPr>
            <w:noProof/>
            <w:webHidden/>
          </w:rPr>
          <w:instrText xml:space="preserve"> PAGEREF _Toc25315732 \h </w:instrText>
        </w:r>
        <w:r>
          <w:rPr>
            <w:noProof/>
            <w:webHidden/>
          </w:rPr>
        </w:r>
        <w:r>
          <w:rPr>
            <w:noProof/>
            <w:webHidden/>
          </w:rPr>
          <w:fldChar w:fldCharType="separate"/>
        </w:r>
        <w:r>
          <w:rPr>
            <w:noProof/>
            <w:webHidden/>
          </w:rPr>
          <w:t>11</w:t>
        </w:r>
        <w:r>
          <w:rPr>
            <w:noProof/>
            <w:webHidden/>
          </w:rPr>
          <w:fldChar w:fldCharType="end"/>
        </w:r>
      </w:hyperlink>
    </w:p>
    <w:p w14:paraId="5983A262" w14:textId="694AC2BE" w:rsidR="00D97C59" w:rsidRDefault="00D97C59">
      <w:pPr>
        <w:pStyle w:val="Sommario2"/>
        <w:rPr>
          <w:rFonts w:asciiTheme="minorHAnsi" w:eastAsiaTheme="minorEastAsia" w:hAnsiTheme="minorHAnsi"/>
          <w:b w:val="0"/>
          <w:noProof/>
          <w:sz w:val="22"/>
          <w:lang w:eastAsia="it-IT"/>
        </w:rPr>
      </w:pPr>
      <w:hyperlink w:anchor="_Toc25315733" w:history="1">
        <w:r w:rsidRPr="001E2403">
          <w:rPr>
            <w:rStyle w:val="Collegamentoipertestuale"/>
            <w:noProof/>
          </w:rPr>
          <w:t>3.2</w:t>
        </w:r>
        <w:r>
          <w:rPr>
            <w:rFonts w:asciiTheme="minorHAnsi" w:eastAsiaTheme="minorEastAsia" w:hAnsiTheme="minorHAnsi"/>
            <w:b w:val="0"/>
            <w:noProof/>
            <w:sz w:val="22"/>
            <w:lang w:eastAsia="it-IT"/>
          </w:rPr>
          <w:tab/>
        </w:r>
        <w:r w:rsidRPr="001E2403">
          <w:rPr>
            <w:rStyle w:val="Collegamentoipertestuale"/>
            <w:noProof/>
          </w:rPr>
          <w:t>Controlli post-importazione</w:t>
        </w:r>
        <w:r>
          <w:rPr>
            <w:noProof/>
            <w:webHidden/>
          </w:rPr>
          <w:tab/>
        </w:r>
        <w:r>
          <w:rPr>
            <w:noProof/>
            <w:webHidden/>
          </w:rPr>
          <w:fldChar w:fldCharType="begin"/>
        </w:r>
        <w:r>
          <w:rPr>
            <w:noProof/>
            <w:webHidden/>
          </w:rPr>
          <w:instrText xml:space="preserve"> PAGEREF _Toc25315733 \h </w:instrText>
        </w:r>
        <w:r>
          <w:rPr>
            <w:noProof/>
            <w:webHidden/>
          </w:rPr>
        </w:r>
        <w:r>
          <w:rPr>
            <w:noProof/>
            <w:webHidden/>
          </w:rPr>
          <w:fldChar w:fldCharType="separate"/>
        </w:r>
        <w:r>
          <w:rPr>
            <w:noProof/>
            <w:webHidden/>
          </w:rPr>
          <w:t>11</w:t>
        </w:r>
        <w:r>
          <w:rPr>
            <w:noProof/>
            <w:webHidden/>
          </w:rPr>
          <w:fldChar w:fldCharType="end"/>
        </w:r>
      </w:hyperlink>
    </w:p>
    <w:p w14:paraId="29F95C53" w14:textId="7B8BA853" w:rsidR="00D97C59" w:rsidRDefault="00D97C59">
      <w:pPr>
        <w:pStyle w:val="Sommario3"/>
        <w:tabs>
          <w:tab w:val="left" w:pos="1418"/>
        </w:tabs>
        <w:rPr>
          <w:rFonts w:asciiTheme="minorHAnsi" w:eastAsiaTheme="minorEastAsia" w:hAnsiTheme="minorHAnsi"/>
          <w:iCs w:val="0"/>
          <w:noProof/>
          <w:sz w:val="22"/>
          <w:lang w:eastAsia="it-IT"/>
        </w:rPr>
      </w:pPr>
      <w:hyperlink w:anchor="_Toc25315734" w:history="1">
        <w:r w:rsidRPr="001E2403">
          <w:rPr>
            <w:rStyle w:val="Collegamentoipertestuale"/>
            <w:noProof/>
          </w:rPr>
          <w:t>3.2.1</w:t>
        </w:r>
        <w:r>
          <w:rPr>
            <w:rFonts w:asciiTheme="minorHAnsi" w:eastAsiaTheme="minorEastAsia" w:hAnsiTheme="minorHAnsi"/>
            <w:iCs w:val="0"/>
            <w:noProof/>
            <w:sz w:val="22"/>
            <w:lang w:eastAsia="it-IT"/>
          </w:rPr>
          <w:tab/>
        </w:r>
        <w:r w:rsidRPr="001E2403">
          <w:rPr>
            <w:rStyle w:val="Collegamentoipertestuale"/>
            <w:noProof/>
          </w:rPr>
          <w:t>Verifiche sul numero di dati importati</w:t>
        </w:r>
        <w:r>
          <w:rPr>
            <w:noProof/>
            <w:webHidden/>
          </w:rPr>
          <w:tab/>
        </w:r>
        <w:r>
          <w:rPr>
            <w:noProof/>
            <w:webHidden/>
          </w:rPr>
          <w:fldChar w:fldCharType="begin"/>
        </w:r>
        <w:r>
          <w:rPr>
            <w:noProof/>
            <w:webHidden/>
          </w:rPr>
          <w:instrText xml:space="preserve"> PAGEREF _Toc25315734 \h </w:instrText>
        </w:r>
        <w:r>
          <w:rPr>
            <w:noProof/>
            <w:webHidden/>
          </w:rPr>
        </w:r>
        <w:r>
          <w:rPr>
            <w:noProof/>
            <w:webHidden/>
          </w:rPr>
          <w:fldChar w:fldCharType="separate"/>
        </w:r>
        <w:r>
          <w:rPr>
            <w:noProof/>
            <w:webHidden/>
          </w:rPr>
          <w:t>11</w:t>
        </w:r>
        <w:r>
          <w:rPr>
            <w:noProof/>
            <w:webHidden/>
          </w:rPr>
          <w:fldChar w:fldCharType="end"/>
        </w:r>
      </w:hyperlink>
    </w:p>
    <w:p w14:paraId="5E57A402" w14:textId="08B50B39" w:rsidR="00D97C59" w:rsidRDefault="00D97C59">
      <w:pPr>
        <w:pStyle w:val="Sommario3"/>
        <w:tabs>
          <w:tab w:val="left" w:pos="1418"/>
        </w:tabs>
        <w:rPr>
          <w:rFonts w:asciiTheme="minorHAnsi" w:eastAsiaTheme="minorEastAsia" w:hAnsiTheme="minorHAnsi"/>
          <w:iCs w:val="0"/>
          <w:noProof/>
          <w:sz w:val="22"/>
          <w:lang w:eastAsia="it-IT"/>
        </w:rPr>
      </w:pPr>
      <w:hyperlink w:anchor="_Toc25315735" w:history="1">
        <w:r w:rsidRPr="001E2403">
          <w:rPr>
            <w:rStyle w:val="Collegamentoipertestuale"/>
            <w:noProof/>
          </w:rPr>
          <w:t>3.2.2</w:t>
        </w:r>
        <w:r>
          <w:rPr>
            <w:rFonts w:asciiTheme="minorHAnsi" w:eastAsiaTheme="minorEastAsia" w:hAnsiTheme="minorHAnsi"/>
            <w:iCs w:val="0"/>
            <w:noProof/>
            <w:sz w:val="22"/>
            <w:lang w:eastAsia="it-IT"/>
          </w:rPr>
          <w:tab/>
        </w:r>
        <w:r w:rsidRPr="001E2403">
          <w:rPr>
            <w:rStyle w:val="Collegamentoipertestuale"/>
            <w:noProof/>
          </w:rPr>
          <w:t>Verifiche di coerenza fra entità correlate di flussi diversi</w:t>
        </w:r>
        <w:r>
          <w:rPr>
            <w:noProof/>
            <w:webHidden/>
          </w:rPr>
          <w:tab/>
        </w:r>
        <w:r>
          <w:rPr>
            <w:noProof/>
            <w:webHidden/>
          </w:rPr>
          <w:fldChar w:fldCharType="begin"/>
        </w:r>
        <w:r>
          <w:rPr>
            <w:noProof/>
            <w:webHidden/>
          </w:rPr>
          <w:instrText xml:space="preserve"> PAGEREF _Toc25315735 \h </w:instrText>
        </w:r>
        <w:r>
          <w:rPr>
            <w:noProof/>
            <w:webHidden/>
          </w:rPr>
        </w:r>
        <w:r>
          <w:rPr>
            <w:noProof/>
            <w:webHidden/>
          </w:rPr>
          <w:fldChar w:fldCharType="separate"/>
        </w:r>
        <w:r>
          <w:rPr>
            <w:noProof/>
            <w:webHidden/>
          </w:rPr>
          <w:t>12</w:t>
        </w:r>
        <w:r>
          <w:rPr>
            <w:noProof/>
            <w:webHidden/>
          </w:rPr>
          <w:fldChar w:fldCharType="end"/>
        </w:r>
      </w:hyperlink>
    </w:p>
    <w:p w14:paraId="633BC1FB" w14:textId="6D8D9104" w:rsidR="00D97C59" w:rsidRDefault="00D97C59">
      <w:pPr>
        <w:pStyle w:val="Sommario4"/>
        <w:tabs>
          <w:tab w:val="left" w:pos="1418"/>
        </w:tabs>
        <w:rPr>
          <w:rFonts w:asciiTheme="minorHAnsi" w:eastAsiaTheme="minorEastAsia" w:hAnsiTheme="minorHAnsi"/>
          <w:noProof/>
          <w:sz w:val="22"/>
          <w:szCs w:val="22"/>
          <w:lang w:eastAsia="it-IT"/>
        </w:rPr>
      </w:pPr>
      <w:hyperlink w:anchor="_Toc25315736" w:history="1">
        <w:r w:rsidRPr="001E2403">
          <w:rPr>
            <w:rStyle w:val="Collegamentoipertestuale"/>
            <w:noProof/>
          </w:rPr>
          <w:t>3.2.2.1</w:t>
        </w:r>
        <w:r>
          <w:rPr>
            <w:rFonts w:asciiTheme="minorHAnsi" w:eastAsiaTheme="minorEastAsia" w:hAnsiTheme="minorHAnsi"/>
            <w:noProof/>
            <w:sz w:val="22"/>
            <w:szCs w:val="22"/>
            <w:lang w:eastAsia="it-IT"/>
          </w:rPr>
          <w:tab/>
        </w:r>
        <w:r w:rsidRPr="001E2403">
          <w:rPr>
            <w:rStyle w:val="Collegamentoipertestuale"/>
            <w:noProof/>
          </w:rPr>
          <w:t>Abbonamenti</w:t>
        </w:r>
        <w:r>
          <w:rPr>
            <w:noProof/>
            <w:webHidden/>
          </w:rPr>
          <w:tab/>
        </w:r>
        <w:r>
          <w:rPr>
            <w:noProof/>
            <w:webHidden/>
          </w:rPr>
          <w:fldChar w:fldCharType="begin"/>
        </w:r>
        <w:r>
          <w:rPr>
            <w:noProof/>
            <w:webHidden/>
          </w:rPr>
          <w:instrText xml:space="preserve"> PAGEREF _Toc25315736 \h </w:instrText>
        </w:r>
        <w:r>
          <w:rPr>
            <w:noProof/>
            <w:webHidden/>
          </w:rPr>
        </w:r>
        <w:r>
          <w:rPr>
            <w:noProof/>
            <w:webHidden/>
          </w:rPr>
          <w:fldChar w:fldCharType="separate"/>
        </w:r>
        <w:r>
          <w:rPr>
            <w:noProof/>
            <w:webHidden/>
          </w:rPr>
          <w:t>12</w:t>
        </w:r>
        <w:r>
          <w:rPr>
            <w:noProof/>
            <w:webHidden/>
          </w:rPr>
          <w:fldChar w:fldCharType="end"/>
        </w:r>
      </w:hyperlink>
    </w:p>
    <w:p w14:paraId="068DB18C" w14:textId="199229D4" w:rsidR="00D97C59" w:rsidRDefault="00D97C59">
      <w:pPr>
        <w:pStyle w:val="Sommario4"/>
        <w:tabs>
          <w:tab w:val="left" w:pos="1418"/>
        </w:tabs>
        <w:rPr>
          <w:rFonts w:asciiTheme="minorHAnsi" w:eastAsiaTheme="minorEastAsia" w:hAnsiTheme="minorHAnsi"/>
          <w:noProof/>
          <w:sz w:val="22"/>
          <w:szCs w:val="22"/>
          <w:lang w:eastAsia="it-IT"/>
        </w:rPr>
      </w:pPr>
      <w:hyperlink w:anchor="_Toc25315737" w:history="1">
        <w:r w:rsidRPr="001E2403">
          <w:rPr>
            <w:rStyle w:val="Collegamentoipertestuale"/>
            <w:noProof/>
          </w:rPr>
          <w:t>3.2.2.2</w:t>
        </w:r>
        <w:r>
          <w:rPr>
            <w:rFonts w:asciiTheme="minorHAnsi" w:eastAsiaTheme="minorEastAsia" w:hAnsiTheme="minorHAnsi"/>
            <w:noProof/>
            <w:sz w:val="22"/>
            <w:szCs w:val="22"/>
            <w:lang w:eastAsia="it-IT"/>
          </w:rPr>
          <w:tab/>
        </w:r>
        <w:r w:rsidRPr="001E2403">
          <w:rPr>
            <w:rStyle w:val="Collegamentoipertestuale"/>
            <w:noProof/>
          </w:rPr>
          <w:t>Credito a scalare</w:t>
        </w:r>
        <w:r>
          <w:rPr>
            <w:noProof/>
            <w:webHidden/>
          </w:rPr>
          <w:tab/>
        </w:r>
        <w:r>
          <w:rPr>
            <w:noProof/>
            <w:webHidden/>
          </w:rPr>
          <w:fldChar w:fldCharType="begin"/>
        </w:r>
        <w:r>
          <w:rPr>
            <w:noProof/>
            <w:webHidden/>
          </w:rPr>
          <w:instrText xml:space="preserve"> PAGEREF _Toc25315737 \h </w:instrText>
        </w:r>
        <w:r>
          <w:rPr>
            <w:noProof/>
            <w:webHidden/>
          </w:rPr>
        </w:r>
        <w:r>
          <w:rPr>
            <w:noProof/>
            <w:webHidden/>
          </w:rPr>
          <w:fldChar w:fldCharType="separate"/>
        </w:r>
        <w:r>
          <w:rPr>
            <w:noProof/>
            <w:webHidden/>
          </w:rPr>
          <w:t>13</w:t>
        </w:r>
        <w:r>
          <w:rPr>
            <w:noProof/>
            <w:webHidden/>
          </w:rPr>
          <w:fldChar w:fldCharType="end"/>
        </w:r>
      </w:hyperlink>
    </w:p>
    <w:p w14:paraId="04E108E7" w14:textId="0A55DB2B" w:rsidR="00D97C59" w:rsidRDefault="00D97C59">
      <w:pPr>
        <w:pStyle w:val="Sommario4"/>
        <w:tabs>
          <w:tab w:val="left" w:pos="1418"/>
        </w:tabs>
        <w:rPr>
          <w:rFonts w:asciiTheme="minorHAnsi" w:eastAsiaTheme="minorEastAsia" w:hAnsiTheme="minorHAnsi"/>
          <w:noProof/>
          <w:sz w:val="22"/>
          <w:szCs w:val="22"/>
          <w:lang w:eastAsia="it-IT"/>
        </w:rPr>
      </w:pPr>
      <w:hyperlink w:anchor="_Toc25315738" w:history="1">
        <w:r w:rsidRPr="001E2403">
          <w:rPr>
            <w:rStyle w:val="Collegamentoipertestuale"/>
            <w:rFonts w:eastAsia="Times New Roman"/>
            <w:noProof/>
            <w:lang w:eastAsia="it-IT"/>
          </w:rPr>
          <w:t>3.2.2.3</w:t>
        </w:r>
        <w:r>
          <w:rPr>
            <w:rFonts w:asciiTheme="minorHAnsi" w:eastAsiaTheme="minorEastAsia" w:hAnsiTheme="minorHAnsi"/>
            <w:noProof/>
            <w:sz w:val="22"/>
            <w:szCs w:val="22"/>
            <w:lang w:eastAsia="it-IT"/>
          </w:rPr>
          <w:tab/>
        </w:r>
        <w:r w:rsidRPr="001E2403">
          <w:rPr>
            <w:rStyle w:val="Collegamentoipertestuale"/>
            <w:noProof/>
          </w:rPr>
          <w:t>Controlli sul diario di viaggio</w:t>
        </w:r>
        <w:r>
          <w:rPr>
            <w:noProof/>
            <w:webHidden/>
          </w:rPr>
          <w:tab/>
        </w:r>
        <w:r>
          <w:rPr>
            <w:noProof/>
            <w:webHidden/>
          </w:rPr>
          <w:fldChar w:fldCharType="begin"/>
        </w:r>
        <w:r>
          <w:rPr>
            <w:noProof/>
            <w:webHidden/>
          </w:rPr>
          <w:instrText xml:space="preserve"> PAGEREF _Toc25315738 \h </w:instrText>
        </w:r>
        <w:r>
          <w:rPr>
            <w:noProof/>
            <w:webHidden/>
          </w:rPr>
        </w:r>
        <w:r>
          <w:rPr>
            <w:noProof/>
            <w:webHidden/>
          </w:rPr>
          <w:fldChar w:fldCharType="separate"/>
        </w:r>
        <w:r>
          <w:rPr>
            <w:noProof/>
            <w:webHidden/>
          </w:rPr>
          <w:t>14</w:t>
        </w:r>
        <w:r>
          <w:rPr>
            <w:noProof/>
            <w:webHidden/>
          </w:rPr>
          <w:fldChar w:fldCharType="end"/>
        </w:r>
      </w:hyperlink>
    </w:p>
    <w:p w14:paraId="5C88D855" w14:textId="687695B5" w:rsidR="00603032" w:rsidRPr="00AC51E9" w:rsidRDefault="00626F3D">
      <w:pPr>
        <w:pStyle w:val="BodyFigure"/>
        <w:tabs>
          <w:tab w:val="right" w:leader="dot" w:pos="9540"/>
        </w:tabs>
        <w:rPr>
          <w:rFonts w:cs="Arial"/>
        </w:rPr>
      </w:pPr>
      <w:r>
        <w:rPr>
          <w:rFonts w:cs="Arial"/>
          <w:b/>
          <w:bCs/>
          <w:i/>
          <w:caps/>
          <w:vanish/>
          <w:color w:val="3366FF"/>
        </w:rPr>
        <w:fldChar w:fldCharType="end"/>
      </w:r>
    </w:p>
    <w:p w14:paraId="5C88D856" w14:textId="77777777" w:rsidR="00603032" w:rsidRPr="00C74AC8" w:rsidRDefault="00603032" w:rsidP="005B7080">
      <w:pPr>
        <w:pStyle w:val="Titolo1"/>
      </w:pPr>
      <w:bookmarkStart w:id="2" w:name="_Introduction_1"/>
      <w:bookmarkStart w:id="3" w:name="_Toc509745954"/>
      <w:bookmarkStart w:id="4" w:name="_Ref485984142"/>
      <w:bookmarkStart w:id="5" w:name="_Toc25315713"/>
      <w:bookmarkEnd w:id="2"/>
      <w:r w:rsidRPr="00C74AC8">
        <w:lastRenderedPageBreak/>
        <w:t>Introdu</w:t>
      </w:r>
      <w:r w:rsidR="003D1C06" w:rsidRPr="00C74AC8">
        <w:t>z</w:t>
      </w:r>
      <w:r w:rsidRPr="00C74AC8">
        <w:t>ion</w:t>
      </w:r>
      <w:bookmarkEnd w:id="3"/>
      <w:r w:rsidR="003D1C06" w:rsidRPr="00C74AC8">
        <w:t>e</w:t>
      </w:r>
      <w:bookmarkEnd w:id="4"/>
      <w:bookmarkEnd w:id="5"/>
    </w:p>
    <w:p w14:paraId="5C88D860" w14:textId="678113AD" w:rsidR="003A5F00" w:rsidRDefault="00694504" w:rsidP="003A5F00">
      <w:bookmarkStart w:id="6" w:name="_Toc535983071"/>
      <w:bookmarkStart w:id="7" w:name="_Toc83721353"/>
      <w:r>
        <w:t>I 4 flussi BIPEx (TPL programmato, TPL consuntivo, SBE anagrafiche e SBE consuntivi) utilizzati per popolare le 3 basi dati regionali del SIRT (TPL, Tariffazione e frequentazione) prevedono una serie di riferimenti incrociati di due tipologie:</w:t>
      </w:r>
    </w:p>
    <w:p w14:paraId="5DDCC0B8" w14:textId="2A4523A1" w:rsidR="00694504" w:rsidRDefault="00694504" w:rsidP="00694504">
      <w:pPr>
        <w:pStyle w:val="Paragrafoelenco"/>
        <w:numPr>
          <w:ilvl w:val="0"/>
          <w:numId w:val="29"/>
        </w:numPr>
      </w:pPr>
      <w:r>
        <w:t>Interni al singolo flusso: questi garantiscono la coerenza e l’integrità dei dati del singolo flusso e in alcuni casi specifici, qualora risultino incompleti causano l’arresto della procedura di importazione</w:t>
      </w:r>
    </w:p>
    <w:p w14:paraId="02D55D1E" w14:textId="50BF1B11" w:rsidR="00694504" w:rsidRDefault="00694504" w:rsidP="00694504">
      <w:pPr>
        <w:pStyle w:val="Paragrafoelenco"/>
        <w:numPr>
          <w:ilvl w:val="0"/>
          <w:numId w:val="29"/>
        </w:numPr>
      </w:pPr>
      <w:r>
        <w:t>Fra flussi BIPEx differenti: questi consentono a posteriori la ricostruzione di informazioni più complesse quali quelle legate a specifici indicatori di Business Intelligence.</w:t>
      </w:r>
    </w:p>
    <w:p w14:paraId="4E7E2D99" w14:textId="194B3CA4" w:rsidR="00694504" w:rsidRDefault="00694504" w:rsidP="00694504">
      <w:r>
        <w:t>Nei prossimi paragrafi si analizz</w:t>
      </w:r>
      <w:r w:rsidR="00DD01E9">
        <w:t>er</w:t>
      </w:r>
      <w:r>
        <w:t>a</w:t>
      </w:r>
      <w:r w:rsidR="00DD01E9">
        <w:t>n</w:t>
      </w:r>
      <w:r>
        <w:t>no ad alto livello le relazioni più importanti nei 4 flussi BIPEx evidenziando gli impatti che una loro incoerenza può causare alle basi dati SIRT</w:t>
      </w:r>
      <w:r w:rsidR="00CC1EBB">
        <w:t xml:space="preserve"> (Capitolo </w:t>
      </w:r>
      <w:r w:rsidR="00CC1EBB">
        <w:fldChar w:fldCharType="begin"/>
      </w:r>
      <w:r w:rsidR="00CC1EBB">
        <w:instrText xml:space="preserve"> REF _Ref511986918 \r \h </w:instrText>
      </w:r>
      <w:r w:rsidR="00CC1EBB">
        <w:fldChar w:fldCharType="separate"/>
      </w:r>
      <w:r w:rsidR="00D97C59">
        <w:t>2</w:t>
      </w:r>
      <w:r w:rsidR="00CC1EBB">
        <w:fldChar w:fldCharType="end"/>
      </w:r>
      <w:r w:rsidR="00CC1EBB">
        <w:t xml:space="preserve">) e i controlli ad oggi effettuati sui dati sia nella fase </w:t>
      </w:r>
      <w:proofErr w:type="spellStart"/>
      <w:r w:rsidR="00CC1EBB">
        <w:t>pre</w:t>
      </w:r>
      <w:proofErr w:type="spellEnd"/>
      <w:r w:rsidR="00CC1EBB">
        <w:t xml:space="preserve">-importazione che post- </w:t>
      </w:r>
      <w:r w:rsidR="00CC1EBB" w:rsidRPr="00DD01E9">
        <w:t xml:space="preserve">importazione (Capitolo </w:t>
      </w:r>
      <w:r w:rsidR="00DD01E9" w:rsidRPr="00DD01E9">
        <w:fldChar w:fldCharType="begin"/>
      </w:r>
      <w:r w:rsidR="00DD01E9" w:rsidRPr="00DD01E9">
        <w:instrText xml:space="preserve"> REF _Ref512586326 \r \h </w:instrText>
      </w:r>
      <w:r w:rsidR="00DD01E9">
        <w:instrText xml:space="preserve"> \* MERGEFORMAT </w:instrText>
      </w:r>
      <w:r w:rsidR="00DD01E9" w:rsidRPr="00DD01E9">
        <w:fldChar w:fldCharType="separate"/>
      </w:r>
      <w:r w:rsidR="00D97C59">
        <w:t>3</w:t>
      </w:r>
      <w:r w:rsidR="00DD01E9" w:rsidRPr="00DD01E9">
        <w:fldChar w:fldCharType="end"/>
      </w:r>
      <w:r w:rsidR="00CC1EBB" w:rsidRPr="00DD01E9">
        <w:t>)</w:t>
      </w:r>
      <w:r w:rsidRPr="00DD01E9">
        <w:t>.</w:t>
      </w:r>
    </w:p>
    <w:p w14:paraId="268AA7BB" w14:textId="672A5F7E" w:rsidR="000B203D" w:rsidRDefault="000B203D" w:rsidP="00694504">
      <w:r>
        <w:t>Per i dettagli sul significato di ogni entità BIPEx e per l’elenco completo degli attributi si rimanda alla lettura delle “Linee guida alla compilazione del BIPEx”.</w:t>
      </w:r>
    </w:p>
    <w:p w14:paraId="5016153A" w14:textId="3B39321A" w:rsidR="00694504" w:rsidRDefault="00694504" w:rsidP="00694504"/>
    <w:p w14:paraId="1C43EA09" w14:textId="5DA87C54" w:rsidR="00694504" w:rsidRDefault="00694504" w:rsidP="00694504">
      <w:pPr>
        <w:pStyle w:val="Appendice"/>
      </w:pPr>
      <w:bookmarkStart w:id="8" w:name="_Ref511986918"/>
      <w:bookmarkStart w:id="9" w:name="_Ref511989033"/>
      <w:bookmarkStart w:id="10" w:name="_Toc25315714"/>
      <w:r>
        <w:lastRenderedPageBreak/>
        <w:t>I vincoli dei flussi BIPEx</w:t>
      </w:r>
      <w:bookmarkEnd w:id="8"/>
      <w:bookmarkEnd w:id="9"/>
      <w:bookmarkEnd w:id="10"/>
    </w:p>
    <w:p w14:paraId="23B688F2" w14:textId="4108DD81" w:rsidR="00694504" w:rsidRDefault="00694504" w:rsidP="00694504">
      <w:pPr>
        <w:pStyle w:val="Titolo2"/>
      </w:pPr>
      <w:bookmarkStart w:id="11" w:name="_Toc25315715"/>
      <w:r>
        <w:t>TPL programmato</w:t>
      </w:r>
      <w:bookmarkEnd w:id="11"/>
    </w:p>
    <w:p w14:paraId="0C2667AC" w14:textId="04B54939" w:rsidR="00694504" w:rsidRDefault="00694504" w:rsidP="00694504">
      <w:r>
        <w:t>Questo flusso è dedicato alla descrizione delle dotazioni aziendali per l’esercizio del servizio TPL</w:t>
      </w:r>
      <w:r w:rsidR="00621C81">
        <w:t>,</w:t>
      </w:r>
      <w:r>
        <w:t xml:space="preserve"> alla descrizione della rete trasportistica e del relativo servizio TPL programmato.</w:t>
      </w:r>
    </w:p>
    <w:p w14:paraId="13E63B10" w14:textId="01A98B8B" w:rsidR="0029759B" w:rsidRDefault="00C7145C" w:rsidP="0029759B">
      <w:pPr>
        <w:pStyle w:val="Titolo3"/>
      </w:pPr>
      <w:bookmarkStart w:id="12" w:name="_Toc25315716"/>
      <w:r>
        <w:t>Schema di alto livello delle entità</w:t>
      </w:r>
      <w:bookmarkEnd w:id="12"/>
    </w:p>
    <w:p w14:paraId="444528FE" w14:textId="7E4484C9" w:rsidR="00056FA4" w:rsidRDefault="00056FA4" w:rsidP="00056FA4">
      <w:r w:rsidRPr="00056FA4">
        <w:t>Nel descrivere il flusso si evidenzieranno in rosso i riferimenti a entità appartenenti a flussi diversi da quello oggetto dell’analisi.</w:t>
      </w:r>
    </w:p>
    <w:p w14:paraId="3551BA51" w14:textId="513495C3" w:rsidR="0029759B" w:rsidRDefault="0029759B" w:rsidP="0029759B">
      <w:pPr>
        <w:pStyle w:val="Paragrafoelenco"/>
        <w:numPr>
          <w:ilvl w:val="0"/>
          <w:numId w:val="29"/>
        </w:numPr>
        <w:rPr>
          <w:u w:val="single"/>
        </w:rPr>
      </w:pPr>
      <w:r>
        <w:rPr>
          <w:u w:val="single"/>
        </w:rPr>
        <w:t>Enti correlati al servizio TPL</w:t>
      </w:r>
      <w:r w:rsidR="006A5907">
        <w:rPr>
          <w:u w:val="single"/>
        </w:rPr>
        <w:t xml:space="preserve"> (</w:t>
      </w:r>
      <w:proofErr w:type="spellStart"/>
      <w:r w:rsidR="006A5907">
        <w:rPr>
          <w:u w:val="single"/>
        </w:rPr>
        <w:t>ResourceFrame</w:t>
      </w:r>
      <w:proofErr w:type="spellEnd"/>
      <w:r w:rsidR="006A5907">
        <w:rPr>
          <w:u w:val="single"/>
        </w:rPr>
        <w:t>)</w:t>
      </w:r>
    </w:p>
    <w:p w14:paraId="04C9E7C6" w14:textId="65ACA030" w:rsidR="0029759B" w:rsidRDefault="0029759B" w:rsidP="0029759B">
      <w:pPr>
        <w:pStyle w:val="Paragrafoelenco"/>
        <w:numPr>
          <w:ilvl w:val="1"/>
          <w:numId w:val="29"/>
        </w:numPr>
      </w:pPr>
      <w:r w:rsidRPr="0029759B">
        <w:t>Operatori</w:t>
      </w:r>
    </w:p>
    <w:p w14:paraId="2A8A2F8D" w14:textId="4717EF46" w:rsidR="0029759B" w:rsidRDefault="0029759B" w:rsidP="0029759B">
      <w:pPr>
        <w:pStyle w:val="Paragrafoelenco"/>
        <w:numPr>
          <w:ilvl w:val="1"/>
          <w:numId w:val="29"/>
        </w:numPr>
      </w:pPr>
      <w:r>
        <w:t>Enti</w:t>
      </w:r>
    </w:p>
    <w:p w14:paraId="7C4324DF" w14:textId="12BD3F26" w:rsidR="0029759B" w:rsidRPr="0029759B" w:rsidRDefault="0029759B" w:rsidP="0029759B">
      <w:pPr>
        <w:pStyle w:val="Paragrafoelenco"/>
        <w:numPr>
          <w:ilvl w:val="1"/>
          <w:numId w:val="29"/>
        </w:numPr>
      </w:pPr>
      <w:r>
        <w:t>CCA (con riferimento agli operatori che ne fanno parte)</w:t>
      </w:r>
    </w:p>
    <w:p w14:paraId="762428EA" w14:textId="0F6F8C6D" w:rsidR="00694504" w:rsidRPr="006A5907" w:rsidRDefault="0029759B" w:rsidP="006A5907">
      <w:pPr>
        <w:pStyle w:val="Paragrafoelenco"/>
        <w:numPr>
          <w:ilvl w:val="0"/>
          <w:numId w:val="29"/>
        </w:numPr>
        <w:rPr>
          <w:u w:val="single"/>
        </w:rPr>
      </w:pPr>
      <w:r w:rsidRPr="0029759B">
        <w:rPr>
          <w:u w:val="single"/>
        </w:rPr>
        <w:t>Dettagli contrattuali</w:t>
      </w:r>
      <w:r w:rsidR="006A5907">
        <w:rPr>
          <w:u w:val="single"/>
        </w:rPr>
        <w:t xml:space="preserve"> (</w:t>
      </w:r>
      <w:proofErr w:type="spellStart"/>
      <w:r w:rsidR="006A5907">
        <w:rPr>
          <w:u w:val="single"/>
        </w:rPr>
        <w:t>ResourceFrame</w:t>
      </w:r>
      <w:proofErr w:type="spellEnd"/>
      <w:r w:rsidR="006A5907">
        <w:rPr>
          <w:u w:val="single"/>
        </w:rPr>
        <w:t>)</w:t>
      </w:r>
    </w:p>
    <w:p w14:paraId="6AFB989D" w14:textId="0A614CB6" w:rsidR="0029759B" w:rsidRDefault="0029759B" w:rsidP="0029759B">
      <w:pPr>
        <w:pStyle w:val="Paragrafoelenco"/>
        <w:ind w:left="720"/>
      </w:pPr>
      <w:r>
        <w:t>Anagrafica dei contratti di servizio con riferimenti a:</w:t>
      </w:r>
    </w:p>
    <w:p w14:paraId="07361FDF" w14:textId="2B1DA630" w:rsidR="0029759B" w:rsidRDefault="0029759B" w:rsidP="0029759B">
      <w:pPr>
        <w:pStyle w:val="Paragrafoelenco"/>
        <w:numPr>
          <w:ilvl w:val="1"/>
          <w:numId w:val="29"/>
        </w:numPr>
      </w:pPr>
      <w:r>
        <w:t>Enti Concedenti</w:t>
      </w:r>
    </w:p>
    <w:p w14:paraId="2B7D3756" w14:textId="5E07F8C3" w:rsidR="0029759B" w:rsidRDefault="0029759B" w:rsidP="0029759B">
      <w:pPr>
        <w:pStyle w:val="Paragrafoelenco"/>
        <w:numPr>
          <w:ilvl w:val="1"/>
          <w:numId w:val="29"/>
        </w:numPr>
      </w:pPr>
      <w:r>
        <w:t>Consorzi (operatori con ruolo Ente affidatario)</w:t>
      </w:r>
    </w:p>
    <w:p w14:paraId="72DF30D2" w14:textId="56999B7A" w:rsidR="0029759B" w:rsidRDefault="0029759B" w:rsidP="0029759B">
      <w:pPr>
        <w:pStyle w:val="Paragrafoelenco"/>
        <w:numPr>
          <w:ilvl w:val="1"/>
          <w:numId w:val="29"/>
        </w:numPr>
      </w:pPr>
      <w:r>
        <w:t>Operatori (operatori con ruolo Esercente)</w:t>
      </w:r>
    </w:p>
    <w:p w14:paraId="6A631359" w14:textId="40F692F5" w:rsidR="0029759B" w:rsidRPr="006A5907" w:rsidRDefault="0029759B" w:rsidP="006A5907">
      <w:pPr>
        <w:pStyle w:val="Paragrafoelenco"/>
        <w:numPr>
          <w:ilvl w:val="0"/>
          <w:numId w:val="29"/>
        </w:numPr>
        <w:rPr>
          <w:u w:val="single"/>
        </w:rPr>
      </w:pPr>
      <w:r w:rsidRPr="0029759B">
        <w:rPr>
          <w:u w:val="single"/>
        </w:rPr>
        <w:t>Dotazioni</w:t>
      </w:r>
      <w:r w:rsidR="006A5907">
        <w:rPr>
          <w:u w:val="single"/>
        </w:rPr>
        <w:t xml:space="preserve"> (</w:t>
      </w:r>
      <w:proofErr w:type="spellStart"/>
      <w:r w:rsidR="006A5907">
        <w:rPr>
          <w:u w:val="single"/>
        </w:rPr>
        <w:t>ResourceFrame</w:t>
      </w:r>
      <w:proofErr w:type="spellEnd"/>
      <w:r w:rsidR="006A5907">
        <w:rPr>
          <w:u w:val="single"/>
        </w:rPr>
        <w:t>)</w:t>
      </w:r>
    </w:p>
    <w:p w14:paraId="1623677C" w14:textId="2A24210C" w:rsidR="0029759B" w:rsidRPr="0029759B" w:rsidRDefault="0029759B" w:rsidP="0029759B">
      <w:pPr>
        <w:pStyle w:val="Paragrafoelenco"/>
        <w:ind w:left="720"/>
      </w:pPr>
      <w:r w:rsidRPr="0029759B">
        <w:t xml:space="preserve">Anagrafica </w:t>
      </w:r>
      <w:r>
        <w:t>veicolare (con riferimento all’operatore a cui appartiene) descritta con</w:t>
      </w:r>
    </w:p>
    <w:p w14:paraId="03BDCDB1" w14:textId="29F55BD0" w:rsidR="0029759B" w:rsidRDefault="0029759B" w:rsidP="0029759B">
      <w:pPr>
        <w:pStyle w:val="Paragrafoelenco"/>
        <w:numPr>
          <w:ilvl w:val="1"/>
          <w:numId w:val="29"/>
        </w:numPr>
      </w:pPr>
      <w:r>
        <w:t>Tipi di veicolo</w:t>
      </w:r>
    </w:p>
    <w:p w14:paraId="44D003B1" w14:textId="1CC1BB24" w:rsidR="0029759B" w:rsidRDefault="0029759B" w:rsidP="0029759B">
      <w:pPr>
        <w:pStyle w:val="Paragrafoelenco"/>
        <w:numPr>
          <w:ilvl w:val="1"/>
          <w:numId w:val="29"/>
        </w:numPr>
      </w:pPr>
      <w:r>
        <w:t>Veicoli (con riferimento al tipo di veicolo)</w:t>
      </w:r>
    </w:p>
    <w:p w14:paraId="4F352467" w14:textId="1C7ADCB1" w:rsidR="0029759B" w:rsidRPr="0029759B" w:rsidRDefault="0029759B" w:rsidP="0029759B">
      <w:pPr>
        <w:pStyle w:val="Paragrafoelenco"/>
        <w:numPr>
          <w:ilvl w:val="0"/>
          <w:numId w:val="29"/>
        </w:numPr>
        <w:rPr>
          <w:u w:val="single"/>
        </w:rPr>
      </w:pPr>
      <w:r w:rsidRPr="0029759B">
        <w:rPr>
          <w:u w:val="single"/>
        </w:rPr>
        <w:t>Rete</w:t>
      </w:r>
      <w:r w:rsidR="006A5907">
        <w:rPr>
          <w:u w:val="single"/>
        </w:rPr>
        <w:t xml:space="preserve"> (</w:t>
      </w:r>
      <w:proofErr w:type="spellStart"/>
      <w:r w:rsidR="006A5907">
        <w:rPr>
          <w:u w:val="single"/>
        </w:rPr>
        <w:t>ServiceFrame</w:t>
      </w:r>
      <w:proofErr w:type="spellEnd"/>
      <w:r w:rsidR="006A5907">
        <w:rPr>
          <w:u w:val="single"/>
        </w:rPr>
        <w:t>)</w:t>
      </w:r>
    </w:p>
    <w:p w14:paraId="67E4EE3B" w14:textId="63A181EA" w:rsidR="0029759B" w:rsidRPr="0029759B" w:rsidRDefault="0029759B" w:rsidP="0029759B">
      <w:pPr>
        <w:pStyle w:val="Paragrafoelenco"/>
        <w:numPr>
          <w:ilvl w:val="1"/>
          <w:numId w:val="29"/>
        </w:numPr>
        <w:rPr>
          <w:u w:val="single"/>
        </w:rPr>
      </w:pPr>
      <w:r>
        <w:t>Fermate (con riferimento all’Area di appartenenza</w:t>
      </w:r>
      <w:r w:rsidR="00A327BE">
        <w:t xml:space="preserve"> e alla </w:t>
      </w:r>
      <w:r w:rsidR="00A327BE" w:rsidRPr="00A327BE">
        <w:rPr>
          <w:color w:val="FF0000"/>
        </w:rPr>
        <w:t>Zona tariffaria</w:t>
      </w:r>
      <w:r w:rsidR="002C39CF">
        <w:rPr>
          <w:color w:val="FF0000"/>
        </w:rPr>
        <w:t xml:space="preserve"> – definita nel flusso SBE anagrafiche</w:t>
      </w:r>
      <w:r>
        <w:t>)</w:t>
      </w:r>
    </w:p>
    <w:p w14:paraId="72EC008A" w14:textId="26609EA5" w:rsidR="0029759B" w:rsidRPr="0029759B" w:rsidRDefault="0029759B" w:rsidP="0029759B">
      <w:pPr>
        <w:pStyle w:val="Paragrafoelenco"/>
        <w:numPr>
          <w:ilvl w:val="1"/>
          <w:numId w:val="29"/>
        </w:numPr>
        <w:rPr>
          <w:u w:val="single"/>
        </w:rPr>
      </w:pPr>
      <w:r>
        <w:t>Aree</w:t>
      </w:r>
    </w:p>
    <w:p w14:paraId="395AEBB7" w14:textId="653C8E26" w:rsidR="0029759B" w:rsidRPr="0029759B" w:rsidRDefault="0029759B" w:rsidP="0029759B">
      <w:pPr>
        <w:pStyle w:val="Paragrafoelenco"/>
        <w:numPr>
          <w:ilvl w:val="1"/>
          <w:numId w:val="29"/>
        </w:numPr>
        <w:rPr>
          <w:u w:val="single"/>
        </w:rPr>
      </w:pPr>
      <w:r>
        <w:t>Archi fra fermate (con riferimento alle fermate agli estremi dell’arco)</w:t>
      </w:r>
    </w:p>
    <w:p w14:paraId="5F264349" w14:textId="6DCF7D09" w:rsidR="0029759B" w:rsidRPr="0029759B" w:rsidRDefault="0029759B" w:rsidP="0029759B">
      <w:pPr>
        <w:pStyle w:val="Paragrafoelenco"/>
        <w:numPr>
          <w:ilvl w:val="1"/>
          <w:numId w:val="29"/>
        </w:numPr>
        <w:rPr>
          <w:u w:val="single"/>
        </w:rPr>
      </w:pPr>
      <w:r>
        <w:t>Percorsi (con riferimento agli archi che lo compongono e alla linea di appartenenza)</w:t>
      </w:r>
    </w:p>
    <w:p w14:paraId="0EF4528D" w14:textId="4BFCB882" w:rsidR="0029759B" w:rsidRPr="0029759B" w:rsidRDefault="0029759B" w:rsidP="0029759B">
      <w:pPr>
        <w:pStyle w:val="Paragrafoelenco"/>
        <w:numPr>
          <w:ilvl w:val="1"/>
          <w:numId w:val="29"/>
        </w:numPr>
        <w:rPr>
          <w:u w:val="single"/>
        </w:rPr>
      </w:pPr>
      <w:r>
        <w:t>Linee</w:t>
      </w:r>
    </w:p>
    <w:p w14:paraId="393F1EFB" w14:textId="30157037" w:rsidR="0029759B" w:rsidRPr="0029759B" w:rsidRDefault="0029759B" w:rsidP="0029759B">
      <w:pPr>
        <w:pStyle w:val="Paragrafoelenco"/>
        <w:numPr>
          <w:ilvl w:val="0"/>
          <w:numId w:val="29"/>
        </w:numPr>
        <w:rPr>
          <w:u w:val="single"/>
        </w:rPr>
      </w:pPr>
      <w:r w:rsidRPr="0029759B">
        <w:rPr>
          <w:u w:val="single"/>
        </w:rPr>
        <w:t>Calendari di validità</w:t>
      </w:r>
      <w:r w:rsidR="006A5907">
        <w:rPr>
          <w:u w:val="single"/>
        </w:rPr>
        <w:t xml:space="preserve"> (</w:t>
      </w:r>
      <w:proofErr w:type="spellStart"/>
      <w:r w:rsidR="006A5907">
        <w:rPr>
          <w:u w:val="single"/>
        </w:rPr>
        <w:t>ServiceCalendarFrame</w:t>
      </w:r>
      <w:proofErr w:type="spellEnd"/>
      <w:r w:rsidR="006A5907">
        <w:rPr>
          <w:u w:val="single"/>
        </w:rPr>
        <w:t>)</w:t>
      </w:r>
    </w:p>
    <w:p w14:paraId="69DD09E3" w14:textId="05081D10" w:rsidR="0029759B" w:rsidRPr="0029759B" w:rsidRDefault="0029759B" w:rsidP="0029759B">
      <w:pPr>
        <w:pStyle w:val="Paragrafoelenco"/>
        <w:numPr>
          <w:ilvl w:val="1"/>
          <w:numId w:val="29"/>
        </w:numPr>
        <w:rPr>
          <w:u w:val="single"/>
        </w:rPr>
      </w:pPr>
      <w:r>
        <w:t>Tipologia di giorno</w:t>
      </w:r>
    </w:p>
    <w:p w14:paraId="51897697" w14:textId="75648DD1" w:rsidR="00C7145C" w:rsidRPr="00056FA4" w:rsidRDefault="0029759B" w:rsidP="00056FA4">
      <w:pPr>
        <w:pStyle w:val="Paragrafoelenco"/>
        <w:numPr>
          <w:ilvl w:val="1"/>
          <w:numId w:val="29"/>
        </w:numPr>
        <w:rPr>
          <w:u w:val="single"/>
        </w:rPr>
      </w:pPr>
      <w:r>
        <w:t>Giorno di validità della corsa (con riferimento alla tipologia di giorno)</w:t>
      </w:r>
    </w:p>
    <w:p w14:paraId="5604E0E6" w14:textId="715C12DC" w:rsidR="00C7145C" w:rsidRDefault="00C7145C" w:rsidP="00C7145C">
      <w:pPr>
        <w:pStyle w:val="Paragrafoelenco"/>
        <w:numPr>
          <w:ilvl w:val="0"/>
          <w:numId w:val="29"/>
        </w:numPr>
      </w:pPr>
      <w:r w:rsidRPr="006A5907">
        <w:rPr>
          <w:u w:val="single"/>
        </w:rPr>
        <w:t xml:space="preserve">Corse programmate </w:t>
      </w:r>
      <w:r w:rsidR="006A5907" w:rsidRPr="006A5907">
        <w:rPr>
          <w:u w:val="single"/>
        </w:rPr>
        <w:t>(</w:t>
      </w:r>
      <w:proofErr w:type="spellStart"/>
      <w:r w:rsidR="006A5907" w:rsidRPr="006A5907">
        <w:rPr>
          <w:u w:val="single"/>
        </w:rPr>
        <w:t>TimetableFrame</w:t>
      </w:r>
      <w:proofErr w:type="spellEnd"/>
      <w:r w:rsidR="006A5907" w:rsidRPr="006A5907">
        <w:rPr>
          <w:u w:val="single"/>
        </w:rPr>
        <w:t>)</w:t>
      </w:r>
      <w:r w:rsidR="006A5907">
        <w:t xml:space="preserve"> </w:t>
      </w:r>
      <w:r>
        <w:t>con riferimento a:</w:t>
      </w:r>
    </w:p>
    <w:p w14:paraId="5D5C94AD" w14:textId="14F7B060" w:rsidR="00C7145C" w:rsidRDefault="00C7145C" w:rsidP="00C7145C">
      <w:pPr>
        <w:pStyle w:val="Paragrafoelenco"/>
        <w:numPr>
          <w:ilvl w:val="1"/>
          <w:numId w:val="29"/>
        </w:numPr>
      </w:pPr>
      <w:r w:rsidRPr="00C7145C">
        <w:t>Tipo veicolo della corsa</w:t>
      </w:r>
    </w:p>
    <w:p w14:paraId="7D360FA3" w14:textId="02AC7026" w:rsidR="00C7145C" w:rsidRDefault="00C7145C" w:rsidP="00C7145C">
      <w:pPr>
        <w:pStyle w:val="Paragrafoelenco"/>
        <w:numPr>
          <w:ilvl w:val="1"/>
          <w:numId w:val="29"/>
        </w:numPr>
      </w:pPr>
      <w:r>
        <w:t>Tipologia di giorno di validità</w:t>
      </w:r>
    </w:p>
    <w:p w14:paraId="2C57222B" w14:textId="0CD83A00" w:rsidR="00C7145C" w:rsidRDefault="00C7145C" w:rsidP="00C7145C">
      <w:pPr>
        <w:pStyle w:val="Paragrafoelenco"/>
        <w:numPr>
          <w:ilvl w:val="1"/>
          <w:numId w:val="29"/>
        </w:numPr>
      </w:pPr>
      <w:r>
        <w:t>Linea</w:t>
      </w:r>
    </w:p>
    <w:p w14:paraId="49D08F5D" w14:textId="332EBEB7" w:rsidR="00C7145C" w:rsidRDefault="00C7145C" w:rsidP="00C7145C">
      <w:pPr>
        <w:pStyle w:val="Paragrafoelenco"/>
        <w:numPr>
          <w:ilvl w:val="1"/>
          <w:numId w:val="29"/>
        </w:numPr>
      </w:pPr>
      <w:r>
        <w:t>Percorso</w:t>
      </w:r>
    </w:p>
    <w:p w14:paraId="0ECD5016" w14:textId="61169589" w:rsidR="00C7145C" w:rsidRDefault="00C7145C" w:rsidP="00C7145C">
      <w:pPr>
        <w:pStyle w:val="Paragrafoelenco"/>
        <w:numPr>
          <w:ilvl w:val="1"/>
          <w:numId w:val="29"/>
        </w:numPr>
      </w:pPr>
      <w:r>
        <w:t>Fermate</w:t>
      </w:r>
    </w:p>
    <w:p w14:paraId="4FB082B9" w14:textId="239A855B" w:rsidR="00C7145C" w:rsidRPr="00C7145C" w:rsidRDefault="00C7145C" w:rsidP="00C7145C">
      <w:pPr>
        <w:pStyle w:val="Paragrafoelenco"/>
        <w:numPr>
          <w:ilvl w:val="1"/>
          <w:numId w:val="29"/>
        </w:numPr>
      </w:pPr>
      <w:r>
        <w:t>Contratto di servizio</w:t>
      </w:r>
    </w:p>
    <w:p w14:paraId="1E2BA512" w14:textId="46EF7E2B" w:rsidR="00C7145C" w:rsidRDefault="00C7145C">
      <w:pPr>
        <w:widowControl/>
        <w:spacing w:before="0" w:after="0" w:line="240" w:lineRule="auto"/>
        <w:jc w:val="left"/>
        <w:rPr>
          <w:szCs w:val="20"/>
          <w:lang w:eastAsia="ar-SA"/>
        </w:rPr>
      </w:pPr>
    </w:p>
    <w:p w14:paraId="18619AD1" w14:textId="3511FB49" w:rsidR="0029759B" w:rsidRDefault="00C7145C" w:rsidP="00C7145C">
      <w:pPr>
        <w:pStyle w:val="Titolo3"/>
      </w:pPr>
      <w:bookmarkStart w:id="13" w:name="_Toc25315717"/>
      <w:r>
        <w:t>Basi dati SIRT correlate</w:t>
      </w:r>
      <w:bookmarkEnd w:id="13"/>
    </w:p>
    <w:p w14:paraId="32C2D207" w14:textId="4716B472" w:rsidR="00C7145C" w:rsidRDefault="00C7145C" w:rsidP="00C7145C">
      <w:r>
        <w:t xml:space="preserve">La base dati correlata a questo flusso è quella </w:t>
      </w:r>
      <w:r w:rsidRPr="00C7145C">
        <w:rPr>
          <w:b/>
          <w:u w:val="single"/>
        </w:rPr>
        <w:t>TPL programmato/esercito</w:t>
      </w:r>
      <w:r>
        <w:rPr>
          <w:b/>
        </w:rPr>
        <w:t>.</w:t>
      </w:r>
    </w:p>
    <w:p w14:paraId="0BF7E182" w14:textId="2239381F" w:rsidR="00C7145C" w:rsidRDefault="00C7145C" w:rsidP="00C7145C">
      <w:r>
        <w:t xml:space="preserve">Tuttavia siccome questi dati vengono analizzati in relazione anche alla base dati di Tariffazione, questo flusso influisce anche sulla base dati </w:t>
      </w:r>
      <w:r w:rsidRPr="00C7145C">
        <w:rPr>
          <w:b/>
          <w:u w:val="single"/>
        </w:rPr>
        <w:t>Frequentazione</w:t>
      </w:r>
      <w:r>
        <w:t>.</w:t>
      </w:r>
    </w:p>
    <w:p w14:paraId="120A3CEA" w14:textId="2DCF9E32" w:rsidR="00C7145C" w:rsidRDefault="00C7145C" w:rsidP="00C7145C"/>
    <w:p w14:paraId="34651C76" w14:textId="3B203924" w:rsidR="00C7145C" w:rsidRDefault="00C7145C" w:rsidP="00C7145C">
      <w:pPr>
        <w:pStyle w:val="Titolo3"/>
      </w:pPr>
      <w:bookmarkStart w:id="14" w:name="_Toc25315718"/>
      <w:r>
        <w:t>Impatti</w:t>
      </w:r>
      <w:bookmarkEnd w:id="14"/>
    </w:p>
    <w:p w14:paraId="0DE1EFC5" w14:textId="078EA7EA" w:rsidR="00C7145C" w:rsidRDefault="00A351FA" w:rsidP="00C7145C">
      <w:r>
        <w:t xml:space="preserve">Qualora </w:t>
      </w:r>
      <w:r w:rsidR="00C7145C">
        <w:t xml:space="preserve">le relazioni indicate sopra </w:t>
      </w:r>
      <w:r>
        <w:t>fossero</w:t>
      </w:r>
      <w:r w:rsidR="00C7145C">
        <w:t xml:space="preserve"> </w:t>
      </w:r>
      <w:r w:rsidR="00C7145C" w:rsidRPr="00DD01E9">
        <w:t xml:space="preserve">incomplete si </w:t>
      </w:r>
      <w:r w:rsidRPr="00DD01E9">
        <w:t xml:space="preserve">avrebbero </w:t>
      </w:r>
      <w:r w:rsidR="00C7145C" w:rsidRPr="00DD01E9">
        <w:t>impatt</w:t>
      </w:r>
      <w:r w:rsidRPr="00DD01E9">
        <w:t>i su</w:t>
      </w:r>
      <w:r w:rsidR="00C7145C" w:rsidRPr="00DD01E9">
        <w:t>:</w:t>
      </w:r>
    </w:p>
    <w:p w14:paraId="338C5209" w14:textId="504C7D68" w:rsidR="00C7145C" w:rsidRDefault="00C7145C" w:rsidP="00C7145C">
      <w:pPr>
        <w:pStyle w:val="Paragrafoelenco"/>
        <w:numPr>
          <w:ilvl w:val="0"/>
          <w:numId w:val="29"/>
        </w:numPr>
      </w:pPr>
      <w:r>
        <w:t xml:space="preserve">Ricostruzione </w:t>
      </w:r>
      <w:r w:rsidR="00D97C59">
        <w:t>della correlazione fra servizio TPL pianificato aziendale e Programma di Esercizio Aziendale predisposto dall’Ente (</w:t>
      </w:r>
      <w:r>
        <w:t>PEA</w:t>
      </w:r>
      <w:r w:rsidR="00D97C59">
        <w:t>)</w:t>
      </w:r>
    </w:p>
    <w:p w14:paraId="6941631C" w14:textId="7EDBA129" w:rsidR="00C7145C" w:rsidRDefault="00C7145C" w:rsidP="00C7145C">
      <w:pPr>
        <w:pStyle w:val="Paragrafoelenco"/>
        <w:numPr>
          <w:ilvl w:val="0"/>
          <w:numId w:val="29"/>
        </w:numPr>
      </w:pPr>
      <w:r>
        <w:t>Indicatori PEA relativi a prestazioni (teoriche): km totali, veicoli * km ecc.</w:t>
      </w:r>
    </w:p>
    <w:p w14:paraId="76F5746D" w14:textId="4474B436" w:rsidR="00C7145C" w:rsidRDefault="00C7145C" w:rsidP="00C7145C">
      <w:pPr>
        <w:pStyle w:val="Paragrafoelenco"/>
        <w:numPr>
          <w:ilvl w:val="0"/>
          <w:numId w:val="29"/>
        </w:numPr>
      </w:pPr>
      <w:r>
        <w:t>Indicatori di offerta (servizio vs tipologie di veicoli): posti * km</w:t>
      </w:r>
    </w:p>
    <w:p w14:paraId="4C325B3A" w14:textId="71D405B5" w:rsidR="00C7145C" w:rsidRDefault="00C7145C">
      <w:pPr>
        <w:widowControl/>
        <w:spacing w:before="0" w:after="0" w:line="240" w:lineRule="auto"/>
        <w:jc w:val="left"/>
        <w:rPr>
          <w:szCs w:val="20"/>
          <w:lang w:eastAsia="ar-SA"/>
        </w:rPr>
      </w:pPr>
      <w:r>
        <w:br w:type="page"/>
      </w:r>
    </w:p>
    <w:p w14:paraId="6835BC06" w14:textId="54A2DA48" w:rsidR="00C7145C" w:rsidRDefault="00C7145C" w:rsidP="00C7145C">
      <w:pPr>
        <w:pStyle w:val="Titolo2"/>
      </w:pPr>
      <w:bookmarkStart w:id="15" w:name="_Toc25315719"/>
      <w:r>
        <w:t>TPL consuntivo</w:t>
      </w:r>
      <w:bookmarkEnd w:id="15"/>
    </w:p>
    <w:p w14:paraId="707B2A70" w14:textId="2A3F52BE" w:rsidR="00C7145C" w:rsidRDefault="00C7145C" w:rsidP="00C7145C">
      <w:r>
        <w:t>Questo flusso è dedicato al servizio monitorato e ai relativi giustificativi che consentono la consuntivazione del monitorato.</w:t>
      </w:r>
    </w:p>
    <w:p w14:paraId="72B79D68" w14:textId="51B51D5A" w:rsidR="00C7145C" w:rsidRDefault="00C7145C" w:rsidP="00C7145C">
      <w:pPr>
        <w:pStyle w:val="Titolo3"/>
      </w:pPr>
      <w:bookmarkStart w:id="16" w:name="_Toc25315720"/>
      <w:r>
        <w:t>Schema di alto livello delle entità</w:t>
      </w:r>
      <w:bookmarkEnd w:id="16"/>
    </w:p>
    <w:p w14:paraId="5DD113E8" w14:textId="65580400" w:rsidR="006A5907" w:rsidRPr="006A5907" w:rsidRDefault="006A5907" w:rsidP="006A5907">
      <w:r w:rsidRPr="006A5907">
        <w:t xml:space="preserve">Nel descrivere il flusso si evidenzieranno in rosso i riferimenti a entità appartenenti a flussi diversi da quello </w:t>
      </w:r>
      <w:r>
        <w:t>oggetto dell’analisi</w:t>
      </w:r>
      <w:r w:rsidRPr="006A5907">
        <w:t>.</w:t>
      </w:r>
    </w:p>
    <w:p w14:paraId="2C33E47B" w14:textId="77777777" w:rsidR="006A5907" w:rsidRPr="006A5907" w:rsidRDefault="006A5907" w:rsidP="006A5907"/>
    <w:p w14:paraId="194805F3" w14:textId="1970D099" w:rsidR="00C7145C" w:rsidRPr="00C7145C" w:rsidRDefault="00C7145C" w:rsidP="00C7145C">
      <w:pPr>
        <w:pStyle w:val="Paragrafoelenco"/>
        <w:numPr>
          <w:ilvl w:val="0"/>
          <w:numId w:val="29"/>
        </w:numPr>
      </w:pPr>
      <w:r w:rsidRPr="00C7145C">
        <w:rPr>
          <w:u w:val="single"/>
        </w:rPr>
        <w:t>Giustificativi</w:t>
      </w:r>
      <w:r>
        <w:t xml:space="preserve"> per corse effettuate con difformità rispetto a PEA</w:t>
      </w:r>
    </w:p>
    <w:p w14:paraId="5B8EA4D3" w14:textId="0D9E55A3" w:rsidR="00C7145C" w:rsidRDefault="00C7145C" w:rsidP="00C7145C">
      <w:pPr>
        <w:pStyle w:val="Paragrafoelenco"/>
        <w:numPr>
          <w:ilvl w:val="0"/>
          <w:numId w:val="29"/>
        </w:numPr>
      </w:pPr>
      <w:r>
        <w:rPr>
          <w:u w:val="single"/>
        </w:rPr>
        <w:t>Corse effettuate</w:t>
      </w:r>
      <w:r w:rsidR="006A5907">
        <w:rPr>
          <w:u w:val="single"/>
        </w:rPr>
        <w:t xml:space="preserve"> (</w:t>
      </w:r>
      <w:proofErr w:type="spellStart"/>
      <w:r w:rsidR="006A5907">
        <w:rPr>
          <w:u w:val="single"/>
        </w:rPr>
        <w:t>DatedVehicleJourneyDelivery</w:t>
      </w:r>
      <w:proofErr w:type="spellEnd"/>
      <w:r w:rsidR="006A5907">
        <w:rPr>
          <w:u w:val="single"/>
        </w:rPr>
        <w:t>)</w:t>
      </w:r>
      <w:r>
        <w:t xml:space="preserve"> con riferimento a:</w:t>
      </w:r>
    </w:p>
    <w:p w14:paraId="0A561A48" w14:textId="2F04D8F7" w:rsidR="00C7145C" w:rsidRPr="00C7145C" w:rsidRDefault="00C7145C" w:rsidP="00C7145C">
      <w:pPr>
        <w:pStyle w:val="Paragrafoelenco"/>
        <w:numPr>
          <w:ilvl w:val="1"/>
          <w:numId w:val="29"/>
        </w:numPr>
        <w:rPr>
          <w:color w:val="FF0000"/>
        </w:rPr>
      </w:pPr>
      <w:r w:rsidRPr="00C7145C">
        <w:rPr>
          <w:color w:val="FF0000"/>
        </w:rPr>
        <w:t>Tipo veicolo della corsa</w:t>
      </w:r>
      <w:r w:rsidR="002C39CF">
        <w:rPr>
          <w:color w:val="FF0000"/>
        </w:rPr>
        <w:t xml:space="preserve"> (definito in TPL programmato)</w:t>
      </w:r>
    </w:p>
    <w:p w14:paraId="3CCA766B" w14:textId="606EAEC6" w:rsidR="00C7145C" w:rsidRPr="00C7145C" w:rsidRDefault="00C7145C" w:rsidP="00C7145C">
      <w:pPr>
        <w:pStyle w:val="Paragrafoelenco"/>
        <w:numPr>
          <w:ilvl w:val="1"/>
          <w:numId w:val="29"/>
        </w:numPr>
        <w:rPr>
          <w:color w:val="FF0000"/>
        </w:rPr>
      </w:pPr>
      <w:r w:rsidRPr="00C7145C">
        <w:rPr>
          <w:color w:val="FF0000"/>
        </w:rPr>
        <w:t>Veicolo</w:t>
      </w:r>
      <w:r w:rsidR="002C39CF">
        <w:rPr>
          <w:color w:val="FF0000"/>
        </w:rPr>
        <w:t xml:space="preserve"> (definito in TPL programmato)</w:t>
      </w:r>
    </w:p>
    <w:p w14:paraId="217CB2FC" w14:textId="5C17FB07" w:rsidR="00C7145C" w:rsidRPr="00C7145C" w:rsidRDefault="00C7145C" w:rsidP="00C7145C">
      <w:pPr>
        <w:pStyle w:val="Paragrafoelenco"/>
        <w:numPr>
          <w:ilvl w:val="1"/>
          <w:numId w:val="29"/>
        </w:numPr>
        <w:rPr>
          <w:color w:val="FF0000"/>
        </w:rPr>
      </w:pPr>
      <w:r w:rsidRPr="00C7145C">
        <w:rPr>
          <w:color w:val="FF0000"/>
        </w:rPr>
        <w:t>Tipologia di giorno di effettuazione</w:t>
      </w:r>
      <w:r w:rsidR="002C39CF">
        <w:rPr>
          <w:color w:val="FF0000"/>
        </w:rPr>
        <w:t xml:space="preserve"> (definito in TPL programmato)</w:t>
      </w:r>
    </w:p>
    <w:p w14:paraId="7D677731" w14:textId="77777777" w:rsidR="00C7145C" w:rsidRPr="002C39CF" w:rsidRDefault="00C7145C" w:rsidP="00C7145C">
      <w:pPr>
        <w:pStyle w:val="Paragrafoelenco"/>
        <w:numPr>
          <w:ilvl w:val="1"/>
          <w:numId w:val="29"/>
        </w:numPr>
        <w:rPr>
          <w:color w:val="000000" w:themeColor="text1"/>
        </w:rPr>
      </w:pPr>
      <w:r w:rsidRPr="002C39CF">
        <w:rPr>
          <w:color w:val="000000" w:themeColor="text1"/>
        </w:rPr>
        <w:t>Giorno di effettuazione</w:t>
      </w:r>
    </w:p>
    <w:p w14:paraId="7F963A73" w14:textId="4BE82418" w:rsidR="00C7145C" w:rsidRPr="00C7145C" w:rsidRDefault="00C7145C" w:rsidP="00C7145C">
      <w:pPr>
        <w:pStyle w:val="Paragrafoelenco"/>
        <w:numPr>
          <w:ilvl w:val="1"/>
          <w:numId w:val="29"/>
        </w:numPr>
        <w:rPr>
          <w:color w:val="FF0000"/>
        </w:rPr>
      </w:pPr>
      <w:r w:rsidRPr="00C7145C">
        <w:rPr>
          <w:color w:val="FF0000"/>
        </w:rPr>
        <w:t>Percorso</w:t>
      </w:r>
      <w:r w:rsidR="002C39CF">
        <w:rPr>
          <w:color w:val="FF0000"/>
        </w:rPr>
        <w:t xml:space="preserve"> (definito in TPL programmato)</w:t>
      </w:r>
    </w:p>
    <w:p w14:paraId="0B7935F3" w14:textId="397199FA" w:rsidR="00C7145C" w:rsidRPr="00C7145C" w:rsidRDefault="00C7145C" w:rsidP="00C7145C">
      <w:pPr>
        <w:pStyle w:val="Paragrafoelenco"/>
        <w:numPr>
          <w:ilvl w:val="1"/>
          <w:numId w:val="29"/>
        </w:numPr>
        <w:rPr>
          <w:color w:val="FF0000"/>
        </w:rPr>
      </w:pPr>
      <w:r w:rsidRPr="00C7145C">
        <w:rPr>
          <w:color w:val="FF0000"/>
        </w:rPr>
        <w:t>Corsa programmata</w:t>
      </w:r>
      <w:r w:rsidR="002C39CF">
        <w:rPr>
          <w:color w:val="FF0000"/>
        </w:rPr>
        <w:t xml:space="preserve"> (definito in TPL programmato)</w:t>
      </w:r>
    </w:p>
    <w:p w14:paraId="11F5FF77" w14:textId="04C00699" w:rsidR="00C7145C" w:rsidRPr="00C7145C" w:rsidRDefault="00C7145C" w:rsidP="00C7145C">
      <w:pPr>
        <w:pStyle w:val="Paragrafoelenco"/>
        <w:numPr>
          <w:ilvl w:val="1"/>
          <w:numId w:val="29"/>
        </w:numPr>
        <w:rPr>
          <w:color w:val="FF0000"/>
        </w:rPr>
      </w:pPr>
      <w:r w:rsidRPr="00C7145C">
        <w:rPr>
          <w:color w:val="FF0000"/>
        </w:rPr>
        <w:t>Fermate</w:t>
      </w:r>
      <w:r w:rsidR="002C39CF">
        <w:rPr>
          <w:color w:val="FF0000"/>
        </w:rPr>
        <w:t xml:space="preserve"> (definito in TPL programmato)</w:t>
      </w:r>
    </w:p>
    <w:p w14:paraId="25562471" w14:textId="3E8ADBC9" w:rsidR="00C7145C" w:rsidRPr="00C7145C" w:rsidRDefault="00C7145C" w:rsidP="00C7145C">
      <w:pPr>
        <w:pStyle w:val="Paragrafoelenco"/>
        <w:numPr>
          <w:ilvl w:val="1"/>
          <w:numId w:val="29"/>
        </w:numPr>
        <w:rPr>
          <w:color w:val="FF0000"/>
        </w:rPr>
      </w:pPr>
      <w:r w:rsidRPr="00C7145C">
        <w:rPr>
          <w:color w:val="FF0000"/>
        </w:rPr>
        <w:t>Contratto di servizio</w:t>
      </w:r>
      <w:r w:rsidR="002C39CF">
        <w:rPr>
          <w:color w:val="FF0000"/>
        </w:rPr>
        <w:t xml:space="preserve"> (definito in TPL programmato)</w:t>
      </w:r>
    </w:p>
    <w:p w14:paraId="3A219650" w14:textId="149EC6DA" w:rsidR="00C7145C" w:rsidRPr="00C7145C" w:rsidRDefault="00C7145C" w:rsidP="00C7145C">
      <w:pPr>
        <w:pStyle w:val="Paragrafoelenco"/>
        <w:numPr>
          <w:ilvl w:val="1"/>
          <w:numId w:val="29"/>
        </w:numPr>
      </w:pPr>
      <w:r>
        <w:t>Giustificati (per le sole corse con difformità)</w:t>
      </w:r>
    </w:p>
    <w:p w14:paraId="74C0BCF8" w14:textId="77777777" w:rsidR="00C7145C" w:rsidRDefault="00C7145C" w:rsidP="00C7145C">
      <w:pPr>
        <w:widowControl/>
        <w:spacing w:before="0" w:after="0" w:line="240" w:lineRule="auto"/>
        <w:jc w:val="left"/>
        <w:rPr>
          <w:szCs w:val="20"/>
          <w:lang w:eastAsia="ar-SA"/>
        </w:rPr>
      </w:pPr>
    </w:p>
    <w:p w14:paraId="211E5F98" w14:textId="77777777" w:rsidR="00C7145C" w:rsidRDefault="00C7145C" w:rsidP="00C7145C">
      <w:pPr>
        <w:pStyle w:val="Titolo3"/>
      </w:pPr>
      <w:bookmarkStart w:id="17" w:name="_Toc25315721"/>
      <w:r>
        <w:t>Basi dati SIRT correlate</w:t>
      </w:r>
      <w:bookmarkEnd w:id="17"/>
    </w:p>
    <w:p w14:paraId="25461A78" w14:textId="77777777" w:rsidR="00C7145C" w:rsidRDefault="00C7145C" w:rsidP="00C7145C">
      <w:r>
        <w:t xml:space="preserve">La base dati correlata a questo flusso è quella </w:t>
      </w:r>
      <w:r w:rsidRPr="00C7145C">
        <w:rPr>
          <w:b/>
          <w:u w:val="single"/>
        </w:rPr>
        <w:t>TPL programmato/esercito</w:t>
      </w:r>
      <w:r>
        <w:rPr>
          <w:b/>
        </w:rPr>
        <w:t>.</w:t>
      </w:r>
    </w:p>
    <w:p w14:paraId="0D7235AE" w14:textId="49E80706" w:rsidR="00C7145C" w:rsidRDefault="00C7145C" w:rsidP="00C7145C">
      <w:r>
        <w:t xml:space="preserve">Tuttavia siccome questi dati vengono </w:t>
      </w:r>
      <w:r w:rsidR="006F2EB9">
        <w:t>richiamati anche dal</w:t>
      </w:r>
      <w:r>
        <w:t>la base dati di Tariffazione</w:t>
      </w:r>
      <w:r w:rsidR="006F2EB9">
        <w:t xml:space="preserve"> (nelle validazioni)</w:t>
      </w:r>
      <w:r>
        <w:t xml:space="preserve">, questo flusso influisce anche sulla base dati </w:t>
      </w:r>
      <w:r w:rsidRPr="00C7145C">
        <w:rPr>
          <w:b/>
          <w:u w:val="single"/>
        </w:rPr>
        <w:t>Frequentazione</w:t>
      </w:r>
      <w:r>
        <w:t>.</w:t>
      </w:r>
    </w:p>
    <w:p w14:paraId="7181FDA5" w14:textId="77777777" w:rsidR="00C7145C" w:rsidRDefault="00C7145C" w:rsidP="00C7145C"/>
    <w:p w14:paraId="22EC8DF1" w14:textId="77777777" w:rsidR="00C7145C" w:rsidRDefault="00C7145C" w:rsidP="00C7145C">
      <w:pPr>
        <w:pStyle w:val="Titolo3"/>
      </w:pPr>
      <w:bookmarkStart w:id="18" w:name="_Toc25315722"/>
      <w:r>
        <w:t>Impatti</w:t>
      </w:r>
      <w:bookmarkEnd w:id="18"/>
    </w:p>
    <w:p w14:paraId="3809CEFE" w14:textId="5B187B81" w:rsidR="006F2EB9" w:rsidRDefault="00C7145C" w:rsidP="006F2EB9">
      <w:r>
        <w:t>Se le relazioni indicate sopra dovessero essere incom</w:t>
      </w:r>
      <w:r w:rsidR="006F2EB9">
        <w:t xml:space="preserve">plete </w:t>
      </w:r>
      <w:r w:rsidR="00D65007">
        <w:t>diverrebbe impossibile</w:t>
      </w:r>
      <w:r w:rsidR="006F2EB9">
        <w:t xml:space="preserve"> la verifica di:</w:t>
      </w:r>
    </w:p>
    <w:p w14:paraId="7DC5931E" w14:textId="48E56C43" w:rsidR="006F2EB9" w:rsidRDefault="006F2EB9" w:rsidP="006F2EB9">
      <w:pPr>
        <w:pStyle w:val="Paragrafoelenco"/>
        <w:numPr>
          <w:ilvl w:val="0"/>
          <w:numId w:val="29"/>
        </w:numPr>
      </w:pPr>
      <w:r>
        <w:t>rispetto del</w:t>
      </w:r>
      <w:r w:rsidR="00C7145C">
        <w:t xml:space="preserve"> PEA</w:t>
      </w:r>
      <w:r>
        <w:t xml:space="preserve"> (</w:t>
      </w:r>
      <w:r w:rsidR="00D97C59">
        <w:t xml:space="preserve">correlazione fra TPL </w:t>
      </w:r>
      <w:r>
        <w:t xml:space="preserve">consuntivo </w:t>
      </w:r>
      <w:r w:rsidR="00D97C59">
        <w:t>e TPL</w:t>
      </w:r>
      <w:r>
        <w:t xml:space="preserve"> programmato)</w:t>
      </w:r>
    </w:p>
    <w:p w14:paraId="7263A9F0" w14:textId="4571214F" w:rsidR="00C7145C" w:rsidRDefault="006F2EB9" w:rsidP="006F2EB9">
      <w:pPr>
        <w:pStyle w:val="Paragrafoelenco"/>
        <w:numPr>
          <w:ilvl w:val="0"/>
          <w:numId w:val="29"/>
        </w:numPr>
      </w:pPr>
      <w:r>
        <w:t>i</w:t>
      </w:r>
      <w:r w:rsidR="00C7145C">
        <w:t>ndicatori relativi a</w:t>
      </w:r>
      <w:r>
        <w:t>ll’efficienza del servizio</w:t>
      </w:r>
      <w:r w:rsidR="00C7145C">
        <w:t>: km totali, veicoli * km ecc.</w:t>
      </w:r>
    </w:p>
    <w:p w14:paraId="6DEBE2DE" w14:textId="2FE43A71" w:rsidR="006A5907" w:rsidRDefault="006A5907">
      <w:pPr>
        <w:widowControl/>
        <w:spacing w:before="0" w:after="0" w:line="240" w:lineRule="auto"/>
        <w:jc w:val="left"/>
        <w:rPr>
          <w:szCs w:val="20"/>
          <w:lang w:eastAsia="ar-SA"/>
        </w:rPr>
      </w:pPr>
      <w:r>
        <w:br w:type="page"/>
      </w:r>
    </w:p>
    <w:p w14:paraId="57A5CC77" w14:textId="77F98362" w:rsidR="006A5907" w:rsidRDefault="006A5907" w:rsidP="006A5907">
      <w:pPr>
        <w:pStyle w:val="Titolo2"/>
      </w:pPr>
      <w:bookmarkStart w:id="19" w:name="_Toc25315723"/>
      <w:r>
        <w:t>SBE anagrafiche</w:t>
      </w:r>
      <w:bookmarkEnd w:id="19"/>
    </w:p>
    <w:p w14:paraId="0EA1DDBB" w14:textId="22A9E0BD" w:rsidR="006A5907" w:rsidRDefault="006A5907" w:rsidP="006A5907">
      <w:r>
        <w:t>Questo flusso è dedicato all’anagrafica tariffaria e a tutte le dotazioni della rete di vendita e validazione del BIP.</w:t>
      </w:r>
    </w:p>
    <w:p w14:paraId="64B446C8" w14:textId="63365F15" w:rsidR="006A5907" w:rsidRDefault="006A5907" w:rsidP="006A5907">
      <w:pPr>
        <w:pStyle w:val="Titolo3"/>
      </w:pPr>
      <w:bookmarkStart w:id="20" w:name="_Toc25315724"/>
      <w:r>
        <w:t>Schema di alto livello delle entità</w:t>
      </w:r>
      <w:bookmarkEnd w:id="20"/>
    </w:p>
    <w:p w14:paraId="3C95F081" w14:textId="77777777" w:rsidR="006A5907" w:rsidRPr="006A5907" w:rsidRDefault="006A5907" w:rsidP="006A5907">
      <w:r w:rsidRPr="006A5907">
        <w:t xml:space="preserve">Nel descrivere il flusso si evidenzieranno in rosso i riferimenti a entità appartenenti a flussi diversi da quello </w:t>
      </w:r>
      <w:r>
        <w:t>oggetto dell’analisi</w:t>
      </w:r>
      <w:r w:rsidRPr="006A5907">
        <w:t>.</w:t>
      </w:r>
    </w:p>
    <w:p w14:paraId="37EA8FA8" w14:textId="77777777" w:rsidR="006A5907" w:rsidRPr="006A5907" w:rsidRDefault="006A5907" w:rsidP="006A5907"/>
    <w:p w14:paraId="713CC60A" w14:textId="77777777" w:rsidR="00A327BE" w:rsidRDefault="00A327BE" w:rsidP="006A5907">
      <w:pPr>
        <w:pStyle w:val="Paragrafoelenco"/>
        <w:widowControl/>
        <w:numPr>
          <w:ilvl w:val="0"/>
          <w:numId w:val="29"/>
        </w:numPr>
        <w:spacing w:before="0" w:after="0" w:line="240" w:lineRule="auto"/>
        <w:jc w:val="left"/>
        <w:rPr>
          <w:u w:val="single"/>
        </w:rPr>
      </w:pPr>
      <w:r>
        <w:rPr>
          <w:u w:val="single"/>
        </w:rPr>
        <w:t>Anagrafiche generali</w:t>
      </w:r>
      <w:r w:rsidRPr="006A5907">
        <w:rPr>
          <w:u w:val="single"/>
        </w:rPr>
        <w:t xml:space="preserve"> (</w:t>
      </w:r>
      <w:proofErr w:type="spellStart"/>
      <w:r w:rsidRPr="006A5907">
        <w:rPr>
          <w:u w:val="single"/>
        </w:rPr>
        <w:t>FareFrame</w:t>
      </w:r>
      <w:proofErr w:type="spellEnd"/>
      <w:r w:rsidRPr="006A5907">
        <w:rPr>
          <w:u w:val="single"/>
        </w:rPr>
        <w:t>)</w:t>
      </w:r>
    </w:p>
    <w:p w14:paraId="50D42F79" w14:textId="6FD9619F" w:rsidR="00A327BE" w:rsidRDefault="00A327BE" w:rsidP="00960A75">
      <w:pPr>
        <w:pStyle w:val="Paragrafoelenco"/>
        <w:numPr>
          <w:ilvl w:val="1"/>
          <w:numId w:val="29"/>
        </w:numPr>
      </w:pPr>
      <w:r w:rsidRPr="00A327BE">
        <w:t xml:space="preserve">Tipo di ricarica del </w:t>
      </w:r>
      <w:r>
        <w:t>titolo</w:t>
      </w:r>
    </w:p>
    <w:p w14:paraId="0183086D" w14:textId="028431DF" w:rsidR="00A327BE" w:rsidRDefault="00A327BE" w:rsidP="00960A75">
      <w:pPr>
        <w:pStyle w:val="Paragrafoelenco"/>
        <w:numPr>
          <w:ilvl w:val="1"/>
          <w:numId w:val="29"/>
        </w:numPr>
      </w:pPr>
      <w:r>
        <w:t>Tipologia di supporto</w:t>
      </w:r>
      <w:r w:rsidR="00684EB0">
        <w:t xml:space="preserve"> (smartcard)</w:t>
      </w:r>
    </w:p>
    <w:p w14:paraId="50252683" w14:textId="318D9848" w:rsidR="00A327BE" w:rsidRPr="00A327BE" w:rsidRDefault="00A327BE" w:rsidP="00960A75">
      <w:pPr>
        <w:pStyle w:val="Paragrafoelenco"/>
        <w:numPr>
          <w:ilvl w:val="1"/>
          <w:numId w:val="29"/>
        </w:numPr>
      </w:pPr>
      <w:r>
        <w:t>Tipologia di apparato di validazione / vendita</w:t>
      </w:r>
    </w:p>
    <w:p w14:paraId="16A10237" w14:textId="1E335768" w:rsidR="00684EB0" w:rsidRDefault="00684EB0" w:rsidP="006A5907">
      <w:pPr>
        <w:pStyle w:val="Paragrafoelenco"/>
        <w:widowControl/>
        <w:numPr>
          <w:ilvl w:val="0"/>
          <w:numId w:val="29"/>
        </w:numPr>
        <w:spacing w:before="0" w:after="0" w:line="240" w:lineRule="auto"/>
        <w:jc w:val="left"/>
        <w:rPr>
          <w:u w:val="single"/>
        </w:rPr>
      </w:pPr>
      <w:r>
        <w:rPr>
          <w:u w:val="single"/>
        </w:rPr>
        <w:t xml:space="preserve">Anagrafica tariffaria </w:t>
      </w:r>
      <w:r w:rsidRPr="006A5907">
        <w:rPr>
          <w:u w:val="single"/>
        </w:rPr>
        <w:t>(</w:t>
      </w:r>
      <w:proofErr w:type="spellStart"/>
      <w:r w:rsidRPr="006A5907">
        <w:rPr>
          <w:u w:val="single"/>
        </w:rPr>
        <w:t>FareFrame</w:t>
      </w:r>
      <w:proofErr w:type="spellEnd"/>
      <w:r w:rsidRPr="006A5907">
        <w:rPr>
          <w:u w:val="single"/>
        </w:rPr>
        <w:t>)</w:t>
      </w:r>
    </w:p>
    <w:p w14:paraId="6565F8C8" w14:textId="32ACF8A3" w:rsidR="00A327BE" w:rsidRDefault="00A327BE" w:rsidP="00960A75">
      <w:pPr>
        <w:pStyle w:val="Paragrafoelenco"/>
        <w:widowControl/>
        <w:numPr>
          <w:ilvl w:val="1"/>
          <w:numId w:val="29"/>
        </w:numPr>
        <w:spacing w:line="240" w:lineRule="auto"/>
        <w:ind w:left="1434" w:hanging="357"/>
        <w:jc w:val="left"/>
        <w:rPr>
          <w:u w:val="single"/>
        </w:rPr>
      </w:pPr>
      <w:r>
        <w:rPr>
          <w:u w:val="single"/>
        </w:rPr>
        <w:t>Zone tariffarie</w:t>
      </w:r>
      <w:r w:rsidRPr="006A5907">
        <w:rPr>
          <w:u w:val="single"/>
        </w:rPr>
        <w:t xml:space="preserve"> </w:t>
      </w:r>
    </w:p>
    <w:p w14:paraId="5E7677B3" w14:textId="503CBFA5" w:rsidR="00684EB0" w:rsidRDefault="006A5907" w:rsidP="00960A75">
      <w:pPr>
        <w:pStyle w:val="Paragrafoelenco"/>
        <w:widowControl/>
        <w:numPr>
          <w:ilvl w:val="1"/>
          <w:numId w:val="29"/>
        </w:numPr>
        <w:spacing w:line="240" w:lineRule="auto"/>
        <w:ind w:left="1434" w:hanging="357"/>
        <w:jc w:val="left"/>
        <w:rPr>
          <w:u w:val="single"/>
        </w:rPr>
      </w:pPr>
      <w:r w:rsidRPr="006A5907">
        <w:rPr>
          <w:u w:val="single"/>
        </w:rPr>
        <w:t>Parametri di validità dei titoli di viaggio</w:t>
      </w:r>
      <w:r w:rsidR="00684EB0">
        <w:rPr>
          <w:u w:val="single"/>
        </w:rPr>
        <w:t>:</w:t>
      </w:r>
    </w:p>
    <w:p w14:paraId="756D0373" w14:textId="6B12ED8B" w:rsidR="00684EB0" w:rsidRPr="00684EB0" w:rsidRDefault="006A5907" w:rsidP="00684EB0">
      <w:pPr>
        <w:pStyle w:val="Paragrafoelenco"/>
        <w:widowControl/>
        <w:numPr>
          <w:ilvl w:val="2"/>
          <w:numId w:val="29"/>
        </w:numPr>
        <w:spacing w:before="0" w:after="0" w:line="240" w:lineRule="auto"/>
        <w:jc w:val="left"/>
        <w:rPr>
          <w:u w:val="single"/>
        </w:rPr>
      </w:pPr>
      <w:r>
        <w:t>proprietà temporali</w:t>
      </w:r>
      <w:r w:rsidR="00684EB0">
        <w:t xml:space="preserve"> di validità</w:t>
      </w:r>
    </w:p>
    <w:p w14:paraId="71DCC79F" w14:textId="77777777" w:rsidR="00684EB0" w:rsidRPr="00684EB0" w:rsidRDefault="00684EB0" w:rsidP="00E30AF1">
      <w:pPr>
        <w:pStyle w:val="Paragrafoelenco"/>
        <w:widowControl/>
        <w:numPr>
          <w:ilvl w:val="2"/>
          <w:numId w:val="29"/>
        </w:numPr>
        <w:spacing w:before="0" w:after="0" w:line="240" w:lineRule="auto"/>
        <w:ind w:left="2154" w:hanging="357"/>
        <w:jc w:val="left"/>
        <w:rPr>
          <w:u w:val="single"/>
        </w:rPr>
      </w:pPr>
      <w:r>
        <w:t xml:space="preserve">proprietà </w:t>
      </w:r>
      <w:r w:rsidR="006A5907">
        <w:t>spaziali di validità</w:t>
      </w:r>
    </w:p>
    <w:p w14:paraId="29E1D53C" w14:textId="3DE30F74" w:rsidR="006A5907" w:rsidRPr="00684EB0" w:rsidRDefault="006A5907" w:rsidP="00E30AF1">
      <w:pPr>
        <w:pStyle w:val="Paragrafoelenco"/>
        <w:widowControl/>
        <w:numPr>
          <w:ilvl w:val="2"/>
          <w:numId w:val="29"/>
        </w:numPr>
        <w:spacing w:before="0" w:after="0" w:line="240" w:lineRule="auto"/>
        <w:ind w:left="2154" w:hanging="357"/>
        <w:jc w:val="left"/>
        <w:rPr>
          <w:u w:val="single"/>
        </w:rPr>
      </w:pPr>
      <w:r>
        <w:t>tipologia di utente</w:t>
      </w:r>
    </w:p>
    <w:p w14:paraId="4AD4B62C" w14:textId="0F1FCD62" w:rsidR="00684EB0" w:rsidRPr="00684EB0" w:rsidRDefault="00684EB0" w:rsidP="00E30AF1">
      <w:pPr>
        <w:pStyle w:val="Paragrafoelenco"/>
        <w:widowControl/>
        <w:numPr>
          <w:ilvl w:val="2"/>
          <w:numId w:val="29"/>
        </w:numPr>
        <w:spacing w:before="0" w:after="0" w:line="240" w:lineRule="auto"/>
        <w:ind w:left="2154" w:hanging="357"/>
        <w:jc w:val="left"/>
        <w:rPr>
          <w:color w:val="FF0000"/>
          <w:u w:val="single"/>
        </w:rPr>
      </w:pPr>
      <w:r w:rsidRPr="00684EB0">
        <w:rPr>
          <w:color w:val="FF0000"/>
        </w:rPr>
        <w:t>operatore abilitato alla vendita</w:t>
      </w:r>
      <w:r w:rsidR="002C39CF">
        <w:rPr>
          <w:color w:val="FF0000"/>
        </w:rPr>
        <w:t xml:space="preserve"> (definito in TPL programmato)</w:t>
      </w:r>
    </w:p>
    <w:p w14:paraId="64804BBE" w14:textId="4590FEB9" w:rsidR="006A5907" w:rsidRPr="00A327BE" w:rsidRDefault="006A5907" w:rsidP="00960A75">
      <w:pPr>
        <w:pStyle w:val="Paragrafoelenco"/>
        <w:widowControl/>
        <w:numPr>
          <w:ilvl w:val="1"/>
          <w:numId w:val="29"/>
        </w:numPr>
        <w:spacing w:line="240" w:lineRule="auto"/>
        <w:ind w:left="1434" w:hanging="357"/>
        <w:jc w:val="left"/>
        <w:rPr>
          <w:u w:val="single"/>
        </w:rPr>
      </w:pPr>
      <w:r w:rsidRPr="006A5907">
        <w:rPr>
          <w:u w:val="single"/>
        </w:rPr>
        <w:t xml:space="preserve">Struttura tariffaria </w:t>
      </w:r>
      <w:r>
        <w:t xml:space="preserve">inteso come </w:t>
      </w:r>
      <w:r w:rsidR="00A327BE">
        <w:t>fattori spaziali e temporali</w:t>
      </w:r>
    </w:p>
    <w:p w14:paraId="453DEC7D" w14:textId="6688DA9E" w:rsidR="00A327BE" w:rsidRPr="00A327BE" w:rsidRDefault="00A327BE" w:rsidP="00960A75">
      <w:pPr>
        <w:pStyle w:val="Paragrafoelenco"/>
        <w:widowControl/>
        <w:numPr>
          <w:ilvl w:val="1"/>
          <w:numId w:val="29"/>
        </w:numPr>
        <w:spacing w:line="240" w:lineRule="auto"/>
        <w:ind w:left="1434" w:hanging="357"/>
        <w:jc w:val="left"/>
        <w:rPr>
          <w:u w:val="single"/>
        </w:rPr>
      </w:pPr>
      <w:r>
        <w:rPr>
          <w:u w:val="single"/>
        </w:rPr>
        <w:t xml:space="preserve">Prezzi </w:t>
      </w:r>
      <w:r>
        <w:t>con riferimento a</w:t>
      </w:r>
    </w:p>
    <w:p w14:paraId="168A6621" w14:textId="60243756" w:rsidR="00A327BE" w:rsidRPr="00E30AF1" w:rsidRDefault="00A327BE" w:rsidP="00684EB0">
      <w:pPr>
        <w:pStyle w:val="Paragrafoelenco"/>
        <w:widowControl/>
        <w:numPr>
          <w:ilvl w:val="2"/>
          <w:numId w:val="29"/>
        </w:numPr>
        <w:spacing w:before="0" w:after="0" w:line="240" w:lineRule="auto"/>
        <w:jc w:val="left"/>
      </w:pPr>
      <w:r>
        <w:t>Parametri di validità</w:t>
      </w:r>
    </w:p>
    <w:p w14:paraId="686BCF4F" w14:textId="63673F8B" w:rsidR="00A327BE" w:rsidRPr="00E30AF1" w:rsidRDefault="00A327BE" w:rsidP="00E30AF1">
      <w:pPr>
        <w:pStyle w:val="Paragrafoelenco"/>
        <w:widowControl/>
        <w:numPr>
          <w:ilvl w:val="2"/>
          <w:numId w:val="29"/>
        </w:numPr>
        <w:spacing w:before="0" w:after="0" w:line="240" w:lineRule="auto"/>
        <w:jc w:val="left"/>
      </w:pPr>
      <w:r>
        <w:t>Struttura tariffaria</w:t>
      </w:r>
    </w:p>
    <w:p w14:paraId="0AFDA652" w14:textId="2B37D051" w:rsidR="00A327BE" w:rsidRPr="00A327BE" w:rsidRDefault="00A327BE" w:rsidP="00960A75">
      <w:pPr>
        <w:pStyle w:val="Paragrafoelenco"/>
        <w:widowControl/>
        <w:numPr>
          <w:ilvl w:val="1"/>
          <w:numId w:val="29"/>
        </w:numPr>
        <w:spacing w:line="240" w:lineRule="auto"/>
        <w:ind w:hanging="357"/>
        <w:jc w:val="left"/>
        <w:rPr>
          <w:u w:val="single"/>
        </w:rPr>
      </w:pPr>
      <w:r>
        <w:rPr>
          <w:u w:val="single"/>
        </w:rPr>
        <w:t>Elementi validabili</w:t>
      </w:r>
      <w:r>
        <w:t xml:space="preserve"> con riferimento a:</w:t>
      </w:r>
    </w:p>
    <w:p w14:paraId="53FEAD28" w14:textId="05141DD6" w:rsidR="00A327BE" w:rsidRDefault="00A327BE" w:rsidP="00684EB0">
      <w:pPr>
        <w:pStyle w:val="Paragrafoelenco"/>
        <w:widowControl/>
        <w:numPr>
          <w:ilvl w:val="2"/>
          <w:numId w:val="29"/>
        </w:numPr>
        <w:spacing w:before="0" w:after="0" w:line="240" w:lineRule="auto"/>
        <w:jc w:val="left"/>
      </w:pPr>
      <w:r w:rsidRPr="00A327BE">
        <w:t>Struttura tariffaria</w:t>
      </w:r>
    </w:p>
    <w:p w14:paraId="6FC95E53" w14:textId="403EFAB0" w:rsidR="00A327BE" w:rsidRPr="00A327BE" w:rsidRDefault="00A327BE" w:rsidP="00684EB0">
      <w:pPr>
        <w:pStyle w:val="Paragrafoelenco"/>
        <w:widowControl/>
        <w:numPr>
          <w:ilvl w:val="2"/>
          <w:numId w:val="29"/>
        </w:numPr>
        <w:spacing w:before="0" w:after="0" w:line="240" w:lineRule="auto"/>
        <w:jc w:val="left"/>
      </w:pPr>
      <w:r>
        <w:t>Parametri di validità</w:t>
      </w:r>
    </w:p>
    <w:p w14:paraId="7A6B767D" w14:textId="7FE3A64F" w:rsidR="00A327BE" w:rsidRDefault="00A327BE" w:rsidP="00684EB0">
      <w:pPr>
        <w:pStyle w:val="Paragrafoelenco"/>
        <w:widowControl/>
        <w:numPr>
          <w:ilvl w:val="2"/>
          <w:numId w:val="29"/>
        </w:numPr>
        <w:spacing w:before="0" w:after="0" w:line="240" w:lineRule="auto"/>
        <w:jc w:val="left"/>
      </w:pPr>
      <w:r w:rsidRPr="00A327BE">
        <w:t>Prezzi</w:t>
      </w:r>
    </w:p>
    <w:p w14:paraId="5B700FC5" w14:textId="382D983F" w:rsidR="00A327BE" w:rsidRDefault="00A327BE" w:rsidP="00056FA4">
      <w:pPr>
        <w:pStyle w:val="Paragrafoelenco"/>
        <w:widowControl/>
        <w:numPr>
          <w:ilvl w:val="2"/>
          <w:numId w:val="29"/>
        </w:numPr>
        <w:spacing w:before="0" w:after="0" w:line="240" w:lineRule="auto"/>
        <w:jc w:val="left"/>
      </w:pPr>
      <w:r>
        <w:t>Tipologia di ricarica del titolo</w:t>
      </w:r>
    </w:p>
    <w:p w14:paraId="48368700" w14:textId="7A916D17" w:rsidR="00A327BE" w:rsidRPr="00A327BE" w:rsidRDefault="00A327BE" w:rsidP="00960A75">
      <w:pPr>
        <w:pStyle w:val="Paragrafoelenco"/>
        <w:widowControl/>
        <w:numPr>
          <w:ilvl w:val="1"/>
          <w:numId w:val="29"/>
        </w:numPr>
        <w:spacing w:line="240" w:lineRule="auto"/>
        <w:ind w:hanging="357"/>
        <w:jc w:val="left"/>
        <w:rPr>
          <w:u w:val="single"/>
        </w:rPr>
      </w:pPr>
      <w:r w:rsidRPr="00A327BE">
        <w:rPr>
          <w:u w:val="single"/>
        </w:rPr>
        <w:t xml:space="preserve">Prodotti tariffari </w:t>
      </w:r>
      <w:r>
        <w:t>sia abbonamenti che credito a scalare con riferimento a:</w:t>
      </w:r>
    </w:p>
    <w:p w14:paraId="2779DEA0" w14:textId="77777777" w:rsidR="00A327BE" w:rsidRPr="00A327BE" w:rsidRDefault="00A327BE" w:rsidP="00684EB0">
      <w:pPr>
        <w:pStyle w:val="Paragrafoelenco"/>
        <w:widowControl/>
        <w:numPr>
          <w:ilvl w:val="2"/>
          <w:numId w:val="29"/>
        </w:numPr>
        <w:spacing w:before="0" w:after="0" w:line="240" w:lineRule="auto"/>
        <w:jc w:val="left"/>
      </w:pPr>
      <w:r>
        <w:t>Parametri di validità</w:t>
      </w:r>
    </w:p>
    <w:p w14:paraId="095E6463" w14:textId="77777777" w:rsidR="00A327BE" w:rsidRDefault="00A327BE" w:rsidP="00684EB0">
      <w:pPr>
        <w:pStyle w:val="Paragrafoelenco"/>
        <w:widowControl/>
        <w:numPr>
          <w:ilvl w:val="2"/>
          <w:numId w:val="29"/>
        </w:numPr>
        <w:spacing w:before="0" w:after="0" w:line="240" w:lineRule="auto"/>
        <w:jc w:val="left"/>
      </w:pPr>
      <w:r w:rsidRPr="00A327BE">
        <w:t>Prezzi</w:t>
      </w:r>
    </w:p>
    <w:p w14:paraId="053DEFA7" w14:textId="77777777" w:rsidR="00A327BE" w:rsidRDefault="00A327BE" w:rsidP="00E30AF1">
      <w:pPr>
        <w:pStyle w:val="Paragrafoelenco"/>
        <w:widowControl/>
        <w:numPr>
          <w:ilvl w:val="2"/>
          <w:numId w:val="29"/>
        </w:numPr>
        <w:spacing w:before="0" w:after="0" w:line="240" w:lineRule="auto"/>
        <w:jc w:val="left"/>
      </w:pPr>
      <w:r>
        <w:t>Tipologia di ricarica del titolo</w:t>
      </w:r>
    </w:p>
    <w:p w14:paraId="160FE138" w14:textId="4BFD3226" w:rsidR="00A327BE" w:rsidRPr="00684EB0" w:rsidRDefault="00A327BE" w:rsidP="00960A75">
      <w:pPr>
        <w:pStyle w:val="Paragrafoelenco"/>
        <w:widowControl/>
        <w:numPr>
          <w:ilvl w:val="1"/>
          <w:numId w:val="29"/>
        </w:numPr>
        <w:spacing w:line="240" w:lineRule="auto"/>
        <w:ind w:hanging="357"/>
        <w:jc w:val="left"/>
        <w:rPr>
          <w:u w:val="single"/>
        </w:rPr>
      </w:pPr>
      <w:r>
        <w:rPr>
          <w:u w:val="single"/>
        </w:rPr>
        <w:t xml:space="preserve">Titoli vendibili </w:t>
      </w:r>
      <w:r w:rsidR="00684EB0">
        <w:t>con riferimento a:</w:t>
      </w:r>
    </w:p>
    <w:p w14:paraId="24015ED3" w14:textId="0F39F0B1" w:rsidR="00684EB0" w:rsidRPr="00A327BE" w:rsidRDefault="00684EB0" w:rsidP="00684EB0">
      <w:pPr>
        <w:pStyle w:val="Paragrafoelenco"/>
        <w:widowControl/>
        <w:numPr>
          <w:ilvl w:val="2"/>
          <w:numId w:val="29"/>
        </w:numPr>
        <w:spacing w:before="0" w:after="0" w:line="240" w:lineRule="auto"/>
        <w:jc w:val="left"/>
      </w:pPr>
      <w:r>
        <w:t>Prodotti tariffari</w:t>
      </w:r>
    </w:p>
    <w:p w14:paraId="639F89E2" w14:textId="77777777" w:rsidR="00684EB0" w:rsidRDefault="00684EB0" w:rsidP="00684EB0">
      <w:pPr>
        <w:pStyle w:val="Paragrafoelenco"/>
        <w:widowControl/>
        <w:numPr>
          <w:ilvl w:val="2"/>
          <w:numId w:val="29"/>
        </w:numPr>
        <w:spacing w:before="0" w:after="0" w:line="240" w:lineRule="auto"/>
        <w:jc w:val="left"/>
      </w:pPr>
      <w:r w:rsidRPr="00A327BE">
        <w:t>Prezzi</w:t>
      </w:r>
    </w:p>
    <w:p w14:paraId="7A799D02" w14:textId="0F83143E" w:rsidR="00684EB0" w:rsidRDefault="00684EB0" w:rsidP="00E30AF1">
      <w:pPr>
        <w:pStyle w:val="Paragrafoelenco"/>
        <w:widowControl/>
        <w:numPr>
          <w:ilvl w:val="2"/>
          <w:numId w:val="29"/>
        </w:numPr>
        <w:spacing w:before="0" w:after="0" w:line="240" w:lineRule="auto"/>
        <w:jc w:val="left"/>
      </w:pPr>
      <w:r>
        <w:t>Tipologia di supporto</w:t>
      </w:r>
    </w:p>
    <w:p w14:paraId="02D4ED14" w14:textId="186DDEC7" w:rsidR="00684EB0" w:rsidRDefault="00684EB0" w:rsidP="00960A75">
      <w:pPr>
        <w:pStyle w:val="Paragrafoelenco"/>
        <w:widowControl/>
        <w:numPr>
          <w:ilvl w:val="0"/>
          <w:numId w:val="29"/>
        </w:numPr>
        <w:spacing w:line="240" w:lineRule="auto"/>
        <w:ind w:hanging="357"/>
        <w:jc w:val="left"/>
        <w:rPr>
          <w:u w:val="single"/>
        </w:rPr>
      </w:pPr>
      <w:r>
        <w:rPr>
          <w:u w:val="single"/>
        </w:rPr>
        <w:t xml:space="preserve">Rete di vendita </w:t>
      </w:r>
      <w:r w:rsidRPr="006A5907">
        <w:rPr>
          <w:u w:val="single"/>
        </w:rPr>
        <w:t>(</w:t>
      </w:r>
      <w:proofErr w:type="spellStart"/>
      <w:r w:rsidRPr="006A5907">
        <w:rPr>
          <w:u w:val="single"/>
        </w:rPr>
        <w:t>FareFrame</w:t>
      </w:r>
      <w:proofErr w:type="spellEnd"/>
      <w:r w:rsidRPr="006A5907">
        <w:rPr>
          <w:u w:val="single"/>
        </w:rPr>
        <w:t>)</w:t>
      </w:r>
    </w:p>
    <w:p w14:paraId="42276A2B" w14:textId="194FD7CE" w:rsidR="00684EB0" w:rsidRPr="00684EB0" w:rsidRDefault="00684EB0" w:rsidP="00960A75">
      <w:pPr>
        <w:pStyle w:val="Paragrafoelenco"/>
        <w:widowControl/>
        <w:numPr>
          <w:ilvl w:val="1"/>
          <w:numId w:val="29"/>
        </w:numPr>
        <w:spacing w:line="240" w:lineRule="auto"/>
        <w:ind w:hanging="357"/>
        <w:jc w:val="left"/>
        <w:rPr>
          <w:u w:val="single"/>
        </w:rPr>
      </w:pPr>
      <w:r w:rsidRPr="00684EB0">
        <w:rPr>
          <w:u w:val="single"/>
        </w:rPr>
        <w:t>Rivendite</w:t>
      </w:r>
    </w:p>
    <w:p w14:paraId="5550AF74" w14:textId="79B76140" w:rsidR="00684EB0" w:rsidRPr="00684EB0" w:rsidRDefault="00684EB0" w:rsidP="00960A75">
      <w:pPr>
        <w:pStyle w:val="Paragrafoelenco"/>
        <w:widowControl/>
        <w:numPr>
          <w:ilvl w:val="1"/>
          <w:numId w:val="29"/>
        </w:numPr>
        <w:spacing w:line="240" w:lineRule="auto"/>
        <w:ind w:hanging="357"/>
        <w:jc w:val="left"/>
        <w:rPr>
          <w:u w:val="single"/>
        </w:rPr>
      </w:pPr>
      <w:r>
        <w:rPr>
          <w:u w:val="single"/>
        </w:rPr>
        <w:t>Dispositivi</w:t>
      </w:r>
      <w:r>
        <w:t xml:space="preserve"> con riferimento a:</w:t>
      </w:r>
    </w:p>
    <w:p w14:paraId="0B1AC386" w14:textId="2991FFC0" w:rsidR="00684EB0" w:rsidRDefault="00684EB0" w:rsidP="00684EB0">
      <w:pPr>
        <w:pStyle w:val="Paragrafoelenco"/>
        <w:widowControl/>
        <w:numPr>
          <w:ilvl w:val="2"/>
          <w:numId w:val="29"/>
        </w:numPr>
        <w:spacing w:before="0" w:after="0" w:line="240" w:lineRule="auto"/>
        <w:jc w:val="left"/>
      </w:pPr>
      <w:r w:rsidRPr="00684EB0">
        <w:t>Tipologia di dispositivo</w:t>
      </w:r>
    </w:p>
    <w:p w14:paraId="610D32DA" w14:textId="7D82625A" w:rsidR="00684EB0" w:rsidRDefault="00684EB0" w:rsidP="00E30AF1">
      <w:pPr>
        <w:pStyle w:val="Paragrafoelenco"/>
        <w:widowControl/>
        <w:numPr>
          <w:ilvl w:val="2"/>
          <w:numId w:val="29"/>
        </w:numPr>
        <w:spacing w:before="0" w:after="0" w:line="240" w:lineRule="auto"/>
        <w:jc w:val="left"/>
        <w:rPr>
          <w:color w:val="FF0000"/>
        </w:rPr>
      </w:pPr>
      <w:r w:rsidRPr="00684EB0">
        <w:rPr>
          <w:color w:val="FF0000"/>
        </w:rPr>
        <w:t>Veicolo di installazione (se veicolare)</w:t>
      </w:r>
      <w:r w:rsidR="002C39CF">
        <w:rPr>
          <w:color w:val="FF0000"/>
        </w:rPr>
        <w:t xml:space="preserve"> (definito in TPL programmato)</w:t>
      </w:r>
    </w:p>
    <w:p w14:paraId="057EB735" w14:textId="1406ADA7" w:rsidR="00684EB0" w:rsidRDefault="00684EB0" w:rsidP="00E30AF1">
      <w:pPr>
        <w:pStyle w:val="Paragrafoelenco"/>
        <w:widowControl/>
        <w:numPr>
          <w:ilvl w:val="2"/>
          <w:numId w:val="29"/>
        </w:numPr>
        <w:spacing w:before="0" w:after="0" w:line="240" w:lineRule="auto"/>
        <w:jc w:val="left"/>
      </w:pPr>
      <w:r w:rsidRPr="00684EB0">
        <w:t>Rivendita</w:t>
      </w:r>
    </w:p>
    <w:p w14:paraId="5F408DBF" w14:textId="168468B1" w:rsidR="00684EB0" w:rsidRDefault="00684EB0" w:rsidP="00E30AF1">
      <w:pPr>
        <w:pStyle w:val="Paragrafoelenco"/>
        <w:widowControl/>
        <w:numPr>
          <w:ilvl w:val="2"/>
          <w:numId w:val="29"/>
        </w:numPr>
        <w:spacing w:before="0" w:after="0" w:line="240" w:lineRule="auto"/>
        <w:ind w:hanging="357"/>
        <w:jc w:val="left"/>
        <w:rPr>
          <w:color w:val="FF0000"/>
        </w:rPr>
      </w:pPr>
      <w:r w:rsidRPr="00684EB0">
        <w:rPr>
          <w:color w:val="FF0000"/>
        </w:rPr>
        <w:t>Operatore</w:t>
      </w:r>
      <w:r w:rsidR="002C39CF">
        <w:rPr>
          <w:color w:val="FF0000"/>
        </w:rPr>
        <w:t xml:space="preserve"> (definito in TPL programmato)</w:t>
      </w:r>
    </w:p>
    <w:p w14:paraId="5C9BD3D6" w14:textId="208CC83A" w:rsidR="00684EB0" w:rsidRPr="00684EB0" w:rsidRDefault="00684EB0" w:rsidP="00960A75">
      <w:pPr>
        <w:pStyle w:val="Paragrafoelenco"/>
        <w:widowControl/>
        <w:numPr>
          <w:ilvl w:val="1"/>
          <w:numId w:val="29"/>
        </w:numPr>
        <w:spacing w:line="240" w:lineRule="auto"/>
        <w:ind w:hanging="357"/>
        <w:jc w:val="left"/>
        <w:rPr>
          <w:u w:val="single"/>
        </w:rPr>
      </w:pPr>
      <w:r w:rsidRPr="00684EB0">
        <w:rPr>
          <w:u w:val="single"/>
        </w:rPr>
        <w:t>SAM</w:t>
      </w:r>
      <w:r>
        <w:t xml:space="preserve"> con riferimento a:</w:t>
      </w:r>
    </w:p>
    <w:p w14:paraId="53EA29B1" w14:textId="69DB7DC1" w:rsidR="00684EB0" w:rsidRDefault="00684EB0" w:rsidP="00684EB0">
      <w:pPr>
        <w:pStyle w:val="Paragrafoelenco"/>
        <w:widowControl/>
        <w:numPr>
          <w:ilvl w:val="2"/>
          <w:numId w:val="29"/>
        </w:numPr>
        <w:spacing w:before="0" w:after="0" w:line="240" w:lineRule="auto"/>
        <w:jc w:val="left"/>
      </w:pPr>
      <w:r w:rsidRPr="00684EB0">
        <w:t>Operatore</w:t>
      </w:r>
    </w:p>
    <w:p w14:paraId="24745791" w14:textId="1A4714E9" w:rsidR="00684EB0" w:rsidRPr="00684EB0" w:rsidRDefault="00684EB0" w:rsidP="00684EB0">
      <w:pPr>
        <w:pStyle w:val="Paragrafoelenco"/>
        <w:widowControl/>
        <w:numPr>
          <w:ilvl w:val="2"/>
          <w:numId w:val="29"/>
        </w:numPr>
        <w:spacing w:before="0" w:after="0" w:line="240" w:lineRule="auto"/>
        <w:jc w:val="left"/>
      </w:pPr>
      <w:r>
        <w:t>Dispositivo associato</w:t>
      </w:r>
    </w:p>
    <w:p w14:paraId="57BE199D" w14:textId="77777777" w:rsidR="006A5907" w:rsidRDefault="006A5907" w:rsidP="006A5907">
      <w:pPr>
        <w:pStyle w:val="Titolo3"/>
      </w:pPr>
      <w:bookmarkStart w:id="21" w:name="_Toc25315725"/>
      <w:r>
        <w:t>Basi dati SIRT correlate</w:t>
      </w:r>
      <w:bookmarkEnd w:id="21"/>
    </w:p>
    <w:p w14:paraId="32E98C6E" w14:textId="5734E547" w:rsidR="006A5907" w:rsidRDefault="006A5907" w:rsidP="006A5907">
      <w:r>
        <w:t xml:space="preserve">La base dati correlata a questo flusso è quella </w:t>
      </w:r>
      <w:r w:rsidR="00684EB0">
        <w:rPr>
          <w:b/>
          <w:u w:val="single"/>
        </w:rPr>
        <w:t>Tariffazione</w:t>
      </w:r>
    </w:p>
    <w:p w14:paraId="68696430" w14:textId="6E38BDBC" w:rsidR="00450304" w:rsidRDefault="00450304" w:rsidP="00450304">
      <w:r>
        <w:t>Tuttavia</w:t>
      </w:r>
      <w:r w:rsidR="00040D91">
        <w:t>,</w:t>
      </w:r>
      <w:r>
        <w:t xml:space="preserve"> siccome questi dati vengono contengono riferimenti a TPL </w:t>
      </w:r>
      <w:r w:rsidR="00040D91">
        <w:t>programmato</w:t>
      </w:r>
      <w:r>
        <w:t xml:space="preserve"> e Anagrafiche tariffarie</w:t>
      </w:r>
      <w:r w:rsidR="00040D91">
        <w:t>,</w:t>
      </w:r>
      <w:r>
        <w:t xml:space="preserve"> </w:t>
      </w:r>
      <w:r w:rsidR="00040D91">
        <w:t xml:space="preserve">questo flusso influisce anche sulla </w:t>
      </w:r>
      <w:r>
        <w:t xml:space="preserve">base dati </w:t>
      </w:r>
      <w:r w:rsidRPr="00C7145C">
        <w:rPr>
          <w:b/>
          <w:u w:val="single"/>
        </w:rPr>
        <w:t>Frequentazione</w:t>
      </w:r>
      <w:r>
        <w:t>.</w:t>
      </w:r>
    </w:p>
    <w:p w14:paraId="412DD602" w14:textId="77777777" w:rsidR="006A5907" w:rsidRDefault="006A5907" w:rsidP="006A5907">
      <w:pPr>
        <w:pStyle w:val="Titolo3"/>
      </w:pPr>
      <w:bookmarkStart w:id="22" w:name="_Toc25315726"/>
      <w:r>
        <w:t>Impatti</w:t>
      </w:r>
      <w:bookmarkEnd w:id="22"/>
    </w:p>
    <w:p w14:paraId="708766B0" w14:textId="77777777" w:rsidR="00D65007" w:rsidRDefault="00D65007" w:rsidP="00D65007">
      <w:r>
        <w:t>Se le relazioni indicate sopra dovessero essere incomplete sarebbe impossibile capire quali titoli di viaggio siano venduti da specifici operatori.</w:t>
      </w:r>
    </w:p>
    <w:p w14:paraId="3FD724DC" w14:textId="33FED1B3" w:rsidR="00450304" w:rsidRDefault="00450304" w:rsidP="00D65007">
      <w:pPr>
        <w:widowControl/>
        <w:spacing w:before="0" w:after="0" w:line="240" w:lineRule="auto"/>
        <w:jc w:val="left"/>
      </w:pPr>
    </w:p>
    <w:p w14:paraId="23E54AA3" w14:textId="4C578E1C" w:rsidR="006A5907" w:rsidRDefault="006A5907" w:rsidP="00450304">
      <w:pPr>
        <w:pStyle w:val="Paragrafoelenco"/>
        <w:widowControl/>
        <w:numPr>
          <w:ilvl w:val="0"/>
          <w:numId w:val="29"/>
        </w:numPr>
        <w:spacing w:before="0" w:after="0" w:line="240" w:lineRule="auto"/>
        <w:jc w:val="left"/>
      </w:pPr>
      <w:r>
        <w:br w:type="page"/>
      </w:r>
    </w:p>
    <w:p w14:paraId="0C2B924E" w14:textId="45D0EFCD" w:rsidR="00684EB0" w:rsidRDefault="00684EB0" w:rsidP="00684EB0">
      <w:pPr>
        <w:pStyle w:val="Titolo2"/>
      </w:pPr>
      <w:bookmarkStart w:id="23" w:name="_Toc25315727"/>
      <w:r>
        <w:t>SBE consuntivi</w:t>
      </w:r>
      <w:bookmarkEnd w:id="23"/>
    </w:p>
    <w:p w14:paraId="59D70924" w14:textId="19372F13" w:rsidR="00684EB0" w:rsidRDefault="00684EB0" w:rsidP="00684EB0">
      <w:r>
        <w:t>Questo flusso è dedicato alla consuntivazione del sistema di bigliettazione economica.</w:t>
      </w:r>
    </w:p>
    <w:p w14:paraId="20BC989B" w14:textId="77777777" w:rsidR="00684EB0" w:rsidRDefault="00684EB0" w:rsidP="00684EB0">
      <w:pPr>
        <w:pStyle w:val="Titolo3"/>
      </w:pPr>
      <w:bookmarkStart w:id="24" w:name="_Toc25315728"/>
      <w:r>
        <w:t>Schema di alto livello delle entità</w:t>
      </w:r>
      <w:bookmarkEnd w:id="24"/>
    </w:p>
    <w:p w14:paraId="7E373D15" w14:textId="77777777" w:rsidR="00684EB0" w:rsidRPr="006A5907" w:rsidRDefault="00684EB0" w:rsidP="00684EB0">
      <w:r w:rsidRPr="006A5907">
        <w:t xml:space="preserve">Nel descrivere il flusso si evidenzieranno in rosso i riferimenti a entità appartenenti a flussi diversi da quello </w:t>
      </w:r>
      <w:r>
        <w:t>oggetto dell’analisi</w:t>
      </w:r>
      <w:r w:rsidRPr="006A5907">
        <w:t>.</w:t>
      </w:r>
    </w:p>
    <w:p w14:paraId="696B14EA" w14:textId="390022C5" w:rsidR="00960A75" w:rsidRDefault="00960A75" w:rsidP="00960A75">
      <w:pPr>
        <w:pStyle w:val="Paragrafoelenco"/>
        <w:widowControl/>
        <w:numPr>
          <w:ilvl w:val="0"/>
          <w:numId w:val="29"/>
        </w:numPr>
        <w:spacing w:line="240" w:lineRule="auto"/>
        <w:ind w:hanging="357"/>
        <w:jc w:val="left"/>
        <w:rPr>
          <w:u w:val="single"/>
        </w:rPr>
      </w:pPr>
      <w:r>
        <w:rPr>
          <w:u w:val="single"/>
        </w:rPr>
        <w:t>Anagrafiche generali</w:t>
      </w:r>
    </w:p>
    <w:p w14:paraId="4C0E4F37" w14:textId="77777777" w:rsidR="00960A75" w:rsidRDefault="00960A75" w:rsidP="00960A75">
      <w:pPr>
        <w:pStyle w:val="Paragrafoelenco"/>
        <w:widowControl/>
        <w:numPr>
          <w:ilvl w:val="1"/>
          <w:numId w:val="29"/>
        </w:numPr>
        <w:spacing w:line="240" w:lineRule="auto"/>
        <w:ind w:hanging="357"/>
        <w:jc w:val="left"/>
      </w:pPr>
      <w:r w:rsidRPr="00A327BE">
        <w:t xml:space="preserve">Tipo di ricarica del </w:t>
      </w:r>
      <w:r>
        <w:t>titolo</w:t>
      </w:r>
    </w:p>
    <w:p w14:paraId="5C01D4A2" w14:textId="1CF67DFD" w:rsidR="00960A75" w:rsidRDefault="00960A75" w:rsidP="00960A75">
      <w:pPr>
        <w:pStyle w:val="Paragrafoelenco"/>
        <w:widowControl/>
        <w:numPr>
          <w:ilvl w:val="1"/>
          <w:numId w:val="29"/>
        </w:numPr>
        <w:spacing w:line="240" w:lineRule="auto"/>
        <w:ind w:hanging="357"/>
        <w:jc w:val="left"/>
      </w:pPr>
      <w:r>
        <w:t>Tipologia di supporto (smartcard)</w:t>
      </w:r>
    </w:p>
    <w:p w14:paraId="4D473B05" w14:textId="77777777" w:rsidR="00960A75" w:rsidRPr="00A327BE" w:rsidRDefault="00960A75" w:rsidP="00960A75">
      <w:pPr>
        <w:pStyle w:val="Paragrafoelenco"/>
        <w:widowControl/>
        <w:numPr>
          <w:ilvl w:val="1"/>
          <w:numId w:val="29"/>
        </w:numPr>
        <w:spacing w:line="240" w:lineRule="auto"/>
        <w:ind w:hanging="357"/>
        <w:jc w:val="left"/>
      </w:pPr>
      <w:r>
        <w:t>Tipologia di apparato di validazione / vendita</w:t>
      </w:r>
    </w:p>
    <w:p w14:paraId="418761CA" w14:textId="77777777" w:rsidR="00684EB0" w:rsidRPr="00684EB0" w:rsidRDefault="00684EB0" w:rsidP="00960A75">
      <w:pPr>
        <w:pStyle w:val="Paragrafoelenco"/>
        <w:numPr>
          <w:ilvl w:val="0"/>
          <w:numId w:val="29"/>
        </w:numPr>
        <w:spacing w:beforeLines="120" w:before="288" w:afterLines="80" w:after="192"/>
        <w:ind w:hanging="357"/>
        <w:rPr>
          <w:u w:val="single"/>
        </w:rPr>
      </w:pPr>
      <w:r w:rsidRPr="00684EB0">
        <w:rPr>
          <w:u w:val="single"/>
        </w:rPr>
        <w:t>Vendite (</w:t>
      </w:r>
      <w:proofErr w:type="spellStart"/>
      <w:r w:rsidRPr="00684EB0">
        <w:rPr>
          <w:u w:val="single"/>
        </w:rPr>
        <w:t>SaleTransactionDelivery</w:t>
      </w:r>
      <w:proofErr w:type="spellEnd"/>
      <w:r w:rsidRPr="00684EB0">
        <w:rPr>
          <w:u w:val="single"/>
        </w:rPr>
        <w:t>)</w:t>
      </w:r>
      <w:r>
        <w:t xml:space="preserve"> con riferimento a:</w:t>
      </w:r>
    </w:p>
    <w:p w14:paraId="342F42DA" w14:textId="4D42719A" w:rsidR="00684EB0" w:rsidRPr="00960A75" w:rsidRDefault="00960A75" w:rsidP="00684EB0">
      <w:pPr>
        <w:pStyle w:val="Paragrafoelenco"/>
        <w:numPr>
          <w:ilvl w:val="1"/>
          <w:numId w:val="29"/>
        </w:numPr>
        <w:rPr>
          <w:color w:val="FF0000"/>
        </w:rPr>
      </w:pPr>
      <w:r w:rsidRPr="00960A75">
        <w:rPr>
          <w:color w:val="FF0000"/>
        </w:rPr>
        <w:t>P</w:t>
      </w:r>
      <w:r w:rsidR="00684EB0" w:rsidRPr="00960A75">
        <w:rPr>
          <w:color w:val="FF0000"/>
        </w:rPr>
        <w:t>rodotto</w:t>
      </w:r>
      <w:r w:rsidRPr="00960A75">
        <w:rPr>
          <w:color w:val="FF0000"/>
        </w:rPr>
        <w:t xml:space="preserve"> tariffario</w:t>
      </w:r>
      <w:r w:rsidR="002C39CF">
        <w:rPr>
          <w:color w:val="FF0000"/>
        </w:rPr>
        <w:t xml:space="preserve"> (definito in SBE anagrafiche)</w:t>
      </w:r>
    </w:p>
    <w:p w14:paraId="78BE9B7E" w14:textId="12417D58" w:rsidR="00960A75" w:rsidRDefault="00960A75" w:rsidP="00684EB0">
      <w:pPr>
        <w:pStyle w:val="Paragrafoelenco"/>
        <w:numPr>
          <w:ilvl w:val="1"/>
          <w:numId w:val="29"/>
        </w:numPr>
      </w:pPr>
      <w:r>
        <w:t>Supporto su cui viene scritta la vendita</w:t>
      </w:r>
    </w:p>
    <w:p w14:paraId="757260AC" w14:textId="6F3D4187" w:rsidR="00960A75" w:rsidRDefault="00960A75" w:rsidP="00684EB0">
      <w:pPr>
        <w:pStyle w:val="Paragrafoelenco"/>
        <w:numPr>
          <w:ilvl w:val="1"/>
          <w:numId w:val="29"/>
        </w:numPr>
      </w:pPr>
      <w:r>
        <w:t>Parametri di validità</w:t>
      </w:r>
    </w:p>
    <w:p w14:paraId="1C07D121" w14:textId="67A82BD1" w:rsidR="00960A75" w:rsidRPr="00960A75" w:rsidRDefault="00960A75" w:rsidP="00684EB0">
      <w:pPr>
        <w:pStyle w:val="Paragrafoelenco"/>
        <w:numPr>
          <w:ilvl w:val="1"/>
          <w:numId w:val="29"/>
        </w:numPr>
        <w:rPr>
          <w:color w:val="FF0000"/>
        </w:rPr>
      </w:pPr>
      <w:r w:rsidRPr="00960A75">
        <w:rPr>
          <w:color w:val="FF0000"/>
        </w:rPr>
        <w:t>Operatore che effettua la vendita</w:t>
      </w:r>
      <w:r w:rsidR="002C39CF">
        <w:rPr>
          <w:color w:val="FF0000"/>
        </w:rPr>
        <w:t xml:space="preserve"> (definito in TPL programmato)</w:t>
      </w:r>
    </w:p>
    <w:p w14:paraId="20AA5D9E" w14:textId="49B8FBF3" w:rsidR="00960A75" w:rsidRPr="00960A75" w:rsidRDefault="00960A75" w:rsidP="00960A75">
      <w:pPr>
        <w:pStyle w:val="Paragrafoelenco"/>
        <w:numPr>
          <w:ilvl w:val="1"/>
          <w:numId w:val="29"/>
        </w:numPr>
        <w:rPr>
          <w:color w:val="FF0000"/>
        </w:rPr>
      </w:pPr>
      <w:r w:rsidRPr="00960A75">
        <w:rPr>
          <w:color w:val="FF0000"/>
        </w:rPr>
        <w:t>SAM che firma la vendita</w:t>
      </w:r>
      <w:r w:rsidR="002C39CF">
        <w:rPr>
          <w:color w:val="FF0000"/>
        </w:rPr>
        <w:t xml:space="preserve"> (definito in SBE anagrafiche)</w:t>
      </w:r>
    </w:p>
    <w:p w14:paraId="5DC086F5" w14:textId="5CC025D9" w:rsidR="00960A75" w:rsidRPr="00960A75" w:rsidRDefault="00960A75" w:rsidP="00960A75">
      <w:pPr>
        <w:pStyle w:val="Paragrafoelenco"/>
        <w:numPr>
          <w:ilvl w:val="1"/>
          <w:numId w:val="29"/>
        </w:numPr>
        <w:ind w:hanging="357"/>
        <w:rPr>
          <w:color w:val="FF0000"/>
        </w:rPr>
      </w:pPr>
      <w:r w:rsidRPr="00960A75">
        <w:rPr>
          <w:color w:val="FF0000"/>
        </w:rPr>
        <w:t>Dispositivo usato nella vendita</w:t>
      </w:r>
      <w:r w:rsidR="002C39CF">
        <w:rPr>
          <w:color w:val="FF0000"/>
        </w:rPr>
        <w:t xml:space="preserve"> (definito in SBE anagrafiche)</w:t>
      </w:r>
    </w:p>
    <w:p w14:paraId="282F5979" w14:textId="72C85F75" w:rsidR="00684EB0" w:rsidRPr="00960A75" w:rsidRDefault="00960A75" w:rsidP="00960A75">
      <w:pPr>
        <w:pStyle w:val="Paragrafoelenco"/>
        <w:numPr>
          <w:ilvl w:val="0"/>
          <w:numId w:val="29"/>
        </w:numPr>
        <w:ind w:hanging="357"/>
        <w:rPr>
          <w:u w:val="single"/>
        </w:rPr>
      </w:pPr>
      <w:r w:rsidRPr="00960A75">
        <w:rPr>
          <w:u w:val="single"/>
        </w:rPr>
        <w:t>Supporti su cui avviene la vendita</w:t>
      </w:r>
      <w:r>
        <w:rPr>
          <w:u w:val="single"/>
        </w:rPr>
        <w:t xml:space="preserve"> (</w:t>
      </w:r>
      <w:proofErr w:type="spellStart"/>
      <w:r>
        <w:rPr>
          <w:u w:val="single"/>
        </w:rPr>
        <w:t>TravelDocumentDelivery</w:t>
      </w:r>
      <w:proofErr w:type="spellEnd"/>
      <w:r>
        <w:rPr>
          <w:u w:val="single"/>
        </w:rPr>
        <w:t>)</w:t>
      </w:r>
      <w:r w:rsidRPr="00960A75">
        <w:t xml:space="preserve"> con riferimento a</w:t>
      </w:r>
      <w:r>
        <w:t>:</w:t>
      </w:r>
    </w:p>
    <w:p w14:paraId="0C02F65B" w14:textId="4F746B2D" w:rsidR="00960A75" w:rsidRDefault="00960A75" w:rsidP="00960A75">
      <w:pPr>
        <w:pStyle w:val="Paragrafoelenco"/>
        <w:numPr>
          <w:ilvl w:val="1"/>
          <w:numId w:val="29"/>
        </w:numPr>
      </w:pPr>
      <w:r w:rsidRPr="00960A75">
        <w:t>Tipologia di supporto</w:t>
      </w:r>
    </w:p>
    <w:p w14:paraId="40406AAD" w14:textId="78D430C5" w:rsidR="00960A75" w:rsidRDefault="00960A75" w:rsidP="00960A75">
      <w:pPr>
        <w:pStyle w:val="Paragrafoelenco"/>
        <w:numPr>
          <w:ilvl w:val="1"/>
          <w:numId w:val="29"/>
        </w:numPr>
      </w:pPr>
      <w:r>
        <w:t>Cliente</w:t>
      </w:r>
    </w:p>
    <w:p w14:paraId="1D4AD06D" w14:textId="01B3F42C" w:rsidR="00960A75" w:rsidRPr="00960A75" w:rsidRDefault="00960A75" w:rsidP="00960A75">
      <w:pPr>
        <w:pStyle w:val="Paragrafoelenco"/>
        <w:numPr>
          <w:ilvl w:val="1"/>
          <w:numId w:val="29"/>
        </w:numPr>
        <w:rPr>
          <w:color w:val="FF0000"/>
        </w:rPr>
      </w:pPr>
      <w:r w:rsidRPr="00960A75">
        <w:rPr>
          <w:color w:val="FF0000"/>
        </w:rPr>
        <w:t>Operatore che effettua la vendita</w:t>
      </w:r>
      <w:r w:rsidR="002C39CF">
        <w:rPr>
          <w:color w:val="FF0000"/>
        </w:rPr>
        <w:t xml:space="preserve"> (definito in TPL programmato)</w:t>
      </w:r>
    </w:p>
    <w:p w14:paraId="2FB23A67" w14:textId="34714231" w:rsidR="00960A75" w:rsidRPr="00960A75" w:rsidRDefault="00960A75" w:rsidP="00960A75">
      <w:pPr>
        <w:pStyle w:val="Paragrafoelenco"/>
        <w:numPr>
          <w:ilvl w:val="0"/>
          <w:numId w:val="29"/>
        </w:numPr>
        <w:ind w:hanging="357"/>
        <w:rPr>
          <w:u w:val="single"/>
        </w:rPr>
      </w:pPr>
      <w:r>
        <w:rPr>
          <w:u w:val="single"/>
        </w:rPr>
        <w:t>Clienti (</w:t>
      </w:r>
      <w:proofErr w:type="spellStart"/>
      <w:r>
        <w:rPr>
          <w:u w:val="single"/>
        </w:rPr>
        <w:t>CustomerDelivery</w:t>
      </w:r>
      <w:proofErr w:type="spellEnd"/>
      <w:r>
        <w:rPr>
          <w:u w:val="single"/>
        </w:rPr>
        <w:t>)</w:t>
      </w:r>
      <w:r w:rsidRPr="00960A75">
        <w:t xml:space="preserve"> con riferimento a</w:t>
      </w:r>
      <w:r>
        <w:t>:</w:t>
      </w:r>
    </w:p>
    <w:p w14:paraId="7690C4F7" w14:textId="1DDBF2E2" w:rsidR="00960A75" w:rsidRPr="00960A75" w:rsidRDefault="00960A75" w:rsidP="00960A75">
      <w:pPr>
        <w:pStyle w:val="Paragrafoelenco"/>
        <w:numPr>
          <w:ilvl w:val="1"/>
          <w:numId w:val="29"/>
        </w:numPr>
        <w:rPr>
          <w:color w:val="FF0000"/>
        </w:rPr>
      </w:pPr>
      <w:r w:rsidRPr="00960A75">
        <w:rPr>
          <w:color w:val="FF0000"/>
        </w:rPr>
        <w:t>Operatore che effettua la vendita</w:t>
      </w:r>
      <w:r w:rsidR="002C39CF">
        <w:rPr>
          <w:color w:val="FF0000"/>
        </w:rPr>
        <w:t xml:space="preserve"> (definito in TPL programmato)</w:t>
      </w:r>
    </w:p>
    <w:p w14:paraId="75ACDFFE" w14:textId="009DA999" w:rsidR="00960A75" w:rsidRDefault="00960A75" w:rsidP="00960A75">
      <w:pPr>
        <w:pStyle w:val="Paragrafoelenco"/>
        <w:numPr>
          <w:ilvl w:val="1"/>
          <w:numId w:val="29"/>
        </w:numPr>
        <w:rPr>
          <w:color w:val="FF0000"/>
        </w:rPr>
      </w:pPr>
      <w:r w:rsidRPr="00960A75">
        <w:rPr>
          <w:color w:val="FF0000"/>
        </w:rPr>
        <w:t>Profilo utente</w:t>
      </w:r>
      <w:r w:rsidR="002C39CF">
        <w:rPr>
          <w:color w:val="FF0000"/>
        </w:rPr>
        <w:t xml:space="preserve"> (definito in SBE anagrafiche)</w:t>
      </w:r>
    </w:p>
    <w:p w14:paraId="07CD049E" w14:textId="553DE1E8" w:rsidR="00960A75" w:rsidRPr="00960A75" w:rsidRDefault="00960A75" w:rsidP="00960A75">
      <w:pPr>
        <w:pStyle w:val="Paragrafoelenco"/>
        <w:numPr>
          <w:ilvl w:val="0"/>
          <w:numId w:val="29"/>
        </w:numPr>
        <w:ind w:hanging="357"/>
        <w:rPr>
          <w:u w:val="single"/>
        </w:rPr>
      </w:pPr>
      <w:r>
        <w:rPr>
          <w:u w:val="single"/>
        </w:rPr>
        <w:t>Validazioni (</w:t>
      </w:r>
      <w:proofErr w:type="spellStart"/>
      <w:r>
        <w:rPr>
          <w:u w:val="single"/>
        </w:rPr>
        <w:t>ControlEntryDelivery</w:t>
      </w:r>
      <w:proofErr w:type="spellEnd"/>
      <w:r>
        <w:rPr>
          <w:u w:val="single"/>
        </w:rPr>
        <w:t>)</w:t>
      </w:r>
      <w:r w:rsidRPr="00960A75">
        <w:t xml:space="preserve"> con riferimento a</w:t>
      </w:r>
      <w:r>
        <w:t>:</w:t>
      </w:r>
    </w:p>
    <w:p w14:paraId="09C95753" w14:textId="1F9A88B1" w:rsidR="00960A75" w:rsidRPr="00960A75" w:rsidRDefault="00960A75" w:rsidP="00960A75">
      <w:pPr>
        <w:pStyle w:val="Paragrafoelenco"/>
        <w:numPr>
          <w:ilvl w:val="1"/>
          <w:numId w:val="29"/>
        </w:numPr>
        <w:rPr>
          <w:color w:val="FF0000"/>
        </w:rPr>
      </w:pPr>
      <w:r w:rsidRPr="00960A75">
        <w:rPr>
          <w:color w:val="FF0000"/>
        </w:rPr>
        <w:t xml:space="preserve">Operatore che effettua la </w:t>
      </w:r>
      <w:r>
        <w:rPr>
          <w:color w:val="FF0000"/>
        </w:rPr>
        <w:t>corsa</w:t>
      </w:r>
      <w:r w:rsidR="002C39CF">
        <w:rPr>
          <w:color w:val="FF0000"/>
        </w:rPr>
        <w:t xml:space="preserve"> (definito in TPL programmato)</w:t>
      </w:r>
    </w:p>
    <w:p w14:paraId="1455BE7D" w14:textId="3584CCF8" w:rsidR="00960A75" w:rsidRPr="00960A75" w:rsidRDefault="00960A75" w:rsidP="00960A75">
      <w:pPr>
        <w:pStyle w:val="Paragrafoelenco"/>
        <w:numPr>
          <w:ilvl w:val="1"/>
          <w:numId w:val="29"/>
        </w:numPr>
        <w:rPr>
          <w:color w:val="FF0000"/>
        </w:rPr>
      </w:pPr>
      <w:r w:rsidRPr="00960A75">
        <w:rPr>
          <w:color w:val="FF0000"/>
        </w:rPr>
        <w:t>Corsa monitorata</w:t>
      </w:r>
      <w:r w:rsidR="002C39CF">
        <w:rPr>
          <w:color w:val="FF0000"/>
        </w:rPr>
        <w:t xml:space="preserve"> (definito in TPL consuntivo)</w:t>
      </w:r>
    </w:p>
    <w:p w14:paraId="4562E42C" w14:textId="16474FD7" w:rsidR="00960A75" w:rsidRPr="00960A75" w:rsidRDefault="00960A75" w:rsidP="00960A75">
      <w:pPr>
        <w:pStyle w:val="Paragrafoelenco"/>
        <w:numPr>
          <w:ilvl w:val="1"/>
          <w:numId w:val="29"/>
        </w:numPr>
        <w:rPr>
          <w:color w:val="FF0000"/>
        </w:rPr>
      </w:pPr>
      <w:r w:rsidRPr="00960A75">
        <w:rPr>
          <w:color w:val="FF0000"/>
        </w:rPr>
        <w:t>Dispositivo di validazione</w:t>
      </w:r>
      <w:r w:rsidR="002C39CF">
        <w:rPr>
          <w:color w:val="FF0000"/>
        </w:rPr>
        <w:t xml:space="preserve"> (definito in SBE anagrafiche)</w:t>
      </w:r>
    </w:p>
    <w:p w14:paraId="0BA0B013" w14:textId="0C711377" w:rsidR="00960A75" w:rsidRPr="00960A75" w:rsidRDefault="00960A75" w:rsidP="00960A75">
      <w:pPr>
        <w:pStyle w:val="Paragrafoelenco"/>
        <w:numPr>
          <w:ilvl w:val="1"/>
          <w:numId w:val="29"/>
        </w:numPr>
        <w:rPr>
          <w:color w:val="FF0000"/>
        </w:rPr>
      </w:pPr>
      <w:r w:rsidRPr="00960A75">
        <w:rPr>
          <w:color w:val="FF0000"/>
        </w:rPr>
        <w:t>Fermata di validazione</w:t>
      </w:r>
      <w:r w:rsidR="002C39CF">
        <w:rPr>
          <w:color w:val="FF0000"/>
        </w:rPr>
        <w:t xml:space="preserve"> (definito in TPL programmato)</w:t>
      </w:r>
    </w:p>
    <w:p w14:paraId="035625F2" w14:textId="5FF084BC" w:rsidR="00960A75" w:rsidRPr="00960A75" w:rsidRDefault="00960A75" w:rsidP="00960A75">
      <w:pPr>
        <w:pStyle w:val="Paragrafoelenco"/>
        <w:numPr>
          <w:ilvl w:val="1"/>
          <w:numId w:val="29"/>
        </w:numPr>
      </w:pPr>
      <w:r w:rsidRPr="00960A75">
        <w:t>Supporto</w:t>
      </w:r>
    </w:p>
    <w:p w14:paraId="3E7F0B2B" w14:textId="0805957D" w:rsidR="00960A75" w:rsidRDefault="00960A75" w:rsidP="00960A75">
      <w:pPr>
        <w:pStyle w:val="Paragrafoelenco"/>
        <w:numPr>
          <w:ilvl w:val="1"/>
          <w:numId w:val="29"/>
        </w:numPr>
        <w:rPr>
          <w:color w:val="FF0000"/>
        </w:rPr>
      </w:pPr>
      <w:r w:rsidRPr="00960A75">
        <w:rPr>
          <w:color w:val="FF0000"/>
        </w:rPr>
        <w:t>Veicolo</w:t>
      </w:r>
      <w:r w:rsidR="002C39CF">
        <w:rPr>
          <w:color w:val="FF0000"/>
        </w:rPr>
        <w:t xml:space="preserve"> (definito in TPL programmato)</w:t>
      </w:r>
    </w:p>
    <w:p w14:paraId="45746B3C" w14:textId="39E1ABE9" w:rsidR="00960A75" w:rsidRPr="00960A75" w:rsidRDefault="00960A75" w:rsidP="00960A75">
      <w:pPr>
        <w:pStyle w:val="Paragrafoelenco"/>
        <w:numPr>
          <w:ilvl w:val="0"/>
          <w:numId w:val="29"/>
        </w:numPr>
        <w:ind w:hanging="357"/>
        <w:rPr>
          <w:u w:val="single"/>
        </w:rPr>
      </w:pPr>
      <w:r>
        <w:rPr>
          <w:u w:val="single"/>
        </w:rPr>
        <w:t>Liste nere Supporti e SAM (</w:t>
      </w:r>
      <w:proofErr w:type="spellStart"/>
      <w:r>
        <w:rPr>
          <w:u w:val="single"/>
        </w:rPr>
        <w:t>BlackListDelivery</w:t>
      </w:r>
      <w:proofErr w:type="spellEnd"/>
      <w:r>
        <w:rPr>
          <w:u w:val="single"/>
        </w:rPr>
        <w:t>)</w:t>
      </w:r>
      <w:r w:rsidRPr="00960A75">
        <w:t xml:space="preserve"> con riferimento a</w:t>
      </w:r>
      <w:r>
        <w:t>:</w:t>
      </w:r>
    </w:p>
    <w:p w14:paraId="01282859" w14:textId="126BA96F" w:rsidR="00960A75" w:rsidRPr="002C39CF" w:rsidRDefault="00221F70" w:rsidP="00960A75">
      <w:pPr>
        <w:pStyle w:val="Paragrafoelenco"/>
        <w:numPr>
          <w:ilvl w:val="1"/>
          <w:numId w:val="29"/>
        </w:numPr>
        <w:rPr>
          <w:color w:val="000000" w:themeColor="text1"/>
        </w:rPr>
      </w:pPr>
      <w:r w:rsidRPr="002C39CF">
        <w:rPr>
          <w:color w:val="000000" w:themeColor="text1"/>
        </w:rPr>
        <w:t>Supporto</w:t>
      </w:r>
    </w:p>
    <w:p w14:paraId="420E497F" w14:textId="659B202D" w:rsidR="00221F70" w:rsidRPr="00960A75" w:rsidRDefault="00221F70" w:rsidP="00960A75">
      <w:pPr>
        <w:pStyle w:val="Paragrafoelenco"/>
        <w:numPr>
          <w:ilvl w:val="1"/>
          <w:numId w:val="29"/>
        </w:numPr>
        <w:rPr>
          <w:color w:val="FF0000"/>
        </w:rPr>
      </w:pPr>
      <w:r>
        <w:rPr>
          <w:color w:val="FF0000"/>
        </w:rPr>
        <w:t>SAM</w:t>
      </w:r>
      <w:r w:rsidR="002C39CF">
        <w:rPr>
          <w:color w:val="FF0000"/>
        </w:rPr>
        <w:t xml:space="preserve"> (definito in SBE anagrafiche)</w:t>
      </w:r>
    </w:p>
    <w:p w14:paraId="492AE705" w14:textId="77777777" w:rsidR="00684EB0" w:rsidRDefault="00684EB0" w:rsidP="00684EB0">
      <w:pPr>
        <w:pStyle w:val="Titolo3"/>
      </w:pPr>
      <w:bookmarkStart w:id="25" w:name="_Toc25315729"/>
      <w:r>
        <w:t>Basi dati SIRT correlate</w:t>
      </w:r>
      <w:bookmarkEnd w:id="25"/>
    </w:p>
    <w:p w14:paraId="772D67BE" w14:textId="2B9A409F" w:rsidR="00040D91" w:rsidRDefault="00684EB0" w:rsidP="00040D91">
      <w:r>
        <w:t xml:space="preserve">La base dati correlata a questo flusso è quella </w:t>
      </w:r>
      <w:r>
        <w:rPr>
          <w:b/>
          <w:u w:val="single"/>
        </w:rPr>
        <w:t>Tariffazione</w:t>
      </w:r>
      <w:r w:rsidR="00221F70">
        <w:rPr>
          <w:b/>
          <w:u w:val="single"/>
        </w:rPr>
        <w:t>.</w:t>
      </w:r>
      <w:r w:rsidR="00040D91">
        <w:rPr>
          <w:b/>
          <w:u w:val="single"/>
        </w:rPr>
        <w:t xml:space="preserve"> </w:t>
      </w:r>
      <w:r w:rsidR="00040D91">
        <w:t xml:space="preserve">Tuttavia, siccome questi dati vengono contengono riferimenti a TPL consuntivato e TPL programmato e Anagrafiche tariffarie, questo flusso influisce anche sulla base dati </w:t>
      </w:r>
      <w:r w:rsidR="00040D91" w:rsidRPr="00C7145C">
        <w:rPr>
          <w:b/>
          <w:u w:val="single"/>
        </w:rPr>
        <w:t>Frequentazione</w:t>
      </w:r>
      <w:r w:rsidR="00040D91">
        <w:t>.</w:t>
      </w:r>
    </w:p>
    <w:p w14:paraId="3B7471D5" w14:textId="0AA90667" w:rsidR="00684EB0" w:rsidRPr="00684EB0" w:rsidRDefault="00684EB0" w:rsidP="00684EB0"/>
    <w:p w14:paraId="555698A6" w14:textId="77777777" w:rsidR="00684EB0" w:rsidRDefault="00684EB0" w:rsidP="00684EB0">
      <w:pPr>
        <w:pStyle w:val="Titolo3"/>
      </w:pPr>
      <w:bookmarkStart w:id="26" w:name="_Toc25315730"/>
      <w:r>
        <w:t>Impatti</w:t>
      </w:r>
      <w:bookmarkEnd w:id="26"/>
    </w:p>
    <w:p w14:paraId="7C33626C" w14:textId="77777777" w:rsidR="00D65007" w:rsidRDefault="00D65007" w:rsidP="00D97C59">
      <w:r>
        <w:t>Se le relazioni indicate sopra dovessero essere incomplete sarebbe impossibile:</w:t>
      </w:r>
    </w:p>
    <w:p w14:paraId="5A53C012" w14:textId="03B7A5FA" w:rsidR="00D65007" w:rsidRDefault="00D65007" w:rsidP="00D97C59">
      <w:pPr>
        <w:pStyle w:val="Paragrafoelenco"/>
        <w:widowControl/>
        <w:numPr>
          <w:ilvl w:val="0"/>
          <w:numId w:val="29"/>
        </w:numPr>
        <w:spacing w:before="0" w:after="0" w:line="240" w:lineRule="auto"/>
      </w:pPr>
      <w:r>
        <w:t>correlare le valid</w:t>
      </w:r>
      <w:r w:rsidR="00D97C59">
        <w:t xml:space="preserve">azioni al servizio effettuato e, di conseguenza, </w:t>
      </w:r>
      <w:r>
        <w:t xml:space="preserve">al programmato rendendo impossibile quindi la stima della domanda di trasporto pubblico: carichi, </w:t>
      </w:r>
      <w:proofErr w:type="spellStart"/>
      <w:r>
        <w:t>load</w:t>
      </w:r>
      <w:proofErr w:type="spellEnd"/>
      <w:r>
        <w:t xml:space="preserve"> </w:t>
      </w:r>
      <w:proofErr w:type="spellStart"/>
      <w:r>
        <w:t>factor</w:t>
      </w:r>
      <w:proofErr w:type="spellEnd"/>
    </w:p>
    <w:p w14:paraId="59FC4FAC" w14:textId="6FEA58A9" w:rsidR="00D65007" w:rsidRDefault="00D65007" w:rsidP="00D97C59">
      <w:pPr>
        <w:pStyle w:val="Paragrafoelenco"/>
        <w:widowControl/>
        <w:numPr>
          <w:ilvl w:val="0"/>
          <w:numId w:val="29"/>
        </w:numPr>
        <w:spacing w:before="0" w:after="0" w:line="240" w:lineRule="auto"/>
      </w:pPr>
      <w:r>
        <w:t>ricostruire le matrici O</w:t>
      </w:r>
      <w:r w:rsidR="00DD01E9">
        <w:t>rigine/</w:t>
      </w:r>
      <w:r>
        <w:t>D</w:t>
      </w:r>
      <w:r w:rsidR="00DD01E9">
        <w:t>estinazione</w:t>
      </w:r>
      <w:r>
        <w:t xml:space="preserve"> di utilizzo del servizio pubblico</w:t>
      </w:r>
    </w:p>
    <w:p w14:paraId="3F897138" w14:textId="7C366EF9" w:rsidR="00D65007" w:rsidRDefault="00D65007" w:rsidP="00D97C59">
      <w:pPr>
        <w:pStyle w:val="Paragrafoelenco"/>
        <w:widowControl/>
        <w:numPr>
          <w:ilvl w:val="0"/>
          <w:numId w:val="29"/>
        </w:numPr>
        <w:spacing w:before="0" w:after="0" w:line="240" w:lineRule="auto"/>
      </w:pPr>
      <w:r>
        <w:t xml:space="preserve">ricostruire le vendite </w:t>
      </w:r>
      <w:r w:rsidR="00073846">
        <w:t>e quindi verificare il clearing</w:t>
      </w:r>
    </w:p>
    <w:p w14:paraId="16C9553A" w14:textId="4F4C538C" w:rsidR="00D65007" w:rsidRDefault="00D65007" w:rsidP="00D97C59">
      <w:pPr>
        <w:pStyle w:val="Paragrafoelenco"/>
        <w:widowControl/>
        <w:numPr>
          <w:ilvl w:val="0"/>
          <w:numId w:val="29"/>
        </w:numPr>
        <w:spacing w:before="0" w:after="0" w:line="240" w:lineRule="auto"/>
      </w:pPr>
      <w:r>
        <w:t>completare con risultati affidabili qualunque sperimentazione tariffaria.</w:t>
      </w:r>
    </w:p>
    <w:p w14:paraId="3E2DFCE6" w14:textId="341D0F33" w:rsidR="00073846" w:rsidRDefault="00073846" w:rsidP="00D97C59">
      <w:pPr>
        <w:widowControl/>
        <w:spacing w:before="0" w:after="0" w:line="240" w:lineRule="auto"/>
      </w:pPr>
    </w:p>
    <w:p w14:paraId="59DCDEDC" w14:textId="3A76E608" w:rsidR="00073846" w:rsidRPr="00073846" w:rsidRDefault="00073846" w:rsidP="00D97C59">
      <w:pPr>
        <w:widowControl/>
        <w:spacing w:before="0" w:after="0" w:line="240" w:lineRule="auto"/>
        <w:rPr>
          <w:b/>
        </w:rPr>
      </w:pPr>
      <w:r w:rsidRPr="00073846">
        <w:rPr>
          <w:b/>
        </w:rPr>
        <w:t>In</w:t>
      </w:r>
      <w:r w:rsidR="00DD01E9">
        <w:rPr>
          <w:b/>
        </w:rPr>
        <w:t>oltre, in</w:t>
      </w:r>
      <w:r w:rsidRPr="00073846">
        <w:rPr>
          <w:b/>
        </w:rPr>
        <w:t xml:space="preserve"> assenza di blacklist compilate correttamente la sicurezza dell’intero sistema sarebbe compr</w:t>
      </w:r>
      <w:r>
        <w:rPr>
          <w:b/>
        </w:rPr>
        <w:t>o</w:t>
      </w:r>
      <w:r w:rsidRPr="00073846">
        <w:rPr>
          <w:b/>
        </w:rPr>
        <w:t>messa.</w:t>
      </w:r>
    </w:p>
    <w:p w14:paraId="110872DF" w14:textId="1E0391E6" w:rsidR="00CC1EBB" w:rsidRDefault="00CC1EBB">
      <w:pPr>
        <w:widowControl/>
        <w:spacing w:before="0" w:after="0" w:line="240" w:lineRule="auto"/>
        <w:jc w:val="left"/>
        <w:rPr>
          <w:szCs w:val="20"/>
          <w:lang w:eastAsia="ar-SA"/>
        </w:rPr>
      </w:pPr>
      <w:r>
        <w:rPr>
          <w:szCs w:val="20"/>
          <w:lang w:eastAsia="ar-SA"/>
        </w:rPr>
        <w:br w:type="page"/>
      </w:r>
    </w:p>
    <w:p w14:paraId="0A00EA04" w14:textId="084A86EE" w:rsidR="00684EB0" w:rsidRDefault="00CC1EBB" w:rsidP="00CC1EBB">
      <w:pPr>
        <w:pStyle w:val="Appendice"/>
        <w:rPr>
          <w:lang w:eastAsia="ar-SA"/>
        </w:rPr>
      </w:pPr>
      <w:bookmarkStart w:id="27" w:name="_Ref512586326"/>
      <w:bookmarkStart w:id="28" w:name="_Toc25315731"/>
      <w:r>
        <w:rPr>
          <w:lang w:eastAsia="ar-SA"/>
        </w:rPr>
        <w:t>Controlli di coerenza e qualità del dato.</w:t>
      </w:r>
      <w:bookmarkEnd w:id="27"/>
      <w:bookmarkEnd w:id="28"/>
    </w:p>
    <w:p w14:paraId="2E6D1772" w14:textId="26DFE579" w:rsidR="006A5907" w:rsidRPr="00C7145C" w:rsidRDefault="00F46264" w:rsidP="00F46264">
      <w:pPr>
        <w:pStyle w:val="Titolo2"/>
      </w:pPr>
      <w:bookmarkStart w:id="29" w:name="_Toc25315732"/>
      <w:r>
        <w:t xml:space="preserve">Controlli </w:t>
      </w:r>
      <w:proofErr w:type="spellStart"/>
      <w:r>
        <w:t>pre</w:t>
      </w:r>
      <w:proofErr w:type="spellEnd"/>
      <w:r>
        <w:t>-importazione</w:t>
      </w:r>
      <w:bookmarkEnd w:id="29"/>
    </w:p>
    <w:bookmarkEnd w:id="6"/>
    <w:bookmarkEnd w:id="7"/>
    <w:p w14:paraId="599668AA" w14:textId="77777777" w:rsidR="00F46264" w:rsidRDefault="00F46264" w:rsidP="00F46264">
      <w:r>
        <w:t>Al momento dell’invio di un flusso BIPEx dal CCA al CSR-BIP e prima che il flusso venga importato nel database del CSR, vengono svolte verifiche su:</w:t>
      </w:r>
    </w:p>
    <w:p w14:paraId="61A2D2CC" w14:textId="04158279" w:rsidR="00C7145C" w:rsidRDefault="00F46264" w:rsidP="00F46264">
      <w:pPr>
        <w:pStyle w:val="Paragrafoelenco"/>
        <w:numPr>
          <w:ilvl w:val="0"/>
          <w:numId w:val="29"/>
        </w:numPr>
      </w:pPr>
      <w:r>
        <w:t>Correttezza sintattica del flusso (per confronto con l’XSD BIPEx</w:t>
      </w:r>
      <w:r w:rsidR="00803375">
        <w:t>)</w:t>
      </w:r>
    </w:p>
    <w:p w14:paraId="7392E3D0" w14:textId="1ED5060F" w:rsidR="00F46264" w:rsidRDefault="00F46264" w:rsidP="00F46264">
      <w:pPr>
        <w:pStyle w:val="Paragrafoelenco"/>
        <w:numPr>
          <w:ilvl w:val="0"/>
          <w:numId w:val="29"/>
        </w:numPr>
      </w:pPr>
      <w:r>
        <w:t>Correttezza semantica delle entità</w:t>
      </w:r>
    </w:p>
    <w:p w14:paraId="6D5623FF" w14:textId="1F392098" w:rsidR="00F46264" w:rsidRDefault="00F46264" w:rsidP="00F46264">
      <w:pPr>
        <w:pStyle w:val="Paragrafoelenco"/>
        <w:numPr>
          <w:ilvl w:val="0"/>
          <w:numId w:val="29"/>
        </w:numPr>
      </w:pPr>
      <w:r>
        <w:t xml:space="preserve">Coerenza nei riferimenti fra entità differenti </w:t>
      </w:r>
      <w:r w:rsidR="00803375">
        <w:t xml:space="preserve">all’interno </w:t>
      </w:r>
      <w:r>
        <w:t>di ciascun flusso</w:t>
      </w:r>
    </w:p>
    <w:p w14:paraId="16F200DB" w14:textId="01F476D9" w:rsidR="00F46264" w:rsidRDefault="00F46264" w:rsidP="00F46264">
      <w:r>
        <w:t>Qualora il controllo sul singolo flusso non venga superato, il flusso stesso viene respinto.</w:t>
      </w:r>
    </w:p>
    <w:p w14:paraId="1A801410" w14:textId="2B416810" w:rsidR="00F46264" w:rsidRDefault="00F46264" w:rsidP="00F46264">
      <w:r>
        <w:t>Non vengono effettuati in questa fase controlli di coerenza fra i dati inviati nel singolo flusso e quelli inviati in altri flussi o già presenti nel DB del CSR (e quindi ricevuti in invii precedenti).</w:t>
      </w:r>
    </w:p>
    <w:p w14:paraId="0741FBE4" w14:textId="19CBC864" w:rsidR="00F46264" w:rsidRDefault="00F46264" w:rsidP="00F46264"/>
    <w:p w14:paraId="0BE6544B" w14:textId="772F6554" w:rsidR="00F46264" w:rsidRPr="00C7145C" w:rsidRDefault="00F46264" w:rsidP="00F46264">
      <w:pPr>
        <w:pStyle w:val="Titolo2"/>
      </w:pPr>
      <w:bookmarkStart w:id="30" w:name="_Toc25315733"/>
      <w:r>
        <w:t>Controlli post-importazione</w:t>
      </w:r>
      <w:bookmarkEnd w:id="30"/>
    </w:p>
    <w:p w14:paraId="39D35D0D" w14:textId="58BC8580" w:rsidR="00F46264" w:rsidRDefault="00F46264" w:rsidP="00F46264">
      <w:r>
        <w:t>Una volta inseriti i dati nelle apposite strutture, esistono procedure che copiano i dati in un DataWare</w:t>
      </w:r>
      <w:r w:rsidR="00D97C59">
        <w:t>H</w:t>
      </w:r>
      <w:r>
        <w:t>ouse ottimizzato per interrogazioni rapide.</w:t>
      </w:r>
    </w:p>
    <w:p w14:paraId="1A50091F" w14:textId="563CD710" w:rsidR="00F46264" w:rsidRDefault="00F46264" w:rsidP="00F46264">
      <w:r>
        <w:t xml:space="preserve">Su questo </w:t>
      </w:r>
      <w:r w:rsidR="00D97C59">
        <w:t>DataWareHouse</w:t>
      </w:r>
      <w:r>
        <w:t xml:space="preserve"> vengono svolte verifiche più approfondite che hanno lo scopo di controllare la coerenza di dati importati in tempi anche molto diversi.</w:t>
      </w:r>
    </w:p>
    <w:p w14:paraId="7EAA4CF6" w14:textId="76AB16E6" w:rsidR="00F46264" w:rsidRDefault="00F46264" w:rsidP="00F46264">
      <w:r>
        <w:t>Di seguito vengono descritte le varie verifiche che vengono effettuate.</w:t>
      </w:r>
    </w:p>
    <w:p w14:paraId="1C9A6892" w14:textId="6D09E529" w:rsidR="007D3A84" w:rsidRDefault="007D3A84" w:rsidP="00F46264">
      <w:r>
        <w:t>Questi controlli, ad oggi, sono effettuati manualmente e i relativi risultati vengono scambiati in formato elettronico con i CCA che ne fanno richiesta, ma verranno integrati in uno strumento gestionale specifico del CSR-BIP e potranno essere resi disponibili, automaticamente, via web</w:t>
      </w:r>
      <w:r w:rsidR="00803375">
        <w:t>,</w:t>
      </w:r>
      <w:r>
        <w:t xml:space="preserve"> ai CCA.</w:t>
      </w:r>
    </w:p>
    <w:p w14:paraId="6E1AD51F" w14:textId="16B09157" w:rsidR="00F46264" w:rsidRDefault="00F46264" w:rsidP="00F46264"/>
    <w:p w14:paraId="0EC4716D" w14:textId="66C87B01" w:rsidR="00F46264" w:rsidRDefault="00F46264" w:rsidP="00F46264">
      <w:pPr>
        <w:pStyle w:val="Titolo3"/>
      </w:pPr>
      <w:bookmarkStart w:id="31" w:name="_Toc25315734"/>
      <w:r>
        <w:t>Verifiche sul numero di dati importati</w:t>
      </w:r>
      <w:bookmarkEnd w:id="31"/>
    </w:p>
    <w:p w14:paraId="3423C11C" w14:textId="08A48673" w:rsidR="00F46264" w:rsidRDefault="00F46264" w:rsidP="00F46264">
      <w:r>
        <w:t>Questo tipo di interrogazione prevede due modalità differenti:</w:t>
      </w:r>
    </w:p>
    <w:p w14:paraId="2AC68C19" w14:textId="6D1F0392" w:rsidR="00F46264" w:rsidRDefault="00F46264" w:rsidP="00F46264">
      <w:pPr>
        <w:pStyle w:val="Paragrafoelenco"/>
        <w:numPr>
          <w:ilvl w:val="0"/>
          <w:numId w:val="29"/>
        </w:numPr>
      </w:pPr>
      <w:r w:rsidRPr="007D3A84">
        <w:rPr>
          <w:u w:val="single"/>
        </w:rPr>
        <w:t>Verifica del numero di dati inviato in uno specifico flusso BIPEx</w:t>
      </w:r>
      <w:r>
        <w:t>, effettuabile su un qualunque flusso)</w:t>
      </w:r>
    </w:p>
    <w:p w14:paraId="1FAB824C" w14:textId="0EEE9BEB" w:rsidR="00F46264" w:rsidRDefault="00F46264" w:rsidP="00F46264">
      <w:pPr>
        <w:pStyle w:val="Paragrafoelenco"/>
        <w:numPr>
          <w:ilvl w:val="0"/>
          <w:numId w:val="29"/>
        </w:numPr>
      </w:pPr>
      <w:r w:rsidRPr="007D3A84">
        <w:rPr>
          <w:u w:val="single"/>
        </w:rPr>
        <w:t>Verifica del numero di dati relativi ad un giorno specifico</w:t>
      </w:r>
      <w:r>
        <w:t>: questo controllo è volto a verificare quanti dati sono</w:t>
      </w:r>
      <w:r w:rsidR="007D3A84">
        <w:t xml:space="preserve"> ricollegabili ad un giorno ben determinato; è un confronto che è applicabile solo alle entità BIPEx correlate al tempo (e quindi, in particolare, ai consuntivi TPL e SBE).</w:t>
      </w:r>
    </w:p>
    <w:p w14:paraId="1BB614FC" w14:textId="0091DBFB" w:rsidR="007D3A84" w:rsidRDefault="007D3A84" w:rsidP="007D3A84">
      <w:pPr>
        <w:pStyle w:val="Paragrafoelenco"/>
        <w:ind w:left="720"/>
      </w:pPr>
      <w:r w:rsidRPr="007D3A84">
        <w:t xml:space="preserve">Lo scopo di questa verifica è </w:t>
      </w:r>
      <w:r w:rsidR="00803375">
        <w:t>“</w:t>
      </w:r>
      <w:r w:rsidRPr="007D3A84">
        <w:t>contare</w:t>
      </w:r>
      <w:r w:rsidR="00803375">
        <w:t>”</w:t>
      </w:r>
      <w:r w:rsidRPr="007D3A84">
        <w:t xml:space="preserve"> </w:t>
      </w:r>
      <w:r>
        <w:t xml:space="preserve">dati che </w:t>
      </w:r>
      <w:r w:rsidR="00FF14F6">
        <w:t xml:space="preserve">a causa di ritardi fisiologici nello scaricamento dalla periferia (mezzo, validatore, rivendita) verso il CCA, </w:t>
      </w:r>
      <w:r>
        <w:t>non necessariamente arrivano nella loro completezza in un singolo invio.</w:t>
      </w:r>
    </w:p>
    <w:p w14:paraId="72500C9A" w14:textId="41FF461A" w:rsidR="007D3A84" w:rsidRDefault="007D3A84" w:rsidP="007D3A84">
      <w:r>
        <w:t>Per questi dati viene prodotta una tabella che può e</w:t>
      </w:r>
      <w:r w:rsidR="00803375">
        <w:t xml:space="preserve">ssere condivisa con il CCA che </w:t>
      </w:r>
      <w:r>
        <w:t>n</w:t>
      </w:r>
      <w:r w:rsidR="00803375">
        <w:t>e</w:t>
      </w:r>
      <w:r>
        <w:t xml:space="preserve"> faccia richiesta. </w:t>
      </w:r>
    </w:p>
    <w:p w14:paraId="44197D20" w14:textId="2D32056E" w:rsidR="007D3A84" w:rsidRDefault="007D3A84" w:rsidP="007D3A84">
      <w:pPr>
        <w:pStyle w:val="Titolo3"/>
      </w:pPr>
      <w:bookmarkStart w:id="32" w:name="_Toc25315735"/>
      <w:r>
        <w:t>Verifiche di coerenza fra entità correlate di flussi diversi</w:t>
      </w:r>
      <w:bookmarkEnd w:id="32"/>
    </w:p>
    <w:p w14:paraId="550B7E60" w14:textId="7241D419" w:rsidR="00F46264" w:rsidRDefault="007D3A84" w:rsidP="00F46264">
      <w:r>
        <w:t xml:space="preserve">Lo scopo di questa verifica è controllare che tutti i riferimenti </w:t>
      </w:r>
      <w:r w:rsidR="00803375">
        <w:t>fra flussi diversi, inviati eventualmente in tempi differenti (</w:t>
      </w:r>
      <w:r>
        <w:t xml:space="preserve">evidenziati in rosso nel capitolo </w:t>
      </w:r>
      <w:r>
        <w:fldChar w:fldCharType="begin"/>
      </w:r>
      <w:r>
        <w:instrText xml:space="preserve"> REF _Ref511989033 \r \h </w:instrText>
      </w:r>
      <w:r>
        <w:fldChar w:fldCharType="separate"/>
      </w:r>
      <w:r w:rsidR="00D97C59">
        <w:t>2</w:t>
      </w:r>
      <w:r>
        <w:fldChar w:fldCharType="end"/>
      </w:r>
      <w:r w:rsidR="00803375">
        <w:t>)</w:t>
      </w:r>
      <w:r>
        <w:t xml:space="preserve"> siano stati valorizzati correttamente e quindi le relative relazioni possano </w:t>
      </w:r>
      <w:r w:rsidR="00803375">
        <w:t>essere completamente ricostruite</w:t>
      </w:r>
      <w:r>
        <w:t>.</w:t>
      </w:r>
    </w:p>
    <w:p w14:paraId="74D6DF16" w14:textId="4D0C8D0E" w:rsidR="00BF3F7F" w:rsidRDefault="007D3A84" w:rsidP="00864186">
      <w:r>
        <w:t>Di seguito si riportano i con</w:t>
      </w:r>
      <w:r w:rsidR="00864186">
        <w:t xml:space="preserve">trolli più critici </w:t>
      </w:r>
      <w:r w:rsidR="00BF3F7F">
        <w:t>già previsti</w:t>
      </w:r>
      <w:r w:rsidR="00FF14F6">
        <w:t>;</w:t>
      </w:r>
      <w:r w:rsidR="00864186">
        <w:t xml:space="preserve"> essendo stati creati per verificare la coerenza della validazione che è l’</w:t>
      </w:r>
      <w:r w:rsidR="00803375">
        <w:t xml:space="preserve">ultimo tassello del sistema BIP, consentono di </w:t>
      </w:r>
      <w:r w:rsidR="00864186">
        <w:t>ri</w:t>
      </w:r>
      <w:r w:rsidR="00803375">
        <w:t>per</w:t>
      </w:r>
      <w:r w:rsidR="00864186">
        <w:t xml:space="preserve">correre </w:t>
      </w:r>
      <w:r w:rsidR="005F23D1">
        <w:t xml:space="preserve">e verificare </w:t>
      </w:r>
      <w:r w:rsidR="00864186">
        <w:t>l’intera st</w:t>
      </w:r>
      <w:r w:rsidR="00BF3F7F">
        <w:t xml:space="preserve">ruttura di dati ottenendo riscontri </w:t>
      </w:r>
      <w:r w:rsidR="00803375">
        <w:t xml:space="preserve">anche </w:t>
      </w:r>
      <w:r w:rsidR="00BF3F7F">
        <w:t>su:</w:t>
      </w:r>
    </w:p>
    <w:p w14:paraId="570FA58E" w14:textId="1C8F7682" w:rsidR="00BF3F7F" w:rsidRPr="00BF3F7F" w:rsidRDefault="00BF3F7F" w:rsidP="00BF3F7F">
      <w:pPr>
        <w:pStyle w:val="Paragrafoelenco"/>
        <w:numPr>
          <w:ilvl w:val="0"/>
          <w:numId w:val="29"/>
        </w:numPr>
        <w:rPr>
          <w:rFonts w:eastAsia="Times New Roman" w:cs="Times New Roman"/>
          <w:szCs w:val="24"/>
          <w:lang w:eastAsia="it-IT"/>
        </w:rPr>
      </w:pPr>
      <w:r>
        <w:t xml:space="preserve">completezza </w:t>
      </w:r>
      <w:r w:rsidR="00BA2D0F">
        <w:t>d</w:t>
      </w:r>
      <w:r>
        <w:t>ella descrizione della rete</w:t>
      </w:r>
    </w:p>
    <w:p w14:paraId="3C586F88" w14:textId="49B8E485" w:rsidR="00864186" w:rsidRPr="00BF3F7F" w:rsidRDefault="00BF3F7F" w:rsidP="00BF3F7F">
      <w:pPr>
        <w:pStyle w:val="Paragrafoelenco"/>
        <w:numPr>
          <w:ilvl w:val="0"/>
          <w:numId w:val="29"/>
        </w:numPr>
        <w:rPr>
          <w:rFonts w:eastAsia="Times New Roman" w:cs="Times New Roman"/>
          <w:szCs w:val="24"/>
          <w:lang w:eastAsia="it-IT"/>
        </w:rPr>
      </w:pPr>
      <w:r>
        <w:t>coerenza dei dati relativi al servizio esercito per confronto con il servizio programmato</w:t>
      </w:r>
    </w:p>
    <w:p w14:paraId="1E8CEC8D" w14:textId="77777777" w:rsidR="00803375" w:rsidRDefault="00BF3F7F" w:rsidP="00803375">
      <w:pPr>
        <w:pStyle w:val="Paragrafoelenco"/>
        <w:numPr>
          <w:ilvl w:val="0"/>
          <w:numId w:val="29"/>
        </w:numPr>
      </w:pPr>
      <w:r>
        <w:t>coerenza dei dati relativi alle validazioni per confronto con servizio esercito e programmato.</w:t>
      </w:r>
    </w:p>
    <w:p w14:paraId="6F73F47D" w14:textId="24798DC0" w:rsidR="00864186" w:rsidRDefault="00803375" w:rsidP="00803375">
      <w:r w:rsidRPr="00803375">
        <w:t>I</w:t>
      </w:r>
      <w:r>
        <w:t xml:space="preserve"> </w:t>
      </w:r>
      <w:r w:rsidRPr="00803375">
        <w:t>controlli effettuati</w:t>
      </w:r>
      <w:r>
        <w:t>,</w:t>
      </w:r>
      <w:r w:rsidRPr="00803375">
        <w:t xml:space="preserve"> ad oggi</w:t>
      </w:r>
      <w:r>
        <w:t>,</w:t>
      </w:r>
      <w:r w:rsidRPr="00803375">
        <w:t xml:space="preserve"> </w:t>
      </w:r>
      <w:r w:rsidR="007E0017">
        <w:t xml:space="preserve">si differenziano </w:t>
      </w:r>
      <w:r>
        <w:t>in funzione della tipologia di titolo validato dagli utenti (abbonamenti o credito a scalare)</w:t>
      </w:r>
      <w:r w:rsidR="00864186">
        <w:t>.</w:t>
      </w:r>
      <w:r w:rsidR="00A017F7">
        <w:t xml:space="preserve"> I </w:t>
      </w:r>
      <w:r w:rsidR="007E0017">
        <w:t xml:space="preserve">file di </w:t>
      </w:r>
      <w:r w:rsidR="00A017F7">
        <w:t xml:space="preserve">log che tracciano gli errori sono già in parte realizzati e in parte ancora in </w:t>
      </w:r>
      <w:r w:rsidR="007E0017">
        <w:t xml:space="preserve">fase di </w:t>
      </w:r>
      <w:r w:rsidR="00A017F7">
        <w:t>realizzazione</w:t>
      </w:r>
      <w:r w:rsidR="007E0017">
        <w:t xml:space="preserve"> e</w:t>
      </w:r>
      <w:r w:rsidR="00A017F7">
        <w:t xml:space="preserve"> </w:t>
      </w:r>
      <w:r w:rsidR="007E0017">
        <w:t>s</w:t>
      </w:r>
      <w:r w:rsidR="00A017F7">
        <w:t xml:space="preserve">aranno </w:t>
      </w:r>
      <w:r w:rsidR="007E0017">
        <w:t>tutti integrati</w:t>
      </w:r>
      <w:r w:rsidR="00A017F7">
        <w:t xml:space="preserve"> </w:t>
      </w:r>
      <w:r w:rsidR="007E0017">
        <w:t xml:space="preserve">in un apposito </w:t>
      </w:r>
      <w:r w:rsidR="00A017F7">
        <w:t>strumento di verifica.</w:t>
      </w:r>
    </w:p>
    <w:p w14:paraId="59016BB6" w14:textId="2713DE50" w:rsidR="00864186" w:rsidRDefault="00864186" w:rsidP="00BF3F7F">
      <w:pPr>
        <w:pStyle w:val="Titolo4"/>
      </w:pPr>
      <w:bookmarkStart w:id="33" w:name="_Toc25315736"/>
      <w:r>
        <w:t>Abbonamenti</w:t>
      </w:r>
      <w:bookmarkEnd w:id="33"/>
    </w:p>
    <w:p w14:paraId="5BC45493" w14:textId="641A5DC9" w:rsidR="00864186" w:rsidRDefault="00864186" w:rsidP="00864186">
      <w:r>
        <w:t>Gli utenti abbonati validano il titolo di viaggio solo in salita</w:t>
      </w:r>
      <w:r w:rsidR="00A10D9D">
        <w:t xml:space="preserve"> </w:t>
      </w:r>
      <w:r w:rsidR="00003AAC">
        <w:t>(ad ogni validazione corrisponder</w:t>
      </w:r>
      <w:r w:rsidR="00BF2D0B">
        <w:t>à</w:t>
      </w:r>
      <w:r w:rsidR="00003AAC">
        <w:t xml:space="preserve"> </w:t>
      </w:r>
      <w:r w:rsidR="00BF2D0B">
        <w:t xml:space="preserve">nel database </w:t>
      </w:r>
      <w:r w:rsidR="00003AAC">
        <w:t>un</w:t>
      </w:r>
      <w:r w:rsidR="00A10D9D">
        <w:t xml:space="preserve"> record </w:t>
      </w:r>
      <w:r w:rsidR="00BF2D0B">
        <w:t xml:space="preserve">con </w:t>
      </w:r>
      <w:r w:rsidR="00BF2D0B" w:rsidRPr="00BF2D0B">
        <w:t xml:space="preserve">tipo di validazione </w:t>
      </w:r>
      <w:r w:rsidR="00BF2D0B">
        <w:t>“</w:t>
      </w:r>
      <w:proofErr w:type="spellStart"/>
      <w:r w:rsidR="00BF2D0B" w:rsidRPr="00BF2D0B">
        <w:rPr>
          <w:i/>
        </w:rPr>
        <w:t>validityCheck</w:t>
      </w:r>
      <w:proofErr w:type="spellEnd"/>
      <w:r w:rsidR="00BF2D0B">
        <w:rPr>
          <w:i/>
        </w:rPr>
        <w:t>”</w:t>
      </w:r>
      <w:r w:rsidR="00003AAC">
        <w:t>),</w:t>
      </w:r>
      <w:r w:rsidR="00A10D9D">
        <w:t xml:space="preserve"> per cui</w:t>
      </w:r>
      <w:r>
        <w:t xml:space="preserve"> </w:t>
      </w:r>
      <w:r w:rsidR="00A10D9D">
        <w:t>la fermata in cui avviene l</w:t>
      </w:r>
      <w:r>
        <w:t xml:space="preserve">a discesa </w:t>
      </w:r>
      <w:r w:rsidR="00A10D9D">
        <w:t xml:space="preserve">dal mezzo </w:t>
      </w:r>
      <w:r>
        <w:t xml:space="preserve">deve essere stimata attraverso </w:t>
      </w:r>
      <w:r w:rsidR="00A10D9D">
        <w:t xml:space="preserve">un </w:t>
      </w:r>
      <w:r>
        <w:t xml:space="preserve">algoritmo di stima del </w:t>
      </w:r>
      <w:r w:rsidR="00A10D9D">
        <w:t>“</w:t>
      </w:r>
      <w:r>
        <w:t>check out</w:t>
      </w:r>
      <w:r w:rsidR="00A10D9D">
        <w:t>”</w:t>
      </w:r>
      <w:r>
        <w:t xml:space="preserve"> virtuale.</w:t>
      </w:r>
    </w:p>
    <w:p w14:paraId="15ED7BDF" w14:textId="62EFCD8A" w:rsidR="00864186" w:rsidRDefault="00864186" w:rsidP="00864186">
      <w:r>
        <w:t>Di seguito elenchiamo i controlli preliminari da effettuare su</w:t>
      </w:r>
      <w:r w:rsidR="00A10D9D">
        <w:t>lle validazioni in salita</w:t>
      </w:r>
      <w:r>
        <w:t>.</w:t>
      </w:r>
    </w:p>
    <w:p w14:paraId="52B5E623" w14:textId="77777777" w:rsidR="00864186" w:rsidRDefault="00864186" w:rsidP="00864186"/>
    <w:p w14:paraId="274ABB89" w14:textId="77777777" w:rsidR="00864186" w:rsidRPr="00864186" w:rsidRDefault="00864186" w:rsidP="00864186">
      <w:pPr>
        <w:rPr>
          <w:u w:val="single"/>
        </w:rPr>
      </w:pPr>
      <w:r w:rsidRPr="00864186">
        <w:rPr>
          <w:u w:val="single"/>
        </w:rPr>
        <w:t>Presenza di record multipli</w:t>
      </w:r>
    </w:p>
    <w:p w14:paraId="56FAEEC8" w14:textId="50EF5C29" w:rsidR="007D3A84" w:rsidRDefault="00864186" w:rsidP="00864186">
      <w:r>
        <w:t>Ogni validazione è univocamente identificata mediante il codice della tessera, la data e l’ora, il codice della corsa (a consuntivo) e della fermata e il tipo di validazione. A parità di questi attributi due validazioni vengono considerate identiche, quindi</w:t>
      </w:r>
      <w:r w:rsidR="00040D91">
        <w:t xml:space="preserve"> ai fini del calcolo del check-out virtuale</w:t>
      </w:r>
      <w:r>
        <w:t xml:space="preserve"> è necessario rimuovere tali record multipli erroneamente generati.</w:t>
      </w:r>
      <w:r w:rsidR="00040D91">
        <w:t xml:space="preserve"> Per tutte le altre applicazioni, per cui questo errore non risulti critico, ci si limita a produrre un log che elenca gli errori.</w:t>
      </w:r>
    </w:p>
    <w:p w14:paraId="4723262E" w14:textId="27B34634" w:rsidR="00864186" w:rsidRDefault="00864186" w:rsidP="00864186"/>
    <w:p w14:paraId="73F44CF4" w14:textId="77777777" w:rsidR="00864186" w:rsidRPr="00864186" w:rsidRDefault="00864186" w:rsidP="00864186">
      <w:pPr>
        <w:rPr>
          <w:u w:val="single"/>
        </w:rPr>
      </w:pPr>
      <w:r w:rsidRPr="00864186">
        <w:rPr>
          <w:u w:val="single"/>
        </w:rPr>
        <w:t>Corrispondenza tra corsa a consuntivo e corsa programmata</w:t>
      </w:r>
    </w:p>
    <w:p w14:paraId="7E391C81" w14:textId="3B120BA3" w:rsidR="00864186" w:rsidRDefault="00864186" w:rsidP="00864186">
      <w:r>
        <w:t>La validazione riporta il codice della corsa a consuntivo, mentre la descrizione dell’esercizio (database di riferimento per la stima della fermata di discesa) fa riferimento al codice della corsa programmata, quindi è necessario verificare che il codice a consuntivo corris</w:t>
      </w:r>
      <w:r w:rsidR="007075D5">
        <w:t>ponda ad un codice programmato.</w:t>
      </w:r>
    </w:p>
    <w:p w14:paraId="23990862" w14:textId="6AC1F519" w:rsidR="00864186" w:rsidRDefault="00040D91" w:rsidP="00864186">
      <w:r>
        <w:t>Ai fini del calcolo del check-out virtuale</w:t>
      </w:r>
      <w:r w:rsidR="00864186">
        <w:t xml:space="preserve">, in caso non si trovasse una corrispondenza, la validazione e la catena di spostamenti ad essa associata (indicata dalla chiave tessera-data) vengono eliminate e l’anomalia viene segnalata tramite un </w:t>
      </w:r>
      <w:r w:rsidR="00A017F7">
        <w:t>log</w:t>
      </w:r>
      <w:r w:rsidR="00864186">
        <w:t xml:space="preserve"> di errore. </w:t>
      </w:r>
      <w:r w:rsidR="00D97C59">
        <w:t>In caso contrario</w:t>
      </w:r>
      <w:r w:rsidR="00864186">
        <w:t>, alla validazione viene associato il codice corsa programmata individuato.</w:t>
      </w:r>
      <w:r>
        <w:t xml:space="preserve"> Per tutte le altre applicazioni, per cui questo errore non risulti critico, ci si limita a produrre un log che elenca gli errori.</w:t>
      </w:r>
    </w:p>
    <w:p w14:paraId="5B20A7D7" w14:textId="23FEC90B" w:rsidR="007075D5" w:rsidRDefault="00DD01E9" w:rsidP="00DD01E9">
      <w:pPr>
        <w:widowControl/>
        <w:spacing w:before="0" w:after="0" w:line="240" w:lineRule="auto"/>
        <w:jc w:val="left"/>
      </w:pPr>
      <w:r>
        <w:br w:type="page"/>
      </w:r>
    </w:p>
    <w:p w14:paraId="46129D22" w14:textId="77777777" w:rsidR="00864186" w:rsidRPr="00864186" w:rsidRDefault="00864186" w:rsidP="00864186">
      <w:pPr>
        <w:rPr>
          <w:u w:val="single"/>
        </w:rPr>
      </w:pPr>
      <w:r w:rsidRPr="00864186">
        <w:rPr>
          <w:u w:val="single"/>
        </w:rPr>
        <w:t>Esistenza di fermata e corsa</w:t>
      </w:r>
    </w:p>
    <w:p w14:paraId="2D3AE261" w14:textId="3B8A889B" w:rsidR="007075D5" w:rsidRDefault="00864186" w:rsidP="00864186">
      <w:r>
        <w:t>I controll</w:t>
      </w:r>
      <w:r w:rsidR="00CB6A4B">
        <w:t>i</w:t>
      </w:r>
      <w:r>
        <w:t xml:space="preserve"> verifica</w:t>
      </w:r>
      <w:r w:rsidR="00CB6A4B">
        <w:t>no</w:t>
      </w:r>
      <w:r>
        <w:t xml:space="preserve"> che</w:t>
      </w:r>
      <w:r w:rsidR="007075D5">
        <w:t>:</w:t>
      </w:r>
    </w:p>
    <w:p w14:paraId="326CF984" w14:textId="77777777" w:rsidR="007075D5" w:rsidRDefault="00864186" w:rsidP="007075D5">
      <w:pPr>
        <w:pStyle w:val="Paragrafoelenco"/>
        <w:numPr>
          <w:ilvl w:val="0"/>
          <w:numId w:val="30"/>
        </w:numPr>
      </w:pPr>
      <w:r>
        <w:t>la fermata di validazione esista nel database relativo alla Rete</w:t>
      </w:r>
    </w:p>
    <w:p w14:paraId="5CA1912A" w14:textId="77777777" w:rsidR="007075D5" w:rsidRDefault="00864186" w:rsidP="007075D5">
      <w:pPr>
        <w:pStyle w:val="Paragrafoelenco"/>
        <w:numPr>
          <w:ilvl w:val="0"/>
          <w:numId w:val="30"/>
        </w:numPr>
      </w:pPr>
      <w:r>
        <w:t>la corsa su cui la tessera ha validato esista nel database Esercizio</w:t>
      </w:r>
    </w:p>
    <w:p w14:paraId="5322ED54" w14:textId="65392732" w:rsidR="00864186" w:rsidRDefault="00864186" w:rsidP="007075D5">
      <w:pPr>
        <w:pStyle w:val="Paragrafoelenco"/>
        <w:numPr>
          <w:ilvl w:val="0"/>
          <w:numId w:val="30"/>
        </w:numPr>
      </w:pPr>
      <w:r>
        <w:t>la fermata si trovi nell’elenco delle fermate della corsa.</w:t>
      </w:r>
    </w:p>
    <w:p w14:paraId="71C4039F" w14:textId="35D46591" w:rsidR="00864186" w:rsidRDefault="00040D91" w:rsidP="00864186">
      <w:r>
        <w:t>Ai fini del calcolo del check-out virtuale, l</w:t>
      </w:r>
      <w:r w:rsidR="00864186">
        <w:t xml:space="preserve">e validazioni che non superano questo controllo e le catene di spostamenti ad esse associate (indicate dalla chiave tessera-data) vengono eliminate, e l’anomalia viene segnalata tramite un </w:t>
      </w:r>
      <w:r w:rsidR="00A017F7">
        <w:t>log</w:t>
      </w:r>
      <w:r w:rsidR="00864186">
        <w:t xml:space="preserve"> di errore.</w:t>
      </w:r>
      <w:r>
        <w:t xml:space="preserve"> Per tutte le altre applicazioni, per cui questo errore non risulti critico, ci si limita a produrre un log che elenca gli errori.</w:t>
      </w:r>
    </w:p>
    <w:p w14:paraId="222444CA" w14:textId="28B5C675" w:rsidR="005F23D1" w:rsidRDefault="005F23D1" w:rsidP="00864186"/>
    <w:p w14:paraId="0260545B" w14:textId="77777777" w:rsidR="005F23D1" w:rsidRPr="005F23D1" w:rsidRDefault="005F23D1" w:rsidP="005F23D1">
      <w:pPr>
        <w:rPr>
          <w:u w:val="single"/>
        </w:rPr>
      </w:pPr>
      <w:r w:rsidRPr="005F23D1">
        <w:rPr>
          <w:u w:val="single"/>
        </w:rPr>
        <w:t>Coerenza con i calendari di validità</w:t>
      </w:r>
    </w:p>
    <w:p w14:paraId="4490E3FA" w14:textId="549C5719" w:rsidR="005F23D1" w:rsidRDefault="005F23D1" w:rsidP="005F23D1">
      <w:r>
        <w:t>Avendo a disposizione il calendario di validità di ogni corsa</w:t>
      </w:r>
      <w:r w:rsidR="007075D5">
        <w:t xml:space="preserve"> del servizio programmato</w:t>
      </w:r>
      <w:r>
        <w:t xml:space="preserve">, cioè l’elenco dei giorni in cui viene effettuata, occorre controllare che la data della validazione avvenuta su una certa corsa </w:t>
      </w:r>
      <w:r w:rsidR="007075D5">
        <w:t xml:space="preserve">(a consuntivo) </w:t>
      </w:r>
      <w:r>
        <w:t xml:space="preserve">sia effettivamente presente nel calendario di validità </w:t>
      </w:r>
      <w:r w:rsidR="007075D5">
        <w:t xml:space="preserve">della corrispondente </w:t>
      </w:r>
      <w:r>
        <w:t>corsa</w:t>
      </w:r>
      <w:r w:rsidR="007075D5">
        <w:t xml:space="preserve"> programmata</w:t>
      </w:r>
      <w:r>
        <w:t>.</w:t>
      </w:r>
    </w:p>
    <w:p w14:paraId="0F13289C" w14:textId="2B729143" w:rsidR="00040D91" w:rsidRDefault="00040D91" w:rsidP="00040D91">
      <w:r>
        <w:t>Ai fini del calcolo del check-out virtuale, si eliminano i record che presentano tale anomalia e si produce un log che segnala l’anomalia stessa. Per tutte le altre applicazioni, per cui questo errore non risulti critico, ci si limita a produrre un log che elenca gli errori.</w:t>
      </w:r>
    </w:p>
    <w:p w14:paraId="1E4D4BCB" w14:textId="759CB6E8" w:rsidR="005F23D1" w:rsidRDefault="005F23D1" w:rsidP="005F23D1"/>
    <w:p w14:paraId="4320B29E" w14:textId="60192A61" w:rsidR="005F23D1" w:rsidRPr="007075D5" w:rsidRDefault="005F23D1" w:rsidP="005F23D1">
      <w:pPr>
        <w:spacing w:before="0"/>
        <w:rPr>
          <w:rFonts w:eastAsia="Times New Roman" w:cs="Times New Roman"/>
          <w:noProof/>
          <w:szCs w:val="24"/>
          <w:u w:val="single"/>
          <w:lang w:eastAsia="it-IT"/>
        </w:rPr>
      </w:pPr>
      <w:r w:rsidRPr="007075D5">
        <w:rPr>
          <w:noProof/>
          <w:u w:val="single"/>
        </w:rPr>
        <w:t>Terminati i controlli preliminari sulle validazioni degli abbonamenti è possibile elaborare i dati in vista della costruzione del diario di viaggio, ricorrendo all’algoritmo per la stima del check out virtuale.</w:t>
      </w:r>
    </w:p>
    <w:p w14:paraId="1D8683F8" w14:textId="270398EE" w:rsidR="005F23D1" w:rsidRDefault="005F23D1" w:rsidP="005F23D1"/>
    <w:p w14:paraId="013EB036" w14:textId="6C8C640D" w:rsidR="005F23D1" w:rsidRDefault="005F23D1" w:rsidP="00BF3F7F">
      <w:pPr>
        <w:pStyle w:val="Titolo4"/>
      </w:pPr>
      <w:bookmarkStart w:id="34" w:name="_Toc25315737"/>
      <w:r>
        <w:t>Credito a scalare</w:t>
      </w:r>
      <w:bookmarkEnd w:id="34"/>
    </w:p>
    <w:p w14:paraId="705C9397" w14:textId="4CA5742D" w:rsidR="005F23D1" w:rsidRDefault="005F23D1" w:rsidP="005F23D1">
      <w:r>
        <w:t xml:space="preserve">Gli utenti che viaggiano con il credito trasporti, a differenza degli abbonati, validano il titolo in salita e in discesa, in modo da consentire al sistema di </w:t>
      </w:r>
      <w:r w:rsidR="008359C4">
        <w:t>calcolare e scalare dal credito l’importo</w:t>
      </w:r>
      <w:r>
        <w:t xml:space="preserve"> corrispondente alla tratta percorsa.</w:t>
      </w:r>
    </w:p>
    <w:p w14:paraId="2A970284" w14:textId="13F8DC55" w:rsidR="005F23D1" w:rsidRDefault="005F23D1" w:rsidP="005F23D1">
      <w:r>
        <w:t xml:space="preserve">I record che vengono generati dal credito trasporti nel database Validazioni, quindi, sono identificati dal </w:t>
      </w:r>
      <w:r w:rsidR="007075D5">
        <w:t>tipo di validazione</w:t>
      </w:r>
      <w:r>
        <w:t xml:space="preserve"> </w:t>
      </w:r>
      <w:proofErr w:type="spellStart"/>
      <w:r>
        <w:t>checkIn</w:t>
      </w:r>
      <w:proofErr w:type="spellEnd"/>
      <w:r>
        <w:t xml:space="preserve"> se corrispondono ad una salita e </w:t>
      </w:r>
      <w:proofErr w:type="spellStart"/>
      <w:r>
        <w:t>checkOut</w:t>
      </w:r>
      <w:proofErr w:type="spellEnd"/>
      <w:r>
        <w:t xml:space="preserve"> se corrispondono ad una discesa.</w:t>
      </w:r>
    </w:p>
    <w:p w14:paraId="7E4842C3" w14:textId="622A0A46" w:rsidR="005F23D1" w:rsidRDefault="005F23D1" w:rsidP="005F23D1">
      <w:r>
        <w:t xml:space="preserve">In entrambi i casi i controlli preliminari da effettuare sono gli stessi dettagliati nella sezione precedente </w:t>
      </w:r>
      <w:r w:rsidRPr="00DD01E9">
        <w:t xml:space="preserve">(a cui si rimanda </w:t>
      </w:r>
      <w:r w:rsidR="00DD01E9" w:rsidRPr="00DD01E9">
        <w:t>per i dettagli</w:t>
      </w:r>
      <w:r w:rsidRPr="00DD01E9">
        <w:t>), ovvero:</w:t>
      </w:r>
      <w:r>
        <w:t xml:space="preserve"> </w:t>
      </w:r>
    </w:p>
    <w:p w14:paraId="3536379D" w14:textId="31160E2B" w:rsidR="005F23D1" w:rsidRDefault="005F23D1" w:rsidP="007075D5">
      <w:pPr>
        <w:pStyle w:val="Paragrafoelenco"/>
        <w:numPr>
          <w:ilvl w:val="0"/>
          <w:numId w:val="32"/>
        </w:numPr>
      </w:pPr>
      <w:r>
        <w:t>Presenza di record multipli</w:t>
      </w:r>
    </w:p>
    <w:p w14:paraId="7C0056C7" w14:textId="1B8346E6" w:rsidR="005F23D1" w:rsidRDefault="005F23D1" w:rsidP="007075D5">
      <w:pPr>
        <w:pStyle w:val="Paragrafoelenco"/>
        <w:numPr>
          <w:ilvl w:val="0"/>
          <w:numId w:val="32"/>
        </w:numPr>
      </w:pPr>
      <w:r>
        <w:t>Corrispondenza tra corsa a consuntivo e corsa programmata</w:t>
      </w:r>
    </w:p>
    <w:p w14:paraId="340DFAD8" w14:textId="319E7529" w:rsidR="005F23D1" w:rsidRDefault="005F23D1" w:rsidP="007075D5">
      <w:pPr>
        <w:pStyle w:val="Paragrafoelenco"/>
        <w:numPr>
          <w:ilvl w:val="0"/>
          <w:numId w:val="32"/>
        </w:numPr>
      </w:pPr>
      <w:r>
        <w:t>Esistenza della fermata e della corsa e appartenenza della fermata alla corsa</w:t>
      </w:r>
    </w:p>
    <w:p w14:paraId="175CEF56" w14:textId="65B76026" w:rsidR="005F23D1" w:rsidRDefault="005F23D1" w:rsidP="007075D5">
      <w:pPr>
        <w:pStyle w:val="Paragrafoelenco"/>
        <w:numPr>
          <w:ilvl w:val="0"/>
          <w:numId w:val="32"/>
        </w:numPr>
      </w:pPr>
      <w:r>
        <w:t>Coerenza con i calendari di validità delle corse</w:t>
      </w:r>
    </w:p>
    <w:p w14:paraId="5400CAF1" w14:textId="0FD4776A" w:rsidR="005F23D1" w:rsidRDefault="005F23D1" w:rsidP="005F23D1">
      <w:r>
        <w:t xml:space="preserve">L’elaborazione dei dati che hanno superato i controlli ai punti precedenti prevede, inoltre, l’abbinamento del </w:t>
      </w:r>
      <w:r w:rsidR="007075D5">
        <w:t>“</w:t>
      </w:r>
      <w:r>
        <w:t>check in</w:t>
      </w:r>
      <w:r w:rsidR="007075D5">
        <w:t>”</w:t>
      </w:r>
      <w:r>
        <w:t xml:space="preserve"> con il corrispondente </w:t>
      </w:r>
      <w:r w:rsidR="007075D5">
        <w:t>“</w:t>
      </w:r>
      <w:r>
        <w:t>check out</w:t>
      </w:r>
      <w:r w:rsidR="007075D5">
        <w:t>”</w:t>
      </w:r>
      <w:r>
        <w:t xml:space="preserve"> sulla medesima corsa, che insieme descrivono un singolo spostamento associato alla tessera. Per fare ciò, si considerano i </w:t>
      </w:r>
      <w:r w:rsidR="008359C4">
        <w:t>“</w:t>
      </w:r>
      <w:r>
        <w:t>check in</w:t>
      </w:r>
      <w:r w:rsidR="008359C4">
        <w:t>”</w:t>
      </w:r>
      <w:r>
        <w:t xml:space="preserve"> e i </w:t>
      </w:r>
      <w:r w:rsidR="008359C4">
        <w:t>“</w:t>
      </w:r>
      <w:r>
        <w:t>check out</w:t>
      </w:r>
      <w:r w:rsidR="008359C4">
        <w:t>”</w:t>
      </w:r>
      <w:r>
        <w:t xml:space="preserve"> avvenuti nello stesso giorno sulla stessa corsa e si selezionano (in base all’orario) il primo </w:t>
      </w:r>
      <w:r w:rsidR="008359C4">
        <w:t>“</w:t>
      </w:r>
      <w:r>
        <w:t>check in</w:t>
      </w:r>
      <w:r w:rsidR="008359C4">
        <w:t>”</w:t>
      </w:r>
      <w:r>
        <w:t xml:space="preserve"> e l’ultimo </w:t>
      </w:r>
      <w:r w:rsidR="008359C4">
        <w:t>“</w:t>
      </w:r>
      <w:r>
        <w:t>check out</w:t>
      </w:r>
      <w:r w:rsidR="008359C4">
        <w:t>”</w:t>
      </w:r>
      <w:r>
        <w:t>.</w:t>
      </w:r>
    </w:p>
    <w:p w14:paraId="6C052842" w14:textId="7207B5FD" w:rsidR="007075D5" w:rsidRDefault="001802B4" w:rsidP="00DD01E9">
      <w:pPr>
        <w:spacing w:before="0"/>
        <w:rPr>
          <w:noProof/>
          <w:u w:val="single"/>
        </w:rPr>
      </w:pPr>
      <w:r w:rsidRPr="007075D5">
        <w:rPr>
          <w:noProof/>
          <w:u w:val="single"/>
        </w:rPr>
        <w:t>Anche in questo caso, terminati i controlli preliminari sulle validazioni è possibile elaborare con la costruzione del diario di viaggio.</w:t>
      </w:r>
      <w:r w:rsidR="007075D5">
        <w:rPr>
          <w:noProof/>
          <w:u w:val="single"/>
        </w:rPr>
        <w:br w:type="page"/>
      </w:r>
    </w:p>
    <w:p w14:paraId="6DE40ACC" w14:textId="77777777" w:rsidR="005F23D1" w:rsidRDefault="005F23D1" w:rsidP="00BF3F7F">
      <w:pPr>
        <w:pStyle w:val="Titolo4"/>
        <w:rPr>
          <w:rFonts w:eastAsia="Times New Roman"/>
          <w:szCs w:val="28"/>
          <w:lang w:eastAsia="it-IT"/>
        </w:rPr>
      </w:pPr>
      <w:bookmarkStart w:id="35" w:name="_Toc511743065"/>
      <w:bookmarkStart w:id="36" w:name="_Ref511742883"/>
      <w:bookmarkStart w:id="37" w:name="_Ref511742563"/>
      <w:bookmarkStart w:id="38" w:name="_Ref511742553"/>
      <w:bookmarkStart w:id="39" w:name="_Toc25315738"/>
      <w:r>
        <w:t>Controlli sul diario di viaggio</w:t>
      </w:r>
      <w:bookmarkEnd w:id="35"/>
      <w:bookmarkEnd w:id="36"/>
      <w:bookmarkEnd w:id="37"/>
      <w:bookmarkEnd w:id="38"/>
      <w:bookmarkEnd w:id="39"/>
    </w:p>
    <w:p w14:paraId="607F167D" w14:textId="7A5DB03C" w:rsidR="005F23D1" w:rsidRDefault="005F23D1" w:rsidP="005F23D1">
      <w:r>
        <w:t>Il diario di viaggio è la struttura che raccoglie le informazioni dettagliate degli spostamenti associati alle tessere: per ogni coppia tessera-data il diario riporta l’elenco degli spostamenti effettuati, con le informazioni relative a tipo di validazione, corsa, linea, fermata e orario di salita e di discesa (reale nel caso del credito trasporti, stimata nel caso degli abbonamenti), distanza percorsa a bordo e tempo di percorrenza.</w:t>
      </w:r>
    </w:p>
    <w:p w14:paraId="3A7E6FCF" w14:textId="5A02421B" w:rsidR="005F23D1" w:rsidRDefault="005F23D1" w:rsidP="005F23D1">
      <w:r>
        <w:t>Anche su questi dati elaborati ed aggregati è necessario eseguire ulteriori controlli, differenziati a seconda del tipo di validazione effettuata</w:t>
      </w:r>
      <w:r w:rsidR="00BF3F7F">
        <w:t>.</w:t>
      </w:r>
    </w:p>
    <w:p w14:paraId="4DDBDC3F" w14:textId="77777777" w:rsidR="00BF2D0B" w:rsidRDefault="00BF2D0B" w:rsidP="005F23D1"/>
    <w:p w14:paraId="454D5607" w14:textId="77777777" w:rsidR="00BF3F7F" w:rsidRDefault="00BF3F7F" w:rsidP="00BF3F7F">
      <w:pPr>
        <w:pStyle w:val="Titolo5"/>
        <w:rPr>
          <w:rFonts w:eastAsia="Times New Roman"/>
          <w:lang w:eastAsia="it-IT"/>
        </w:rPr>
      </w:pPr>
      <w:bookmarkStart w:id="40" w:name="_Toc511743066"/>
      <w:bookmarkStart w:id="41" w:name="_Ref511142721"/>
      <w:r>
        <w:t>Abbonamenti</w:t>
      </w:r>
      <w:bookmarkEnd w:id="40"/>
      <w:bookmarkEnd w:id="41"/>
    </w:p>
    <w:p w14:paraId="42EA3205" w14:textId="5956C1E1" w:rsidR="00BF3F7F" w:rsidRDefault="00BF3F7F" w:rsidP="00BF3F7F">
      <w:r>
        <w:t xml:space="preserve">Sulle validazioni di tipo </w:t>
      </w:r>
      <w:proofErr w:type="spellStart"/>
      <w:r w:rsidRPr="00DD01E9">
        <w:rPr>
          <w:i/>
        </w:rPr>
        <w:t>validityCheck</w:t>
      </w:r>
      <w:proofErr w:type="spellEnd"/>
      <w:r w:rsidRPr="00DD01E9">
        <w:rPr>
          <w:i/>
        </w:rPr>
        <w:t xml:space="preserve"> </w:t>
      </w:r>
      <w:r w:rsidRPr="00DD01E9">
        <w:t xml:space="preserve">si </w:t>
      </w:r>
      <w:r w:rsidR="00DD01E9" w:rsidRPr="00DD01E9">
        <w:t>effettua</w:t>
      </w:r>
      <w:r w:rsidR="00321191" w:rsidRPr="00DD01E9">
        <w:t xml:space="preserve"> un controllo</w:t>
      </w:r>
      <w:r w:rsidR="00321191">
        <w:t xml:space="preserve"> sull’esistenza de</w:t>
      </w:r>
      <w:r>
        <w:t xml:space="preserve">gli archi </w:t>
      </w:r>
      <w:r w:rsidR="000509AE">
        <w:t>fra le fermate</w:t>
      </w:r>
      <w:r>
        <w:t>.</w:t>
      </w:r>
    </w:p>
    <w:p w14:paraId="2D8DBDBD" w14:textId="77777777" w:rsidR="00BF3F7F" w:rsidRDefault="00BF3F7F" w:rsidP="00BF3F7F"/>
    <w:p w14:paraId="31B4BFEC" w14:textId="77777777" w:rsidR="00BF3F7F" w:rsidRDefault="00BF3F7F" w:rsidP="00BF3F7F">
      <w:pPr>
        <w:rPr>
          <w:u w:val="single"/>
        </w:rPr>
      </w:pPr>
      <w:r>
        <w:rPr>
          <w:u w:val="single"/>
        </w:rPr>
        <w:t>Esistenza archi</w:t>
      </w:r>
    </w:p>
    <w:p w14:paraId="5C87920C" w14:textId="77777777" w:rsidR="00BF3F7F" w:rsidRDefault="00BF3F7F" w:rsidP="00BF3F7F">
      <w:r>
        <w:t>Per valutare alcuni degli indicatori di frequentazione a partire dai dati delle validazioni, è necessario conoscere la distanza percorsa a bordo delle singole corse utilizzate da ciascuna tessera. È quindi necessario controllare l’esistenza nel database Rete di tutti gli archi tra fermate successive, dalla fermata di salita alla fermata di discesa stimata, in modo da poter attribuire un valore alla distanza percorsa.</w:t>
      </w:r>
    </w:p>
    <w:p w14:paraId="7E33866A" w14:textId="26D35C52" w:rsidR="00BF3F7F" w:rsidRDefault="00BF3F7F" w:rsidP="00BF3F7F">
      <w:r>
        <w:t>Per le validazioni che non superano questo controllo, è possibile stimare la lunghezza degli archi mancanti e quindi la distanza percorsa, calcolando la distanza in linea d’aria (conoscendo la latitudine e la longitudine) tra le fermate successive per le quali manca l’arco di collegamento.</w:t>
      </w:r>
    </w:p>
    <w:p w14:paraId="4494CC25" w14:textId="185DCBF1" w:rsidR="00D604EC" w:rsidRDefault="00D604EC" w:rsidP="00BF3F7F">
      <w:r>
        <w:t>Nel caso di archi mancanti vie</w:t>
      </w:r>
      <w:r w:rsidR="009C3475">
        <w:t>ne comunque creato un log.</w:t>
      </w:r>
    </w:p>
    <w:p w14:paraId="32D4CCE3" w14:textId="628CC7DA" w:rsidR="00A017F7" w:rsidRDefault="00A017F7">
      <w:pPr>
        <w:widowControl/>
        <w:spacing w:before="0" w:after="0" w:line="240" w:lineRule="auto"/>
        <w:jc w:val="left"/>
      </w:pPr>
    </w:p>
    <w:p w14:paraId="0C81F1C4" w14:textId="77777777" w:rsidR="00BF3F7F" w:rsidRDefault="00BF3F7F" w:rsidP="00BF3F7F">
      <w:pPr>
        <w:pStyle w:val="Titolo5"/>
        <w:rPr>
          <w:rFonts w:eastAsia="Times New Roman"/>
          <w:lang w:eastAsia="it-IT"/>
        </w:rPr>
      </w:pPr>
      <w:bookmarkStart w:id="42" w:name="_Toc511743067"/>
      <w:r>
        <w:t>Credito trasporti</w:t>
      </w:r>
      <w:bookmarkEnd w:id="42"/>
    </w:p>
    <w:p w14:paraId="7024B2C8" w14:textId="51845F89" w:rsidR="00BF3F7F" w:rsidRDefault="00BF3F7F" w:rsidP="00BF3F7F">
      <w:r>
        <w:t>Le validazioni effettuate con il credito trasporti richiedono necessariamente un controllo sui progressivi fermata, uno sugli archi e un possibile ulteriore controllo sul tempo di percorrenza.</w:t>
      </w:r>
    </w:p>
    <w:p w14:paraId="4AEBA6E8" w14:textId="77777777" w:rsidR="00BF3F7F" w:rsidRDefault="00BF3F7F" w:rsidP="00BF3F7F">
      <w:pPr>
        <w:rPr>
          <w:u w:val="single"/>
        </w:rPr>
      </w:pPr>
    </w:p>
    <w:p w14:paraId="4D6EDCAF" w14:textId="77777777" w:rsidR="00BF3F7F" w:rsidRDefault="00BF3F7F" w:rsidP="00BF3F7F">
      <w:pPr>
        <w:rPr>
          <w:u w:val="single"/>
        </w:rPr>
      </w:pPr>
      <w:r w:rsidRPr="00764EDC">
        <w:rPr>
          <w:u w:val="single"/>
        </w:rPr>
        <w:t>Progressivi fermata</w:t>
      </w:r>
    </w:p>
    <w:p w14:paraId="3A192010" w14:textId="50EB0032" w:rsidR="00040D91" w:rsidRDefault="00BF3F7F" w:rsidP="00040D91">
      <w:r>
        <w:t xml:space="preserve">I </w:t>
      </w:r>
      <w:proofErr w:type="spellStart"/>
      <w:r>
        <w:rPr>
          <w:i/>
        </w:rPr>
        <w:t>checkIn</w:t>
      </w:r>
      <w:proofErr w:type="spellEnd"/>
      <w:r>
        <w:rPr>
          <w:i/>
        </w:rPr>
        <w:t xml:space="preserve"> </w:t>
      </w:r>
      <w:r>
        <w:t xml:space="preserve">e i </w:t>
      </w:r>
      <w:proofErr w:type="spellStart"/>
      <w:r>
        <w:rPr>
          <w:i/>
        </w:rPr>
        <w:t>checkOut</w:t>
      </w:r>
      <w:proofErr w:type="spellEnd"/>
      <w:r>
        <w:rPr>
          <w:i/>
        </w:rPr>
        <w:t xml:space="preserve"> </w:t>
      </w:r>
      <w:r>
        <w:t xml:space="preserve">del credito trasporti sono stati abbinati, come descritto nel capitolo precedente, facendo riferimento agli orari delle validazioni, a parità di corsa. A questo punto è quindi necessario controllare che il progressivo fermata associato alla fermata di salita sia effettivamente precedente rispetto a quello della fermata di discesa. In caso contrario, significherebbe che la tessera ha effettuato il check out ad una fermata precedente a quella del check in. Un tale errore potrebbe essere dovuto ad un codice fermata sbagliato oppure ad un’imprecisione nell’attribuzione del progressivo fermata nel database contenente le corse programmate. In ogni caso, </w:t>
      </w:r>
      <w:r w:rsidR="00040D91">
        <w:t xml:space="preserve">ai fini del calcolo del check-out virtuale, </w:t>
      </w:r>
      <w:r>
        <w:t>le validazioni che non superano que</w:t>
      </w:r>
      <w:r w:rsidR="00A017F7">
        <w:t>sto controllo vengono eliminate e gli errori che hanno causato l’eliminazione sono inseriti in un log.</w:t>
      </w:r>
      <w:r w:rsidR="00040D91">
        <w:t xml:space="preserve"> Per tutte le altre applicazioni, per cui questo errore non risulti critico, ci si limita a produrre un log che elenca gli errori.</w:t>
      </w:r>
    </w:p>
    <w:p w14:paraId="1B6C69C2" w14:textId="0E5CDA17" w:rsidR="00BF3F7F" w:rsidRDefault="00BF3F7F" w:rsidP="005F23D1"/>
    <w:p w14:paraId="23999AC1" w14:textId="77777777" w:rsidR="00BF3F7F" w:rsidRDefault="00BF3F7F" w:rsidP="00BF3F7F">
      <w:pPr>
        <w:rPr>
          <w:rFonts w:eastAsia="Times New Roman" w:cs="Times New Roman"/>
          <w:szCs w:val="24"/>
          <w:u w:val="single"/>
          <w:lang w:eastAsia="it-IT"/>
        </w:rPr>
      </w:pPr>
      <w:r>
        <w:rPr>
          <w:u w:val="single"/>
        </w:rPr>
        <w:t>Esistenza archi</w:t>
      </w:r>
    </w:p>
    <w:p w14:paraId="56D2AE6F" w14:textId="2CC5D8CC" w:rsidR="00BF3F7F" w:rsidRDefault="00BF3F7F" w:rsidP="00BF3F7F">
      <w:r>
        <w:t>Per valutare alcuni degli indicatori di frequentazione a partire dai dati delle validazioni, è necessario conoscere la distanza percorsa a bordo delle singole corse utilizzate da ciascuna tessera. È quindi necessario controllare l’esistenza nel database Rete di tutti gli archi tra fermate successive, dalla fermata di salita alla fermata di discesa stimata, in modo da poter attribuire un valore alla distanza percorsa. La correzione prevista, per le validazioni che non superano questo controllo, consiste nella stima della lunghezza degli archi mancanti e quindi della distanza percorsa, ottenuta calcolando la distanza in linea d’aria (conoscendo la latitudine e la longitudine) tra le fermate successive per le quali manca l’arco di collegamento.</w:t>
      </w:r>
    </w:p>
    <w:p w14:paraId="3F5EBBE1" w14:textId="77777777" w:rsidR="00A017F7" w:rsidRDefault="00A017F7" w:rsidP="00A017F7">
      <w:r>
        <w:t>Nel caso di archi mancanti viene comunque creato un log.</w:t>
      </w:r>
    </w:p>
    <w:p w14:paraId="1B2765C5" w14:textId="08A3043F" w:rsidR="00BF3F7F" w:rsidRDefault="00BF3F7F" w:rsidP="005F23D1"/>
    <w:p w14:paraId="4F81BDDE" w14:textId="77777777" w:rsidR="00BF3F7F" w:rsidRDefault="00BF3F7F" w:rsidP="00BF3F7F">
      <w:pPr>
        <w:rPr>
          <w:rFonts w:eastAsia="Times New Roman" w:cs="Times New Roman"/>
          <w:szCs w:val="24"/>
          <w:u w:val="single"/>
          <w:lang w:eastAsia="it-IT"/>
        </w:rPr>
      </w:pPr>
      <w:r>
        <w:rPr>
          <w:u w:val="single"/>
        </w:rPr>
        <w:t>Tempo di percorrenza</w:t>
      </w:r>
    </w:p>
    <w:p w14:paraId="3F5DDEA4" w14:textId="73433B2A" w:rsidR="00BF3F7F" w:rsidRDefault="00BF3F7F" w:rsidP="00BF3F7F">
      <w:r>
        <w:t xml:space="preserve">Nel caso di validazioni con credito a scalare non è necessario stimare l’orario di discesa, poiché è fornito dalla validazione di </w:t>
      </w:r>
      <w:proofErr w:type="spellStart"/>
      <w:r>
        <w:rPr>
          <w:i/>
        </w:rPr>
        <w:t>checkOut</w:t>
      </w:r>
      <w:proofErr w:type="spellEnd"/>
      <w:r>
        <w:t xml:space="preserve">. Potrebbe però essere effettuato un ulteriore controllo sul tempo di percorrenza: si confrontano pertanto gli orari di salita e discesa con quelli rilevati dal servizio esercito. Nel caso si riscontrassero incongruenze oppure tale informazione mancasse nel database delle corse a consuntivo, si confronta il tempo di percorrenza desunto dagli orari di </w:t>
      </w:r>
      <w:proofErr w:type="spellStart"/>
      <w:r>
        <w:rPr>
          <w:i/>
        </w:rPr>
        <w:t>checkIn</w:t>
      </w:r>
      <w:proofErr w:type="spellEnd"/>
      <w:r>
        <w:rPr>
          <w:i/>
        </w:rPr>
        <w:t xml:space="preserve"> </w:t>
      </w:r>
      <w:r>
        <w:t xml:space="preserve">e </w:t>
      </w:r>
      <w:proofErr w:type="spellStart"/>
      <w:r>
        <w:rPr>
          <w:i/>
        </w:rPr>
        <w:t>checkOut</w:t>
      </w:r>
      <w:proofErr w:type="spellEnd"/>
      <w:r>
        <w:rPr>
          <w:i/>
        </w:rPr>
        <w:t xml:space="preserve"> </w:t>
      </w:r>
      <w:r>
        <w:t>con quello previsto da programmato, producendo una segnalazione di potenziale errore nel caso si riscontrasse una notevole differenza tra i due (per esempio, superiore ai 15 minuti).</w:t>
      </w:r>
    </w:p>
    <w:p w14:paraId="7541AB3F" w14:textId="171F82A6" w:rsidR="00A017F7" w:rsidRDefault="00A017F7" w:rsidP="00BF3F7F">
      <w:r>
        <w:t>Le incongruenze più gravi vengono inserite in un log.</w:t>
      </w:r>
    </w:p>
    <w:p w14:paraId="70E68E18" w14:textId="77777777" w:rsidR="00BF3F7F" w:rsidRPr="00F46264" w:rsidRDefault="00BF3F7F" w:rsidP="005F23D1"/>
    <w:sectPr w:rsidR="00BF3F7F" w:rsidRPr="00F46264" w:rsidSect="00694504">
      <w:headerReference w:type="default" r:id="rId14"/>
      <w:footerReference w:type="default" r:id="rId15"/>
      <w:headerReference w:type="first" r:id="rId16"/>
      <w:pgSz w:w="11907" w:h="16840" w:code="9"/>
      <w:pgMar w:top="2126" w:right="1247" w:bottom="1418" w:left="1247" w:header="709" w:footer="301" w:gutter="22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4AB8B" w14:textId="77777777" w:rsidR="005F23D1" w:rsidRDefault="005F23D1">
      <w:r>
        <w:separator/>
      </w:r>
    </w:p>
  </w:endnote>
  <w:endnote w:type="continuationSeparator" w:id="0">
    <w:p w14:paraId="4DAD27B5" w14:textId="77777777" w:rsidR="005F23D1" w:rsidRDefault="005F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65CEB" w14:textId="638131C7" w:rsidR="005F23D1" w:rsidRPr="00004BDE" w:rsidRDefault="00D97C59" w:rsidP="005F23D1">
    <w:pPr>
      <w:pStyle w:val="CoverNormalItems"/>
      <w:pBdr>
        <w:top w:val="single" w:sz="12" w:space="1" w:color="43B02A"/>
      </w:pBdr>
      <w:tabs>
        <w:tab w:val="right" w:pos="9000"/>
      </w:tabs>
    </w:pPr>
    <w:sdt>
      <w:sdtPr>
        <w:alias w:val="Valore ID documento"/>
        <w:tag w:val="_dlc_DocId"/>
        <w:id w:val="-1175495753"/>
        <w:lock w:val="contentLocked"/>
        <w:dataBinding w:prefixMappings="xmlns:ns0='http://schemas.microsoft.com/office/2006/metadata/properties' xmlns:ns1='http://www.w3.org/2001/XMLSchema-instance' xmlns:ns2='fa9f68ca-efbe-4835-b624-b891222ca208' " w:xpath="/ns0:properties[1]/documentManagement[1]/ns2:_dlc_DocId[1]" w:storeItemID="{E73E42AF-E64D-423C-B657-6C0C6E6E7900}"/>
        <w:text/>
      </w:sdtPr>
      <w:sdtEndPr/>
      <w:sdtContent>
        <w:r>
          <w:t>IID5T-117200491-16300</w:t>
        </w:r>
      </w:sdtContent>
    </w:sdt>
    <w:r w:rsidR="005F23D1" w:rsidRPr="00A27524">
      <w:tab/>
    </w:r>
    <w:r w:rsidR="005F23D1" w:rsidRPr="00A27524">
      <w:tab/>
    </w:r>
    <w:r w:rsidR="005F23D1" w:rsidRPr="00DC1503">
      <w:rPr>
        <w:szCs w:val="20"/>
      </w:rPr>
      <w:t xml:space="preserve">Pagina </w:t>
    </w:r>
    <w:r w:rsidR="005F23D1" w:rsidRPr="00DC1503">
      <w:rPr>
        <w:szCs w:val="20"/>
      </w:rPr>
      <w:fldChar w:fldCharType="begin"/>
    </w:r>
    <w:r w:rsidR="005F23D1" w:rsidRPr="00DC1503">
      <w:rPr>
        <w:szCs w:val="20"/>
      </w:rPr>
      <w:instrText xml:space="preserve"> PAGE </w:instrText>
    </w:r>
    <w:r w:rsidR="005F23D1" w:rsidRPr="00DC1503">
      <w:rPr>
        <w:szCs w:val="20"/>
      </w:rPr>
      <w:fldChar w:fldCharType="separate"/>
    </w:r>
    <w:r>
      <w:rPr>
        <w:noProof/>
        <w:szCs w:val="20"/>
      </w:rPr>
      <w:t>9</w:t>
    </w:r>
    <w:r w:rsidR="005F23D1" w:rsidRPr="00DC1503">
      <w:rPr>
        <w:szCs w:val="20"/>
      </w:rPr>
      <w:fldChar w:fldCharType="end"/>
    </w:r>
    <w:r w:rsidR="005F23D1" w:rsidRPr="00DC1503">
      <w:rPr>
        <w:szCs w:val="20"/>
      </w:rPr>
      <w:t>/</w:t>
    </w:r>
    <w:r w:rsidR="005F23D1" w:rsidRPr="00DC1503">
      <w:rPr>
        <w:szCs w:val="20"/>
      </w:rPr>
      <w:fldChar w:fldCharType="begin"/>
    </w:r>
    <w:r w:rsidR="005F23D1" w:rsidRPr="00DC1503">
      <w:rPr>
        <w:szCs w:val="20"/>
      </w:rPr>
      <w:instrText xml:space="preserve"> NUMPAGES  </w:instrText>
    </w:r>
    <w:r w:rsidR="005F23D1" w:rsidRPr="00DC1503">
      <w:rPr>
        <w:szCs w:val="20"/>
      </w:rPr>
      <w:fldChar w:fldCharType="separate"/>
    </w:r>
    <w:r>
      <w:rPr>
        <w:noProof/>
        <w:szCs w:val="20"/>
      </w:rPr>
      <w:t>15</w:t>
    </w:r>
    <w:r w:rsidR="005F23D1" w:rsidRPr="00DC1503">
      <w:rPr>
        <w:szCs w:val="20"/>
      </w:rPr>
      <w:fldChar w:fldCharType="end"/>
    </w:r>
  </w:p>
  <w:p w14:paraId="03CDE610" w14:textId="77777777" w:rsidR="005F23D1" w:rsidRDefault="005F23D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C9255" w14:textId="77777777" w:rsidR="005F23D1" w:rsidRDefault="005F23D1">
      <w:r>
        <w:separator/>
      </w:r>
    </w:p>
  </w:footnote>
  <w:footnote w:type="continuationSeparator" w:id="0">
    <w:p w14:paraId="4D634F95" w14:textId="77777777" w:rsidR="005F23D1" w:rsidRDefault="005F2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677F" w14:textId="78027EA2" w:rsidR="005F23D1" w:rsidRDefault="005F23D1" w:rsidP="00D46607">
    <w:pPr>
      <w:pStyle w:val="TableHeader"/>
    </w:pPr>
    <w:r>
      <w:rPr>
        <w:rFonts w:cs="Arial"/>
        <w:noProof/>
        <w:sz w:val="8"/>
        <w:szCs w:val="8"/>
        <w:lang w:eastAsia="it-IT"/>
      </w:rPr>
      <w:drawing>
        <wp:inline distT="0" distB="0" distL="0" distR="0" wp14:anchorId="3C79DA9E" wp14:editId="29C4A708">
          <wp:extent cx="1241143" cy="651600"/>
          <wp:effectExtent l="0" t="0" r="0" b="0"/>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t_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1143" cy="651600"/>
                  </a:xfrm>
                  <a:prstGeom prst="rect">
                    <a:avLst/>
                  </a:prstGeom>
                </pic:spPr>
              </pic:pic>
            </a:graphicData>
          </a:graphic>
        </wp:inline>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8EF67" w14:textId="0AFA3DCA" w:rsidR="005F23D1" w:rsidRPr="00AC51E9" w:rsidRDefault="005F23D1">
    <w:pPr>
      <w:pStyle w:val="TableHeader"/>
      <w:rPr>
        <w:rFonts w:cs="Arial"/>
      </w:rPr>
    </w:pPr>
    <w:r w:rsidRPr="007D19FC">
      <w:rPr>
        <w:noProof/>
        <w:lang w:eastAsia="it-IT"/>
      </w:rPr>
      <w:drawing>
        <wp:inline distT="0" distB="0" distL="0" distR="0" wp14:anchorId="3D211CC4" wp14:editId="3A594F63">
          <wp:extent cx="5720400" cy="1141200"/>
          <wp:effectExtent l="0" t="0" r="0" b="0"/>
          <wp:docPr id="98" name="Immagin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_carta_intesta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20400" cy="1141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9ECD884"/>
    <w:lvl w:ilvl="0">
      <w:start w:val="1"/>
      <w:numFmt w:val="decimal"/>
      <w:pStyle w:val="Numeroelenco2"/>
      <w:lvlText w:val="%1."/>
      <w:lvlJc w:val="left"/>
      <w:pPr>
        <w:tabs>
          <w:tab w:val="num" w:pos="720"/>
        </w:tabs>
        <w:ind w:left="720" w:hanging="360"/>
      </w:pPr>
    </w:lvl>
  </w:abstractNum>
  <w:abstractNum w:abstractNumId="1" w15:restartNumberingAfterBreak="0">
    <w:nsid w:val="00000011"/>
    <w:multiLevelType w:val="singleLevel"/>
    <w:tmpl w:val="00000011"/>
    <w:name w:val="WW8Num17"/>
    <w:lvl w:ilvl="0">
      <w:start w:val="1"/>
      <w:numFmt w:val="bullet"/>
      <w:pStyle w:val="Listepuces1"/>
      <w:lvlText w:val=""/>
      <w:lvlJc w:val="left"/>
      <w:pPr>
        <w:tabs>
          <w:tab w:val="num" w:pos="397"/>
        </w:tabs>
        <w:ind w:left="397" w:hanging="397"/>
      </w:pPr>
      <w:rPr>
        <w:rFonts w:ascii="Wingdings" w:hAnsi="Wingdings" w:cs="Courier New"/>
      </w:rPr>
    </w:lvl>
  </w:abstractNum>
  <w:abstractNum w:abstractNumId="2" w15:restartNumberingAfterBreak="0">
    <w:nsid w:val="02B86935"/>
    <w:multiLevelType w:val="hybridMultilevel"/>
    <w:tmpl w:val="815C374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F8314F"/>
    <w:multiLevelType w:val="multilevel"/>
    <w:tmpl w:val="251E7D78"/>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1432"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4" w15:restartNumberingAfterBreak="0">
    <w:nsid w:val="1D434A58"/>
    <w:multiLevelType w:val="multilevel"/>
    <w:tmpl w:val="8B22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06E55"/>
    <w:multiLevelType w:val="hybridMultilevel"/>
    <w:tmpl w:val="D93EC72A"/>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C62DF9"/>
    <w:multiLevelType w:val="multilevel"/>
    <w:tmpl w:val="DFC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E7C1F"/>
    <w:multiLevelType w:val="hybridMultilevel"/>
    <w:tmpl w:val="F20C3C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421083"/>
    <w:multiLevelType w:val="hybridMultilevel"/>
    <w:tmpl w:val="26363D4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BA47A55"/>
    <w:multiLevelType w:val="hybridMultilevel"/>
    <w:tmpl w:val="7140FF3A"/>
    <w:lvl w:ilvl="0" w:tplc="3D6E01FC">
      <w:start w:val="1"/>
      <w:numFmt w:val="decimal"/>
      <w:lvlText w:val="[%1]"/>
      <w:lvlJc w:val="left"/>
      <w:pPr>
        <w:ind w:left="720" w:hanging="360"/>
      </w:pPr>
      <w:rPr>
        <w:rFonts w:ascii="Arial" w:hAnsi="Arial"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C9D34C2"/>
    <w:multiLevelType w:val="hybridMultilevel"/>
    <w:tmpl w:val="5BC293D4"/>
    <w:lvl w:ilvl="0" w:tplc="B798DF28">
      <w:start w:val="1"/>
      <w:numFmt w:val="bullet"/>
      <w:pStyle w:val="Heading5"/>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5F81F77"/>
    <w:multiLevelType w:val="hybridMultilevel"/>
    <w:tmpl w:val="7464A68C"/>
    <w:lvl w:ilvl="0" w:tplc="D24A0C76">
      <w:start w:val="1"/>
      <w:numFmt w:val="bullet"/>
      <w:pStyle w:val="BodyTex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291151"/>
    <w:multiLevelType w:val="hybridMultilevel"/>
    <w:tmpl w:val="9754FA06"/>
    <w:lvl w:ilvl="0" w:tplc="65585B4A">
      <w:numFmt w:val="bullet"/>
      <w:lvlText w:val="•"/>
      <w:lvlJc w:val="left"/>
      <w:pPr>
        <w:ind w:left="1080" w:hanging="72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896B51"/>
    <w:multiLevelType w:val="hybridMultilevel"/>
    <w:tmpl w:val="3522C7D8"/>
    <w:lvl w:ilvl="0" w:tplc="5CE6655E">
      <w:numFmt w:val="bullet"/>
      <w:pStyle w:val="Elenco1"/>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E07AED"/>
    <w:multiLevelType w:val="hybridMultilevel"/>
    <w:tmpl w:val="61A674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DA713E"/>
    <w:multiLevelType w:val="hybridMultilevel"/>
    <w:tmpl w:val="9312ADB2"/>
    <w:lvl w:ilvl="0" w:tplc="F25416BA">
      <w:start w:val="1"/>
      <w:numFmt w:val="upperRoman"/>
      <w:pStyle w:val="StileAppendiceLatinoCorpoCalibri18ptAllineatoasin"/>
      <w:lvlText w:val="Appendice %1 "/>
      <w:lvlJc w:val="left"/>
      <w:pPr>
        <w:ind w:left="720" w:hanging="360"/>
      </w:pPr>
      <w:rPr>
        <w:rFonts w:ascii="Arial" w:hAnsi="Arial" w:cs="Times New Roman" w:hint="default"/>
        <w:b/>
        <w:bCs w:val="0"/>
        <w:i w:val="0"/>
        <w:iCs w:val="0"/>
        <w:caps w:val="0"/>
        <w:smallCaps w:val="0"/>
        <w:strike w:val="0"/>
        <w:dstrike w:val="0"/>
        <w:vanish w:val="0"/>
        <w:spacing w:val="0"/>
        <w:kern w:val="0"/>
        <w:position w:val="0"/>
        <w:u w:val="none"/>
        <w:effect w:val="none"/>
        <w:vertAlign w:val="baseline"/>
        <w:em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72F1A2A"/>
    <w:multiLevelType w:val="hybridMultilevel"/>
    <w:tmpl w:val="0192A5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7EC7B44"/>
    <w:multiLevelType w:val="hybridMultilevel"/>
    <w:tmpl w:val="75C0CCBE"/>
    <w:lvl w:ilvl="0" w:tplc="04100011">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BC932FD"/>
    <w:multiLevelType w:val="hybridMultilevel"/>
    <w:tmpl w:val="8BDE4118"/>
    <w:lvl w:ilvl="0" w:tplc="447C93E0">
      <w:numFmt w:val="bullet"/>
      <w:lvlText w:val="-"/>
      <w:lvlJc w:val="left"/>
      <w:pPr>
        <w:ind w:left="720" w:hanging="360"/>
      </w:pPr>
      <w:rPr>
        <w:rFonts w:ascii="Arial" w:eastAsia="Times New Roman" w:hAnsi="Arial" w:cs="Arial" w:hint="default"/>
        <w:b/>
      </w:rPr>
    </w:lvl>
    <w:lvl w:ilvl="1" w:tplc="F4D8BD82">
      <w:start w:val="1"/>
      <w:numFmt w:val="bullet"/>
      <w:lvlText w:val="o"/>
      <w:lvlJc w:val="left"/>
      <w:pPr>
        <w:ind w:left="1440" w:hanging="360"/>
      </w:pPr>
      <w:rPr>
        <w:rFonts w:ascii="Courier New" w:hAnsi="Courier New" w:cs="Courier New" w:hint="default"/>
        <w:b/>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DDE09FE"/>
    <w:multiLevelType w:val="hybridMultilevel"/>
    <w:tmpl w:val="855ECA1A"/>
    <w:lvl w:ilvl="0" w:tplc="4DA4DF3C">
      <w:numFmt w:val="bullet"/>
      <w:lvlText w:val="-"/>
      <w:lvlJc w:val="left"/>
      <w:pPr>
        <w:ind w:left="720" w:hanging="360"/>
      </w:pPr>
      <w:rPr>
        <w:rFonts w:ascii="Arial" w:eastAsiaTheme="minorHAnsi"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5D2F69"/>
    <w:multiLevelType w:val="hybridMultilevel"/>
    <w:tmpl w:val="D2C460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22C1FA8"/>
    <w:multiLevelType w:val="multilevel"/>
    <w:tmpl w:val="426A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62A23"/>
    <w:multiLevelType w:val="hybridMultilevel"/>
    <w:tmpl w:val="E85A6D0C"/>
    <w:lvl w:ilvl="0" w:tplc="CB448C00">
      <w:numFmt w:val="bullet"/>
      <w:lvlText w:val="-"/>
      <w:lvlJc w:val="left"/>
      <w:pPr>
        <w:ind w:left="720" w:hanging="360"/>
      </w:pPr>
      <w:rPr>
        <w:rFonts w:ascii="Arial" w:eastAsia="Times New Roman" w:hAnsi="Arial" w:cs="Arial" w:hint="default"/>
        <w:b/>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8685E84"/>
    <w:multiLevelType w:val="hybridMultilevel"/>
    <w:tmpl w:val="7DAA45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E632B3"/>
    <w:multiLevelType w:val="hybridMultilevel"/>
    <w:tmpl w:val="8E1AFEEA"/>
    <w:lvl w:ilvl="0" w:tplc="7E4C93EE">
      <w:start w:val="1"/>
      <w:numFmt w:val="decimal"/>
      <w:pStyle w:val="Ba"/>
      <w:lvlText w:val="%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9D207F2"/>
    <w:multiLevelType w:val="multilevel"/>
    <w:tmpl w:val="118E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8F13EB"/>
    <w:multiLevelType w:val="hybridMultilevel"/>
    <w:tmpl w:val="4DE82222"/>
    <w:lvl w:ilvl="0" w:tplc="F4D8BD82">
      <w:start w:val="1"/>
      <w:numFmt w:val="bullet"/>
      <w:lvlText w:val="o"/>
      <w:lvlJc w:val="left"/>
      <w:pPr>
        <w:ind w:left="720" w:hanging="360"/>
      </w:pPr>
      <w:rPr>
        <w:rFonts w:ascii="Courier New" w:hAnsi="Courier New" w:cs="Courier New" w:hint="default"/>
        <w:b/>
      </w:rPr>
    </w:lvl>
    <w:lvl w:ilvl="1" w:tplc="447C93E0">
      <w:numFmt w:val="bullet"/>
      <w:lvlText w:val="-"/>
      <w:lvlJc w:val="left"/>
      <w:pPr>
        <w:ind w:left="1440" w:hanging="360"/>
      </w:pPr>
      <w:rPr>
        <w:rFonts w:ascii="Arial" w:eastAsia="Times New Roman" w:hAnsi="Arial" w:cs="Arial" w:hint="default"/>
        <w:b/>
      </w:rPr>
    </w:lvl>
    <w:lvl w:ilvl="2" w:tplc="04100005">
      <w:start w:val="1"/>
      <w:numFmt w:val="bullet"/>
      <w:lvlText w:val=""/>
      <w:lvlJc w:val="left"/>
      <w:pPr>
        <w:ind w:left="2160" w:hanging="360"/>
      </w:pPr>
      <w:rPr>
        <w:rFonts w:ascii="Wingdings" w:hAnsi="Wingdings" w:hint="default"/>
      </w:rPr>
    </w:lvl>
    <w:lvl w:ilvl="3" w:tplc="04100003">
      <w:start w:val="1"/>
      <w:numFmt w:val="bullet"/>
      <w:lvlText w:val="o"/>
      <w:lvlJc w:val="left"/>
      <w:pPr>
        <w:ind w:left="2880" w:hanging="360"/>
      </w:pPr>
      <w:rPr>
        <w:rFonts w:ascii="Courier New" w:hAnsi="Courier New" w:cs="Courier New" w:hint="default"/>
      </w:rPr>
    </w:lvl>
    <w:lvl w:ilvl="4" w:tplc="04100005">
      <w:start w:val="1"/>
      <w:numFmt w:val="bullet"/>
      <w:lvlText w:val=""/>
      <w:lvlJc w:val="left"/>
      <w:pPr>
        <w:ind w:left="3600" w:hanging="360"/>
      </w:pPr>
      <w:rPr>
        <w:rFonts w:ascii="Wingdings" w:hAnsi="Wingdings"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9175D4A"/>
    <w:multiLevelType w:val="multilevel"/>
    <w:tmpl w:val="67E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11D70"/>
    <w:multiLevelType w:val="hybridMultilevel"/>
    <w:tmpl w:val="24D205D2"/>
    <w:lvl w:ilvl="0" w:tplc="04100011">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8C6E4C"/>
    <w:multiLevelType w:val="hybridMultilevel"/>
    <w:tmpl w:val="34BA43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24"/>
  </w:num>
  <w:num w:numId="5">
    <w:abstractNumId w:val="0"/>
  </w:num>
  <w:num w:numId="6">
    <w:abstractNumId w:val="9"/>
  </w:num>
  <w:num w:numId="7">
    <w:abstractNumId w:val="2"/>
  </w:num>
  <w:num w:numId="8">
    <w:abstractNumId w:val="13"/>
  </w:num>
  <w:num w:numId="9">
    <w:abstractNumId w:val="21"/>
  </w:num>
  <w:num w:numId="10">
    <w:abstractNumId w:val="6"/>
  </w:num>
  <w:num w:numId="11">
    <w:abstractNumId w:val="27"/>
  </w:num>
  <w:num w:numId="12">
    <w:abstractNumId w:val="25"/>
  </w:num>
  <w:num w:numId="13">
    <w:abstractNumId w:val="15"/>
  </w:num>
  <w:num w:numId="14">
    <w:abstractNumId w:val="7"/>
  </w:num>
  <w:num w:numId="15">
    <w:abstractNumId w:val="17"/>
  </w:num>
  <w:num w:numId="16">
    <w:abstractNumId w:val="28"/>
  </w:num>
  <w:num w:numId="17">
    <w:abstractNumId w:val="18"/>
  </w:num>
  <w:num w:numId="18">
    <w:abstractNumId w:val="26"/>
  </w:num>
  <w:num w:numId="19">
    <w:abstractNumId w:val="22"/>
  </w:num>
  <w:num w:numId="20">
    <w:abstractNumId w:val="1"/>
  </w:num>
  <w:num w:numId="21">
    <w:abstractNumId w:val="20"/>
  </w:num>
  <w:num w:numId="22">
    <w:abstractNumId w:val="23"/>
  </w:num>
  <w:num w:numId="23">
    <w:abstractNumId w:val="29"/>
  </w:num>
  <w:num w:numId="24">
    <w:abstractNumId w:val="5"/>
  </w:num>
  <w:num w:numId="25">
    <w:abstractNumId w:val="8"/>
  </w:num>
  <w:num w:numId="26">
    <w:abstractNumId w:val="4"/>
  </w:num>
  <w:num w:numId="27">
    <w:abstractNumId w:val="13"/>
  </w:num>
  <w:num w:numId="28">
    <w:abstractNumId w:val="13"/>
  </w:num>
  <w:num w:numId="29">
    <w:abstractNumId w:val="19"/>
  </w:num>
  <w:num w:numId="30">
    <w:abstractNumId w:val="16"/>
  </w:num>
  <w:num w:numId="31">
    <w:abstractNumId w:val="14"/>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4"/>
    <w:rsid w:val="00000ACA"/>
    <w:rsid w:val="000031D0"/>
    <w:rsid w:val="00003AAC"/>
    <w:rsid w:val="00004821"/>
    <w:rsid w:val="00004BDE"/>
    <w:rsid w:val="00010DBC"/>
    <w:rsid w:val="00012491"/>
    <w:rsid w:val="00016289"/>
    <w:rsid w:val="000172B0"/>
    <w:rsid w:val="00017775"/>
    <w:rsid w:val="000275D3"/>
    <w:rsid w:val="000337E5"/>
    <w:rsid w:val="00036AF7"/>
    <w:rsid w:val="00040568"/>
    <w:rsid w:val="000405F4"/>
    <w:rsid w:val="00040D91"/>
    <w:rsid w:val="000435B7"/>
    <w:rsid w:val="00047E7E"/>
    <w:rsid w:val="000509AE"/>
    <w:rsid w:val="00051F48"/>
    <w:rsid w:val="00053F56"/>
    <w:rsid w:val="00056A6A"/>
    <w:rsid w:val="00056FA4"/>
    <w:rsid w:val="00060F1D"/>
    <w:rsid w:val="00063725"/>
    <w:rsid w:val="000640FC"/>
    <w:rsid w:val="00071ACE"/>
    <w:rsid w:val="00073846"/>
    <w:rsid w:val="00075702"/>
    <w:rsid w:val="00085E2C"/>
    <w:rsid w:val="00092B04"/>
    <w:rsid w:val="00092D14"/>
    <w:rsid w:val="000943AE"/>
    <w:rsid w:val="0009460A"/>
    <w:rsid w:val="000955FF"/>
    <w:rsid w:val="00096691"/>
    <w:rsid w:val="000A051E"/>
    <w:rsid w:val="000A5B1E"/>
    <w:rsid w:val="000B1E3D"/>
    <w:rsid w:val="000B203D"/>
    <w:rsid w:val="000B2075"/>
    <w:rsid w:val="000C5BFF"/>
    <w:rsid w:val="000C6D4A"/>
    <w:rsid w:val="000D6FEA"/>
    <w:rsid w:val="000E57ED"/>
    <w:rsid w:val="000E599D"/>
    <w:rsid w:val="000E62E2"/>
    <w:rsid w:val="000E771A"/>
    <w:rsid w:val="000F7B3D"/>
    <w:rsid w:val="001009B1"/>
    <w:rsid w:val="00101843"/>
    <w:rsid w:val="001020EF"/>
    <w:rsid w:val="00102EA9"/>
    <w:rsid w:val="00106CFA"/>
    <w:rsid w:val="001144B3"/>
    <w:rsid w:val="00123E53"/>
    <w:rsid w:val="00124DAF"/>
    <w:rsid w:val="001252F0"/>
    <w:rsid w:val="001264E0"/>
    <w:rsid w:val="00126E3A"/>
    <w:rsid w:val="00130F7F"/>
    <w:rsid w:val="001360BF"/>
    <w:rsid w:val="00136CFF"/>
    <w:rsid w:val="001403ED"/>
    <w:rsid w:val="00140EE7"/>
    <w:rsid w:val="0014113F"/>
    <w:rsid w:val="00144EF6"/>
    <w:rsid w:val="001471EC"/>
    <w:rsid w:val="00151D94"/>
    <w:rsid w:val="00152CE5"/>
    <w:rsid w:val="00161569"/>
    <w:rsid w:val="00170E39"/>
    <w:rsid w:val="0017522B"/>
    <w:rsid w:val="001802B4"/>
    <w:rsid w:val="0018072A"/>
    <w:rsid w:val="00180C3D"/>
    <w:rsid w:val="001817DE"/>
    <w:rsid w:val="001863BB"/>
    <w:rsid w:val="001945E4"/>
    <w:rsid w:val="0019465D"/>
    <w:rsid w:val="00194756"/>
    <w:rsid w:val="0019542C"/>
    <w:rsid w:val="001A0885"/>
    <w:rsid w:val="001A3C54"/>
    <w:rsid w:val="001B1A21"/>
    <w:rsid w:val="001B2439"/>
    <w:rsid w:val="001C580F"/>
    <w:rsid w:val="001C6CCA"/>
    <w:rsid w:val="001D339B"/>
    <w:rsid w:val="001D610A"/>
    <w:rsid w:val="001E31CC"/>
    <w:rsid w:val="001E4EDA"/>
    <w:rsid w:val="001F10D9"/>
    <w:rsid w:val="001F6DBE"/>
    <w:rsid w:val="00211BCD"/>
    <w:rsid w:val="0021354E"/>
    <w:rsid w:val="00213C81"/>
    <w:rsid w:val="0021573D"/>
    <w:rsid w:val="0021691F"/>
    <w:rsid w:val="00217931"/>
    <w:rsid w:val="00221F70"/>
    <w:rsid w:val="002243B0"/>
    <w:rsid w:val="00227B19"/>
    <w:rsid w:val="00240DA1"/>
    <w:rsid w:val="00252D23"/>
    <w:rsid w:val="00252F05"/>
    <w:rsid w:val="00262AA1"/>
    <w:rsid w:val="0026605F"/>
    <w:rsid w:val="0026630C"/>
    <w:rsid w:val="002705FC"/>
    <w:rsid w:val="00272B10"/>
    <w:rsid w:val="00273C7C"/>
    <w:rsid w:val="00277D5E"/>
    <w:rsid w:val="00285BFF"/>
    <w:rsid w:val="0028651E"/>
    <w:rsid w:val="002908D9"/>
    <w:rsid w:val="0029759B"/>
    <w:rsid w:val="002A52B7"/>
    <w:rsid w:val="002A52F7"/>
    <w:rsid w:val="002B5361"/>
    <w:rsid w:val="002C0893"/>
    <w:rsid w:val="002C39CF"/>
    <w:rsid w:val="002E0E59"/>
    <w:rsid w:val="002E1D9D"/>
    <w:rsid w:val="002E2BF8"/>
    <w:rsid w:val="002E5070"/>
    <w:rsid w:val="002E73A9"/>
    <w:rsid w:val="002E78BA"/>
    <w:rsid w:val="002F16B2"/>
    <w:rsid w:val="00302663"/>
    <w:rsid w:val="00304A3D"/>
    <w:rsid w:val="003063DD"/>
    <w:rsid w:val="00310D70"/>
    <w:rsid w:val="003117C2"/>
    <w:rsid w:val="00314A34"/>
    <w:rsid w:val="00317ED1"/>
    <w:rsid w:val="00321191"/>
    <w:rsid w:val="00324123"/>
    <w:rsid w:val="0032656A"/>
    <w:rsid w:val="00330B4B"/>
    <w:rsid w:val="00330BCD"/>
    <w:rsid w:val="00330C9E"/>
    <w:rsid w:val="0033142F"/>
    <w:rsid w:val="00337DFC"/>
    <w:rsid w:val="00345EB6"/>
    <w:rsid w:val="003463A4"/>
    <w:rsid w:val="003552BF"/>
    <w:rsid w:val="003558EE"/>
    <w:rsid w:val="003574D4"/>
    <w:rsid w:val="00363D9D"/>
    <w:rsid w:val="00374256"/>
    <w:rsid w:val="00380494"/>
    <w:rsid w:val="0038060A"/>
    <w:rsid w:val="0038119B"/>
    <w:rsid w:val="00386D63"/>
    <w:rsid w:val="00391DAC"/>
    <w:rsid w:val="00391DEB"/>
    <w:rsid w:val="00392296"/>
    <w:rsid w:val="003924DD"/>
    <w:rsid w:val="003952E9"/>
    <w:rsid w:val="003958E8"/>
    <w:rsid w:val="003959F6"/>
    <w:rsid w:val="00396BD5"/>
    <w:rsid w:val="003A0E7B"/>
    <w:rsid w:val="003A1EC8"/>
    <w:rsid w:val="003A3DC1"/>
    <w:rsid w:val="003A5F00"/>
    <w:rsid w:val="003B4A4D"/>
    <w:rsid w:val="003C5203"/>
    <w:rsid w:val="003C7C22"/>
    <w:rsid w:val="003D1C06"/>
    <w:rsid w:val="003D29FE"/>
    <w:rsid w:val="003D434F"/>
    <w:rsid w:val="003D6949"/>
    <w:rsid w:val="003D6BC5"/>
    <w:rsid w:val="003D6E1B"/>
    <w:rsid w:val="003D754E"/>
    <w:rsid w:val="003E5206"/>
    <w:rsid w:val="003E6010"/>
    <w:rsid w:val="003F4209"/>
    <w:rsid w:val="00403CE5"/>
    <w:rsid w:val="00405C0B"/>
    <w:rsid w:val="0040687B"/>
    <w:rsid w:val="004130CC"/>
    <w:rsid w:val="00415957"/>
    <w:rsid w:val="00417436"/>
    <w:rsid w:val="0042718A"/>
    <w:rsid w:val="00427850"/>
    <w:rsid w:val="00430D31"/>
    <w:rsid w:val="004312FC"/>
    <w:rsid w:val="00433232"/>
    <w:rsid w:val="004339E4"/>
    <w:rsid w:val="00435817"/>
    <w:rsid w:val="00436061"/>
    <w:rsid w:val="00440055"/>
    <w:rsid w:val="004421FD"/>
    <w:rsid w:val="00443241"/>
    <w:rsid w:val="00443CD5"/>
    <w:rsid w:val="00450304"/>
    <w:rsid w:val="00454782"/>
    <w:rsid w:val="00454E61"/>
    <w:rsid w:val="00461A47"/>
    <w:rsid w:val="00462589"/>
    <w:rsid w:val="004754D0"/>
    <w:rsid w:val="004834BE"/>
    <w:rsid w:val="00486631"/>
    <w:rsid w:val="00490444"/>
    <w:rsid w:val="00490C52"/>
    <w:rsid w:val="00493EE9"/>
    <w:rsid w:val="00494BA3"/>
    <w:rsid w:val="00495C78"/>
    <w:rsid w:val="004A11E6"/>
    <w:rsid w:val="004A304E"/>
    <w:rsid w:val="004A4A30"/>
    <w:rsid w:val="004A6049"/>
    <w:rsid w:val="004B7711"/>
    <w:rsid w:val="004C3094"/>
    <w:rsid w:val="004E0578"/>
    <w:rsid w:val="004E170E"/>
    <w:rsid w:val="004E19A7"/>
    <w:rsid w:val="004E28F4"/>
    <w:rsid w:val="004E3092"/>
    <w:rsid w:val="004E4B3A"/>
    <w:rsid w:val="004E7918"/>
    <w:rsid w:val="004F173D"/>
    <w:rsid w:val="004F3756"/>
    <w:rsid w:val="004F3A5B"/>
    <w:rsid w:val="004F7924"/>
    <w:rsid w:val="00502F05"/>
    <w:rsid w:val="00502F77"/>
    <w:rsid w:val="005169D7"/>
    <w:rsid w:val="005224F6"/>
    <w:rsid w:val="00524B5B"/>
    <w:rsid w:val="00525865"/>
    <w:rsid w:val="00527496"/>
    <w:rsid w:val="005401C7"/>
    <w:rsid w:val="00544777"/>
    <w:rsid w:val="00547201"/>
    <w:rsid w:val="005570BB"/>
    <w:rsid w:val="005624B3"/>
    <w:rsid w:val="005676E1"/>
    <w:rsid w:val="00573153"/>
    <w:rsid w:val="00573C54"/>
    <w:rsid w:val="005831CE"/>
    <w:rsid w:val="005872D1"/>
    <w:rsid w:val="005901B7"/>
    <w:rsid w:val="00591227"/>
    <w:rsid w:val="00592444"/>
    <w:rsid w:val="005927C8"/>
    <w:rsid w:val="0059402D"/>
    <w:rsid w:val="00596DB5"/>
    <w:rsid w:val="005A1B5D"/>
    <w:rsid w:val="005A31F8"/>
    <w:rsid w:val="005B3B56"/>
    <w:rsid w:val="005B4EBB"/>
    <w:rsid w:val="005B7080"/>
    <w:rsid w:val="005C0EB9"/>
    <w:rsid w:val="005C45D6"/>
    <w:rsid w:val="005C778B"/>
    <w:rsid w:val="005D117B"/>
    <w:rsid w:val="005D24E7"/>
    <w:rsid w:val="005E016E"/>
    <w:rsid w:val="005E17B4"/>
    <w:rsid w:val="005E3D2B"/>
    <w:rsid w:val="005E4F93"/>
    <w:rsid w:val="005E524B"/>
    <w:rsid w:val="005E6ED2"/>
    <w:rsid w:val="005F23D1"/>
    <w:rsid w:val="00600AB4"/>
    <w:rsid w:val="00600B72"/>
    <w:rsid w:val="00601A21"/>
    <w:rsid w:val="00602831"/>
    <w:rsid w:val="00603032"/>
    <w:rsid w:val="00610CBC"/>
    <w:rsid w:val="006115E2"/>
    <w:rsid w:val="00614E8E"/>
    <w:rsid w:val="0061576C"/>
    <w:rsid w:val="006178B4"/>
    <w:rsid w:val="0062040A"/>
    <w:rsid w:val="00621C81"/>
    <w:rsid w:val="00626F3D"/>
    <w:rsid w:val="00630553"/>
    <w:rsid w:val="006340E8"/>
    <w:rsid w:val="00635C99"/>
    <w:rsid w:val="00636A5B"/>
    <w:rsid w:val="00637BFB"/>
    <w:rsid w:val="00643B4F"/>
    <w:rsid w:val="00644E72"/>
    <w:rsid w:val="00653212"/>
    <w:rsid w:val="00655A73"/>
    <w:rsid w:val="00655F0D"/>
    <w:rsid w:val="00662894"/>
    <w:rsid w:val="00671EB7"/>
    <w:rsid w:val="0067796E"/>
    <w:rsid w:val="0068259C"/>
    <w:rsid w:val="00684479"/>
    <w:rsid w:val="00684EB0"/>
    <w:rsid w:val="00694504"/>
    <w:rsid w:val="00695FB6"/>
    <w:rsid w:val="006A029A"/>
    <w:rsid w:val="006A258D"/>
    <w:rsid w:val="006A3DD1"/>
    <w:rsid w:val="006A5907"/>
    <w:rsid w:val="006A6110"/>
    <w:rsid w:val="006B04CF"/>
    <w:rsid w:val="006B2E90"/>
    <w:rsid w:val="006B3CC5"/>
    <w:rsid w:val="006B6DC7"/>
    <w:rsid w:val="006C0851"/>
    <w:rsid w:val="006C4F4E"/>
    <w:rsid w:val="006D4662"/>
    <w:rsid w:val="006E2C49"/>
    <w:rsid w:val="006F16B9"/>
    <w:rsid w:val="006F297C"/>
    <w:rsid w:val="006F2EB9"/>
    <w:rsid w:val="00703EB6"/>
    <w:rsid w:val="00705B5C"/>
    <w:rsid w:val="007075D5"/>
    <w:rsid w:val="0071025E"/>
    <w:rsid w:val="0071370C"/>
    <w:rsid w:val="00715865"/>
    <w:rsid w:val="00715B73"/>
    <w:rsid w:val="00716A0A"/>
    <w:rsid w:val="00717130"/>
    <w:rsid w:val="007429DD"/>
    <w:rsid w:val="0074541F"/>
    <w:rsid w:val="007577B5"/>
    <w:rsid w:val="00757BD1"/>
    <w:rsid w:val="00760AC3"/>
    <w:rsid w:val="00763F3F"/>
    <w:rsid w:val="00764EDC"/>
    <w:rsid w:val="0076691B"/>
    <w:rsid w:val="007815EA"/>
    <w:rsid w:val="007870D7"/>
    <w:rsid w:val="0079326F"/>
    <w:rsid w:val="007933E7"/>
    <w:rsid w:val="00793E86"/>
    <w:rsid w:val="00795FE6"/>
    <w:rsid w:val="007A1096"/>
    <w:rsid w:val="007A2631"/>
    <w:rsid w:val="007A617F"/>
    <w:rsid w:val="007B0843"/>
    <w:rsid w:val="007B774C"/>
    <w:rsid w:val="007C37E4"/>
    <w:rsid w:val="007D34DD"/>
    <w:rsid w:val="007D3A84"/>
    <w:rsid w:val="007D5104"/>
    <w:rsid w:val="007E0017"/>
    <w:rsid w:val="007E2C32"/>
    <w:rsid w:val="007F0E0F"/>
    <w:rsid w:val="007F1964"/>
    <w:rsid w:val="007F7FE5"/>
    <w:rsid w:val="00803375"/>
    <w:rsid w:val="0080339D"/>
    <w:rsid w:val="00804DD4"/>
    <w:rsid w:val="00804FE6"/>
    <w:rsid w:val="0080727F"/>
    <w:rsid w:val="008118CB"/>
    <w:rsid w:val="00812BF0"/>
    <w:rsid w:val="008219BA"/>
    <w:rsid w:val="008341CA"/>
    <w:rsid w:val="008359C4"/>
    <w:rsid w:val="00836549"/>
    <w:rsid w:val="008441BA"/>
    <w:rsid w:val="00851949"/>
    <w:rsid w:val="00857933"/>
    <w:rsid w:val="00864186"/>
    <w:rsid w:val="00865606"/>
    <w:rsid w:val="00874C9F"/>
    <w:rsid w:val="00882A79"/>
    <w:rsid w:val="008845AC"/>
    <w:rsid w:val="0089452F"/>
    <w:rsid w:val="008B2659"/>
    <w:rsid w:val="008B3499"/>
    <w:rsid w:val="008B57C3"/>
    <w:rsid w:val="008C499E"/>
    <w:rsid w:val="008C6683"/>
    <w:rsid w:val="008D2319"/>
    <w:rsid w:val="008D244B"/>
    <w:rsid w:val="008D505E"/>
    <w:rsid w:val="008E039F"/>
    <w:rsid w:val="008E6C73"/>
    <w:rsid w:val="008E72A0"/>
    <w:rsid w:val="008F67AF"/>
    <w:rsid w:val="00900223"/>
    <w:rsid w:val="009015C2"/>
    <w:rsid w:val="00902842"/>
    <w:rsid w:val="00905E50"/>
    <w:rsid w:val="00917E04"/>
    <w:rsid w:val="00925519"/>
    <w:rsid w:val="00930B90"/>
    <w:rsid w:val="0093147A"/>
    <w:rsid w:val="00933C5E"/>
    <w:rsid w:val="0093432F"/>
    <w:rsid w:val="00935D2D"/>
    <w:rsid w:val="00936C9C"/>
    <w:rsid w:val="0093715E"/>
    <w:rsid w:val="009414BC"/>
    <w:rsid w:val="009420D8"/>
    <w:rsid w:val="00946B79"/>
    <w:rsid w:val="00955E99"/>
    <w:rsid w:val="00957732"/>
    <w:rsid w:val="00960A75"/>
    <w:rsid w:val="0096249D"/>
    <w:rsid w:val="00970E3D"/>
    <w:rsid w:val="00974A99"/>
    <w:rsid w:val="00974E26"/>
    <w:rsid w:val="009806FC"/>
    <w:rsid w:val="00984208"/>
    <w:rsid w:val="00984BDB"/>
    <w:rsid w:val="00987138"/>
    <w:rsid w:val="009915BB"/>
    <w:rsid w:val="0099191E"/>
    <w:rsid w:val="009A2468"/>
    <w:rsid w:val="009B0391"/>
    <w:rsid w:val="009B0B9C"/>
    <w:rsid w:val="009B3CCB"/>
    <w:rsid w:val="009C3475"/>
    <w:rsid w:val="009C3B9C"/>
    <w:rsid w:val="009D49AF"/>
    <w:rsid w:val="009D5901"/>
    <w:rsid w:val="009E04E8"/>
    <w:rsid w:val="00A017F7"/>
    <w:rsid w:val="00A06261"/>
    <w:rsid w:val="00A10D9D"/>
    <w:rsid w:val="00A15E2E"/>
    <w:rsid w:val="00A21E10"/>
    <w:rsid w:val="00A23298"/>
    <w:rsid w:val="00A248F4"/>
    <w:rsid w:val="00A27524"/>
    <w:rsid w:val="00A32120"/>
    <w:rsid w:val="00A327BE"/>
    <w:rsid w:val="00A351FA"/>
    <w:rsid w:val="00A35DB1"/>
    <w:rsid w:val="00A41F7E"/>
    <w:rsid w:val="00A467C8"/>
    <w:rsid w:val="00A47F40"/>
    <w:rsid w:val="00A54081"/>
    <w:rsid w:val="00A67E2C"/>
    <w:rsid w:val="00A71FC2"/>
    <w:rsid w:val="00A729E5"/>
    <w:rsid w:val="00A73CA2"/>
    <w:rsid w:val="00A73CBF"/>
    <w:rsid w:val="00A75676"/>
    <w:rsid w:val="00A83D9A"/>
    <w:rsid w:val="00A84B0D"/>
    <w:rsid w:val="00A85F14"/>
    <w:rsid w:val="00A9607A"/>
    <w:rsid w:val="00A973A4"/>
    <w:rsid w:val="00AA0A2A"/>
    <w:rsid w:val="00AA1991"/>
    <w:rsid w:val="00AA4A13"/>
    <w:rsid w:val="00AA4A9D"/>
    <w:rsid w:val="00AA6157"/>
    <w:rsid w:val="00AB0073"/>
    <w:rsid w:val="00AB26CA"/>
    <w:rsid w:val="00AB47AD"/>
    <w:rsid w:val="00AB630D"/>
    <w:rsid w:val="00AC51E9"/>
    <w:rsid w:val="00AC5416"/>
    <w:rsid w:val="00AC7227"/>
    <w:rsid w:val="00AE0453"/>
    <w:rsid w:val="00AE1658"/>
    <w:rsid w:val="00B14E2E"/>
    <w:rsid w:val="00B15F08"/>
    <w:rsid w:val="00B305C2"/>
    <w:rsid w:val="00B3107A"/>
    <w:rsid w:val="00B32CED"/>
    <w:rsid w:val="00B43A3D"/>
    <w:rsid w:val="00B455CD"/>
    <w:rsid w:val="00B50D5B"/>
    <w:rsid w:val="00B5181A"/>
    <w:rsid w:val="00B542A9"/>
    <w:rsid w:val="00B57F03"/>
    <w:rsid w:val="00B60408"/>
    <w:rsid w:val="00B6089E"/>
    <w:rsid w:val="00B6272E"/>
    <w:rsid w:val="00B70C8D"/>
    <w:rsid w:val="00B7332C"/>
    <w:rsid w:val="00B75C5F"/>
    <w:rsid w:val="00B771A0"/>
    <w:rsid w:val="00B82F94"/>
    <w:rsid w:val="00B83488"/>
    <w:rsid w:val="00B84198"/>
    <w:rsid w:val="00B90B34"/>
    <w:rsid w:val="00B97DAA"/>
    <w:rsid w:val="00BA066B"/>
    <w:rsid w:val="00BA2D0F"/>
    <w:rsid w:val="00BB19CF"/>
    <w:rsid w:val="00BB3288"/>
    <w:rsid w:val="00BB4558"/>
    <w:rsid w:val="00BB4AC0"/>
    <w:rsid w:val="00BB4B51"/>
    <w:rsid w:val="00BB6E0E"/>
    <w:rsid w:val="00BC2C59"/>
    <w:rsid w:val="00BC7959"/>
    <w:rsid w:val="00BD141E"/>
    <w:rsid w:val="00BD762A"/>
    <w:rsid w:val="00BE2BB1"/>
    <w:rsid w:val="00BE4410"/>
    <w:rsid w:val="00BF2D0B"/>
    <w:rsid w:val="00BF3F7F"/>
    <w:rsid w:val="00BF7593"/>
    <w:rsid w:val="00C0131B"/>
    <w:rsid w:val="00C150AE"/>
    <w:rsid w:val="00C3324C"/>
    <w:rsid w:val="00C375C0"/>
    <w:rsid w:val="00C55046"/>
    <w:rsid w:val="00C57DBB"/>
    <w:rsid w:val="00C61351"/>
    <w:rsid w:val="00C67EF6"/>
    <w:rsid w:val="00C7145C"/>
    <w:rsid w:val="00C733BB"/>
    <w:rsid w:val="00C74AC8"/>
    <w:rsid w:val="00C76709"/>
    <w:rsid w:val="00C77C96"/>
    <w:rsid w:val="00C83036"/>
    <w:rsid w:val="00C83A13"/>
    <w:rsid w:val="00C945A4"/>
    <w:rsid w:val="00C95369"/>
    <w:rsid w:val="00CA2E0D"/>
    <w:rsid w:val="00CB0A14"/>
    <w:rsid w:val="00CB43BC"/>
    <w:rsid w:val="00CB5261"/>
    <w:rsid w:val="00CB6A4B"/>
    <w:rsid w:val="00CB758F"/>
    <w:rsid w:val="00CC1EBB"/>
    <w:rsid w:val="00CC5307"/>
    <w:rsid w:val="00CC584E"/>
    <w:rsid w:val="00CC68EA"/>
    <w:rsid w:val="00CC6AEF"/>
    <w:rsid w:val="00CD344C"/>
    <w:rsid w:val="00CD3625"/>
    <w:rsid w:val="00CD4929"/>
    <w:rsid w:val="00CF2197"/>
    <w:rsid w:val="00CF48E9"/>
    <w:rsid w:val="00CF6456"/>
    <w:rsid w:val="00D0493C"/>
    <w:rsid w:val="00D062DF"/>
    <w:rsid w:val="00D13C82"/>
    <w:rsid w:val="00D15C3B"/>
    <w:rsid w:val="00D1765C"/>
    <w:rsid w:val="00D225F2"/>
    <w:rsid w:val="00D233B0"/>
    <w:rsid w:val="00D32C3A"/>
    <w:rsid w:val="00D33589"/>
    <w:rsid w:val="00D40E95"/>
    <w:rsid w:val="00D46607"/>
    <w:rsid w:val="00D479BB"/>
    <w:rsid w:val="00D5077D"/>
    <w:rsid w:val="00D51673"/>
    <w:rsid w:val="00D52DDB"/>
    <w:rsid w:val="00D53084"/>
    <w:rsid w:val="00D604EC"/>
    <w:rsid w:val="00D61EDA"/>
    <w:rsid w:val="00D6281F"/>
    <w:rsid w:val="00D65007"/>
    <w:rsid w:val="00D75023"/>
    <w:rsid w:val="00D87F31"/>
    <w:rsid w:val="00D9280C"/>
    <w:rsid w:val="00D957C8"/>
    <w:rsid w:val="00D97C59"/>
    <w:rsid w:val="00DA44D1"/>
    <w:rsid w:val="00DB0052"/>
    <w:rsid w:val="00DB3FD5"/>
    <w:rsid w:val="00DB44E7"/>
    <w:rsid w:val="00DB69D4"/>
    <w:rsid w:val="00DC1503"/>
    <w:rsid w:val="00DD01E9"/>
    <w:rsid w:val="00DD0D08"/>
    <w:rsid w:val="00DD2EF6"/>
    <w:rsid w:val="00DE22AB"/>
    <w:rsid w:val="00DE450D"/>
    <w:rsid w:val="00DE4D41"/>
    <w:rsid w:val="00DE5261"/>
    <w:rsid w:val="00DF66A2"/>
    <w:rsid w:val="00E06215"/>
    <w:rsid w:val="00E06A61"/>
    <w:rsid w:val="00E07254"/>
    <w:rsid w:val="00E07584"/>
    <w:rsid w:val="00E13C40"/>
    <w:rsid w:val="00E1420C"/>
    <w:rsid w:val="00E15A53"/>
    <w:rsid w:val="00E20B73"/>
    <w:rsid w:val="00E275B6"/>
    <w:rsid w:val="00E30AF1"/>
    <w:rsid w:val="00E337D7"/>
    <w:rsid w:val="00E33F31"/>
    <w:rsid w:val="00E357CD"/>
    <w:rsid w:val="00E414D5"/>
    <w:rsid w:val="00E42085"/>
    <w:rsid w:val="00E43639"/>
    <w:rsid w:val="00E474E8"/>
    <w:rsid w:val="00E5275D"/>
    <w:rsid w:val="00E565F2"/>
    <w:rsid w:val="00E6740D"/>
    <w:rsid w:val="00E72DC1"/>
    <w:rsid w:val="00E73F67"/>
    <w:rsid w:val="00E80FAF"/>
    <w:rsid w:val="00E828FB"/>
    <w:rsid w:val="00E83699"/>
    <w:rsid w:val="00E84EC5"/>
    <w:rsid w:val="00E86754"/>
    <w:rsid w:val="00EA17FC"/>
    <w:rsid w:val="00EA1FE3"/>
    <w:rsid w:val="00EB1DCB"/>
    <w:rsid w:val="00EB1ED2"/>
    <w:rsid w:val="00EB4A0F"/>
    <w:rsid w:val="00EC431B"/>
    <w:rsid w:val="00EC7389"/>
    <w:rsid w:val="00ED56DB"/>
    <w:rsid w:val="00ED5D42"/>
    <w:rsid w:val="00EE4090"/>
    <w:rsid w:val="00EE562C"/>
    <w:rsid w:val="00EF0646"/>
    <w:rsid w:val="00EF190E"/>
    <w:rsid w:val="00EF21E1"/>
    <w:rsid w:val="00F05D84"/>
    <w:rsid w:val="00F0609D"/>
    <w:rsid w:val="00F06752"/>
    <w:rsid w:val="00F07D9B"/>
    <w:rsid w:val="00F11906"/>
    <w:rsid w:val="00F1497D"/>
    <w:rsid w:val="00F15288"/>
    <w:rsid w:val="00F246C5"/>
    <w:rsid w:val="00F2699E"/>
    <w:rsid w:val="00F3120C"/>
    <w:rsid w:val="00F35B49"/>
    <w:rsid w:val="00F44CBA"/>
    <w:rsid w:val="00F46264"/>
    <w:rsid w:val="00F47AEF"/>
    <w:rsid w:val="00F51D47"/>
    <w:rsid w:val="00F526F3"/>
    <w:rsid w:val="00F52E5D"/>
    <w:rsid w:val="00F53F22"/>
    <w:rsid w:val="00F56FCC"/>
    <w:rsid w:val="00F60B38"/>
    <w:rsid w:val="00F61D2B"/>
    <w:rsid w:val="00F624C1"/>
    <w:rsid w:val="00F63453"/>
    <w:rsid w:val="00F65492"/>
    <w:rsid w:val="00F8121D"/>
    <w:rsid w:val="00F81704"/>
    <w:rsid w:val="00F81B75"/>
    <w:rsid w:val="00F86B17"/>
    <w:rsid w:val="00F960DD"/>
    <w:rsid w:val="00FA317E"/>
    <w:rsid w:val="00FA3673"/>
    <w:rsid w:val="00FA4747"/>
    <w:rsid w:val="00FA6447"/>
    <w:rsid w:val="00FB038F"/>
    <w:rsid w:val="00FB29A4"/>
    <w:rsid w:val="00FC0978"/>
    <w:rsid w:val="00FC1C59"/>
    <w:rsid w:val="00FD457E"/>
    <w:rsid w:val="00FD7846"/>
    <w:rsid w:val="00FD7AF3"/>
    <w:rsid w:val="00FE0AE8"/>
    <w:rsid w:val="00FE227E"/>
    <w:rsid w:val="00FE6E68"/>
    <w:rsid w:val="00FF14F6"/>
    <w:rsid w:val="00FF49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5C88D7E0"/>
  <w15:docId w15:val="{3CE39C36-A3FD-49B4-BBBB-6AD611B7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87F31"/>
    <w:pPr>
      <w:widowControl w:val="0"/>
      <w:spacing w:before="120" w:after="120" w:line="259" w:lineRule="auto"/>
      <w:jc w:val="both"/>
    </w:pPr>
    <w:rPr>
      <w:rFonts w:ascii="Arial" w:eastAsiaTheme="minorHAnsi" w:hAnsi="Arial" w:cstheme="minorBidi"/>
      <w:szCs w:val="22"/>
      <w:lang w:eastAsia="en-US"/>
    </w:rPr>
  </w:style>
  <w:style w:type="paragraph" w:styleId="Titolo1">
    <w:name w:val="heading 1"/>
    <w:basedOn w:val="Normale"/>
    <w:next w:val="Normale"/>
    <w:link w:val="Titolo1Carattere"/>
    <w:autoRedefine/>
    <w:qFormat/>
    <w:rsid w:val="005B7080"/>
    <w:pPr>
      <w:keepNext/>
      <w:pageBreakBefore/>
      <w:numPr>
        <w:numId w:val="2"/>
      </w:numPr>
      <w:pBdr>
        <w:bottom w:val="single" w:sz="18" w:space="1" w:color="43B02A"/>
      </w:pBdr>
      <w:tabs>
        <w:tab w:val="left" w:pos="1134"/>
      </w:tabs>
      <w:spacing w:before="1200" w:after="480"/>
      <w:ind w:left="431" w:hanging="431"/>
      <w:outlineLvl w:val="0"/>
    </w:pPr>
    <w:rPr>
      <w:rFonts w:cs="Arial"/>
      <w:b/>
      <w:bCs/>
      <w:kern w:val="36"/>
      <w:sz w:val="44"/>
      <w:szCs w:val="48"/>
    </w:rPr>
  </w:style>
  <w:style w:type="paragraph" w:styleId="Titolo2">
    <w:name w:val="heading 2"/>
    <w:basedOn w:val="Normale"/>
    <w:next w:val="Normale"/>
    <w:autoRedefine/>
    <w:qFormat/>
    <w:rsid w:val="00D40E95"/>
    <w:pPr>
      <w:keepNext/>
      <w:numPr>
        <w:ilvl w:val="1"/>
        <w:numId w:val="2"/>
      </w:numPr>
      <w:pBdr>
        <w:bottom w:val="single" w:sz="8" w:space="1" w:color="43B02A"/>
      </w:pBdr>
      <w:spacing w:before="480" w:after="240"/>
      <w:outlineLvl w:val="1"/>
    </w:pPr>
    <w:rPr>
      <w:rFonts w:cs="Arial"/>
      <w:b/>
      <w:bCs/>
      <w:sz w:val="30"/>
      <w:szCs w:val="36"/>
    </w:rPr>
  </w:style>
  <w:style w:type="paragraph" w:styleId="Titolo3">
    <w:name w:val="heading 3"/>
    <w:basedOn w:val="Titolo2"/>
    <w:next w:val="Normale"/>
    <w:autoRedefine/>
    <w:qFormat/>
    <w:rsid w:val="00D40E95"/>
    <w:pPr>
      <w:numPr>
        <w:ilvl w:val="2"/>
      </w:numPr>
      <w:pBdr>
        <w:bottom w:val="none" w:sz="0" w:space="0" w:color="auto"/>
      </w:pBdr>
      <w:outlineLvl w:val="2"/>
    </w:pPr>
    <w:rPr>
      <w:sz w:val="28"/>
    </w:rPr>
  </w:style>
  <w:style w:type="paragraph" w:styleId="Titolo4">
    <w:name w:val="heading 4"/>
    <w:basedOn w:val="Normale"/>
    <w:next w:val="Normale"/>
    <w:autoRedefine/>
    <w:qFormat/>
    <w:rsid w:val="00101843"/>
    <w:pPr>
      <w:keepNext/>
      <w:numPr>
        <w:ilvl w:val="3"/>
        <w:numId w:val="2"/>
      </w:numPr>
      <w:tabs>
        <w:tab w:val="num" w:pos="851"/>
      </w:tabs>
      <w:suppressAutoHyphens/>
      <w:spacing w:before="360" w:after="80" w:line="240" w:lineRule="auto"/>
      <w:ind w:left="851" w:hanging="851"/>
      <w:outlineLvl w:val="3"/>
    </w:pPr>
    <w:rPr>
      <w:rFonts w:cs="Arial"/>
      <w:b/>
      <w:bCs/>
      <w:sz w:val="22"/>
    </w:rPr>
  </w:style>
  <w:style w:type="paragraph" w:styleId="Titolo5">
    <w:name w:val="heading 5"/>
    <w:basedOn w:val="Titolo4"/>
    <w:next w:val="Normale"/>
    <w:autoRedefine/>
    <w:qFormat/>
    <w:rsid w:val="00A32120"/>
    <w:pPr>
      <w:numPr>
        <w:ilvl w:val="4"/>
      </w:numPr>
      <w:outlineLvl w:val="4"/>
    </w:pPr>
    <w:rPr>
      <w:bCs w:val="0"/>
      <w:iCs/>
      <w:szCs w:val="26"/>
    </w:rPr>
  </w:style>
  <w:style w:type="paragraph" w:styleId="Titolo6">
    <w:name w:val="heading 6"/>
    <w:basedOn w:val="Normale"/>
    <w:next w:val="Normale"/>
    <w:autoRedefine/>
    <w:qFormat/>
    <w:rsid w:val="00FE0AE8"/>
    <w:pPr>
      <w:keepNext/>
      <w:numPr>
        <w:ilvl w:val="5"/>
        <w:numId w:val="2"/>
      </w:numPr>
      <w:spacing w:before="360" w:after="60"/>
      <w:ind w:left="1151" w:hanging="1151"/>
      <w:outlineLvl w:val="5"/>
    </w:pPr>
    <w:rPr>
      <w:b/>
      <w:bCs/>
    </w:rPr>
  </w:style>
  <w:style w:type="paragraph" w:styleId="Titolo7">
    <w:name w:val="heading 7"/>
    <w:basedOn w:val="Titolo6"/>
    <w:next w:val="Normale"/>
    <w:autoRedefine/>
    <w:qFormat/>
    <w:rsid w:val="0028651E"/>
    <w:pPr>
      <w:numPr>
        <w:ilvl w:val="6"/>
      </w:numPr>
      <w:ind w:left="1298" w:hanging="1298"/>
      <w:outlineLvl w:val="6"/>
    </w:pPr>
  </w:style>
  <w:style w:type="paragraph" w:styleId="Titolo8">
    <w:name w:val="heading 8"/>
    <w:basedOn w:val="Normale"/>
    <w:next w:val="Normale"/>
    <w:qFormat/>
    <w:rsid w:val="00E15A53"/>
    <w:pPr>
      <w:keepNext/>
      <w:numPr>
        <w:ilvl w:val="7"/>
        <w:numId w:val="2"/>
      </w:numPr>
      <w:spacing w:before="240" w:after="60"/>
      <w:outlineLvl w:val="7"/>
    </w:pPr>
    <w:rPr>
      <w:b/>
      <w:iCs/>
    </w:rPr>
  </w:style>
  <w:style w:type="paragraph" w:styleId="Titolo9">
    <w:name w:val="heading 9"/>
    <w:basedOn w:val="Normale"/>
    <w:next w:val="Normale"/>
    <w:autoRedefine/>
    <w:qFormat/>
    <w:rsid w:val="00040568"/>
    <w:pPr>
      <w:numPr>
        <w:ilvl w:val="8"/>
        <w:numId w:val="2"/>
      </w:numPr>
      <w:spacing w:before="240" w:after="60"/>
      <w:outlineLvl w:val="8"/>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rsid w:val="00040568"/>
  </w:style>
  <w:style w:type="character" w:styleId="Rimandocommento">
    <w:name w:val="annotation reference"/>
    <w:basedOn w:val="Carpredefinitoparagrafo"/>
    <w:semiHidden/>
    <w:rsid w:val="00040568"/>
    <w:rPr>
      <w:sz w:val="16"/>
      <w:szCs w:val="16"/>
    </w:rPr>
  </w:style>
  <w:style w:type="paragraph" w:styleId="Testocommento">
    <w:name w:val="annotation text"/>
    <w:basedOn w:val="Normale"/>
    <w:link w:val="TestocommentoCarattere"/>
    <w:semiHidden/>
    <w:rsid w:val="00040568"/>
    <w:pPr>
      <w:spacing w:before="100" w:beforeAutospacing="1" w:after="100" w:afterAutospacing="1"/>
    </w:pPr>
  </w:style>
  <w:style w:type="character" w:styleId="Collegamentoipertestuale">
    <w:name w:val="Hyperlink"/>
    <w:basedOn w:val="Carpredefinitoparagrafo"/>
    <w:uiPriority w:val="99"/>
    <w:rsid w:val="00040568"/>
    <w:rPr>
      <w:color w:val="0000FF"/>
      <w:u w:val="single"/>
    </w:rPr>
  </w:style>
  <w:style w:type="paragraph" w:styleId="Intestazione">
    <w:name w:val="header"/>
    <w:basedOn w:val="Normale"/>
    <w:link w:val="IntestazioneCarattere"/>
    <w:rsid w:val="00040568"/>
    <w:pPr>
      <w:tabs>
        <w:tab w:val="center" w:pos="4986"/>
        <w:tab w:val="right" w:pos="9972"/>
      </w:tabs>
    </w:pPr>
  </w:style>
  <w:style w:type="paragraph" w:styleId="Pidipagina">
    <w:name w:val="footer"/>
    <w:basedOn w:val="Normale"/>
    <w:link w:val="PidipaginaCarattere"/>
    <w:uiPriority w:val="99"/>
    <w:rsid w:val="00C83036"/>
    <w:pPr>
      <w:tabs>
        <w:tab w:val="center" w:pos="4986"/>
        <w:tab w:val="right" w:pos="9972"/>
      </w:tabs>
    </w:pPr>
    <w:rPr>
      <w:sz w:val="16"/>
    </w:rPr>
  </w:style>
  <w:style w:type="character" w:styleId="Numeropagina">
    <w:name w:val="page number"/>
    <w:basedOn w:val="Carpredefinitoparagrafo"/>
    <w:rsid w:val="00040568"/>
  </w:style>
  <w:style w:type="paragraph" w:styleId="Testonotaapidipagina">
    <w:name w:val="footnote text"/>
    <w:basedOn w:val="Normale"/>
    <w:link w:val="TestonotaapidipaginaCarattere"/>
    <w:uiPriority w:val="99"/>
    <w:rsid w:val="0062040A"/>
    <w:pPr>
      <w:spacing w:before="60" w:after="240"/>
    </w:pPr>
    <w:rPr>
      <w:sz w:val="18"/>
      <w:szCs w:val="20"/>
    </w:rPr>
  </w:style>
  <w:style w:type="character" w:styleId="Rimandonotaapidipagina">
    <w:name w:val="footnote reference"/>
    <w:basedOn w:val="Carpredefinitoparagrafo"/>
    <w:uiPriority w:val="99"/>
    <w:rsid w:val="00040568"/>
    <w:rPr>
      <w:vertAlign w:val="superscript"/>
    </w:rPr>
  </w:style>
  <w:style w:type="paragraph" w:customStyle="1" w:styleId="BodyFigure">
    <w:name w:val="Body Figure"/>
    <w:basedOn w:val="Corpotesto"/>
    <w:rsid w:val="00040568"/>
    <w:pPr>
      <w:keepNext/>
      <w:spacing w:before="240"/>
      <w:jc w:val="center"/>
    </w:pPr>
  </w:style>
  <w:style w:type="paragraph" w:customStyle="1" w:styleId="HeaderHeadings">
    <w:name w:val="Header Headings"/>
    <w:basedOn w:val="Normale"/>
    <w:rsid w:val="00040568"/>
    <w:pPr>
      <w:spacing w:after="360"/>
      <w:jc w:val="right"/>
    </w:pPr>
    <w:rPr>
      <w:rFonts w:ascii="Arial Black" w:hAnsi="Arial Black" w:cs="Arial"/>
      <w:sz w:val="36"/>
    </w:rPr>
  </w:style>
  <w:style w:type="paragraph" w:customStyle="1" w:styleId="CoverBoldItems">
    <w:name w:val="Cover Bold Items"/>
    <w:basedOn w:val="Normale"/>
    <w:rsid w:val="00040568"/>
    <w:pPr>
      <w:spacing w:before="60" w:after="60"/>
    </w:pPr>
    <w:rPr>
      <w:rFonts w:cs="Arial"/>
      <w:b/>
      <w:bCs/>
    </w:rPr>
  </w:style>
  <w:style w:type="paragraph" w:styleId="Didascalia">
    <w:name w:val="caption"/>
    <w:basedOn w:val="Normale"/>
    <w:next w:val="Corpotesto"/>
    <w:autoRedefine/>
    <w:qFormat/>
    <w:rsid w:val="00695FB6"/>
    <w:pPr>
      <w:spacing w:before="60" w:after="360"/>
      <w:jc w:val="center"/>
    </w:pPr>
    <w:rPr>
      <w:b/>
      <w:bCs/>
      <w:sz w:val="18"/>
      <w:szCs w:val="20"/>
    </w:rPr>
  </w:style>
  <w:style w:type="paragraph" w:customStyle="1" w:styleId="BodyTextBulleted">
    <w:name w:val="Body Text Bulleted"/>
    <w:basedOn w:val="Corpotesto"/>
    <w:rsid w:val="00040568"/>
    <w:pPr>
      <w:numPr>
        <w:numId w:val="1"/>
      </w:numPr>
      <w:spacing w:after="60"/>
    </w:pPr>
  </w:style>
  <w:style w:type="character" w:styleId="Rimandonotadichiusura">
    <w:name w:val="endnote reference"/>
    <w:basedOn w:val="Carpredefinitoparagrafo"/>
    <w:semiHidden/>
    <w:rsid w:val="00040568"/>
    <w:rPr>
      <w:rFonts w:ascii="Arial" w:hAnsi="Arial"/>
      <w:dstrike w:val="0"/>
      <w:sz w:val="20"/>
      <w:vertAlign w:val="baseline"/>
    </w:rPr>
  </w:style>
  <w:style w:type="paragraph" w:customStyle="1" w:styleId="TableHeader">
    <w:name w:val="Table Header"/>
    <w:basedOn w:val="TableBody"/>
    <w:rsid w:val="00040568"/>
    <w:pPr>
      <w:spacing w:before="60" w:after="60"/>
    </w:pPr>
    <w:rPr>
      <w:b/>
    </w:rPr>
  </w:style>
  <w:style w:type="paragraph" w:customStyle="1" w:styleId="TableBody">
    <w:name w:val="Table Body"/>
    <w:basedOn w:val="Normale"/>
    <w:rsid w:val="00040568"/>
    <w:rPr>
      <w:szCs w:val="20"/>
    </w:rPr>
  </w:style>
  <w:style w:type="paragraph" w:customStyle="1" w:styleId="CoverNormalItems">
    <w:name w:val="Cover Normal Items"/>
    <w:basedOn w:val="CoverBoldItems"/>
    <w:rsid w:val="00040568"/>
    <w:rPr>
      <w:b w:val="0"/>
      <w:bCs w:val="0"/>
    </w:rPr>
  </w:style>
  <w:style w:type="paragraph" w:styleId="Sommario1">
    <w:name w:val="toc 1"/>
    <w:basedOn w:val="Normale"/>
    <w:next w:val="Normale"/>
    <w:autoRedefine/>
    <w:uiPriority w:val="39"/>
    <w:rsid w:val="00D61EDA"/>
    <w:pPr>
      <w:tabs>
        <w:tab w:val="left" w:pos="1560"/>
        <w:tab w:val="left" w:pos="1680"/>
        <w:tab w:val="right" w:leader="dot" w:pos="9345"/>
      </w:tabs>
      <w:spacing w:before="180"/>
      <w:ind w:left="476" w:hanging="476"/>
    </w:pPr>
    <w:rPr>
      <w:b/>
      <w:bCs/>
      <w:caps/>
      <w:noProof/>
    </w:rPr>
  </w:style>
  <w:style w:type="paragraph" w:styleId="Sommario2">
    <w:name w:val="toc 2"/>
    <w:basedOn w:val="Normale"/>
    <w:next w:val="Normale"/>
    <w:autoRedefine/>
    <w:uiPriority w:val="39"/>
    <w:rsid w:val="00812BF0"/>
    <w:pPr>
      <w:tabs>
        <w:tab w:val="right" w:leader="dot" w:pos="9345"/>
      </w:tabs>
      <w:ind w:left="851" w:hanging="709"/>
    </w:pPr>
    <w:rPr>
      <w:b/>
    </w:rPr>
  </w:style>
  <w:style w:type="paragraph" w:styleId="Sommario3">
    <w:name w:val="toc 3"/>
    <w:basedOn w:val="Normale"/>
    <w:next w:val="Normale"/>
    <w:autoRedefine/>
    <w:uiPriority w:val="39"/>
    <w:rsid w:val="00812BF0"/>
    <w:pPr>
      <w:tabs>
        <w:tab w:val="right" w:leader="dot" w:pos="9345"/>
      </w:tabs>
      <w:spacing w:before="60"/>
      <w:ind w:left="1418" w:hanging="851"/>
    </w:pPr>
    <w:rPr>
      <w:iCs/>
    </w:rPr>
  </w:style>
  <w:style w:type="paragraph" w:styleId="Sommario4">
    <w:name w:val="toc 4"/>
    <w:basedOn w:val="Normale"/>
    <w:next w:val="Normale"/>
    <w:autoRedefine/>
    <w:uiPriority w:val="39"/>
    <w:rsid w:val="00812BF0"/>
    <w:pPr>
      <w:tabs>
        <w:tab w:val="right" w:leader="dot" w:pos="9345"/>
      </w:tabs>
      <w:spacing w:before="60"/>
      <w:ind w:left="1560" w:hanging="993"/>
    </w:pPr>
    <w:rPr>
      <w:szCs w:val="21"/>
    </w:rPr>
  </w:style>
  <w:style w:type="paragraph" w:styleId="Sommario5">
    <w:name w:val="toc 5"/>
    <w:basedOn w:val="Normale"/>
    <w:next w:val="Normale"/>
    <w:semiHidden/>
    <w:rsid w:val="00040568"/>
    <w:pPr>
      <w:ind w:left="960"/>
    </w:pPr>
    <w:rPr>
      <w:szCs w:val="21"/>
    </w:rPr>
  </w:style>
  <w:style w:type="paragraph" w:styleId="Sommario6">
    <w:name w:val="toc 6"/>
    <w:basedOn w:val="Normale"/>
    <w:next w:val="Normale"/>
    <w:semiHidden/>
    <w:rsid w:val="00040568"/>
    <w:pPr>
      <w:ind w:left="1200"/>
    </w:pPr>
    <w:rPr>
      <w:szCs w:val="21"/>
    </w:rPr>
  </w:style>
  <w:style w:type="paragraph" w:styleId="Sommario7">
    <w:name w:val="toc 7"/>
    <w:basedOn w:val="Normale"/>
    <w:next w:val="Normale"/>
    <w:semiHidden/>
    <w:rsid w:val="00040568"/>
    <w:pPr>
      <w:ind w:left="1440"/>
    </w:pPr>
    <w:rPr>
      <w:szCs w:val="21"/>
    </w:rPr>
  </w:style>
  <w:style w:type="paragraph" w:styleId="Sommario8">
    <w:name w:val="toc 8"/>
    <w:basedOn w:val="Normale"/>
    <w:next w:val="Normale"/>
    <w:semiHidden/>
    <w:rsid w:val="00040568"/>
    <w:pPr>
      <w:ind w:left="1680"/>
    </w:pPr>
    <w:rPr>
      <w:szCs w:val="21"/>
    </w:rPr>
  </w:style>
  <w:style w:type="paragraph" w:styleId="Sommario9">
    <w:name w:val="toc 9"/>
    <w:basedOn w:val="Normale"/>
    <w:next w:val="Normale"/>
    <w:semiHidden/>
    <w:rsid w:val="00040568"/>
    <w:pPr>
      <w:ind w:left="1920"/>
    </w:pPr>
    <w:rPr>
      <w:szCs w:val="21"/>
    </w:rPr>
  </w:style>
  <w:style w:type="paragraph" w:styleId="Mappadocumento">
    <w:name w:val="Document Map"/>
    <w:basedOn w:val="Normale"/>
    <w:semiHidden/>
    <w:rsid w:val="00040568"/>
    <w:pPr>
      <w:shd w:val="clear" w:color="auto" w:fill="000080"/>
    </w:pPr>
    <w:rPr>
      <w:rFonts w:cs="Tahoma"/>
    </w:rPr>
  </w:style>
  <w:style w:type="character" w:styleId="Collegamentovisitato">
    <w:name w:val="FollowedHyperlink"/>
    <w:basedOn w:val="Carpredefinitoparagrafo"/>
    <w:rsid w:val="00040568"/>
    <w:rPr>
      <w:color w:val="800080"/>
      <w:u w:val="single"/>
    </w:rPr>
  </w:style>
  <w:style w:type="character" w:styleId="Numeroriga">
    <w:name w:val="line number"/>
    <w:basedOn w:val="Carpredefinitoparagrafo"/>
    <w:rsid w:val="00040568"/>
  </w:style>
  <w:style w:type="paragraph" w:styleId="NormaleWeb">
    <w:name w:val="Normal (Web)"/>
    <w:basedOn w:val="Normale"/>
    <w:uiPriority w:val="99"/>
    <w:rsid w:val="00040568"/>
    <w:pPr>
      <w:spacing w:before="100" w:beforeAutospacing="1" w:after="100" w:afterAutospacing="1"/>
    </w:pPr>
    <w:rPr>
      <w:rFonts w:ascii="Times New Roman" w:hAnsi="Times New Roman"/>
    </w:rPr>
  </w:style>
  <w:style w:type="paragraph" w:customStyle="1" w:styleId="TableTopTitle">
    <w:name w:val="Table Top Title"/>
    <w:basedOn w:val="TableHeader"/>
    <w:next w:val="Normale"/>
    <w:rsid w:val="00040568"/>
    <w:pPr>
      <w:jc w:val="center"/>
    </w:pPr>
    <w:rPr>
      <w:sz w:val="36"/>
    </w:rPr>
  </w:style>
  <w:style w:type="paragraph" w:customStyle="1" w:styleId="Comment">
    <w:name w:val="Comment"/>
    <w:basedOn w:val="Normale"/>
    <w:rsid w:val="00040568"/>
    <w:rPr>
      <w:i/>
      <w:vanish/>
      <w:color w:val="3366FF"/>
    </w:rPr>
  </w:style>
  <w:style w:type="paragraph" w:styleId="Titolo">
    <w:name w:val="Title"/>
    <w:basedOn w:val="Normale"/>
    <w:qFormat/>
    <w:rsid w:val="00330B4B"/>
    <w:pPr>
      <w:tabs>
        <w:tab w:val="left" w:pos="1620"/>
        <w:tab w:val="left" w:pos="3780"/>
        <w:tab w:val="left" w:pos="4860"/>
        <w:tab w:val="left" w:pos="6120"/>
        <w:tab w:val="left" w:pos="13500"/>
      </w:tabs>
      <w:ind w:left="-180"/>
      <w:jc w:val="center"/>
    </w:pPr>
    <w:rPr>
      <w:rFonts w:cs="Arial"/>
      <w:b/>
      <w:bCs/>
      <w:sz w:val="48"/>
      <w:szCs w:val="20"/>
    </w:rPr>
  </w:style>
  <w:style w:type="paragraph" w:customStyle="1" w:styleId="xl24">
    <w:name w:val="xl24"/>
    <w:basedOn w:val="Normale"/>
    <w:rsid w:val="00330B4B"/>
    <w:pPr>
      <w:spacing w:before="100" w:beforeAutospacing="1" w:after="100" w:afterAutospacing="1"/>
      <w:textAlignment w:val="top"/>
    </w:pPr>
    <w:rPr>
      <w:rFonts w:eastAsia="Arial Unicode MS" w:cs="Arial"/>
      <w:b/>
      <w:bCs/>
    </w:rPr>
  </w:style>
  <w:style w:type="paragraph" w:customStyle="1" w:styleId="Heading5">
    <w:name w:val="Heading5"/>
    <w:basedOn w:val="Normale"/>
    <w:rsid w:val="00330B4B"/>
    <w:pPr>
      <w:keepNext/>
      <w:numPr>
        <w:numId w:val="3"/>
      </w:numPr>
      <w:spacing w:after="100"/>
    </w:pPr>
    <w:rPr>
      <w:rFonts w:ascii="Times" w:hAnsi="Times"/>
      <w:b/>
      <w:color w:val="000000"/>
      <w:szCs w:val="20"/>
      <w:lang w:eastAsia="it-IT"/>
    </w:rPr>
  </w:style>
  <w:style w:type="paragraph" w:customStyle="1" w:styleId="Ba">
    <w:name w:val="Ba"/>
    <w:basedOn w:val="Normale"/>
    <w:rsid w:val="00330B4B"/>
    <w:pPr>
      <w:numPr>
        <w:numId w:val="4"/>
      </w:numPr>
    </w:pPr>
    <w:rPr>
      <w:rFonts w:ascii="Times" w:hAnsi="Times"/>
      <w:szCs w:val="20"/>
      <w:lang w:eastAsia="it-IT"/>
    </w:rPr>
  </w:style>
  <w:style w:type="paragraph" w:customStyle="1" w:styleId="CoverBody">
    <w:name w:val="CoverBody"/>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pPr>
    <w:rPr>
      <w:rFonts w:ascii="Times" w:hAnsi="Times"/>
      <w:color w:val="000000"/>
      <w:sz w:val="22"/>
      <w:szCs w:val="20"/>
      <w:lang w:eastAsia="it-IT"/>
    </w:rPr>
  </w:style>
  <w:style w:type="paragraph" w:customStyle="1" w:styleId="CoverProjectName">
    <w:name w:val="CoverProjectName"/>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Cs w:val="20"/>
      <w:lang w:eastAsia="it-IT"/>
    </w:rPr>
  </w:style>
  <w:style w:type="paragraph" w:customStyle="1" w:styleId="CoverDocName">
    <w:name w:val="CoverDocName"/>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 w:val="30"/>
      <w:szCs w:val="20"/>
      <w:lang w:eastAsia="it-IT"/>
    </w:rPr>
  </w:style>
  <w:style w:type="paragraph" w:customStyle="1" w:styleId="CoverDocInfo">
    <w:name w:val="CoverDocInfo"/>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Cs w:val="20"/>
      <w:lang w:eastAsia="it-IT"/>
    </w:rPr>
  </w:style>
  <w:style w:type="paragraph" w:customStyle="1" w:styleId="CoverAbstractTitle">
    <w:name w:val="CoverAbstractTitle"/>
    <w:basedOn w:val="Normale"/>
    <w:rsid w:val="00330B4B"/>
    <w:pPr>
      <w:spacing w:after="100"/>
      <w:jc w:val="center"/>
    </w:pPr>
    <w:rPr>
      <w:rFonts w:ascii="Helvetica" w:hAnsi="Helvetica"/>
      <w:b/>
      <w:color w:val="000000"/>
      <w:sz w:val="22"/>
      <w:szCs w:val="20"/>
      <w:u w:val="single"/>
      <w:lang w:eastAsia="it-IT"/>
    </w:rPr>
  </w:style>
  <w:style w:type="paragraph" w:customStyle="1" w:styleId="CoverAbstractBody">
    <w:name w:val="CoverAbstractBody"/>
    <w:basedOn w:val="Normale"/>
    <w:rsid w:val="00330B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ind w:left="720" w:right="720"/>
    </w:pPr>
    <w:rPr>
      <w:rFonts w:ascii="Times" w:hAnsi="Times"/>
      <w:color w:val="000000"/>
      <w:sz w:val="22"/>
      <w:szCs w:val="20"/>
      <w:lang w:eastAsia="it-IT"/>
    </w:rPr>
  </w:style>
  <w:style w:type="paragraph" w:customStyle="1" w:styleId="Heading1">
    <w:name w:val="Heading1"/>
    <w:basedOn w:val="Normale"/>
    <w:rsid w:val="00330B4B"/>
    <w:pPr>
      <w:keepNext/>
      <w:spacing w:after="100"/>
    </w:pPr>
    <w:rPr>
      <w:rFonts w:ascii="Times" w:hAnsi="Times"/>
      <w:b/>
      <w:color w:val="000000"/>
      <w:sz w:val="28"/>
      <w:szCs w:val="20"/>
      <w:u w:val="thick"/>
      <w:lang w:eastAsia="it-IT"/>
    </w:rPr>
  </w:style>
  <w:style w:type="paragraph" w:customStyle="1" w:styleId="Heading2">
    <w:name w:val="Heading2"/>
    <w:basedOn w:val="Normale"/>
    <w:rsid w:val="00330B4B"/>
    <w:pPr>
      <w:keepNext/>
      <w:spacing w:after="100"/>
    </w:pPr>
    <w:rPr>
      <w:rFonts w:ascii="Times" w:hAnsi="Times"/>
      <w:b/>
      <w:color w:val="000000"/>
      <w:szCs w:val="20"/>
      <w:lang w:eastAsia="it-IT"/>
    </w:rPr>
  </w:style>
  <w:style w:type="paragraph" w:customStyle="1" w:styleId="TableTitle">
    <w:name w:val="TableTitle"/>
    <w:basedOn w:val="Normale"/>
    <w:autoRedefine/>
    <w:rsid w:val="00330B4B"/>
    <w:pPr>
      <w:jc w:val="center"/>
    </w:pPr>
    <w:rPr>
      <w:rFonts w:cs="Arial"/>
      <w:b/>
      <w:color w:val="000000"/>
      <w:sz w:val="22"/>
      <w:szCs w:val="20"/>
      <w:u w:val="single"/>
      <w:lang w:val="en-GB" w:eastAsia="it-IT"/>
    </w:rPr>
  </w:style>
  <w:style w:type="paragraph" w:customStyle="1" w:styleId="Figure">
    <w:name w:val="Figure"/>
    <w:basedOn w:val="Normale"/>
    <w:rsid w:val="00330B4B"/>
    <w:pPr>
      <w:spacing w:after="100"/>
      <w:jc w:val="center"/>
    </w:pPr>
    <w:rPr>
      <w:rFonts w:ascii="Times" w:hAnsi="Times"/>
      <w:b/>
      <w:color w:val="000000"/>
      <w:sz w:val="22"/>
      <w:szCs w:val="20"/>
      <w:u w:val="single"/>
      <w:lang w:eastAsia="it-IT"/>
    </w:rPr>
  </w:style>
  <w:style w:type="paragraph" w:styleId="Corpodeltesto2">
    <w:name w:val="Body Text 2"/>
    <w:basedOn w:val="Normale"/>
    <w:rsid w:val="00330B4B"/>
    <w:rPr>
      <w:rFonts w:cs="Arial"/>
      <w:i/>
      <w:iCs/>
    </w:rPr>
  </w:style>
  <w:style w:type="paragraph" w:styleId="Corpodeltesto3">
    <w:name w:val="Body Text 3"/>
    <w:basedOn w:val="Normale"/>
    <w:rsid w:val="00330B4B"/>
    <w:rPr>
      <w:rFonts w:cs="Arial"/>
      <w:color w:val="0000FF"/>
    </w:rPr>
  </w:style>
  <w:style w:type="paragraph" w:styleId="Numeroelenco2">
    <w:name w:val="List Number 2"/>
    <w:basedOn w:val="Normale"/>
    <w:rsid w:val="00330B4B"/>
    <w:pPr>
      <w:numPr>
        <w:numId w:val="5"/>
      </w:numPr>
      <w:spacing w:line="360" w:lineRule="auto"/>
    </w:pPr>
    <w:rPr>
      <w:rFonts w:ascii="Times New Roman" w:hAnsi="Times New Roman"/>
      <w:szCs w:val="20"/>
    </w:rPr>
  </w:style>
  <w:style w:type="paragraph" w:customStyle="1" w:styleId="para">
    <w:name w:val="para"/>
    <w:rsid w:val="003E6010"/>
    <w:pPr>
      <w:tabs>
        <w:tab w:val="left" w:pos="0"/>
        <w:tab w:val="left" w:pos="1440"/>
        <w:tab w:val="left" w:pos="2880"/>
        <w:tab w:val="left" w:pos="4320"/>
      </w:tabs>
      <w:autoSpaceDE w:val="0"/>
      <w:autoSpaceDN w:val="0"/>
      <w:adjustRightInd w:val="0"/>
      <w:spacing w:before="58" w:after="58"/>
      <w:jc w:val="both"/>
    </w:pPr>
    <w:rPr>
      <w:rFonts w:ascii="Times" w:hAnsi="Times"/>
      <w:szCs w:val="24"/>
      <w:lang w:val="en-US" w:eastAsia="en-US"/>
    </w:rPr>
  </w:style>
  <w:style w:type="paragraph" w:customStyle="1" w:styleId="Body">
    <w:name w:val="Body"/>
    <w:basedOn w:val="Normale"/>
    <w:rsid w:val="000275D3"/>
    <w:pPr>
      <w:overflowPunct w:val="0"/>
      <w:autoSpaceDE w:val="0"/>
      <w:autoSpaceDN w:val="0"/>
      <w:adjustRightInd w:val="0"/>
      <w:spacing w:before="60" w:after="100"/>
      <w:ind w:left="1134" w:right="567"/>
      <w:textAlignment w:val="baseline"/>
    </w:pPr>
    <w:rPr>
      <w:rFonts w:ascii="Times New Roman" w:hAnsi="Times New Roman"/>
      <w:noProof/>
      <w:color w:val="000000"/>
      <w:szCs w:val="20"/>
    </w:rPr>
  </w:style>
  <w:style w:type="paragraph" w:styleId="Testofumetto">
    <w:name w:val="Balloon Text"/>
    <w:basedOn w:val="Normale"/>
    <w:semiHidden/>
    <w:rsid w:val="00211BCD"/>
    <w:rPr>
      <w:rFonts w:cs="Tahoma"/>
      <w:sz w:val="16"/>
      <w:szCs w:val="16"/>
    </w:rPr>
  </w:style>
  <w:style w:type="character" w:customStyle="1" w:styleId="StileMessaggioDiPostaElettronica681">
    <w:name w:val="StileMessaggioDiPostaElettronica681"/>
    <w:basedOn w:val="Carpredefinitoparagrafo"/>
    <w:semiHidden/>
    <w:rsid w:val="003D1C06"/>
    <w:rPr>
      <w:rFonts w:ascii="Arial" w:hAnsi="Arial" w:cs="Arial"/>
      <w:color w:val="auto"/>
      <w:sz w:val="20"/>
      <w:szCs w:val="20"/>
    </w:rPr>
  </w:style>
  <w:style w:type="paragraph" w:customStyle="1" w:styleId="Titolo1bis">
    <w:name w:val="Titolo 1 bis"/>
    <w:basedOn w:val="Titolo1"/>
    <w:rsid w:val="001E31CC"/>
    <w:rPr>
      <w:snapToGrid w:val="0"/>
    </w:rPr>
  </w:style>
  <w:style w:type="character" w:customStyle="1" w:styleId="PidipaginaCarattere">
    <w:name w:val="Piè di pagina Carattere"/>
    <w:basedOn w:val="Carpredefinitoparagrafo"/>
    <w:link w:val="Pidipagina"/>
    <w:uiPriority w:val="99"/>
    <w:rsid w:val="00C83036"/>
    <w:rPr>
      <w:rFonts w:ascii="Arial" w:eastAsiaTheme="minorHAnsi" w:hAnsi="Arial" w:cstheme="minorBidi"/>
      <w:sz w:val="16"/>
      <w:szCs w:val="22"/>
      <w:lang w:eastAsia="en-US"/>
    </w:rPr>
  </w:style>
  <w:style w:type="character" w:styleId="Testosegnaposto">
    <w:name w:val="Placeholder Text"/>
    <w:basedOn w:val="Carpredefinitoparagrafo"/>
    <w:uiPriority w:val="99"/>
    <w:semiHidden/>
    <w:rsid w:val="00036AF7"/>
    <w:rPr>
      <w:color w:val="808080"/>
    </w:rPr>
  </w:style>
  <w:style w:type="character" w:customStyle="1" w:styleId="IntestazioneCarattere">
    <w:name w:val="Intestazione Carattere"/>
    <w:basedOn w:val="Carpredefinitoparagrafo"/>
    <w:link w:val="Intestazione"/>
    <w:rsid w:val="00AC51E9"/>
    <w:rPr>
      <w:rFonts w:ascii="Tahoma" w:hAnsi="Tahoma"/>
      <w:szCs w:val="24"/>
      <w:lang w:val="en-US" w:eastAsia="en-US"/>
    </w:rPr>
  </w:style>
  <w:style w:type="paragraph" w:styleId="Paragrafoelenco">
    <w:name w:val="List Paragraph"/>
    <w:basedOn w:val="Normale"/>
    <w:uiPriority w:val="34"/>
    <w:qFormat/>
    <w:rsid w:val="00C74AC8"/>
    <w:pPr>
      <w:suppressAutoHyphens/>
      <w:spacing w:after="80"/>
      <w:ind w:left="709"/>
    </w:pPr>
    <w:rPr>
      <w:szCs w:val="20"/>
      <w:lang w:eastAsia="ar-SA"/>
    </w:rPr>
  </w:style>
  <w:style w:type="table" w:styleId="Grigliatabella">
    <w:name w:val="Table Grid"/>
    <w:basedOn w:val="Tabellanormale"/>
    <w:rsid w:val="007B0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line">
    <w:name w:val="inline"/>
    <w:basedOn w:val="Normale"/>
    <w:link w:val="inlineCarattere"/>
    <w:qFormat/>
    <w:rsid w:val="00A9607A"/>
    <w:pPr>
      <w:widowControl/>
      <w:shd w:val="clear" w:color="auto" w:fill="F2F2F2" w:themeFill="background1" w:themeFillShade="F2"/>
      <w:suppressAutoHyphens/>
      <w:spacing w:before="0" w:after="0"/>
      <w:jc w:val="center"/>
    </w:pPr>
    <w:rPr>
      <w:rFonts w:ascii="Courier New" w:hAnsi="Courier New" w:cs="Courier New"/>
      <w:b/>
      <w:color w:val="000000"/>
      <w:szCs w:val="20"/>
      <w:lang w:eastAsia="ar-SA"/>
    </w:rPr>
  </w:style>
  <w:style w:type="character" w:customStyle="1" w:styleId="inlineCarattere">
    <w:name w:val="inline Carattere"/>
    <w:basedOn w:val="Carpredefinitoparagrafo"/>
    <w:link w:val="inline"/>
    <w:rsid w:val="00A9607A"/>
    <w:rPr>
      <w:rFonts w:ascii="Courier New" w:eastAsiaTheme="minorHAnsi" w:hAnsi="Courier New" w:cs="Courier New"/>
      <w:b/>
      <w:color w:val="000000"/>
      <w:shd w:val="clear" w:color="auto" w:fill="F2F2F2" w:themeFill="background1" w:themeFillShade="F2"/>
      <w:lang w:eastAsia="ar-SA"/>
    </w:rPr>
  </w:style>
  <w:style w:type="paragraph" w:customStyle="1" w:styleId="Evidenzia">
    <w:name w:val="Evidenzia"/>
    <w:basedOn w:val="Normale"/>
    <w:link w:val="EvidenziaCarattere"/>
    <w:qFormat/>
    <w:rsid w:val="00643B4F"/>
    <w:pPr>
      <w:suppressAutoHyphens/>
      <w:spacing w:before="240" w:after="240"/>
      <w:ind w:left="567" w:right="561"/>
      <w:contextualSpacing/>
    </w:pPr>
    <w:rPr>
      <w:rFonts w:cs="Tahoma"/>
      <w:i/>
      <w:szCs w:val="20"/>
      <w:lang w:eastAsia="he-IL" w:bidi="he-IL"/>
    </w:rPr>
  </w:style>
  <w:style w:type="character" w:customStyle="1" w:styleId="EvidenziaCarattere">
    <w:name w:val="Evidenzia Carattere"/>
    <w:basedOn w:val="Carpredefinitoparagrafo"/>
    <w:link w:val="Evidenzia"/>
    <w:rsid w:val="00643B4F"/>
    <w:rPr>
      <w:rFonts w:ascii="Arial" w:eastAsiaTheme="minorHAnsi" w:hAnsi="Arial" w:cs="Tahoma"/>
      <w:i/>
      <w:sz w:val="22"/>
      <w:lang w:eastAsia="he-IL" w:bidi="he-IL"/>
    </w:rPr>
  </w:style>
  <w:style w:type="character" w:customStyle="1" w:styleId="TestonotaapidipaginaCarattere">
    <w:name w:val="Testo nota a piè di pagina Carattere"/>
    <w:link w:val="Testonotaapidipagina"/>
    <w:uiPriority w:val="99"/>
    <w:rsid w:val="0062040A"/>
    <w:rPr>
      <w:rFonts w:ascii="Arial" w:hAnsi="Arial"/>
      <w:sz w:val="18"/>
      <w:lang w:val="en-US" w:eastAsia="en-US"/>
    </w:rPr>
  </w:style>
  <w:style w:type="table" w:customStyle="1" w:styleId="Tabellagriglia2-colore11">
    <w:name w:val="Tabella griglia 2 - colore 11"/>
    <w:basedOn w:val="Tabellanormale"/>
    <w:uiPriority w:val="47"/>
    <w:rsid w:val="0062040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Livello1senzanumerazione">
    <w:name w:val="Livello 1 senza numerazione"/>
    <w:basedOn w:val="Titolo1"/>
    <w:next w:val="Normale"/>
    <w:link w:val="Livello1senzanumerazioneCarattere"/>
    <w:autoRedefine/>
    <w:qFormat/>
    <w:rsid w:val="00433232"/>
    <w:pPr>
      <w:numPr>
        <w:numId w:val="0"/>
      </w:numPr>
    </w:pPr>
  </w:style>
  <w:style w:type="paragraph" w:styleId="Indicedellefigure">
    <w:name w:val="table of figures"/>
    <w:basedOn w:val="Normale"/>
    <w:next w:val="Normale"/>
    <w:uiPriority w:val="99"/>
    <w:unhideWhenUsed/>
    <w:rsid w:val="00433232"/>
    <w:pPr>
      <w:spacing w:after="0"/>
    </w:pPr>
  </w:style>
  <w:style w:type="character" w:customStyle="1" w:styleId="Titolo1Carattere">
    <w:name w:val="Titolo 1 Carattere"/>
    <w:basedOn w:val="Carpredefinitoparagrafo"/>
    <w:link w:val="Titolo1"/>
    <w:rsid w:val="005B7080"/>
    <w:rPr>
      <w:rFonts w:ascii="Arial" w:eastAsiaTheme="minorHAnsi" w:hAnsi="Arial" w:cs="Arial"/>
      <w:b/>
      <w:bCs/>
      <w:kern w:val="36"/>
      <w:sz w:val="44"/>
      <w:szCs w:val="48"/>
      <w:lang w:eastAsia="en-US"/>
    </w:rPr>
  </w:style>
  <w:style w:type="character" w:customStyle="1" w:styleId="Livello1senzanumerazioneCarattere">
    <w:name w:val="Livello 1 senza numerazione Carattere"/>
    <w:basedOn w:val="Titolo1Carattere"/>
    <w:link w:val="Livello1senzanumerazione"/>
    <w:rsid w:val="00433232"/>
    <w:rPr>
      <w:rFonts w:ascii="Arial" w:eastAsiaTheme="minorHAnsi" w:hAnsi="Arial" w:cs="Arial"/>
      <w:b/>
      <w:bCs/>
      <w:kern w:val="36"/>
      <w:sz w:val="36"/>
      <w:szCs w:val="48"/>
      <w:lang w:eastAsia="en-US"/>
    </w:rPr>
  </w:style>
  <w:style w:type="paragraph" w:customStyle="1" w:styleId="Appendice">
    <w:name w:val="Appendice"/>
    <w:basedOn w:val="Titolo1"/>
    <w:next w:val="Normale"/>
    <w:link w:val="AppendiceCarattere"/>
    <w:autoRedefine/>
    <w:qFormat/>
    <w:rsid w:val="00A248F4"/>
    <w:pPr>
      <w:tabs>
        <w:tab w:val="left" w:pos="2552"/>
        <w:tab w:val="right" w:pos="9072"/>
      </w:tabs>
    </w:pPr>
  </w:style>
  <w:style w:type="character" w:customStyle="1" w:styleId="AppendiceCarattere">
    <w:name w:val="Appendice Carattere"/>
    <w:basedOn w:val="Titolo1Carattere"/>
    <w:link w:val="Appendice"/>
    <w:rsid w:val="00A248F4"/>
    <w:rPr>
      <w:rFonts w:ascii="Arial" w:eastAsiaTheme="minorHAnsi" w:hAnsi="Arial" w:cs="Arial"/>
      <w:b/>
      <w:bCs/>
      <w:kern w:val="36"/>
      <w:sz w:val="44"/>
      <w:szCs w:val="48"/>
      <w:lang w:eastAsia="en-US"/>
    </w:rPr>
  </w:style>
  <w:style w:type="paragraph" w:styleId="Soggettocommento">
    <w:name w:val="annotation subject"/>
    <w:basedOn w:val="Testocommento"/>
    <w:next w:val="Testocommento"/>
    <w:link w:val="SoggettocommentoCarattere"/>
    <w:semiHidden/>
    <w:unhideWhenUsed/>
    <w:rsid w:val="00B3107A"/>
    <w:pPr>
      <w:spacing w:before="0" w:beforeAutospacing="0" w:after="160" w:afterAutospacing="0" w:line="240" w:lineRule="auto"/>
    </w:pPr>
    <w:rPr>
      <w:b/>
      <w:bCs/>
      <w:szCs w:val="20"/>
    </w:rPr>
  </w:style>
  <w:style w:type="character" w:customStyle="1" w:styleId="TestocommentoCarattere">
    <w:name w:val="Testo commento Carattere"/>
    <w:basedOn w:val="Carpredefinitoparagrafo"/>
    <w:link w:val="Testocommento"/>
    <w:semiHidden/>
    <w:rsid w:val="00B3107A"/>
    <w:rPr>
      <w:rFonts w:ascii="Arial" w:eastAsiaTheme="minorHAnsi" w:hAnsi="Arial" w:cstheme="minorBidi"/>
      <w:sz w:val="22"/>
      <w:szCs w:val="22"/>
      <w:lang w:eastAsia="en-US"/>
    </w:rPr>
  </w:style>
  <w:style w:type="character" w:customStyle="1" w:styleId="SoggettocommentoCarattere">
    <w:name w:val="Soggetto commento Carattere"/>
    <w:basedOn w:val="TestocommentoCarattere"/>
    <w:link w:val="Soggettocommento"/>
    <w:semiHidden/>
    <w:rsid w:val="00B3107A"/>
    <w:rPr>
      <w:rFonts w:ascii="Arial" w:eastAsiaTheme="minorHAnsi" w:hAnsi="Arial" w:cstheme="minorBidi"/>
      <w:b/>
      <w:bCs/>
      <w:sz w:val="22"/>
      <w:szCs w:val="22"/>
      <w:lang w:eastAsia="en-US"/>
    </w:rPr>
  </w:style>
  <w:style w:type="paragraph" w:styleId="Nessunaspaziatura">
    <w:name w:val="No Spacing"/>
    <w:uiPriority w:val="1"/>
    <w:qFormat/>
    <w:rsid w:val="00D9280C"/>
    <w:pPr>
      <w:widowControl w:val="0"/>
      <w:suppressAutoHyphens/>
      <w:jc w:val="both"/>
    </w:pPr>
    <w:rPr>
      <w:rFonts w:ascii="Tahoma" w:hAnsi="Tahoma"/>
      <w:lang w:eastAsia="ar-SA"/>
    </w:rPr>
  </w:style>
  <w:style w:type="paragraph" w:customStyle="1" w:styleId="Elenco1">
    <w:name w:val="Elenco 1"/>
    <w:basedOn w:val="Normale"/>
    <w:qFormat/>
    <w:rsid w:val="000172B0"/>
    <w:pPr>
      <w:widowControl/>
      <w:numPr>
        <w:numId w:val="8"/>
      </w:numPr>
      <w:spacing w:before="100" w:after="100"/>
      <w:jc w:val="left"/>
    </w:pPr>
  </w:style>
  <w:style w:type="paragraph" w:customStyle="1" w:styleId="StileAppendiceLatinoCorpoCalibri18ptAllineatoasin">
    <w:name w:val="Stile Appendice + (Latino) +Corpo (Calibri) 18 pt Allineato a sin..."/>
    <w:basedOn w:val="Titolo1"/>
    <w:autoRedefine/>
    <w:qFormat/>
    <w:rsid w:val="0093147A"/>
    <w:pPr>
      <w:numPr>
        <w:numId w:val="13"/>
      </w:numPr>
      <w:tabs>
        <w:tab w:val="clear" w:pos="1134"/>
        <w:tab w:val="left" w:pos="2410"/>
      </w:tabs>
      <w:spacing w:before="1440"/>
      <w:ind w:left="0" w:firstLine="0"/>
    </w:pPr>
    <w:rPr>
      <w:rFonts w:eastAsia="Times New Roman" w:cs="Times New Roman"/>
      <w:sz w:val="36"/>
      <w:szCs w:val="20"/>
    </w:rPr>
  </w:style>
  <w:style w:type="paragraph" w:customStyle="1" w:styleId="StileLivello1senzanumerazione">
    <w:name w:val="Stile Livello 1 senza numerazione"/>
    <w:basedOn w:val="Titolo1"/>
    <w:next w:val="Normale"/>
    <w:rsid w:val="00B60408"/>
    <w:pPr>
      <w:numPr>
        <w:numId w:val="0"/>
      </w:numPr>
      <w:spacing w:before="1440"/>
    </w:pPr>
    <w:rPr>
      <w:rFonts w:eastAsia="Times New Roman" w:cs="Times New Roman"/>
      <w:sz w:val="36"/>
      <w:szCs w:val="20"/>
    </w:rPr>
  </w:style>
  <w:style w:type="paragraph" w:customStyle="1" w:styleId="StileParagrafoelencoInterlineasingola">
    <w:name w:val="Stile Paragrafo elenco + Interlinea: singola"/>
    <w:basedOn w:val="Paragrafoelenco"/>
    <w:rsid w:val="001945E4"/>
    <w:pPr>
      <w:spacing w:line="240" w:lineRule="auto"/>
    </w:pPr>
    <w:rPr>
      <w:rFonts w:eastAsia="Times New Roman" w:cs="Times New Roman"/>
    </w:rPr>
  </w:style>
  <w:style w:type="paragraph" w:customStyle="1" w:styleId="Listepuces1">
    <w:name w:val="Liste puces 1"/>
    <w:basedOn w:val="Normale"/>
    <w:rsid w:val="000172B0"/>
    <w:pPr>
      <w:numPr>
        <w:numId w:val="20"/>
      </w:numPr>
      <w:suppressAutoHyphens/>
      <w:spacing w:before="0" w:after="80" w:line="240" w:lineRule="auto"/>
    </w:pPr>
    <w:rPr>
      <w:rFonts w:ascii="Tahoma" w:eastAsia="Times New Roman" w:hAnsi="Tahoma" w:cs="Times New Roman"/>
      <w:szCs w:val="20"/>
      <w:lang w:eastAsia="ar-SA"/>
    </w:rPr>
  </w:style>
  <w:style w:type="table" w:customStyle="1" w:styleId="BIPEx">
    <w:name w:val="BIPEx"/>
    <w:basedOn w:val="Tabellanormale"/>
    <w:uiPriority w:val="99"/>
    <w:rsid w:val="004312FC"/>
    <w:rPr>
      <w:rFonts w:ascii="Arial" w:hAnsi="Arial"/>
      <w:sz w:val="18"/>
    </w:r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hAnsi="Arial"/>
        <w:b/>
        <w:color w:val="FFFFFF" w:themeColor="background1"/>
        <w:sz w:val="18"/>
      </w:rPr>
      <w:tblPr/>
      <w:trPr>
        <w:cantSplit/>
        <w:tblHeader/>
      </w:trPr>
      <w:tcPr>
        <w:shd w:val="clear" w:color="auto" w:fill="002A3A"/>
      </w:tcPr>
    </w:tblStylePr>
    <w:tblStylePr w:type="firstCol">
      <w:rPr>
        <w:rFonts w:ascii="Arial" w:hAnsi="Arial"/>
        <w:b/>
      </w:rPr>
    </w:tblStylePr>
    <w:tblStylePr w:type="lastCol">
      <w:pPr>
        <w:jc w:val="left"/>
      </w:pPr>
    </w:tblStylePr>
    <w:tblStylePr w:type="band2Horz">
      <w:tblPr/>
      <w:tcPr>
        <w:shd w:val="clear" w:color="auto" w:fill="DBE5F1" w:themeFill="accent1" w:themeFillTint="33"/>
      </w:tcPr>
    </w:tblStylePr>
  </w:style>
  <w:style w:type="paragraph" w:styleId="Revisione">
    <w:name w:val="Revision"/>
    <w:hidden/>
    <w:uiPriority w:val="99"/>
    <w:semiHidden/>
    <w:rsid w:val="00970E3D"/>
    <w:rPr>
      <w:rFonts w:ascii="Arial" w:eastAsiaTheme="minorHAnsi" w:hAnsi="Arial"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4485">
      <w:bodyDiv w:val="1"/>
      <w:marLeft w:val="0"/>
      <w:marRight w:val="0"/>
      <w:marTop w:val="0"/>
      <w:marBottom w:val="0"/>
      <w:divBdr>
        <w:top w:val="none" w:sz="0" w:space="0" w:color="auto"/>
        <w:left w:val="none" w:sz="0" w:space="0" w:color="auto"/>
        <w:bottom w:val="none" w:sz="0" w:space="0" w:color="auto"/>
        <w:right w:val="none" w:sz="0" w:space="0" w:color="auto"/>
      </w:divBdr>
    </w:div>
    <w:div w:id="273757117">
      <w:bodyDiv w:val="1"/>
      <w:marLeft w:val="0"/>
      <w:marRight w:val="0"/>
      <w:marTop w:val="0"/>
      <w:marBottom w:val="0"/>
      <w:divBdr>
        <w:top w:val="none" w:sz="0" w:space="0" w:color="auto"/>
        <w:left w:val="none" w:sz="0" w:space="0" w:color="auto"/>
        <w:bottom w:val="none" w:sz="0" w:space="0" w:color="auto"/>
        <w:right w:val="none" w:sz="0" w:space="0" w:color="auto"/>
      </w:divBdr>
    </w:div>
    <w:div w:id="400717065">
      <w:bodyDiv w:val="1"/>
      <w:marLeft w:val="0"/>
      <w:marRight w:val="0"/>
      <w:marTop w:val="0"/>
      <w:marBottom w:val="0"/>
      <w:divBdr>
        <w:top w:val="none" w:sz="0" w:space="0" w:color="auto"/>
        <w:left w:val="none" w:sz="0" w:space="0" w:color="auto"/>
        <w:bottom w:val="none" w:sz="0" w:space="0" w:color="auto"/>
        <w:right w:val="none" w:sz="0" w:space="0" w:color="auto"/>
      </w:divBdr>
    </w:div>
    <w:div w:id="507018161">
      <w:bodyDiv w:val="1"/>
      <w:marLeft w:val="0"/>
      <w:marRight w:val="0"/>
      <w:marTop w:val="0"/>
      <w:marBottom w:val="0"/>
      <w:divBdr>
        <w:top w:val="none" w:sz="0" w:space="0" w:color="auto"/>
        <w:left w:val="none" w:sz="0" w:space="0" w:color="auto"/>
        <w:bottom w:val="none" w:sz="0" w:space="0" w:color="auto"/>
        <w:right w:val="none" w:sz="0" w:space="0" w:color="auto"/>
      </w:divBdr>
    </w:div>
    <w:div w:id="523788208">
      <w:bodyDiv w:val="1"/>
      <w:marLeft w:val="0"/>
      <w:marRight w:val="0"/>
      <w:marTop w:val="0"/>
      <w:marBottom w:val="0"/>
      <w:divBdr>
        <w:top w:val="none" w:sz="0" w:space="0" w:color="auto"/>
        <w:left w:val="none" w:sz="0" w:space="0" w:color="auto"/>
        <w:bottom w:val="none" w:sz="0" w:space="0" w:color="auto"/>
        <w:right w:val="none" w:sz="0" w:space="0" w:color="auto"/>
      </w:divBdr>
    </w:div>
    <w:div w:id="591205130">
      <w:bodyDiv w:val="1"/>
      <w:marLeft w:val="0"/>
      <w:marRight w:val="0"/>
      <w:marTop w:val="0"/>
      <w:marBottom w:val="0"/>
      <w:divBdr>
        <w:top w:val="none" w:sz="0" w:space="0" w:color="auto"/>
        <w:left w:val="none" w:sz="0" w:space="0" w:color="auto"/>
        <w:bottom w:val="none" w:sz="0" w:space="0" w:color="auto"/>
        <w:right w:val="none" w:sz="0" w:space="0" w:color="auto"/>
      </w:divBdr>
      <w:divsChild>
        <w:div w:id="1726643296">
          <w:marLeft w:val="0"/>
          <w:marRight w:val="0"/>
          <w:marTop w:val="0"/>
          <w:marBottom w:val="0"/>
          <w:divBdr>
            <w:top w:val="none" w:sz="0" w:space="0" w:color="auto"/>
            <w:left w:val="none" w:sz="0" w:space="0" w:color="auto"/>
            <w:bottom w:val="none" w:sz="0" w:space="0" w:color="auto"/>
            <w:right w:val="none" w:sz="0" w:space="0" w:color="auto"/>
          </w:divBdr>
        </w:div>
      </w:divsChild>
    </w:div>
    <w:div w:id="903879713">
      <w:bodyDiv w:val="1"/>
      <w:marLeft w:val="0"/>
      <w:marRight w:val="0"/>
      <w:marTop w:val="0"/>
      <w:marBottom w:val="0"/>
      <w:divBdr>
        <w:top w:val="none" w:sz="0" w:space="0" w:color="auto"/>
        <w:left w:val="none" w:sz="0" w:space="0" w:color="auto"/>
        <w:bottom w:val="none" w:sz="0" w:space="0" w:color="auto"/>
        <w:right w:val="none" w:sz="0" w:space="0" w:color="auto"/>
      </w:divBdr>
    </w:div>
    <w:div w:id="999425158">
      <w:bodyDiv w:val="1"/>
      <w:marLeft w:val="0"/>
      <w:marRight w:val="0"/>
      <w:marTop w:val="0"/>
      <w:marBottom w:val="0"/>
      <w:divBdr>
        <w:top w:val="none" w:sz="0" w:space="0" w:color="auto"/>
        <w:left w:val="none" w:sz="0" w:space="0" w:color="auto"/>
        <w:bottom w:val="none" w:sz="0" w:space="0" w:color="auto"/>
        <w:right w:val="none" w:sz="0" w:space="0" w:color="auto"/>
      </w:divBdr>
    </w:div>
    <w:div w:id="1079597818">
      <w:bodyDiv w:val="1"/>
      <w:marLeft w:val="0"/>
      <w:marRight w:val="0"/>
      <w:marTop w:val="0"/>
      <w:marBottom w:val="0"/>
      <w:divBdr>
        <w:top w:val="none" w:sz="0" w:space="0" w:color="auto"/>
        <w:left w:val="none" w:sz="0" w:space="0" w:color="auto"/>
        <w:bottom w:val="none" w:sz="0" w:space="0" w:color="auto"/>
        <w:right w:val="none" w:sz="0" w:space="0" w:color="auto"/>
      </w:divBdr>
    </w:div>
    <w:div w:id="1168639827">
      <w:bodyDiv w:val="1"/>
      <w:marLeft w:val="0"/>
      <w:marRight w:val="0"/>
      <w:marTop w:val="0"/>
      <w:marBottom w:val="0"/>
      <w:divBdr>
        <w:top w:val="none" w:sz="0" w:space="0" w:color="auto"/>
        <w:left w:val="none" w:sz="0" w:space="0" w:color="auto"/>
        <w:bottom w:val="none" w:sz="0" w:space="0" w:color="auto"/>
        <w:right w:val="none" w:sz="0" w:space="0" w:color="auto"/>
      </w:divBdr>
    </w:div>
    <w:div w:id="1525288338">
      <w:bodyDiv w:val="1"/>
      <w:marLeft w:val="0"/>
      <w:marRight w:val="0"/>
      <w:marTop w:val="0"/>
      <w:marBottom w:val="0"/>
      <w:divBdr>
        <w:top w:val="none" w:sz="0" w:space="0" w:color="auto"/>
        <w:left w:val="none" w:sz="0" w:space="0" w:color="auto"/>
        <w:bottom w:val="none" w:sz="0" w:space="0" w:color="auto"/>
        <w:right w:val="none" w:sz="0" w:space="0" w:color="auto"/>
      </w:divBdr>
    </w:div>
    <w:div w:id="1616904535">
      <w:bodyDiv w:val="1"/>
      <w:marLeft w:val="0"/>
      <w:marRight w:val="0"/>
      <w:marTop w:val="0"/>
      <w:marBottom w:val="0"/>
      <w:divBdr>
        <w:top w:val="none" w:sz="0" w:space="0" w:color="auto"/>
        <w:left w:val="none" w:sz="0" w:space="0" w:color="auto"/>
        <w:bottom w:val="none" w:sz="0" w:space="0" w:color="auto"/>
        <w:right w:val="none" w:sz="0" w:space="0" w:color="auto"/>
      </w:divBdr>
    </w:div>
    <w:div w:id="1749308546">
      <w:bodyDiv w:val="1"/>
      <w:marLeft w:val="0"/>
      <w:marRight w:val="0"/>
      <w:marTop w:val="0"/>
      <w:marBottom w:val="0"/>
      <w:divBdr>
        <w:top w:val="none" w:sz="0" w:space="0" w:color="auto"/>
        <w:left w:val="none" w:sz="0" w:space="0" w:color="auto"/>
        <w:bottom w:val="none" w:sz="0" w:space="0" w:color="auto"/>
        <w:right w:val="none" w:sz="0" w:space="0" w:color="auto"/>
      </w:divBdr>
    </w:div>
    <w:div w:id="1829781461">
      <w:bodyDiv w:val="1"/>
      <w:marLeft w:val="0"/>
      <w:marRight w:val="0"/>
      <w:marTop w:val="0"/>
      <w:marBottom w:val="0"/>
      <w:divBdr>
        <w:top w:val="none" w:sz="0" w:space="0" w:color="auto"/>
        <w:left w:val="none" w:sz="0" w:space="0" w:color="auto"/>
        <w:bottom w:val="none" w:sz="0" w:space="0" w:color="auto"/>
        <w:right w:val="none" w:sz="0" w:space="0" w:color="auto"/>
      </w:divBdr>
    </w:div>
    <w:div w:id="1871335403">
      <w:bodyDiv w:val="1"/>
      <w:marLeft w:val="0"/>
      <w:marRight w:val="0"/>
      <w:marTop w:val="0"/>
      <w:marBottom w:val="0"/>
      <w:divBdr>
        <w:top w:val="none" w:sz="0" w:space="0" w:color="auto"/>
        <w:left w:val="none" w:sz="0" w:space="0" w:color="auto"/>
        <w:bottom w:val="none" w:sz="0" w:space="0" w:color="auto"/>
        <w:right w:val="none" w:sz="0" w:space="0" w:color="auto"/>
      </w:divBdr>
    </w:div>
    <w:div w:id="1879705291">
      <w:bodyDiv w:val="1"/>
      <w:marLeft w:val="0"/>
      <w:marRight w:val="0"/>
      <w:marTop w:val="0"/>
      <w:marBottom w:val="0"/>
      <w:divBdr>
        <w:top w:val="none" w:sz="0" w:space="0" w:color="auto"/>
        <w:left w:val="none" w:sz="0" w:space="0" w:color="auto"/>
        <w:bottom w:val="none" w:sz="0" w:space="0" w:color="auto"/>
        <w:right w:val="none" w:sz="0" w:space="0" w:color="auto"/>
      </w:divBdr>
    </w:div>
    <w:div w:id="1891381656">
      <w:bodyDiv w:val="1"/>
      <w:marLeft w:val="0"/>
      <w:marRight w:val="0"/>
      <w:marTop w:val="0"/>
      <w:marBottom w:val="0"/>
      <w:divBdr>
        <w:top w:val="none" w:sz="0" w:space="0" w:color="auto"/>
        <w:left w:val="none" w:sz="0" w:space="0" w:color="auto"/>
        <w:bottom w:val="none" w:sz="0" w:space="0" w:color="auto"/>
        <w:right w:val="none" w:sz="0" w:space="0" w:color="auto"/>
      </w:divBdr>
    </w:div>
    <w:div w:id="1903175495">
      <w:bodyDiv w:val="1"/>
      <w:marLeft w:val="0"/>
      <w:marRight w:val="0"/>
      <w:marTop w:val="0"/>
      <w:marBottom w:val="0"/>
      <w:divBdr>
        <w:top w:val="none" w:sz="0" w:space="0" w:color="auto"/>
        <w:left w:val="none" w:sz="0" w:space="0" w:color="auto"/>
        <w:bottom w:val="none" w:sz="0" w:space="0" w:color="auto"/>
        <w:right w:val="none" w:sz="0" w:space="0" w:color="auto"/>
      </w:divBdr>
    </w:div>
    <w:div w:id="1927229621">
      <w:bodyDiv w:val="1"/>
      <w:marLeft w:val="0"/>
      <w:marRight w:val="0"/>
      <w:marTop w:val="0"/>
      <w:marBottom w:val="0"/>
      <w:divBdr>
        <w:top w:val="none" w:sz="0" w:space="0" w:color="auto"/>
        <w:left w:val="none" w:sz="0" w:space="0" w:color="auto"/>
        <w:bottom w:val="none" w:sz="0" w:space="0" w:color="auto"/>
        <w:right w:val="none" w:sz="0" w:space="0" w:color="auto"/>
      </w:divBdr>
    </w:div>
    <w:div w:id="2013097285">
      <w:bodyDiv w:val="1"/>
      <w:marLeft w:val="0"/>
      <w:marRight w:val="0"/>
      <w:marTop w:val="0"/>
      <w:marBottom w:val="0"/>
      <w:divBdr>
        <w:top w:val="none" w:sz="0" w:space="0" w:color="auto"/>
        <w:left w:val="none" w:sz="0" w:space="0" w:color="auto"/>
        <w:bottom w:val="none" w:sz="0" w:space="0" w:color="auto"/>
        <w:right w:val="none" w:sz="0" w:space="0" w:color="auto"/>
      </w:divBdr>
    </w:div>
    <w:div w:id="2040348251">
      <w:bodyDiv w:val="1"/>
      <w:marLeft w:val="0"/>
      <w:marRight w:val="0"/>
      <w:marTop w:val="0"/>
      <w:marBottom w:val="0"/>
      <w:divBdr>
        <w:top w:val="none" w:sz="0" w:space="0" w:color="auto"/>
        <w:left w:val="none" w:sz="0" w:space="0" w:color="auto"/>
        <w:bottom w:val="none" w:sz="0" w:space="0" w:color="auto"/>
        <w:right w:val="none" w:sz="0" w:space="0" w:color="auto"/>
      </w:divBdr>
    </w:div>
    <w:div w:id="208633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94C9E365674BCCBAD47137BEA29748"/>
        <w:category>
          <w:name w:val="Generale"/>
          <w:gallery w:val="placeholder"/>
        </w:category>
        <w:types>
          <w:type w:val="bbPlcHdr"/>
        </w:types>
        <w:behaviors>
          <w:behavior w:val="content"/>
        </w:behaviors>
        <w:guid w:val="{DE6A2B2C-F90E-4447-B3FB-5FBDDE734647}"/>
      </w:docPartPr>
      <w:docPartBody>
        <w:p w:rsidR="0097567A" w:rsidRDefault="00D45591">
          <w:pPr>
            <w:pStyle w:val="C994C9E365674BCCBAD47137BEA29748"/>
          </w:pPr>
          <w:r w:rsidRPr="000D0BC4">
            <w:rPr>
              <w:rStyle w:val="Testosegnaposto"/>
            </w:rPr>
            <w:t>[Valore ID documento]</w:t>
          </w:r>
        </w:p>
      </w:docPartBody>
    </w:docPart>
    <w:docPart>
      <w:docPartPr>
        <w:name w:val="C23A387D0C4B417C8D782121349C3D5C"/>
        <w:category>
          <w:name w:val="Generale"/>
          <w:gallery w:val="placeholder"/>
        </w:category>
        <w:types>
          <w:type w:val="bbPlcHdr"/>
        </w:types>
        <w:behaviors>
          <w:behavior w:val="content"/>
        </w:behaviors>
        <w:guid w:val="{12A669B0-C2A8-45C4-9768-DD044F532686}"/>
      </w:docPartPr>
      <w:docPartBody>
        <w:p w:rsidR="0097567A" w:rsidRDefault="00D45591">
          <w:pPr>
            <w:pStyle w:val="C23A387D0C4B417C8D782121349C3D5C"/>
          </w:pPr>
          <w:r w:rsidRPr="00923F33">
            <w:rPr>
              <w:rStyle w:val="Testosegnaposto"/>
            </w:rPr>
            <w:t>[Etichetta]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283"/>
  <w:characterSpacingControl w:val="doNotCompress"/>
  <w:compat>
    <w:useFELayout/>
    <w:compatSetting w:name="compatibilityMode" w:uri="http://schemas.microsoft.com/office/word" w:val="12"/>
  </w:compat>
  <w:rsids>
    <w:rsidRoot w:val="00D45591"/>
    <w:rsid w:val="00035238"/>
    <w:rsid w:val="000D7AAA"/>
    <w:rsid w:val="000E44F8"/>
    <w:rsid w:val="00195D98"/>
    <w:rsid w:val="001C680D"/>
    <w:rsid w:val="0036412B"/>
    <w:rsid w:val="00385F5F"/>
    <w:rsid w:val="003F7BDF"/>
    <w:rsid w:val="00474569"/>
    <w:rsid w:val="005A3812"/>
    <w:rsid w:val="005D6777"/>
    <w:rsid w:val="005E630B"/>
    <w:rsid w:val="0072257D"/>
    <w:rsid w:val="007717B6"/>
    <w:rsid w:val="007D2311"/>
    <w:rsid w:val="008D4A2D"/>
    <w:rsid w:val="00971193"/>
    <w:rsid w:val="0097567A"/>
    <w:rsid w:val="009C2D7C"/>
    <w:rsid w:val="00A31775"/>
    <w:rsid w:val="00A9766C"/>
    <w:rsid w:val="00AA0BB9"/>
    <w:rsid w:val="00AC082D"/>
    <w:rsid w:val="00AF21BA"/>
    <w:rsid w:val="00BC5082"/>
    <w:rsid w:val="00BF1B60"/>
    <w:rsid w:val="00BF2FA0"/>
    <w:rsid w:val="00C76E9C"/>
    <w:rsid w:val="00C9540D"/>
    <w:rsid w:val="00CB566C"/>
    <w:rsid w:val="00CD7A52"/>
    <w:rsid w:val="00D45591"/>
    <w:rsid w:val="00D91281"/>
    <w:rsid w:val="00DB0CB1"/>
    <w:rsid w:val="00DF10B6"/>
    <w:rsid w:val="00EE4DF9"/>
    <w:rsid w:val="00F06363"/>
    <w:rsid w:val="00F22FCB"/>
    <w:rsid w:val="00F27BED"/>
    <w:rsid w:val="00F41C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0AB7B8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85F5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85F5F"/>
    <w:rPr>
      <w:color w:val="808080"/>
    </w:rPr>
  </w:style>
  <w:style w:type="paragraph" w:customStyle="1" w:styleId="C994C9E365674BCCBAD47137BEA29748">
    <w:name w:val="C994C9E365674BCCBAD47137BEA29748"/>
    <w:rsid w:val="00385F5F"/>
  </w:style>
  <w:style w:type="paragraph" w:customStyle="1" w:styleId="C23A387D0C4B417C8D782121349C3D5C">
    <w:name w:val="C23A387D0C4B417C8D782121349C3D5C"/>
    <w:rsid w:val="00385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A66AC1-6D62-4EAA-A956-C5E18E5697B3}">
  <we:reference id="wa104379501" version="1.0.0.0" store="en-NZ"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fa9f68ca-efbe-4835-b624-b891222ca208">IID5T-117200491-16300</_dlc_DocId>
    <_dlc_DocIdUrl xmlns="fa9f68ca-efbe-4835-b624-b891222ca208">
      <Url>https://intranet.5t.torino.it/commesse/_layouts/15/DocIdRedir.aspx?ID=IID5T-117200491-16300</Url>
      <Description>IID5T-117200491-16300</Description>
    </_dlc_DocIdUrl>
    <DLCPolicyLabelLock xmlns="fa9f68ca-efbe-4835-b624-b891222ca208" xsi:nil="true"/>
    <DLCPolicyLabelClientValue xmlns="fa9f68ca-efbe-4835-b624-b891222ca208">{_UIVersionString}</DLCPolicyLabelClientValue>
    <IconOverlay xmlns="http://schemas.microsoft.com/sharepoint/v4" xsi:nil="true"/>
    <DLCPolicyLabelValue xmlns="5b741dc8-8a8b-4102-ae2f-5f0e47538146">0.2</DLCPolicyLabelValue>
  </documentManagement>
</p:properties>
</file>

<file path=customXml/item5.xml><?xml version="1.0" encoding="utf-8"?>
<?mso-contentType ?>
<p:Policy xmlns:p="office.server.policy" id="" local="true">
  <p:Name>Documento</p:Name>
  <p:Description/>
  <p:Statement/>
  <p:PolicyItems>
    <p:PolicyItem featureId="Microsoft.Office.RecordsManagement.PolicyFeatures.PolicyLabel" staticId="0x0101009D3796FF79D3FC45B09EC71A84EBC29F|801092262" UniqueId="a8c5bec8-c48e-47d9-850e-8e472339920f">
      <p:Name>Etichette</p:Name>
      <p:Description>Genera etichette che possono essere inserite nei documenti di Microsoft Office per essere certi che le proprietà dei documenti o altre informazioni importanti vengano incluse nella stampa. Le etichette possono essere utilizzate anche per la ricerca dei documenti.</p:Description>
      <p:CustomData>
        <label>
          <segment type="metadata">_UIVersionString</segment>
        </label>
      </p:CustomData>
    </p:PolicyItem>
  </p:PolicyItems>
</p:Policy>
</file>

<file path=customXml/item6.xml><?xml version="1.0" encoding="utf-8"?>
<ct:contentTypeSchema xmlns:ct="http://schemas.microsoft.com/office/2006/metadata/contentType" xmlns:ma="http://schemas.microsoft.com/office/2006/metadata/properties/metaAttributes" ct:_="" ma:_="" ma:contentTypeName="Documento" ma:contentTypeID="0x010100C66901E246929740950673AE09B60CD0" ma:contentTypeVersion="18" ma:contentTypeDescription="Creare un nuovo documento." ma:contentTypeScope="" ma:versionID="8b23e64e2c030edade712915b7f0b3d1">
  <xsd:schema xmlns:xsd="http://www.w3.org/2001/XMLSchema" xmlns:xs="http://www.w3.org/2001/XMLSchema" xmlns:p="http://schemas.microsoft.com/office/2006/metadata/properties" xmlns:ns1="http://schemas.microsoft.com/sharepoint/v3" xmlns:ns2="fa9f68ca-efbe-4835-b624-b891222ca208" xmlns:ns3="5b741dc8-8a8b-4102-ae2f-5f0e47538146" xmlns:ns4="http://schemas.microsoft.com/sharepoint/v4" targetNamespace="http://schemas.microsoft.com/office/2006/metadata/properties" ma:root="true" ma:fieldsID="de7905090810de5d0ba9c4e75bc53aed" ns1:_="" ns2:_="" ns3:_="" ns4:_="">
    <xsd:import namespace="http://schemas.microsoft.com/sharepoint/v3"/>
    <xsd:import namespace="fa9f68ca-efbe-4835-b624-b891222ca208"/>
    <xsd:import namespace="5b741dc8-8a8b-4102-ae2f-5f0e47538146"/>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LCPolicyLabelValue" minOccurs="0"/>
                <xsd:element ref="ns2:DLCPolicyLabelClientValue" minOccurs="0"/>
                <xsd:element ref="ns2:DLCPolicyLabelLock" minOccurs="0"/>
                <xsd:element ref="ns1:_dlc_Exempt"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4" nillable="true" ma:displayName="Escluso dai criteri"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9f68ca-efbe-4835-b624-b891222ca208" elementFormDefault="qualified">
    <xsd:import namespace="http://schemas.microsoft.com/office/2006/documentManagement/types"/>
    <xsd:import namespace="http://schemas.microsoft.com/office/infopath/2007/PartnerControls"/>
    <xsd:element name="_dlc_DocId" ma:index="8" nillable="true" ma:displayName="Valore ID documento" ma:description="Valore dell'ID documento assegnato all'elemento." ma:indexed="true" ma:internalName="_dlc_DocId" ma:readOnly="true">
      <xsd:simpleType>
        <xsd:restriction base="dms:Text"/>
      </xsd:simpleType>
    </xsd:element>
    <xsd:element name="_dlc_DocIdUrl" ma:index="9" nillable="true" ma:displayName="ID documento" ma:description="Collegamento permanente al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LCPolicyLabelClientValue" ma:index="12" nillable="true" ma:displayName="Valore etichetta client" ma:description="Memorizza l'ultimo valore di etichetta calcolato nel client." ma:hidden="true" ma:internalName="DLCPolicyLabelClientValue" ma:readOnly="false">
      <xsd:simpleType>
        <xsd:restriction base="dms:Note"/>
      </xsd:simpleType>
    </xsd:element>
    <xsd:element name="DLCPolicyLabelLock" ma:index="13" nillable="true" ma:displayName="Etichetta bloccata" ma:description="Indica se l'etichetta deve essere aggiornata quando vengono modificate le proprietà dell'elemento."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741dc8-8a8b-4102-ae2f-5f0e47538146" elementFormDefault="qualified">
    <xsd:import namespace="http://schemas.microsoft.com/office/2006/documentManagement/types"/>
    <xsd:import namespace="http://schemas.microsoft.com/office/infopath/2007/PartnerControls"/>
    <xsd:element name="DLCPolicyLabelValue" ma:index="11" nillable="true" ma:displayName="Etichetta" ma:description="Memorizza il valore corrente dell'etichetta."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73EB0-DB83-452C-909D-73136934F001}">
  <ds:schemaRefs>
    <ds:schemaRef ds:uri="http://schemas.microsoft.com/office/2006/metadata/longProperties"/>
  </ds:schemaRefs>
</ds:datastoreItem>
</file>

<file path=customXml/itemProps2.xml><?xml version="1.0" encoding="utf-8"?>
<ds:datastoreItem xmlns:ds="http://schemas.openxmlformats.org/officeDocument/2006/customXml" ds:itemID="{70D48D4D-FC9C-4032-AF46-E570DA046BD0}">
  <ds:schemaRefs>
    <ds:schemaRef ds:uri="http://schemas.microsoft.com/sharepoint/events"/>
  </ds:schemaRefs>
</ds:datastoreItem>
</file>

<file path=customXml/itemProps3.xml><?xml version="1.0" encoding="utf-8"?>
<ds:datastoreItem xmlns:ds="http://schemas.openxmlformats.org/officeDocument/2006/customXml" ds:itemID="{075275C3-030E-477E-A417-AB334F7A1256}">
  <ds:schemaRefs>
    <ds:schemaRef ds:uri="http://schemas.microsoft.com/sharepoint/v3/contenttype/forms"/>
  </ds:schemaRefs>
</ds:datastoreItem>
</file>

<file path=customXml/itemProps4.xml><?xml version="1.0" encoding="utf-8"?>
<ds:datastoreItem xmlns:ds="http://schemas.openxmlformats.org/officeDocument/2006/customXml" ds:itemID="{E73E42AF-E64D-423C-B657-6C0C6E6E7900}">
  <ds:schemaRefs>
    <ds:schemaRef ds:uri="http://purl.org/dc/elements/1.1/"/>
    <ds:schemaRef ds:uri="http://schemas.microsoft.com/office/2006/metadata/properties"/>
    <ds:schemaRef ds:uri="fa9f68ca-efbe-4835-b624-b891222ca208"/>
    <ds:schemaRef ds:uri="http://purl.org/dc/terms/"/>
    <ds:schemaRef ds:uri="5b741dc8-8a8b-4102-ae2f-5f0e47538146"/>
    <ds:schemaRef ds:uri="http://schemas.microsoft.com/office/2006/documentManagement/types"/>
    <ds:schemaRef ds:uri="http://schemas.microsoft.com/office/infopath/2007/PartnerControls"/>
    <ds:schemaRef ds:uri="http://schemas.microsoft.com/sharepoint/v3"/>
    <ds:schemaRef ds:uri="http://schemas.microsoft.com/sharepoint/v4"/>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8171F091-2F8E-41DA-A432-C6B371496D66}">
  <ds:schemaRefs>
    <ds:schemaRef ds:uri="office.server.policy"/>
  </ds:schemaRefs>
</ds:datastoreItem>
</file>

<file path=customXml/itemProps6.xml><?xml version="1.0" encoding="utf-8"?>
<ds:datastoreItem xmlns:ds="http://schemas.openxmlformats.org/officeDocument/2006/customXml" ds:itemID="{889374EC-82CF-4408-AD6E-CECBD0D40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9f68ca-efbe-4835-b624-b891222ca208"/>
    <ds:schemaRef ds:uri="5b741dc8-8a8b-4102-ae2f-5f0e4753814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B3143E47-24DD-453D-8841-E0C27F69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3407</Words>
  <Characters>20853</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Relazioni critiche fra entità BIPEx</vt:lpstr>
    </vt:vector>
  </TitlesOfParts>
  <Company>5T S.r.l.</Company>
  <LinksUpToDate>false</LinksUpToDate>
  <CharactersWithSpaces>24212</CharactersWithSpaces>
  <SharedDoc>false</SharedDoc>
  <HLinks>
    <vt:vector size="90" baseType="variant">
      <vt:variant>
        <vt:i4>1441853</vt:i4>
      </vt:variant>
      <vt:variant>
        <vt:i4>98</vt:i4>
      </vt:variant>
      <vt:variant>
        <vt:i4>0</vt:i4>
      </vt:variant>
      <vt:variant>
        <vt:i4>5</vt:i4>
      </vt:variant>
      <vt:variant>
        <vt:lpwstr/>
      </vt:variant>
      <vt:variant>
        <vt:lpwstr>_Toc289935553</vt:lpwstr>
      </vt:variant>
      <vt:variant>
        <vt:i4>1441853</vt:i4>
      </vt:variant>
      <vt:variant>
        <vt:i4>92</vt:i4>
      </vt:variant>
      <vt:variant>
        <vt:i4>0</vt:i4>
      </vt:variant>
      <vt:variant>
        <vt:i4>5</vt:i4>
      </vt:variant>
      <vt:variant>
        <vt:lpwstr/>
      </vt:variant>
      <vt:variant>
        <vt:lpwstr>_Toc289935552</vt:lpwstr>
      </vt:variant>
      <vt:variant>
        <vt:i4>1441853</vt:i4>
      </vt:variant>
      <vt:variant>
        <vt:i4>86</vt:i4>
      </vt:variant>
      <vt:variant>
        <vt:i4>0</vt:i4>
      </vt:variant>
      <vt:variant>
        <vt:i4>5</vt:i4>
      </vt:variant>
      <vt:variant>
        <vt:lpwstr/>
      </vt:variant>
      <vt:variant>
        <vt:lpwstr>_Toc289935551</vt:lpwstr>
      </vt:variant>
      <vt:variant>
        <vt:i4>1441853</vt:i4>
      </vt:variant>
      <vt:variant>
        <vt:i4>80</vt:i4>
      </vt:variant>
      <vt:variant>
        <vt:i4>0</vt:i4>
      </vt:variant>
      <vt:variant>
        <vt:i4>5</vt:i4>
      </vt:variant>
      <vt:variant>
        <vt:lpwstr/>
      </vt:variant>
      <vt:variant>
        <vt:lpwstr>_Toc289935550</vt:lpwstr>
      </vt:variant>
      <vt:variant>
        <vt:i4>1507389</vt:i4>
      </vt:variant>
      <vt:variant>
        <vt:i4>74</vt:i4>
      </vt:variant>
      <vt:variant>
        <vt:i4>0</vt:i4>
      </vt:variant>
      <vt:variant>
        <vt:i4>5</vt:i4>
      </vt:variant>
      <vt:variant>
        <vt:lpwstr/>
      </vt:variant>
      <vt:variant>
        <vt:lpwstr>_Toc289935549</vt:lpwstr>
      </vt:variant>
      <vt:variant>
        <vt:i4>1507389</vt:i4>
      </vt:variant>
      <vt:variant>
        <vt:i4>68</vt:i4>
      </vt:variant>
      <vt:variant>
        <vt:i4>0</vt:i4>
      </vt:variant>
      <vt:variant>
        <vt:i4>5</vt:i4>
      </vt:variant>
      <vt:variant>
        <vt:lpwstr/>
      </vt:variant>
      <vt:variant>
        <vt:lpwstr>_Toc289935548</vt:lpwstr>
      </vt:variant>
      <vt:variant>
        <vt:i4>1507389</vt:i4>
      </vt:variant>
      <vt:variant>
        <vt:i4>62</vt:i4>
      </vt:variant>
      <vt:variant>
        <vt:i4>0</vt:i4>
      </vt:variant>
      <vt:variant>
        <vt:i4>5</vt:i4>
      </vt:variant>
      <vt:variant>
        <vt:lpwstr/>
      </vt:variant>
      <vt:variant>
        <vt:lpwstr>_Toc289935547</vt:lpwstr>
      </vt:variant>
      <vt:variant>
        <vt:i4>1507389</vt:i4>
      </vt:variant>
      <vt:variant>
        <vt:i4>56</vt:i4>
      </vt:variant>
      <vt:variant>
        <vt:i4>0</vt:i4>
      </vt:variant>
      <vt:variant>
        <vt:i4>5</vt:i4>
      </vt:variant>
      <vt:variant>
        <vt:lpwstr/>
      </vt:variant>
      <vt:variant>
        <vt:lpwstr>_Toc289935546</vt:lpwstr>
      </vt:variant>
      <vt:variant>
        <vt:i4>1507389</vt:i4>
      </vt:variant>
      <vt:variant>
        <vt:i4>50</vt:i4>
      </vt:variant>
      <vt:variant>
        <vt:i4>0</vt:i4>
      </vt:variant>
      <vt:variant>
        <vt:i4>5</vt:i4>
      </vt:variant>
      <vt:variant>
        <vt:lpwstr/>
      </vt:variant>
      <vt:variant>
        <vt:lpwstr>_Toc289935545</vt:lpwstr>
      </vt:variant>
      <vt:variant>
        <vt:i4>1507389</vt:i4>
      </vt:variant>
      <vt:variant>
        <vt:i4>44</vt:i4>
      </vt:variant>
      <vt:variant>
        <vt:i4>0</vt:i4>
      </vt:variant>
      <vt:variant>
        <vt:i4>5</vt:i4>
      </vt:variant>
      <vt:variant>
        <vt:lpwstr/>
      </vt:variant>
      <vt:variant>
        <vt:lpwstr>_Toc289935544</vt:lpwstr>
      </vt:variant>
      <vt:variant>
        <vt:i4>1507389</vt:i4>
      </vt:variant>
      <vt:variant>
        <vt:i4>38</vt:i4>
      </vt:variant>
      <vt:variant>
        <vt:i4>0</vt:i4>
      </vt:variant>
      <vt:variant>
        <vt:i4>5</vt:i4>
      </vt:variant>
      <vt:variant>
        <vt:lpwstr/>
      </vt:variant>
      <vt:variant>
        <vt:lpwstr>_Toc289935543</vt:lpwstr>
      </vt:variant>
      <vt:variant>
        <vt:i4>1507389</vt:i4>
      </vt:variant>
      <vt:variant>
        <vt:i4>32</vt:i4>
      </vt:variant>
      <vt:variant>
        <vt:i4>0</vt:i4>
      </vt:variant>
      <vt:variant>
        <vt:i4>5</vt:i4>
      </vt:variant>
      <vt:variant>
        <vt:lpwstr/>
      </vt:variant>
      <vt:variant>
        <vt:lpwstr>_Toc289935542</vt:lpwstr>
      </vt:variant>
      <vt:variant>
        <vt:i4>2031638</vt:i4>
      </vt:variant>
      <vt:variant>
        <vt:i4>6</vt:i4>
      </vt:variant>
      <vt:variant>
        <vt:i4>0</vt:i4>
      </vt:variant>
      <vt:variant>
        <vt:i4>5</vt:i4>
      </vt:variant>
      <vt:variant>
        <vt:lpwstr>http://www.5t.torino.it/</vt:lpwstr>
      </vt:variant>
      <vt:variant>
        <vt:lpwstr/>
      </vt:variant>
      <vt:variant>
        <vt:i4>7536666</vt:i4>
      </vt:variant>
      <vt:variant>
        <vt:i4>3</vt:i4>
      </vt:variant>
      <vt:variant>
        <vt:i4>0</vt:i4>
      </vt:variant>
      <vt:variant>
        <vt:i4>5</vt:i4>
      </vt:variant>
      <vt:variant>
        <vt:lpwstr>mailto:direzione5t@legalmail.it</vt:lpwstr>
      </vt:variant>
      <vt:variant>
        <vt:lpwstr/>
      </vt:variant>
      <vt:variant>
        <vt:i4>7012432</vt:i4>
      </vt:variant>
      <vt:variant>
        <vt:i4>0</vt:i4>
      </vt:variant>
      <vt:variant>
        <vt:i4>0</vt:i4>
      </vt:variant>
      <vt:variant>
        <vt:i4>5</vt:i4>
      </vt:variant>
      <vt:variant>
        <vt:lpwstr>mailto:info@5t.torino.it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Relazioni critiche fra entità BIPEx</dc:title>
  <dc:subject>Protocollo BIPEx</dc:subject>
  <dc:creator>5T S.r.l.</dc:creator>
  <cp:lastModifiedBy>Botta Danilo</cp:lastModifiedBy>
  <cp:revision>3</cp:revision>
  <cp:lastPrinted>2018-05-04T12:27:00Z</cp:lastPrinted>
  <dcterms:created xsi:type="dcterms:W3CDTF">2019-10-04T08:39:00Z</dcterms:created>
  <dcterms:modified xsi:type="dcterms:W3CDTF">2019-11-22T10:48:00Z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PI">
    <vt:lpwstr>Documento confidenziale</vt:lpwstr>
  </property>
  <property fmtid="{D5CDD505-2E9C-101B-9397-08002B2CF9AE}" pid="3" name="Template Doc ID">
    <vt:lpwstr>5T-Nota_Tecnica</vt:lpwstr>
  </property>
  <property fmtid="{D5CDD505-2E9C-101B-9397-08002B2CF9AE}" pid="4" name="Template Doc Version">
    <vt:lpwstr>1.0.0</vt:lpwstr>
  </property>
  <property fmtid="{D5CDD505-2E9C-101B-9397-08002B2CF9AE}" pid="5" name="Destinazione">
    <vt:lpwstr>5T-Nota_Tecnica</vt:lpwstr>
  </property>
  <property fmtid="{D5CDD505-2E9C-101B-9397-08002B2CF9AE}" pid="6" name="ContentType">
    <vt:lpwstr>Documento</vt:lpwstr>
  </property>
  <property fmtid="{D5CDD505-2E9C-101B-9397-08002B2CF9AE}" pid="7" name="StartDate">
    <vt:lpwstr>2011-04-07T00:00:00Z</vt:lpwstr>
  </property>
  <property fmtid="{D5CDD505-2E9C-101B-9397-08002B2CF9AE}" pid="8" name="ContentTypeId">
    <vt:lpwstr>0x010100C66901E246929740950673AE09B60CD0</vt:lpwstr>
  </property>
  <property fmtid="{D5CDD505-2E9C-101B-9397-08002B2CF9AE}" pid="9" name="_dlc_DocIdItemGuid">
    <vt:lpwstr>7813d9ed-78d3-4823-877b-073c1e57a169</vt:lpwstr>
  </property>
  <property fmtid="{D5CDD505-2E9C-101B-9397-08002B2CF9AE}" pid="10" name="Versione">
    <vt:lpwstr>{_UIVersionString}</vt:lpwstr>
  </property>
  <property fmtid="{D5CDD505-2E9C-101B-9397-08002B2CF9AE}" pid="11" name="Commesse">
    <vt:lpwstr>-</vt:lpwstr>
  </property>
  <property fmtid="{D5CDD505-2E9C-101B-9397-08002B2CF9AE}" pid="12" name="Clienti">
    <vt:lpwstr>5T</vt:lpwstr>
  </property>
  <property fmtid="{D5CDD505-2E9C-101B-9397-08002B2CF9AE}" pid="13" name="Responsabile">
    <vt:lpwstr/>
  </property>
  <property fmtid="{D5CDD505-2E9C-101B-9397-08002B2CF9AE}" pid="14" name="Stato Commessa">
    <vt:lpwstr>ATTIVA</vt:lpwstr>
  </property>
</Properties>
</file>