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42740"/>
          <w:sz w:val="56"/>
        </w:rPr>
        <w:t>OCTO ECOSYSTEM</w:t>
      </w:r>
    </w:p>
    <w:p>
      <w:pPr>
        <w:spacing w:before="0" w:after="40"/>
      </w:pPr>
      <w:r>
        <w:rPr>
          <w:rFonts w:ascii="Calibri" w:hAnsi="Calibri"/>
          <w:b/>
          <w:color w:val="00AFC4"/>
          <w:sz w:val="44"/>
        </w:rPr>
        <w:t>OCTO-CRM</w:t>
      </w:r>
    </w:p>
    <w:p>
      <w:pPr>
        <w:spacing w:before="0" w:after="80"/>
      </w:pPr>
      <w:r>
        <w:rPr>
          <w:rFonts w:ascii="Calibri" w:hAnsi="Calibri"/>
          <w:b/>
          <w:color w:val="142740"/>
          <w:sz w:val="26"/>
        </w:rPr>
        <w:t>DOKUMEN HASIL PENGUJIAN &amp; EVALUASI KESIAPAN PRODUKSI</w:t>
      </w:r>
    </w:p>
    <w:p>
      <w:pPr>
        <w:spacing w:before="0" w:after="120"/>
      </w:pPr>
      <w:r>
        <w:rPr>
          <w:rFonts w:ascii="Calibri" w:hAnsi="Calibri"/>
          <w:i/>
          <w:color w:val="586779"/>
          <w:sz w:val="22"/>
        </w:rPr>
        <w:t>Laporan Verifikasi Kriteria Penerimaan (Acceptance Criteria) &amp; Pengujian Otomatis Playwright</w:t>
      </w:r>
    </w:p>
    <w:p>
      <w:pPr>
        <w:spacing w:before="0" w:after="280"/>
      </w:pPr>
      <w:r>
        <w:rPr>
          <w:rFonts w:ascii="Calibri" w:hAnsi="Calibri"/>
          <w:color w:val="586779"/>
          <w:sz w:val="19"/>
        </w:rPr>
        <w:t>Versi: 2.0 (Ultimate) | Tanggal: 19 Oktober 2026 | Status: 100% PASSED (Semua Kriteria Terpenuhi)</w:t>
      </w:r>
    </w:p>
    <w:p>
      <w:pPr>
        <w:keepNext/>
        <w:spacing w:before="360" w:after="120"/>
      </w:pPr>
      <w:r>
        <w:rPr>
          <w:rFonts w:ascii="Calibri" w:hAnsi="Calibri"/>
          <w:b/>
          <w:color w:val="142740"/>
          <w:sz w:val="32"/>
        </w:rPr>
        <w:t>1. Executive Summary &amp; Evaluasi Kesiapan Produksi</w:t>
      </w:r>
    </w:p>
    <w:p>
      <w:pPr>
        <w:spacing w:before="0" w:after="80" w:line="276" w:lineRule="auto"/>
      </w:pPr>
      <w:r>
        <w:rPr>
          <w:rFonts w:ascii="Calibri" w:hAnsi="Calibri"/>
          <w:i w:val="0"/>
          <w:color w:val="243F60"/>
          <w:sz w:val="20"/>
        </w:rPr>
        <w:t>Secara fungsionalitas aplikasi, integritas logika bisnis, dan kepatuhan kontrak API ekosistem, OCTO-CRM TELAH MEMENUHI 100% KRITERIA PENERIMAAN (ACCEPTANCE CRITERIA) yang ditetapkan pada PRD Ultimate Bab 19. Seluruh pengujian otomatis backend API (19/19) dan Playwright E2E visual workflow (10/10) telah dieksekusi dengan hasil 100% Lulus (Passed).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FFFFFF"/>
          <w:bottom w:val="single" w:sz="6" w:space="0" w:color="FFFFFF"/>
          <w:left w:val="none"/>
          <w:right w:val="none"/>
          <w:insideH w:val="single" w:sz="4" w:space="0" w:color="FFFFFF"/>
          <w:insideV w:val="none"/>
        </w:tblBorders>
      </w:tblPr>
      <w:tblGrid>
        <w:gridCol w:w="9936"/>
      </w:tblGrid>
      <w:tr>
        <w:tc>
          <w:tcPr>
            <w:tcW w:type="dxa" w:w="9936"/>
            <w:shd w:fill="E8F8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space="0" w:color="00AFC4"/>
              <w:top w:val="none"/>
              <w:bottom w:val="none"/>
              <w:right w:val="none"/>
            </w:tcBorders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142740"/>
                <w:sz w:val="19"/>
              </w:rPr>
              <w:t xml:space="preserve">[Status Kesiapan Produksi] </w:t>
            </w:r>
            <w:r>
              <w:rPr>
                <w:rFonts w:ascii="Calibri" w:hAnsi="Calibri"/>
                <w:color w:val="243F60"/>
                <w:sz w:val="19"/>
              </w:rPr>
              <w:t>OCTO-CRM berada pada status 'Production-Ready for Controlled Launch / Private Beta'. Untuk go-live publik skala komersial penuh, tim engineering tinggal mengonfigurasi domain HTTPS, SSL/TLS, reverse proxy Cloudflare/Nginx, dan automated database backup.</w:t>
            </w:r>
          </w:p>
        </w:tc>
      </w:tr>
    </w:tbl>
    <w:p>
      <w:pPr>
        <w:keepNext/>
        <w:spacing w:before="360" w:after="120"/>
      </w:pPr>
      <w:r>
        <w:rPr>
          <w:rFonts w:ascii="Calibri" w:hAnsi="Calibri"/>
          <w:b/>
          <w:color w:val="142740"/>
          <w:sz w:val="32"/>
        </w:rPr>
        <w:t>2. Matriks Verifikasi Acceptance Criteria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160"/>
            <w:shd w:fill="1427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Kategori Acceptance Gate</w:t>
            </w:r>
          </w:p>
        </w:tc>
        <w:tc>
          <w:tcPr>
            <w:tcW w:type="dxa" w:w="4032"/>
            <w:shd w:fill="1427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Kriteria Pengujian Sesuai PRD</w:t>
            </w:r>
          </w:p>
        </w:tc>
        <w:tc>
          <w:tcPr>
            <w:tcW w:type="dxa" w:w="3168"/>
            <w:shd w:fill="1427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Hasil Verifikasi</w:t>
            </w:r>
          </w:p>
        </w:tc>
        <w:tc>
          <w:tcPr>
            <w:tcW w:type="dxa" w:w="1296"/>
            <w:shd w:fill="1427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Gate 1: Tenancy &amp; IAM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Pendaftaran workspace, multi-tenancy &amp; pembatasan akses.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Login Owner sukses, kueri workspace asing ditolak 403.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PASSED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Gate 2: Kontak &amp; E.164</w:t>
            </w:r>
          </w:p>
        </w:tc>
        <w:tc>
          <w:tcPr>
            <w:tcW w:type="dxa" w:w="403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CRUD kontak, format nomor HP +62, deteksi duplikasi.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Kontak dibuat format E.164, deteksi duplikat aktif.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PASSED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Gate 3: Entitas Perusahaan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Pembuatan akun bisnis B2B terkait kontak.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Perusahaan dibuat dan terikat ke kontak/deal.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PASSED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Gate 4: Deals Kanban</w:t>
            </w:r>
          </w:p>
        </w:tc>
        <w:tc>
          <w:tcPr>
            <w:tcW w:type="dxa" w:w="403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7 tahap pipeline, probabilitas, pergeseran stage, lost reason.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Stage deal bergeser mulus dan tercatat ke activity.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PASSED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Gate 5: Today View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Tugas harian (Overdue, Today, Upcoming) dan toggle selesai.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Today View merender metrik &amp; toggle status bekerja.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PASSED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Gate 6: Laporan Analitik</w:t>
            </w:r>
          </w:p>
        </w:tc>
        <w:tc>
          <w:tcPr>
            <w:tcW w:type="dxa" w:w="403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Ringkasan metrik, funnel konversi, dan distribusi sumber lead.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Data funnel &amp; lead sources render akurat.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PASSED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Gate 7: Intake Atomik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Ingest prospek Web/Tap dalam 1 transaksi DB konsisten.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Endpoint /lead-intake mengeksekusi atomik rollback.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PASSED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Gate 8: Audit Security</w:t>
            </w:r>
          </w:p>
        </w:tc>
        <w:tc>
          <w:tcPr>
            <w:tcW w:type="dxa" w:w="403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Setiap mutasi tercatat permanen di audit log.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Tabel audit_events memverifikasi setiap aksi.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PASSED</w:t>
            </w:r>
          </w:p>
        </w:tc>
      </w:tr>
    </w:tbl>
    <w:p>
      <w:pPr>
        <w:keepNext/>
        <w:spacing w:before="360" w:after="120"/>
      </w:pPr>
      <w:r>
        <w:rPr>
          <w:rFonts w:ascii="Calibri" w:hAnsi="Calibri"/>
          <w:b/>
          <w:color w:val="142740"/>
          <w:sz w:val="32"/>
        </w:rPr>
        <w:t>3. Ringkasan Pengujian Backend API Acceptance (19/19 Lulus)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576"/>
            <w:shd w:fill="1427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No</w:t>
            </w:r>
          </w:p>
        </w:tc>
        <w:tc>
          <w:tcPr>
            <w:tcW w:type="dxa" w:w="5472"/>
            <w:shd w:fill="1427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Skenario Pengujian API</w:t>
            </w:r>
          </w:p>
        </w:tc>
        <w:tc>
          <w:tcPr>
            <w:tcW w:type="dxa" w:w="1440"/>
            <w:shd w:fill="1427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Durasi</w:t>
            </w:r>
          </w:p>
        </w:tc>
        <w:tc>
          <w:tcPr>
            <w:tcW w:type="dxa" w:w="1440"/>
            <w:shd w:fill="1427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1728"/>
            <w:shd w:fill="1427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Keterangan</w:t>
            </w:r>
          </w:p>
        </w:tc>
      </w:tr>
      <w:tr>
        <w:tc>
          <w:tcPr>
            <w:tcW w:type="dxa" w:w="57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1</w:t>
            </w:r>
          </w:p>
        </w:tc>
        <w:tc>
          <w:tcPr>
            <w:tcW w:type="dxa" w:w="54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Health Check Endpoint (GET /health)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10.38 ms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PASSED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HTTP OK</w:t>
            </w:r>
          </w:p>
        </w:tc>
      </w:tr>
      <w:tr>
        <w:tc>
          <w:tcPr>
            <w:tcW w:type="dxa" w:w="57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2</w:t>
            </w:r>
          </w:p>
        </w:tc>
        <w:tc>
          <w:tcPr>
            <w:tcW w:type="dxa" w:w="54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Authentication Login Owner (POST /api/v1/auth/login)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89.75 ms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PASSED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HTTP OK</w:t>
            </w:r>
          </w:p>
        </w:tc>
      </w:tr>
      <w:tr>
        <w:tc>
          <w:tcPr>
            <w:tcW w:type="dxa" w:w="57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3</w:t>
            </w:r>
          </w:p>
        </w:tc>
        <w:tc>
          <w:tcPr>
            <w:tcW w:type="dxa" w:w="54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Security Gate: Invalid Password (POST /api/v1/auth/login)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90.88 ms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PASSED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HTTP OK</w:t>
            </w:r>
          </w:p>
        </w:tc>
      </w:tr>
      <w:tr>
        <w:tc>
          <w:tcPr>
            <w:tcW w:type="dxa" w:w="57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4</w:t>
            </w:r>
          </w:p>
        </w:tc>
        <w:tc>
          <w:tcPr>
            <w:tcW w:type="dxa" w:w="54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Authenticated Profile Retrieval (GET /api/v1/auth/me)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3.21 ms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PASSED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HTTP OK</w:t>
            </w:r>
          </w:p>
        </w:tc>
      </w:tr>
      <w:tr>
        <w:tc>
          <w:tcPr>
            <w:tcW w:type="dxa" w:w="57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5</w:t>
            </w:r>
          </w:p>
        </w:tc>
        <w:tc>
          <w:tcPr>
            <w:tcW w:type="dxa" w:w="54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Security Gate: Tenant Boundary Isolation (GET foreign workspace)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2.71 ms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PASSED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HTTP OK</w:t>
            </w:r>
          </w:p>
        </w:tc>
      </w:tr>
      <w:tr>
        <w:tc>
          <w:tcPr>
            <w:tcW w:type="dxa" w:w="57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6</w:t>
            </w:r>
          </w:p>
        </w:tc>
        <w:tc>
          <w:tcPr>
            <w:tcW w:type="dxa" w:w="54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Security Gate: Unauthenticated Rejection (GET without Token)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1.28 ms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PASSED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HTTP OK</w:t>
            </w:r>
          </w:p>
        </w:tc>
      </w:tr>
      <w:tr>
        <w:tc>
          <w:tcPr>
            <w:tcW w:type="dxa" w:w="57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7</w:t>
            </w:r>
          </w:p>
        </w:tc>
        <w:tc>
          <w:tcPr>
            <w:tcW w:type="dxa" w:w="54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Contact Creation with E.164 Normalization (POST /contacts)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8.51 ms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PASSED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HTTP OK</w:t>
            </w:r>
          </w:p>
        </w:tc>
      </w:tr>
      <w:tr>
        <w:tc>
          <w:tcPr>
            <w:tcW w:type="dxa" w:w="57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8</w:t>
            </w:r>
          </w:p>
        </w:tc>
        <w:tc>
          <w:tcPr>
            <w:tcW w:type="dxa" w:w="54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Contact List Retrieval (GET /contacts)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3.25 ms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PASSED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HTTP OK</w:t>
            </w:r>
          </w:p>
        </w:tc>
      </w:tr>
      <w:tr>
        <w:tc>
          <w:tcPr>
            <w:tcW w:type="dxa" w:w="57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9</w:t>
            </w:r>
          </w:p>
        </w:tc>
        <w:tc>
          <w:tcPr>
            <w:tcW w:type="dxa" w:w="54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Contact Duplicate Detection (GET /contacts/duplicates)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2.28 ms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PASSED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HTTP OK</w:t>
            </w:r>
          </w:p>
        </w:tc>
      </w:tr>
      <w:tr>
        <w:tc>
          <w:tcPr>
            <w:tcW w:type="dxa" w:w="57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10</w:t>
            </w:r>
          </w:p>
        </w:tc>
        <w:tc>
          <w:tcPr>
            <w:tcW w:type="dxa" w:w="54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Company Entity Creation (POST /companies)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2.7 ms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PASSED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HTTP OK</w:t>
            </w:r>
          </w:p>
        </w:tc>
      </w:tr>
      <w:tr>
        <w:tc>
          <w:tcPr>
            <w:tcW w:type="dxa" w:w="57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11</w:t>
            </w:r>
          </w:p>
        </w:tc>
        <w:tc>
          <w:tcPr>
            <w:tcW w:type="dxa" w:w="54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Sales Pipeline &amp; Stages Retrieval (GET /pipelines)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3.29 ms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PASSED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HTTP OK</w:t>
            </w:r>
          </w:p>
        </w:tc>
      </w:tr>
      <w:tr>
        <w:tc>
          <w:tcPr>
            <w:tcW w:type="dxa" w:w="57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12</w:t>
            </w:r>
          </w:p>
        </w:tc>
        <w:tc>
          <w:tcPr>
            <w:tcW w:type="dxa" w:w="54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Deal Creation in Pipeline (POST /deals)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9.19 ms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PASSED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HTTP OK</w:t>
            </w:r>
          </w:p>
        </w:tc>
      </w:tr>
      <w:tr>
        <w:tc>
          <w:tcPr>
            <w:tcW w:type="dxa" w:w="57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13</w:t>
            </w:r>
          </w:p>
        </w:tc>
        <w:tc>
          <w:tcPr>
            <w:tcW w:type="dxa" w:w="54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Deal Kanban Stage Progression (PATCH /deals/:id/stage)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9.28 ms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PASSED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HTTP OK</w:t>
            </w:r>
          </w:p>
        </w:tc>
      </w:tr>
      <w:tr>
        <w:tc>
          <w:tcPr>
            <w:tcW w:type="dxa" w:w="57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14</w:t>
            </w:r>
          </w:p>
        </w:tc>
        <w:tc>
          <w:tcPr>
            <w:tcW w:type="dxa" w:w="54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Task Creation with Due Date &amp; Priority (POST /tasks)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6.77 ms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PASSED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HTTP OK</w:t>
            </w:r>
          </w:p>
        </w:tc>
      </w:tr>
      <w:tr>
        <w:tc>
          <w:tcPr>
            <w:tcW w:type="dxa" w:w="57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15</w:t>
            </w:r>
          </w:p>
        </w:tc>
        <w:tc>
          <w:tcPr>
            <w:tcW w:type="dxa" w:w="54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Task Completion Status Toggle (PATCH /tasks/:id/toggle)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6.33 ms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PASSED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HTTP OK</w:t>
            </w:r>
          </w:p>
        </w:tc>
      </w:tr>
      <w:tr>
        <w:tc>
          <w:tcPr>
            <w:tcW w:type="dxa" w:w="57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16</w:t>
            </w:r>
          </w:p>
        </w:tc>
        <w:tc>
          <w:tcPr>
            <w:tcW w:type="dxa" w:w="54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Dashboard &amp; Reports Summary Metrics (GET /reports/summary)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3.57 ms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PASSED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HTTP OK</w:t>
            </w:r>
          </w:p>
        </w:tc>
      </w:tr>
      <w:tr>
        <w:tc>
          <w:tcPr>
            <w:tcW w:type="dxa" w:w="57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17</w:t>
            </w:r>
          </w:p>
        </w:tc>
        <w:tc>
          <w:tcPr>
            <w:tcW w:type="dxa" w:w="54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Pipeline Funnel Conversion Analytics (GET /reports/funnel)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2.64 ms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PASSED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HTTP OK</w:t>
            </w:r>
          </w:p>
        </w:tc>
      </w:tr>
      <w:tr>
        <w:tc>
          <w:tcPr>
            <w:tcW w:type="dxa" w:w="57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18</w:t>
            </w:r>
          </w:p>
        </w:tc>
        <w:tc>
          <w:tcPr>
            <w:tcW w:type="dxa" w:w="54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Security Audit Log Trail (GET /reports/audit-logs)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2.77 ms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PASSED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HTTP OK</w:t>
            </w:r>
          </w:p>
        </w:tc>
      </w:tr>
      <w:tr>
        <w:tc>
          <w:tcPr>
            <w:tcW w:type="dxa" w:w="57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19</w:t>
            </w:r>
          </w:p>
        </w:tc>
        <w:tc>
          <w:tcPr>
            <w:tcW w:type="dxa" w:w="54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Atomic Lead Intake Ingestion Contract (POST /integrations/lead-intake)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11.12 ms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PASSED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HTTP OK</w:t>
            </w:r>
          </w:p>
        </w:tc>
      </w:tr>
    </w:tbl>
    <w:p>
      <w:pPr>
        <w:keepNext/>
        <w:spacing w:before="360" w:after="120"/>
      </w:pPr>
      <w:r>
        <w:rPr>
          <w:rFonts w:ascii="Calibri" w:hAnsi="Calibri"/>
          <w:b/>
          <w:color w:val="142740"/>
          <w:sz w:val="32"/>
        </w:rPr>
        <w:t>4. Ringkasan Pengujian Playwright E2E UI (10/10 Lulus)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576"/>
            <w:shd w:fill="1427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No</w:t>
            </w:r>
          </w:p>
        </w:tc>
        <w:tc>
          <w:tcPr>
            <w:tcW w:type="dxa" w:w="4896"/>
            <w:shd w:fill="1427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Skenario Alur Pengguna</w:t>
            </w:r>
          </w:p>
        </w:tc>
        <w:tc>
          <w:tcPr>
            <w:tcW w:type="dxa" w:w="1440"/>
            <w:shd w:fill="1427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Durasi</w:t>
            </w:r>
          </w:p>
        </w:tc>
        <w:tc>
          <w:tcPr>
            <w:tcW w:type="dxa" w:w="1440"/>
            <w:shd w:fill="1427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2304"/>
            <w:shd w:fill="1427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Bukti Tangkapan Layar</w:t>
            </w:r>
          </w:p>
        </w:tc>
      </w:tr>
      <w:tr>
        <w:tc>
          <w:tcPr>
            <w:tcW w:type="dxa" w:w="57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1</w:t>
            </w:r>
          </w:p>
        </w:tc>
        <w:tc>
          <w:tcPr>
            <w:tcW w:type="dxa" w:w="48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1. Autentikasi Login &amp; Navigasi Dashboard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1992.5 ms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PASSED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02_dashboard_home.png</w:t>
            </w:r>
          </w:p>
        </w:tc>
      </w:tr>
      <w:tr>
        <w:tc>
          <w:tcPr>
            <w:tcW w:type="dxa" w:w="57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2</w:t>
            </w:r>
          </w:p>
        </w:tc>
        <w:tc>
          <w:tcPr>
            <w:tcW w:type="dxa" w:w="48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2. Halaman Today View &amp; Pengurutan Tugas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1324.89 ms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PASSED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03_today_view.png</w:t>
            </w:r>
          </w:p>
        </w:tc>
      </w:tr>
      <w:tr>
        <w:tc>
          <w:tcPr>
            <w:tcW w:type="dxa" w:w="57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3</w:t>
            </w:r>
          </w:p>
        </w:tc>
        <w:tc>
          <w:tcPr>
            <w:tcW w:type="dxa" w:w="48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3. Manajemen Kontak &amp; Validasi E.164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3197.82 ms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PASSED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06_contacts_created.png</w:t>
            </w:r>
          </w:p>
        </w:tc>
      </w:tr>
      <w:tr>
        <w:tc>
          <w:tcPr>
            <w:tcW w:type="dxa" w:w="57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4</w:t>
            </w:r>
          </w:p>
        </w:tc>
        <w:tc>
          <w:tcPr>
            <w:tcW w:type="dxa" w:w="48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4. Tampilan Detail Kontak 360 Derajat &amp; Timeline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1396.02 ms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PASSED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07_contact_detail_360.png</w:t>
            </w:r>
          </w:p>
        </w:tc>
      </w:tr>
      <w:tr>
        <w:tc>
          <w:tcPr>
            <w:tcW w:type="dxa" w:w="57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5</w:t>
            </w:r>
          </w:p>
        </w:tc>
        <w:tc>
          <w:tcPr>
            <w:tcW w:type="dxa" w:w="48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5. Direktori Perusahaan &amp; Agregasi Akun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1408.36 ms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PASSED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08_companies_directory.png</w:t>
            </w:r>
          </w:p>
        </w:tc>
      </w:tr>
      <w:tr>
        <w:tc>
          <w:tcPr>
            <w:tcW w:type="dxa" w:w="57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6</w:t>
            </w:r>
          </w:p>
        </w:tc>
        <w:tc>
          <w:tcPr>
            <w:tcW w:type="dxa" w:w="48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6. Papan Kanban Pipeline &amp; Visualisasi Peluang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1479.19 ms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PASSED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09_deals_kanban_board.png</w:t>
            </w:r>
          </w:p>
        </w:tc>
      </w:tr>
      <w:tr>
        <w:tc>
          <w:tcPr>
            <w:tcW w:type="dxa" w:w="57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7</w:t>
            </w:r>
          </w:p>
        </w:tc>
        <w:tc>
          <w:tcPr>
            <w:tcW w:type="dxa" w:w="48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7. Manajemen Tugas Operasional Sales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1284.08 ms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PASSED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10_tasks_management.png</w:t>
            </w:r>
          </w:p>
        </w:tc>
      </w:tr>
      <w:tr>
        <w:tc>
          <w:tcPr>
            <w:tcW w:type="dxa" w:w="57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8</w:t>
            </w:r>
          </w:p>
        </w:tc>
        <w:tc>
          <w:tcPr>
            <w:tcW w:type="dxa" w:w="48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8. Laporan Analitik, Funnel &amp; Distribusi Sumber Lead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1221.31 ms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PASSED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11_reports_analytics.png</w:t>
            </w:r>
          </w:p>
        </w:tc>
      </w:tr>
      <w:tr>
        <w:tc>
          <w:tcPr>
            <w:tcW w:type="dxa" w:w="57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9</w:t>
            </w:r>
          </w:p>
        </w:tc>
        <w:tc>
          <w:tcPr>
            <w:tcW w:type="dxa" w:w="48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9. Pengaturan Workspace &amp; Matriks Peran Tim (RBAC)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1292.43 ms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PASSED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12_settings_team_rbac.png</w:t>
            </w:r>
          </w:p>
        </w:tc>
      </w:tr>
      <w:tr>
        <w:tc>
          <w:tcPr>
            <w:tcW w:type="dxa" w:w="57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10</w:t>
            </w:r>
          </w:p>
        </w:tc>
        <w:tc>
          <w:tcPr>
            <w:tcW w:type="dxa" w:w="48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10. Integrasi Ekosistem: Ingestion Prospek Atomik Terverifikasi di UI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1539.05 ms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PASSED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43F60"/>
                <w:sz w:val="18"/>
              </w:rPr>
              <w:t>13_ecosystem_inbound_lead.png</w:t>
            </w:r>
          </w:p>
        </w:tc>
      </w:tr>
    </w:tbl>
    <w:p>
      <w:pPr>
        <w:keepNext/>
        <w:spacing w:before="360" w:after="120"/>
      </w:pPr>
      <w:r>
        <w:rPr>
          <w:rFonts w:ascii="Calibri" w:hAnsi="Calibri"/>
          <w:b/>
          <w:color w:val="142740"/>
          <w:sz w:val="32"/>
        </w:rPr>
        <w:t>5. Galeri Bukti Visual Tangkapan Layar (Screenshot Evidence)</w:t>
      </w:r>
    </w:p>
    <w:p>
      <w:pPr>
        <w:keepNext/>
        <w:spacing w:before="240" w:after="80"/>
      </w:pPr>
      <w:r>
        <w:rPr>
          <w:rFonts w:ascii="Calibri" w:hAnsi="Calibri"/>
          <w:b/>
          <w:color w:val="00AFC4"/>
          <w:sz w:val="26"/>
        </w:rPr>
        <w:t>Halaman Login &amp; Brand Otentikasi OCTO CRM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_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Calibri" w:hAnsi="Calibri"/>
          <w:b/>
          <w:color w:val="00AFC4"/>
          <w:sz w:val="26"/>
        </w:rPr>
        <w:t>Dashboard Utama Pasca-Login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ashboard_ho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Calibri" w:hAnsi="Calibri"/>
          <w:b/>
          <w:color w:val="00AFC4"/>
          <w:sz w:val="26"/>
        </w:rPr>
        <w:t>Today View: Pengurutan Tugas Prioritas Harian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today_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Calibri" w:hAnsi="Calibri"/>
          <w:b/>
          <w:color w:val="00AFC4"/>
          <w:sz w:val="26"/>
        </w:rPr>
        <w:t>Tabel Database Kontak &amp; Filter Pencarian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ontacts_tab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Calibri" w:hAnsi="Calibri"/>
          <w:b/>
          <w:color w:val="00AFC4"/>
          <w:sz w:val="26"/>
        </w:rPr>
        <w:t>Formulir Modal Tambah Kontak Baru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ontacts_add_mod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Calibri" w:hAnsi="Calibri"/>
          <w:b/>
          <w:color w:val="00AFC4"/>
          <w:sz w:val="26"/>
        </w:rPr>
        <w:t>Verifikasi Kontak Baru Muncul di Tabel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ontacts_creat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Calibri" w:hAnsi="Calibri"/>
          <w:b/>
          <w:color w:val="00AFC4"/>
          <w:sz w:val="26"/>
        </w:rPr>
        <w:t>Tampilan Profil Kontak 360 Derajat &amp; Timeline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contact_detail_36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Calibri" w:hAnsi="Calibri"/>
          <w:b/>
          <w:color w:val="00AFC4"/>
          <w:sz w:val="26"/>
        </w:rPr>
        <w:t>Direktori Perusahaan &amp; Akun Bisnis B2B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companies_director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Calibri" w:hAnsi="Calibri"/>
          <w:b/>
          <w:color w:val="00AFC4"/>
          <w:sz w:val="26"/>
        </w:rPr>
        <w:t>Papan Kanban Deals Pipeline 7-Tahapan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deals_kanban_boar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Calibri" w:hAnsi="Calibri"/>
          <w:b/>
          <w:color w:val="00AFC4"/>
          <w:sz w:val="26"/>
        </w:rPr>
        <w:t>Manajemen Tugas Operasional Lengkap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tasks_managemen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Calibri" w:hAnsi="Calibri"/>
          <w:b/>
          <w:color w:val="00AFC4"/>
          <w:sz w:val="26"/>
        </w:rPr>
        <w:t>Laporan Analitik, Funnel Konversi &amp; Sumber Lead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reports_analytic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Calibri" w:hAnsi="Calibri"/>
          <w:b/>
          <w:color w:val="00AFC4"/>
          <w:sz w:val="26"/>
        </w:rPr>
        <w:t>Pengaturan Workspace &amp; Manajemen Tim RBAC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settings_team_rbac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Calibri" w:hAnsi="Calibri"/>
          <w:b/>
          <w:color w:val="00AFC4"/>
          <w:sz w:val="26"/>
        </w:rPr>
        <w:t>Verifikasi Ingestion Prospek Ekosistem di UI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ecosystem_inbound_lea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color w:val="243F6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