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42740"/>
          <w:sz w:val="88"/>
        </w:rPr>
        <w:t>OCTO</w:t>
      </w:r>
    </w:p>
    <w:p>
      <w:pPr>
        <w:jc w:val="center"/>
      </w:pPr>
      <w:r>
        <w:rPr>
          <w:b/>
          <w:color w:val="00AFC4"/>
          <w:sz w:val="64"/>
        </w:rPr>
        <w:t>CRM</w:t>
      </w:r>
    </w:p>
    <w:p>
      <w:pPr>
        <w:jc w:val="center"/>
      </w:pPr>
      <w:r>
        <w:rPr>
          <w:b/>
          <w:color w:val="142740"/>
          <w:sz w:val="30"/>
        </w:rPr>
        <w:t>ULTIMATE PRODUCT REQUIREMENTS DOCUMENT</w:t>
      </w:r>
    </w:p>
    <w:p>
      <w:pPr>
        <w:jc w:val="center"/>
      </w:pPr>
      <w:r>
        <w:rPr>
          <w:i/>
          <w:color w:val="586779"/>
          <w:sz w:val="24"/>
        </w:rPr>
        <w:t>Know Your Customers. Grow Your Relationships.</w:t>
      </w:r>
    </w:p>
    <w:p>
      <w:pPr>
        <w:spacing w:before="500"/>
        <w:jc w:val="center"/>
      </w:pPr>
      <w:r>
        <w:t>Version 1.0 | Draft untuk discovery dan implementasi bertahap</w:t>
        <w:br/>
        <w:t>Master brand: OCTO — ONE PLATFORM. MANY POSSIBILITIES.</w:t>
      </w:r>
    </w:p>
    <w:p>
      <w:r>
        <w:br w:type="page"/>
      </w:r>
    </w:p>
    <w:p>
      <w:r>
        <w:t>Dokumen ini adalah blueprint target produk. Fitur dan integrasi harus diberi status Live, Beta, atau Planned. Integrasi hanya boleh disebut aktif setelah API/event contract, permission, dan pengujian tersedia.</w:t>
      </w:r>
    </w:p>
    <w:p>
      <w:pPr>
        <w:pStyle w:val="Heading1"/>
      </w:pPr>
      <w:r>
        <w:t>1. Executive Summary</w:t>
      </w:r>
    </w:p>
    <w:p>
      <w:r>
        <w:t>OCTO CRM adalah SaaS CRM multi-tenant untuk mengelola contacts, leads/deals, pipeline, aktivitas, follow-up, segmentasi, dan reporting. CRM menjadi pusat proses relasi pelanggan dalam ekosistem OCTO, tanpa mengambil alih sumber kebenaran milik produk lain.</w:t>
      </w:r>
    </w:p>
    <w:p>
      <w:pPr>
        <w:pStyle w:val="Heading2"/>
      </w:pPr>
      <w:r>
        <w:t>Visi dan prinsip</w:t>
      </w:r>
    </w:p>
    <w:p>
      <w:r>
        <w:t>Visi: menjadi pusat pengelolaan hubungan pelanggan yang menghubungkan interaksi, penjualan, loyalty, dan insight bisnis.</w:t>
      </w:r>
    </w:p>
    <w:p>
      <w:pPr>
        <w:pStyle w:val="ListBullet"/>
      </w:pPr>
      <w:r>
        <w:t>Customer-centric dan actionable.</w:t>
      </w:r>
    </w:p>
    <w:p>
      <w:pPr>
        <w:pStyle w:val="ListBullet"/>
      </w:pPr>
      <w:r>
        <w:t>Connected-not-coupled: produk terhubung melalui kontrak, bukan akses database langsung.</w:t>
      </w:r>
    </w:p>
    <w:p>
      <w:pPr>
        <w:pStyle w:val="ListBullet"/>
      </w:pPr>
      <w:r>
        <w:t>Consent-aware dan provenance-aware.</w:t>
      </w:r>
    </w:p>
    <w:p>
      <w:pPr>
        <w:pStyle w:val="ListBullet"/>
      </w:pPr>
      <w:r>
        <w:t>Tenant isolation sebagai persyaratan inti.</w:t>
      </w:r>
    </w:p>
    <w:p>
      <w:pPr>
        <w:pStyle w:val="ListBullet"/>
      </w:pPr>
      <w:r>
        <w:t>Progressive complexity: MVP sederhana, kapabilitas bertambah berdasarkan validasi.</w:t>
      </w:r>
    </w:p>
    <w:p>
      <w:pPr>
        <w:pStyle w:val="ListBullet"/>
      </w:pPr>
      <w:r>
        <w:t>Jujur mengenai status fitur dan integrasi.</w:t>
      </w:r>
    </w:p>
    <w:p>
      <w:pPr>
        <w:pStyle w:val="Heading2"/>
      </w:pPr>
      <w:r>
        <w:t>Sasaran bisnis</w:t>
      </w:r>
    </w:p>
    <w:p>
      <w:pPr>
        <w:pStyle w:val="ListBullet"/>
      </w:pPr>
      <w:r>
        <w:t>Mengurangi prospek terlupakan dan follow-up yang terlewat.</w:t>
      </w:r>
    </w:p>
    <w:p>
      <w:pPr>
        <w:pStyle w:val="ListBullet"/>
      </w:pPr>
      <w:r>
        <w:t>Menyediakan data kontak dengan asal data yang jelas.</w:t>
      </w:r>
    </w:p>
    <w:p>
      <w:pPr>
        <w:pStyle w:val="ListBullet"/>
      </w:pPr>
      <w:r>
        <w:t>Mendorong recurring revenue dan cross-sell produk OCTO.</w:t>
      </w:r>
    </w:p>
    <w:p>
      <w:pPr>
        <w:pStyle w:val="ListBullet"/>
      </w:pPr>
      <w:r>
        <w:t>Menyediakan kontrak data pelanggan yang konsisten lintas produk.</w:t>
      </w:r>
    </w:p>
    <w:p>
      <w:r>
        <w:t>Non-goals: CRM tidak mengidentifikasi seseorang hanya dari scan NFC/QR, tidak mengetahui identitas Google reviewer, tidak menjamin review positif, dan bukan POS/accounting/payment gateway. Promosi tidak boleh dikirim tanpa permission dan dasar pemrosesan yang sesuai.</w:t>
      </w:r>
    </w:p>
    <w:p>
      <w:pPr>
        <w:pStyle w:val="Heading1"/>
      </w:pPr>
      <w:r>
        <w:t>2. Ekosistem OCTO dan Batas Produk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42740"/>
          </w:tcPr>
          <w:p>
            <w:r>
              <w:rPr>
                <w:b/>
                <w:color w:val="FFFFFF"/>
                <w:sz w:val="16"/>
              </w:rPr>
              <w:t>Produk</w:t>
            </w:r>
          </w:p>
        </w:tc>
        <w:tc>
          <w:tcPr>
            <w:tcW w:type="dxa" w:w="3312"/>
            <w:shd w:fill="142740"/>
          </w:tcPr>
          <w:p>
            <w:r>
              <w:rPr>
                <w:b/>
                <w:color w:val="FFFFFF"/>
                <w:sz w:val="16"/>
              </w:rPr>
              <w:t>Sumber kebenaran</w:t>
            </w:r>
          </w:p>
        </w:tc>
        <w:tc>
          <w:tcPr>
            <w:tcW w:type="dxa" w:w="3312"/>
            <w:shd w:fill="142740"/>
          </w:tcPr>
          <w:p>
            <w:r>
              <w:rPr>
                <w:b/>
                <w:color w:val="FFFFFF"/>
                <w:sz w:val="16"/>
              </w:rPr>
              <w:t>Integrasi dengan CRM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OCTO Tap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Token, destinasi redirect, event interaksi yang benar-benar tersedia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Sumber interaksi; form submission sukarela dapat membuat/memperbarui contact.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OCTO CRM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Contacts, deals, pipeline, activities, follow-up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Pusat relasi pelanggan dan workflow sales.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OCTO Insights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Metrik/analitik sesuai definisi canonical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Mengonsumsi event dan metrik CRM dengan provenance dan waktu update.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OCTO Loyalty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Member, points ledger, rewards, redemption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Identity mapping dan ringkasan membership read-only jika API tersedia.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OCTO Business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Domain operasional sesuai scope final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Business/branch reference dan data operasional melalui API resmi.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OCTO Platform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Identity, workspace, membership, subscription, entitlement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Fondasi akses dan identitas lintas produk.</w:t>
            </w:r>
          </w:p>
        </w:tc>
      </w:tr>
    </w:tbl>
    <w:p/>
    <w:p>
      <w:pPr>
        <w:pStyle w:val="Heading2"/>
      </w:pPr>
      <w:r>
        <w:t>Aturan integrasi</w:t>
      </w:r>
    </w:p>
    <w:p>
      <w:pPr>
        <w:pStyle w:val="ListNumber"/>
      </w:pPr>
      <w:r>
        <w:t>Setiap produk memiliki domain dan source of truth sendiri.</w:t>
      </w:r>
    </w:p>
    <w:p>
      <w:pPr>
        <w:pStyle w:val="ListNumber"/>
      </w:pPr>
      <w:r>
        <w:t>Tidak ada akses langsung ke database produk lain.</w:t>
      </w:r>
    </w:p>
    <w:p>
      <w:pPr>
        <w:pStyle w:val="ListNumber"/>
      </w:pPr>
      <w:r>
        <w:t>Data eksternal menyimpan source_system, source_record_id, timestamp, tenant context, dan aturan deduplikasi.</w:t>
      </w:r>
    </w:p>
    <w:p>
      <w:pPr>
        <w:pStyle w:val="ListNumber"/>
      </w:pPr>
      <w:r>
        <w:t>Scan anonim tidak membuat contact identifiable.</w:t>
      </w:r>
    </w:p>
    <w:p>
      <w:pPr>
        <w:pStyle w:val="ListNumber"/>
      </w:pPr>
      <w:r>
        <w:t>Sinkronisasi dua arah hanya dengan field ownership dan conflict rules yang eksplisit.</w:t>
      </w:r>
    </w:p>
    <w:p>
      <w:pPr>
        <w:pStyle w:val="ListNumber"/>
      </w:pPr>
      <w:r>
        <w:t>Integrasi harus idempotent, retryable, observable, versioned, dan dapat direkonsiliasi.</w:t>
      </w:r>
    </w:p>
    <w:p>
      <w:pPr>
        <w:pStyle w:val="ListNumber"/>
      </w:pPr>
      <w:r>
        <w:t>Integrasi yang belum dibangun diberi status Planned/Concept.</w:t>
      </w:r>
    </w:p>
    <w:p>
      <w:pPr>
        <w:pStyle w:val="Heading1"/>
      </w:pPr>
      <w:r>
        <w:t>3. Target Pengguna dan Business Model</w:t>
      </w:r>
    </w:p>
    <w:p>
      <w:r>
        <w:t>Segmen awal: UMKM jasa/B2B, retail/F&amp;B, agensi, tim sales kecil, serta bisnis yang menggunakan OCTO Tap dan membutuhkan follow-up terhadap pelanggan yang secara sukarela memberikan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42740"/>
          </w:tcPr>
          <w:p>
            <w:r>
              <w:rPr>
                <w:b/>
                <w:color w:val="FFFFFF"/>
                <w:sz w:val="16"/>
              </w:rPr>
              <w:t>Paket hipotesis</w:t>
            </w:r>
          </w:p>
        </w:tc>
        <w:tc>
          <w:tcPr>
            <w:tcW w:type="dxa" w:w="3312"/>
            <w:shd w:fill="142740"/>
          </w:tcPr>
          <w:p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3312"/>
            <w:shd w:fill="142740"/>
          </w:tcPr>
          <w:p>
            <w:r>
              <w:rPr>
                <w:b/>
                <w:color w:val="FFFFFF"/>
                <w:sz w:val="16"/>
              </w:rPr>
              <w:t>Kapabilitas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Free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Owner solo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Contacts terbatas, satu user, pipeline dasar.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Starter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UMKM kecil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Import/export, task, pipeline dan laporan dasar.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Growth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Tim penjualan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Multi-user, automation dasar, integrasi OCTO dan laporan lanjutan.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Business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Bisnis berkembang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Permission lanjutan, cabang, audit dan integrasi lebih luas.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Enterprise (future)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Organisasi besar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SSO, kebijakan retensi khusus, dukungan/SLA sesuai validasi.</w:t>
            </w:r>
          </w:p>
        </w:tc>
      </w:tr>
    </w:tbl>
    <w:p/>
    <w:p>
      <w:r>
        <w:t>Harga dan limit harus diuji melalui discovery/pilot. Batas paket dapat didasarkan pada seats, jumlah contacts, automation, integrasi, dan API usage. Potensi pendapatan: subscription bulanan/tahunan, kapasitas tambahan, paket integrasi, serta bundling produk OCTO.</w:t>
      </w:r>
    </w:p>
    <w:p>
      <w:pPr>
        <w:pStyle w:val="Heading1"/>
      </w:pPr>
      <w:r>
        <w:t>4. Scope Fitur Ultimate</w:t>
      </w:r>
    </w:p>
    <w:p>
      <w:pPr>
        <w:pStyle w:val="Heading2"/>
      </w:pPr>
      <w:r>
        <w:t>Phase 1 — CRM Core (P0/MVP)</w:t>
      </w:r>
    </w:p>
    <w:p>
      <w:pPr>
        <w:pStyle w:val="ListBullet"/>
      </w:pPr>
      <w:r>
        <w:t>Authentication, workspace, membership, RBAC dan tenant isolation.</w:t>
      </w:r>
    </w:p>
    <w:p>
      <w:pPr>
        <w:pStyle w:val="ListBullet"/>
      </w:pPr>
      <w:r>
        <w:t>Contacts, tags, custom fields dasar dan provenance.</w:t>
      </w:r>
    </w:p>
    <w:p>
      <w:pPr>
        <w:pStyle w:val="ListBullet"/>
      </w:pPr>
      <w:r>
        <w:t>Leads/deals, pipeline dan stage history.</w:t>
      </w:r>
    </w:p>
    <w:p>
      <w:pPr>
        <w:pStyle w:val="ListBullet"/>
      </w:pPr>
      <w:r>
        <w:t>Activities, notes, tasks dan follow-up.</w:t>
      </w:r>
    </w:p>
    <w:p>
      <w:pPr>
        <w:pStyle w:val="ListBullet"/>
      </w:pPr>
      <w:r>
        <w:t>Search, filters dan server-side pagination.</w:t>
      </w:r>
    </w:p>
    <w:p>
      <w:pPr>
        <w:pStyle w:val="ListBullet"/>
      </w:pPr>
      <w:r>
        <w:t>CSV import/export dengan validasi, duplicate detection dan error report.</w:t>
      </w:r>
    </w:p>
    <w:p>
      <w:pPr>
        <w:pStyle w:val="ListBullet"/>
      </w:pPr>
      <w:r>
        <w:t>Dashboard dasar.</w:t>
      </w:r>
    </w:p>
    <w:p>
      <w:pPr>
        <w:pStyle w:val="ListBullet"/>
      </w:pPr>
      <w:r>
        <w:t>Audit log, privacy metadata, backup, CI/CD, logging, metrics dan alerting.</w:t>
      </w:r>
    </w:p>
    <w:p>
      <w:pPr>
        <w:pStyle w:val="ListBullet"/>
      </w:pPr>
      <w:r>
        <w:t>API versioning, OpenAPI, dan fondasi integration events.</w:t>
      </w:r>
    </w:p>
    <w:p>
      <w:pPr>
        <w:pStyle w:val="Heading2"/>
      </w:pPr>
      <w:r>
        <w:t>Phase 2 — Ecosystem Integration (P1/Growth)</w:t>
      </w:r>
    </w:p>
    <w:p>
      <w:pPr>
        <w:pStyle w:val="ListBullet"/>
      </w:pPr>
      <w:r>
        <w:t>OCTO Platform identity/workspace/entitlements.</w:t>
      </w:r>
    </w:p>
    <w:p>
      <w:pPr>
        <w:pStyle w:val="ListBullet"/>
      </w:pPr>
      <w:r>
        <w:t>OCTO Tap event/form submission jika API capture tersedia.</w:t>
      </w:r>
    </w:p>
    <w:p>
      <w:pPr>
        <w:pStyle w:val="ListBullet"/>
      </w:pPr>
      <w:r>
        <w:t>OCTO Loyalty identity mapping dan read-only points summary jika API tersedia.</w:t>
      </w:r>
    </w:p>
    <w:p>
      <w:pPr>
        <w:pStyle w:val="ListBullet"/>
      </w:pPr>
      <w:r>
        <w:t>OCTO Insights canonical metrics.</w:t>
      </w:r>
    </w:p>
    <w:p>
      <w:pPr>
        <w:pStyle w:val="ListBullet"/>
      </w:pPr>
      <w:r>
        <w:t>OCTO Business setelah domain dan API ditentukan.</w:t>
      </w:r>
    </w:p>
    <w:p>
      <w:pPr>
        <w:pStyle w:val="ListBullet"/>
      </w:pPr>
      <w:r>
        <w:t>Companies, multi-pipeline, saved segments, advanced reports, rule-based automation, notifications dan webhooks.</w:t>
      </w:r>
    </w:p>
    <w:p>
      <w:pPr>
        <w:pStyle w:val="Heading2"/>
      </w:pPr>
      <w:r>
        <w:t>Phase 3 — Advanced (P2)</w:t>
      </w:r>
    </w:p>
    <w:p>
      <w:pPr>
        <w:pStyle w:val="ListBullet"/>
      </w:pPr>
      <w:r>
        <w:t>Multi-branch/business units dan permission granular berdasarkan kebutuhan.</w:t>
      </w:r>
    </w:p>
    <w:p>
      <w:pPr>
        <w:pStyle w:val="ListBullet"/>
      </w:pPr>
      <w:r>
        <w:t>Approval workflow dan customer health indicators.</w:t>
      </w:r>
    </w:p>
    <w:p>
      <w:pPr>
        <w:pStyle w:val="ListBullet"/>
      </w:pPr>
      <w:r>
        <w:t>Automation lintas produk dan sandbox integrator.</w:t>
      </w:r>
    </w:p>
    <w:p>
      <w:pPr>
        <w:pStyle w:val="ListBullet"/>
      </w:pPr>
      <w:r>
        <w:t>External connectors.</w:t>
      </w:r>
    </w:p>
    <w:p>
      <w:pPr>
        <w:pStyle w:val="ListBullet"/>
      </w:pPr>
      <w:r>
        <w:t>AI assistance hanya setelah governance, evaluasi kualitas, human oversight dan kontrol biaya tersedia.</w:t>
      </w:r>
    </w:p>
    <w:p>
      <w:r>
        <w:t>Out of scope MVP: broadcast marketing massal, omnichannel inbox penuh, POS/inventory/accounting, data scraping, automatic Google review, AI yang mengirim komunikasi tanpa approval, dan sinkronisasi dua arah tanpa governance.</w:t>
      </w:r>
    </w:p>
    <w:p>
      <w:pPr>
        <w:pStyle w:val="Heading1"/>
      </w:pPr>
      <w:r>
        <w:t>5. User Journeys</w:t>
      </w:r>
    </w:p>
    <w:p>
      <w:pPr>
        <w:pStyle w:val="Heading2"/>
      </w:pPr>
      <w:r>
        <w:t>Onboarding</w:t>
      </w:r>
    </w:p>
    <w:p>
      <w:pPr>
        <w:pStyle w:val="ListNumber"/>
      </w:pPr>
      <w:r>
        <w:t>Signup dan verifikasi.</w:t>
      </w:r>
    </w:p>
    <w:p>
      <w:pPr>
        <w:pStyle w:val="ListNumber"/>
      </w:pPr>
      <w:r>
        <w:t>Buat workspace atau terima undangan.</w:t>
      </w:r>
    </w:p>
    <w:p>
      <w:pPr>
        <w:pStyle w:val="ListNumber"/>
      </w:pPr>
      <w:r>
        <w:t>Buat contact atau import CSV.</w:t>
      </w:r>
    </w:p>
    <w:p>
      <w:pPr>
        <w:pStyle w:val="ListNumber"/>
      </w:pPr>
      <w:r>
        <w:t>Preview mapping, validasi, duplicate review, lalu commit.</w:t>
      </w:r>
    </w:p>
    <w:p>
      <w:pPr>
        <w:pStyle w:val="ListNumber"/>
      </w:pPr>
      <w:r>
        <w:t>Buat pipeline, deal dan task pertama.</w:t>
      </w:r>
    </w:p>
    <w:p>
      <w:pPr>
        <w:pStyle w:val="ListNumber"/>
      </w:pPr>
      <w:r>
        <w:t>Dashboard menampilkan data nyata; demo data harus diberi label.</w:t>
      </w:r>
    </w:p>
    <w:p>
      <w:pPr>
        <w:pStyle w:val="Heading2"/>
      </w:pPr>
      <w:r>
        <w:t>Sales follow-up</w:t>
      </w:r>
    </w:p>
    <w:p>
      <w:pPr>
        <w:pStyle w:val="ListNumber"/>
      </w:pPr>
      <w:r>
        <w:t>Filter lead berdasarkan stage, owner, source dan last activity.</w:t>
      </w:r>
    </w:p>
    <w:p>
      <w:pPr>
        <w:pStyle w:val="ListNumber"/>
      </w:pPr>
      <w:r>
        <w:t>Buka contact/deal timeline.</w:t>
      </w:r>
    </w:p>
    <w:p>
      <w:pPr>
        <w:pStyle w:val="ListNumber"/>
      </w:pPr>
      <w:r>
        <w:t>Catat call, meeting atau note.</w:t>
      </w:r>
    </w:p>
    <w:p>
      <w:pPr>
        <w:pStyle w:val="ListNumber"/>
      </w:pPr>
      <w:r>
        <w:t>Jadwalkan next action.</w:t>
      </w:r>
    </w:p>
    <w:p>
      <w:pPr>
        <w:pStyle w:val="ListNumber"/>
      </w:pPr>
      <w:r>
        <w:t>Tinjau overdue tasks dan selesaikan.</w:t>
      </w:r>
    </w:p>
    <w:p>
      <w:pPr>
        <w:pStyle w:val="ListNumber"/>
      </w:pPr>
      <w:r>
        <w:t>Perubahan penting masuk audit/history.</w:t>
      </w:r>
    </w:p>
    <w:p>
      <w:pPr>
        <w:pStyle w:val="Heading2"/>
      </w:pPr>
      <w:r>
        <w:t>OCTO Tap capture</w:t>
      </w:r>
    </w:p>
    <w:p>
      <w:pPr>
        <w:pStyle w:val="ListNumber"/>
      </w:pPr>
      <w:r>
        <w:t>Scan mengarah ke destinasi yang dikonfigurasi.</w:t>
      </w:r>
    </w:p>
    <w:p>
      <w:pPr>
        <w:pStyle w:val="ListNumber"/>
      </w:pPr>
      <w:r>
        <w:t>Jika ada form, pelanggan mengisi secara sukarela dan melihat notice/tujuan.</w:t>
      </w:r>
    </w:p>
    <w:p>
      <w:pPr>
        <w:pStyle w:val="ListNumber"/>
      </w:pPr>
      <w:r>
        <w:t>Hanya form submission valid yang dapat dikirim ke CRM.</w:t>
      </w:r>
    </w:p>
    <w:p>
      <w:pPr>
        <w:pStyle w:val="ListNumber"/>
      </w:pPr>
      <w:r>
        <w:t>CRM menyimpan source, form version, timestamp, dan consent record jika relevan.</w:t>
      </w:r>
    </w:p>
    <w:p>
      <w:pPr>
        <w:pStyle w:val="ListNumber"/>
      </w:pPr>
      <w:r>
        <w:t>Redirect/scan anonim tidak otomatis membuat contact.</w:t>
      </w:r>
    </w:p>
    <w:p>
      <w:pPr>
        <w:pStyle w:val="Heading1"/>
      </w:pPr>
      <w:r>
        <w:t>6. Information Architecture</w:t>
      </w:r>
    </w:p>
    <w:p>
      <w:pPr>
        <w:pStyle w:val="ListBullet"/>
      </w:pPr>
      <w:r>
        <w:t>Home/Dashboard.</w:t>
      </w:r>
    </w:p>
    <w:p>
      <w:pPr>
        <w:pStyle w:val="ListBullet"/>
      </w:pPr>
      <w:r>
        <w:t>Contacts.</w:t>
      </w:r>
    </w:p>
    <w:p>
      <w:pPr>
        <w:pStyle w:val="ListBullet"/>
      </w:pPr>
      <w:r>
        <w:t>Companies (P1).</w:t>
      </w:r>
    </w:p>
    <w:p>
      <w:pPr>
        <w:pStyle w:val="ListBullet"/>
      </w:pPr>
      <w:r>
        <w:t>Sales: Leads, Deals, Pipelines.</w:t>
      </w:r>
    </w:p>
    <w:p>
      <w:pPr>
        <w:pStyle w:val="ListBullet"/>
      </w:pPr>
      <w:r>
        <w:t>Activities: Tasks, Calls, Meetings, Notes.</w:t>
      </w:r>
    </w:p>
    <w:p>
      <w:pPr>
        <w:pStyle w:val="ListBullet"/>
      </w:pPr>
      <w:r>
        <w:t>Segments.</w:t>
      </w:r>
    </w:p>
    <w:p>
      <w:pPr>
        <w:pStyle w:val="ListBullet"/>
      </w:pPr>
      <w:r>
        <w:t>Reports.</w:t>
      </w:r>
    </w:p>
    <w:p>
      <w:pPr>
        <w:pStyle w:val="ListBullet"/>
      </w:pPr>
      <w:r>
        <w:t>Automations.</w:t>
      </w:r>
    </w:p>
    <w:p>
      <w:pPr>
        <w:pStyle w:val="ListBullet"/>
      </w:pPr>
      <w:r>
        <w:t>Integrations.</w:t>
      </w:r>
    </w:p>
    <w:p>
      <w:pPr>
        <w:pStyle w:val="ListBullet"/>
      </w:pPr>
      <w:r>
        <w:t>Settings: Workspace, Members &amp; Roles, Custom Fields, Import/Export, Privacy, Audit, Subscription/Usage.</w:t>
      </w:r>
    </w:p>
    <w:p>
      <w:pPr>
        <w:pStyle w:val="Heading1"/>
      </w:pPr>
      <w:r>
        <w:t>7. Functional Requirements</w:t>
      </w:r>
    </w:p>
    <w:p>
      <w:pPr>
        <w:pStyle w:val="Heading2"/>
      </w:pPr>
      <w:r>
        <w:t>Identity dan workspace</w:t>
      </w:r>
    </w:p>
    <w:p>
      <w:pPr>
        <w:pStyle w:val="ListBullet"/>
      </w:pPr>
      <w:r>
        <w:t>Semua data tenant-owned terikat ke workspace; user dapat memiliki membership di beberapa workspace.</w:t>
      </w:r>
    </w:p>
    <w:p>
      <w:pPr>
        <w:pStyle w:val="ListBullet"/>
      </w:pPr>
      <w:r>
        <w:t>Permission diperiksa di backend dengan default deny.</w:t>
      </w:r>
    </w:p>
    <w:p>
      <w:pPr>
        <w:pStyle w:val="ListBullet"/>
      </w:pPr>
      <w:r>
        <w:t>Invitation token memiliki expiry dan dapat dicabut.</w:t>
      </w:r>
    </w:p>
    <w:p>
      <w:pPr>
        <w:pStyle w:val="ListBullet"/>
      </w:pPr>
      <w:r>
        <w:t>Background jobs dan integration events mempertahankan tenant context.</w:t>
      </w:r>
    </w:p>
    <w:p>
      <w:pPr>
        <w:pStyle w:val="Heading2"/>
      </w:pPr>
      <w:r>
        <w:t>Contacts</w:t>
      </w:r>
    </w:p>
    <w:p>
      <w:pPr>
        <w:pStyle w:val="ListBullet"/>
      </w:pPr>
      <w:r>
        <w:t>CRUD/archive/search contact; field inti nama, email/phone opsional, company, owner, source, status dan timestamps.</w:t>
      </w:r>
    </w:p>
    <w:p>
      <w:pPr>
        <w:pStyle w:val="ListBullet"/>
      </w:pPr>
      <w:r>
        <w:t>Normalisasi email/phone dan duplicate detection; jangan auto-merge destruktif.</w:t>
      </w:r>
    </w:p>
    <w:p>
      <w:pPr>
        <w:pStyle w:val="ListBullet"/>
      </w:pPr>
      <w:r>
        <w:t>Timeline berisi activities dan relasi deals.</w:t>
      </w:r>
    </w:p>
    <w:p>
      <w:pPr>
        <w:pStyle w:val="ListBullet"/>
      </w:pPr>
      <w:r>
        <w:t>Simpan provenance dan external source record reference.</w:t>
      </w:r>
    </w:p>
    <w:p>
      <w:pPr>
        <w:pStyle w:val="ListBullet"/>
      </w:pPr>
      <w:r>
        <w:t>Merge lanjutan memiliki preview, conflict resolution, audit dan kebijakan rollback.</w:t>
      </w:r>
    </w:p>
    <w:p>
      <w:pPr>
        <w:pStyle w:val="Heading2"/>
      </w:pPr>
      <w:r>
        <w:t>Sales pipeline</w:t>
      </w:r>
    </w:p>
    <w:p>
      <w:pPr>
        <w:pStyle w:val="ListBullet"/>
      </w:pPr>
      <w:r>
        <w:t>Buat lead/deal dan hubungkan ke contact/company.</w:t>
      </w:r>
    </w:p>
    <w:p>
      <w:pPr>
        <w:pStyle w:val="ListBullet"/>
      </w:pPr>
      <w:r>
        <w:t>Pipeline/stage dapat dikonfigurasi sesuai permission.</w:t>
      </w:r>
    </w:p>
    <w:p>
      <w:pPr>
        <w:pStyle w:val="ListBullet"/>
      </w:pPr>
      <w:r>
        <w:t>Deal menyimpan title, stage, owner, amount/currency opsional, expected close date opsional, source dan status won/lost.</w:t>
      </w:r>
    </w:p>
    <w:p>
      <w:pPr>
        <w:pStyle w:val="ListBullet"/>
      </w:pPr>
      <w:r>
        <w:t>Stage history wajib tersimpan; lost reason dapat diwajibkan per workspace.</w:t>
      </w:r>
    </w:p>
    <w:p>
      <w:pPr>
        <w:pStyle w:val="ListBullet"/>
      </w:pPr>
      <w:r>
        <w:t>Forecast hanya memakai definisi amount, currency, probability dan periode yang eksplisit.</w:t>
      </w:r>
    </w:p>
    <w:p>
      <w:pPr>
        <w:pStyle w:val="Heading2"/>
      </w:pPr>
      <w:r>
        <w:t>Activities dan tasks</w:t>
      </w:r>
    </w:p>
    <w:p>
      <w:pPr>
        <w:pStyle w:val="ListBullet"/>
      </w:pPr>
      <w:r>
        <w:t>Task memiliki title, owner, due date, priority, status dan relasi.</w:t>
      </w:r>
    </w:p>
    <w:p>
      <w:pPr>
        <w:pStyle w:val="ListBullet"/>
      </w:pPr>
      <w:r>
        <w:t>Catat call/meeting/note/email activity; jangan mengklaim email terkirim tanpa provider integration.</w:t>
      </w:r>
    </w:p>
    <w:p>
      <w:pPr>
        <w:pStyle w:val="ListBullet"/>
      </w:pPr>
      <w:r>
        <w:t>Filter task berdasarkan owner/status/priority/due date.</w:t>
      </w:r>
    </w:p>
    <w:p>
      <w:pPr>
        <w:pStyle w:val="ListBullet"/>
      </w:pPr>
      <w:r>
        <w:t>Reminder mengikuti preference dan kanal yang tersedia.</w:t>
      </w:r>
    </w:p>
    <w:p>
      <w:pPr>
        <w:pStyle w:val="Heading2"/>
      </w:pPr>
      <w:r>
        <w:t>Import/export, search dan reports</w:t>
      </w:r>
    </w:p>
    <w:p>
      <w:pPr>
        <w:pStyle w:val="ListBullet"/>
      </w:pPr>
      <w:r>
        <w:t>Import asynchronous untuk file besar, preview mapping, validation, duplicate detection, job status dan row errors.</w:t>
      </w:r>
    </w:p>
    <w:p>
      <w:pPr>
        <w:pStyle w:val="ListBullet"/>
      </w:pPr>
      <w:r>
        <w:t>Export dibatasi permission dan dicatat di audit; PII tidak diekspor oleh role yang tidak berhak.</w:t>
      </w:r>
    </w:p>
    <w:p>
      <w:pPr>
        <w:pStyle w:val="ListBullet"/>
      </w:pPr>
      <w:r>
        <w:t>Server-side pagination dan filtering.</w:t>
      </w:r>
    </w:p>
    <w:p>
      <w:pPr>
        <w:pStyle w:val="ListBullet"/>
      </w:pPr>
      <w:r>
        <w:t>Dashboard: contacts, open deals, pipeline value, overdue tasks dan recent activities.</w:t>
      </w:r>
    </w:p>
    <w:p>
      <w:pPr>
        <w:pStyle w:val="ListBullet"/>
      </w:pPr>
      <w:r>
        <w:t>Definisi metrik, timezone, currency dan rentang waktu harus jelas.</w:t>
      </w:r>
    </w:p>
    <w:p>
      <w:pPr>
        <w:pStyle w:val="ListBullet"/>
      </w:pPr>
      <w:r>
        <w:t>Cross-product metrics menunjukkan source dan last updated time.</w:t>
      </w:r>
    </w:p>
    <w:p>
      <w:pPr>
        <w:pStyle w:val="Heading2"/>
      </w:pPr>
      <w:r>
        <w:t>Automation</w:t>
      </w:r>
    </w:p>
    <w:p>
      <w:pPr>
        <w:pStyle w:val="ListBullet"/>
      </w:pPr>
      <w:r>
        <w:t>Trigger-condition-action dengan katalog aksi yang diizinkan.</w:t>
      </w:r>
    </w:p>
    <w:p>
      <w:pPr>
        <w:pStyle w:val="ListBullet"/>
      </w:pPr>
      <w:r>
        <w:t>Rule memiliki version, owner, status dan execution history.</w:t>
      </w:r>
    </w:p>
    <w:p>
      <w:pPr>
        <w:pStyle w:val="ListBullet"/>
      </w:pPr>
      <w:r>
        <w:t>Idempotency dan loop protection.</w:t>
      </w:r>
    </w:p>
    <w:p>
      <w:pPr>
        <w:pStyle w:val="ListBullet"/>
      </w:pPr>
      <w:r>
        <w:t>Aksi pengiriman pesan atau perubahan lintas produk memerlukan permission dan consent.</w:t>
      </w:r>
    </w:p>
    <w:p>
      <w:pPr>
        <w:pStyle w:val="ListBullet"/>
      </w:pPr>
      <w:r>
        <w:t>Failed runs tercatat dan retry/replay dibatasi untuk role yang tepat.</w:t>
      </w:r>
    </w:p>
    <w:p>
      <w:pPr>
        <w:pStyle w:val="Heading2"/>
      </w:pPr>
      <w:r>
        <w:t>Integrations</w:t>
      </w:r>
    </w:p>
    <w:p>
      <w:pPr>
        <w:pStyle w:val="ListBullet"/>
      </w:pPr>
      <w:r>
        <w:t>Per-workspace integration status, scopes, credential reference, mapping dan audit.</w:t>
      </w:r>
    </w:p>
    <w:p>
      <w:pPr>
        <w:pStyle w:val="ListBullet"/>
      </w:pPr>
      <w:r>
        <w:t>Secrets tidak ditampilkan ulang atau ditulis ke log.</w:t>
      </w:r>
    </w:p>
    <w:p>
      <w:pPr>
        <w:pStyle w:val="ListBullet"/>
      </w:pPr>
      <w:r>
        <w:t>Validasi signature/authentication, schema, tenant context dan idempotency.</w:t>
      </w:r>
    </w:p>
    <w:p>
      <w:pPr>
        <w:pStyle w:val="ListBullet"/>
      </w:pPr>
      <w:r>
        <w:t>Retry/backoff, delivery status, correlation ID, safe error code dan replay berizin.</w:t>
      </w:r>
    </w:p>
    <w:p>
      <w:pPr>
        <w:pStyle w:val="ListBullet"/>
      </w:pPr>
      <w:r>
        <w:t>Contract tests dan reconciliation untuk data yang harus konsisten.</w:t>
      </w:r>
    </w:p>
    <w:p>
      <w:pPr>
        <w:pStyle w:val="Heading2"/>
      </w:pPr>
      <w:r>
        <w:t>Privacy dan audit</w:t>
      </w:r>
    </w:p>
    <w:p>
      <w:pPr>
        <w:pStyle w:val="ListBullet"/>
      </w:pPr>
      <w:r>
        <w:t>Simpan source, purpose dan consent status/evidence bila relevan.</w:t>
      </w:r>
    </w:p>
    <w:p>
      <w:pPr>
        <w:pStyle w:val="ListBullet"/>
      </w:pPr>
      <w:r>
        <w:t>Consent dipisah menurut purpose/channel dan dapat dicabut.</w:t>
      </w:r>
    </w:p>
    <w:p>
      <w:pPr>
        <w:pStyle w:val="ListBullet"/>
      </w:pPr>
      <w:r>
        <w:t>Sediakan workflow access/correction/export/deletion request sesuai aturan yang berlaku.</w:t>
      </w:r>
    </w:p>
    <w:p>
      <w:pPr>
        <w:pStyle w:val="ListBullet"/>
      </w:pPr>
      <w:r>
        <w:t>Audit log untuk role changes, exports, imports, merge/delete, integration changes dan admin actions.</w:t>
      </w:r>
    </w:p>
    <w:p>
      <w:pPr>
        <w:pStyle w:val="ListBullet"/>
      </w:pPr>
      <w:r>
        <w:t>Audit log tidak menyimpan password, token atau PII berlebihan.</w:t>
      </w:r>
    </w:p>
    <w:p>
      <w:pPr>
        <w:pStyle w:val="Heading1"/>
      </w:pPr>
      <w:r>
        <w:t>8. Roles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42740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1987"/>
            <w:shd w:fill="142740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87"/>
            <w:shd w:fill="142740"/>
          </w:tcPr>
          <w:p>
            <w:r>
              <w:rPr>
                <w:b/>
                <w:color w:val="FFFFFF"/>
                <w:sz w:val="16"/>
              </w:rPr>
              <w:t>Admin</w:t>
            </w:r>
          </w:p>
        </w:tc>
        <w:tc>
          <w:tcPr>
            <w:tcW w:type="dxa" w:w="1987"/>
            <w:shd w:fill="142740"/>
          </w:tcPr>
          <w:p>
            <w:r>
              <w:rPr>
                <w:b/>
                <w:color w:val="FFFFFF"/>
                <w:sz w:val="16"/>
              </w:rPr>
              <w:t>Member/Agent</w:t>
            </w:r>
          </w:p>
        </w:tc>
        <w:tc>
          <w:tcPr>
            <w:tcW w:type="dxa" w:w="1987"/>
            <w:shd w:fill="142740"/>
          </w:tcPr>
          <w:p>
            <w:r>
              <w:rPr>
                <w:b/>
                <w:color w:val="FFFFFF"/>
                <w:sz w:val="16"/>
              </w:rPr>
              <w:t>Viewer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Workspace/subscription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Full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Limited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Invite/manage members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Per policy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Contacts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Full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Full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Scoped CRUD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Read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Pipeline/deals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Full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Full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Operate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Read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Import/export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Explicit permission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Integrations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No by default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Audit log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Yes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Policy-based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  <w:tc>
          <w:tcPr>
            <w:tcW w:type="dxa" w:w="1987"/>
          </w:tcPr>
          <w:p>
            <w:pPr>
              <w:spacing w:after="40"/>
            </w:pPr>
            <w:r>
              <w:rPr>
                <w:sz w:val="16"/>
              </w:rPr>
              <w:t>No</w:t>
            </w:r>
          </w:p>
        </w:tc>
      </w:tr>
    </w:tbl>
    <w:p/>
    <w:p>
      <w:r>
        <w:t>Support staff tidak otomatis berhak membaca data pelanggan. Akses support harus disetujui, dibatasi waktu, dan diaudit.</w:t>
      </w:r>
    </w:p>
    <w:p>
      <w:pPr>
        <w:pStyle w:val="Heading1"/>
      </w:pPr>
      <w:r>
        <w:t>9. Conceptual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42740"/>
          </w:tcPr>
          <w:p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4968"/>
            <w:shd w:fill="142740"/>
          </w:tcPr>
          <w:p>
            <w:r>
              <w:rPr>
                <w:b/>
                <w:color w:val="FFFFFF"/>
                <w:sz w:val="16"/>
              </w:rPr>
              <w:t>Entitas utama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Identity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users, workspaces, memberships, invitations, subscriptions, entitlements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CRM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contacts, companies, contact-company relations, deals, pipelines, pipeline stages, deal stage histories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Activities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activities, tasks, tags, contact tags, custom field definitions/values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Governance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consent records, data subject requests, audit events, retention policies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Import/export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import jobs, import row errors, export jobs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integrations, encrypted credential references, mappings, integration events, webhook endpoints/deliveries, external identity mappings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Automation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rules, versions, runs, run steps</w:t>
            </w:r>
          </w:p>
        </w:tc>
      </w:tr>
    </w:tbl>
    <w:p/>
    <w:p>
      <w:r>
        <w:t>Semua row tenant-owned harus memiliki workspace_id atau relasi tenancy yang tervalidasi. Unique constraints mempertimbangkan tenant scope. Email/phone tidak otomatis wajib atau global unique. Soft delete bukan pengganti kebijakan deletion/retention.</w:t>
      </w:r>
    </w:p>
    <w:p>
      <w:pPr>
        <w:pStyle w:val="Heading1"/>
      </w:pPr>
      <w:r>
        <w:t>10. Technical Architecture</w:t>
      </w:r>
    </w:p>
    <w:p>
      <w:pPr>
        <w:pStyle w:val="Heading2"/>
      </w:pPr>
      <w:r>
        <w:t>Stack dan prinsip</w:t>
      </w:r>
    </w:p>
    <w:p>
      <w:pPr>
        <w:pStyle w:val="ListBullet"/>
      </w:pPr>
      <w:r>
        <w:t>Backend Go; database PostgreSQL; REST API versioned dan OpenAPI.</w:t>
      </w:r>
    </w:p>
    <w:p>
      <w:pPr>
        <w:pStyle w:val="ListBullet"/>
      </w:pPr>
      <w:r>
        <w:t>Modular monolith pada awal; hindari microservices sebelum ada alasan operasional.</w:t>
      </w:r>
    </w:p>
    <w:p>
      <w:pPr>
        <w:pStyle w:val="ListBullet"/>
      </w:pPr>
      <w:r>
        <w:t>Clean Architecture + DDD wajib.</w:t>
      </w:r>
    </w:p>
    <w:p>
      <w:pPr>
        <w:pStyle w:val="ListBullet"/>
      </w:pPr>
      <w:r>
        <w:t>TDD: Red → Green → Refactor.</w:t>
      </w:r>
    </w:p>
    <w:p>
      <w:pPr>
        <w:pStyle w:val="ListBullet"/>
      </w:pPr>
      <w:r>
        <w:t>Enhancement-only: jangan refactor area legacy/tidak terkait tanpa alasan dan persetujuan.</w:t>
      </w:r>
    </w:p>
    <w:p>
      <w:pPr>
        <w:pStyle w:val="ListBullet"/>
      </w:pPr>
      <w:r>
        <w:t>Rich domain model; use cases tipis sebagai orchestrator.</w:t>
      </w:r>
    </w:p>
    <w:p>
      <w:pPr>
        <w:pStyle w:val="ListBullet"/>
      </w:pPr>
      <w:r>
        <w:t>Domain tidak bergantung pada HTTP/framework/SQL/JSON.</w:t>
      </w:r>
    </w:p>
    <w:p>
      <w:pPr>
        <w:pStyle w:val="ListBullet"/>
      </w:pPr>
      <w:r>
        <w:t>Application DTO terpisah dari domain entity/value object.</w:t>
      </w:r>
    </w:p>
    <w:p>
      <w:pPr>
        <w:pStyle w:val="ListBullet"/>
      </w:pPr>
      <w:r>
        <w:t>Repository ports pada layer yang membutuhkan; implementasi di infrastructure.</w:t>
      </w:r>
    </w:p>
    <w:p>
      <w:pPr>
        <w:pStyle w:val="ListBullet"/>
      </w:pPr>
      <w:r>
        <w:t>External products melalui adapter, bukan direct database access.</w:t>
      </w:r>
    </w:p>
    <w:p>
      <w:pPr>
        <w:pStyle w:val="ListBullet"/>
      </w:pPr>
      <w:r>
        <w:t>Tidak perlu gRPC/Gateway untuk MVP tanpa kebutuhan terverifikasi.</w:t>
      </w:r>
    </w:p>
    <w:p>
      <w:pPr>
        <w:pStyle w:val="Heading2"/>
      </w:pPr>
      <w:r>
        <w:t>Dependency direction</w:t>
      </w:r>
    </w:p>
    <w:p>
      <w:pPr>
        <w:spacing w:after="160"/>
        <w:ind w:left="288"/>
      </w:pPr>
      <w:r>
        <w:rPr>
          <w:rFonts w:ascii="Consolas" w:hAnsi="Consolas"/>
          <w:color w:val="142740"/>
          <w:sz w:val="16"/>
        </w:rPr>
        <w:t>Delivery/HTTP -&gt; Application -&gt; Domain</w:t>
        <w:br/>
        <w:t>Infrastructure implements ports required by Application/Domain</w:t>
      </w:r>
    </w:p>
    <w:p>
      <w:pPr>
        <w:pStyle w:val="Heading2"/>
      </w:pPr>
      <w:r>
        <w:t>Suggested modules</w:t>
      </w:r>
    </w:p>
    <w:p>
      <w:pPr>
        <w:pStyle w:val="ListBullet"/>
      </w:pPr>
      <w:r>
        <w:t>Identity &amp; Workspace</w:t>
      </w:r>
    </w:p>
    <w:p>
      <w:pPr>
        <w:pStyle w:val="ListBullet"/>
      </w:pPr>
      <w:r>
        <w:t>Contacts</w:t>
      </w:r>
    </w:p>
    <w:p>
      <w:pPr>
        <w:pStyle w:val="ListBullet"/>
      </w:pPr>
      <w:r>
        <w:t>Sales</w:t>
      </w:r>
    </w:p>
    <w:p>
      <w:pPr>
        <w:pStyle w:val="ListBullet"/>
      </w:pPr>
      <w:r>
        <w:t>Activities</w:t>
      </w:r>
    </w:p>
    <w:p>
      <w:pPr>
        <w:pStyle w:val="ListBullet"/>
      </w:pPr>
      <w:r>
        <w:t>Reporting</w:t>
      </w:r>
    </w:p>
    <w:p>
      <w:pPr>
        <w:pStyle w:val="ListBullet"/>
      </w:pPr>
      <w:r>
        <w:t>Integration Hub</w:t>
      </w:r>
    </w:p>
    <w:p>
      <w:pPr>
        <w:pStyle w:val="ListBullet"/>
      </w:pPr>
      <w:r>
        <w:t>Automation</w:t>
      </w:r>
    </w:p>
    <w:p>
      <w:pPr>
        <w:pStyle w:val="ListBullet"/>
      </w:pPr>
      <w:r>
        <w:t>Privacy &amp; Governance</w:t>
      </w:r>
    </w:p>
    <w:p>
      <w:pPr>
        <w:pStyle w:val="ListBullet"/>
      </w:pPr>
      <w:r>
        <w:t>Subscription &amp; Entitlement</w:t>
      </w:r>
    </w:p>
    <w:p>
      <w:pPr>
        <w:pStyle w:val="ListBullet"/>
      </w:pPr>
      <w:r>
        <w:t>OCTO Ecosystem Adapters</w:t>
      </w:r>
    </w:p>
    <w:p>
      <w:pPr>
        <w:pStyle w:val="Heading2"/>
      </w:pPr>
      <w:r>
        <w:t>Suggested Go layout</w:t>
      </w:r>
    </w:p>
    <w:p>
      <w:pPr>
        <w:spacing w:after="160"/>
        <w:ind w:left="288"/>
      </w:pPr>
      <w:r>
        <w:rPr>
          <w:rFonts w:ascii="Consolas" w:hAnsi="Consolas"/>
          <w:color w:val="142740"/>
          <w:sz w:val="16"/>
        </w:rPr>
        <w:t>cmd/api/</w:t>
        <w:br/>
        <w:t>internal/modules/contacts/{domain,application,delivery,infrastructure}/</w:t>
        <w:br/>
        <w:t>internal/modules/sales/</w:t>
        <w:br/>
        <w:t>internal/modules/activities/</w:t>
        <w:br/>
        <w:t>internal/modules/integrations/</w:t>
        <w:br/>
        <w:t>internal/modules/privacy/</w:t>
        <w:br/>
        <w:t>internal/platform/{identity,tenancy,observability,config,database}/</w:t>
        <w:br/>
        <w:t>migrations/</w:t>
        <w:br/>
        <w:t>api/openapi/</w:t>
        <w:br/>
        <w:t>deploy/docker/</w:t>
        <w:br/>
        <w:t>docs/{architecture.md,domain/,adr/}</w:t>
      </w:r>
    </w:p>
    <w:p>
      <w:pPr>
        <w:pStyle w:val="Heading2"/>
      </w:pPr>
      <w:r>
        <w:t>API examples</w:t>
      </w:r>
    </w:p>
    <w:p>
      <w:pPr>
        <w:spacing w:after="160"/>
        <w:ind w:left="288"/>
      </w:pPr>
      <w:r>
        <w:rPr>
          <w:rFonts w:ascii="Consolas" w:hAnsi="Consolas"/>
          <w:color w:val="142740"/>
          <w:sz w:val="16"/>
        </w:rPr>
        <w:t>GET/POST   /api/v1/contacts</w:t>
        <w:br/>
        <w:t>GET/PATCH  /api/v1/contacts/{contactId}</w:t>
        <w:br/>
        <w:t>POST       /api/v1/contacts/imports</w:t>
        <w:br/>
        <w:t>GET        /api/v1/imports/{jobId}</w:t>
        <w:br/>
        <w:t>GET/POST   /api/v1/deals</w:t>
        <w:br/>
        <w:t>PATCH      /api/v1/deals/{dealId}/stage</w:t>
        <w:br/>
        <w:t>POST       /api/v1/activities</w:t>
        <w:br/>
        <w:t>POST       /api/v1/tasks</w:t>
        <w:br/>
        <w:t>GET        /api/v1/reports/pipeline</w:t>
        <w:br/>
        <w:t>GET        /api/v1/integrations</w:t>
        <w:br/>
        <w:t>GET        /api/v1/integrations/{id}/runs</w:t>
        <w:br/>
        <w:t>POST       /api/v1/webhooks/{providerKey}</w:t>
        <w:br/>
        <w:t>GET        /api/v1/audit-events</w:t>
      </w:r>
    </w:p>
    <w:p>
      <w:r>
        <w:t>Endpoint adalah contoh, bukan kontrak final. API publik perlu OpenAPI, pagination/filtering, validation, consistent errors, UTC timestamps, rate limits, dan idempotency bila relevan.</w:t>
      </w:r>
    </w:p>
    <w:p>
      <w:pPr>
        <w:pStyle w:val="Heading1"/>
      </w:pPr>
      <w:r>
        <w:t>11. Event Contracts &amp; Cross-Product Integration</w:t>
      </w:r>
    </w:p>
    <w:p>
      <w:r>
        <w:t>Contoh envelope event:</w:t>
      </w:r>
    </w:p>
    <w:p>
      <w:pPr>
        <w:spacing w:after="160"/>
        <w:ind w:left="288"/>
      </w:pPr>
      <w:r>
        <w:rPr>
          <w:rFonts w:ascii="Consolas" w:hAnsi="Consolas"/>
          <w:color w:val="142740"/>
          <w:sz w:val="16"/>
        </w:rPr>
        <w:t>{</w:t>
        <w:br/>
        <w:t xml:space="preserve">  "event_id": "unique-event-id",</w:t>
        <w:br/>
        <w:t xml:space="preserve">  "event_type": "crm.contact.created",</w:t>
        <w:br/>
        <w:t xml:space="preserve">  "schema_version": 1,</w:t>
        <w:br/>
        <w:t xml:space="preserve">  "occurred_at": "2026-10-19T00:00:00Z",</w:t>
        <w:br/>
        <w:t xml:space="preserve">  "producer": "octo-crm",</w:t>
        <w:br/>
        <w:t xml:space="preserve">  "workspace_id": "workspace-id",</w:t>
        <w:br/>
        <w:t xml:space="preserve">  "correlation_id": "trace-id",</w:t>
        <w:br/>
        <w:t xml:space="preserve">  "data": {}</w:t>
        <w:br/>
        <w:t>}</w:t>
      </w:r>
    </w:p>
    <w:p>
      <w:r>
        <w:t>Kandidat event catalog: crm.contact.created, crm.contact.updated, crm.deal.stage_changed, crm.task.completed, tap.redirect.occurred (jika disediakan), tap.form_submission.received (jika form capture tersedia), loyalty.member.linked, loyalty.points_summary.updated, business.customer_reference.updated, insights.metric_snapshot.available.</w:t>
      </w:r>
    </w:p>
    <w:p>
      <w:pPr>
        <w:pStyle w:val="Heading2"/>
      </w:pPr>
      <w:r>
        <w:t>Adapter per produk</w:t>
      </w:r>
    </w:p>
    <w:p>
      <w:pPr>
        <w:pStyle w:val="ListBullet"/>
      </w:pPr>
      <w:r>
        <w:t>Tap: CRM boleh mengonsumsi redirect/scan aggregate jika tersedia. Contact hanya dibuat dari form submission valid atau data yang sah disediakan; jangan infer identity dari IP/device.</w:t>
      </w:r>
    </w:p>
    <w:p>
      <w:pPr>
        <w:pStyle w:val="ListBullet"/>
      </w:pPr>
      <w:r>
        <w:t>Loyalty: Loyalty adalah source of truth member ID, points ledger, balance, reward dan redemption. CRM hanya menautkan identity dan membaca summary yang diizinkan.</w:t>
      </w:r>
    </w:p>
    <w:p>
      <w:pPr>
        <w:pStyle w:val="ListBullet"/>
      </w:pPr>
      <w:r>
        <w:t>Insights: CRM menerbitkan event/meterik dengan definisi canonical. Insights menjadi analytics layer, bukan source of truth transaksi. Tampilkan freshness (realtime/near-realtime/batch).</w:t>
      </w:r>
    </w:p>
    <w:p>
      <w:pPr>
        <w:pStyle w:val="ListBullet"/>
      </w:pPr>
      <w:r>
        <w:t>Business: gunakan business/branch references dan transaction summaries hanya melalui API yang tersedia. Business tetap source of truth domain operasionalnya.</w:t>
      </w:r>
    </w:p>
    <w:p>
      <w:pPr>
        <w:pStyle w:val="ListBullet"/>
      </w:pPr>
      <w:r>
        <w:t>Platform: identity/workspace/membership/entitlement terpusat; CRM tetap memeriksa permission untuk setiap operasi.</w:t>
      </w:r>
    </w:p>
    <w:p>
      <w:pPr>
        <w:pStyle w:val="Heading2"/>
      </w:pPr>
      <w:r>
        <w:t>Reliability requirements</w:t>
      </w:r>
    </w:p>
    <w:p>
      <w:pPr>
        <w:pStyle w:val="ListBullet"/>
      </w:pPr>
      <w:r>
        <w:t>Inbox/outbox untuk event penting.</w:t>
      </w:r>
    </w:p>
    <w:p>
      <w:pPr>
        <w:pStyle w:val="ListBullet"/>
      </w:pPr>
      <w:r>
        <w:t>Idempotency, exponential backoff, dead-letter/failed state dan controlled replay.</w:t>
      </w:r>
    </w:p>
    <w:p>
      <w:pPr>
        <w:pStyle w:val="ListBullet"/>
      </w:pPr>
      <w:r>
        <w:t>Correlation IDs, schema versioning, contract tests dan reconciliation.</w:t>
      </w:r>
    </w:p>
    <w:p>
      <w:pPr>
        <w:pStyle w:val="ListBullet"/>
      </w:pPr>
      <w:r>
        <w:t>Tenant-level rate limits dan payload minimization.</w:t>
      </w:r>
    </w:p>
    <w:p>
      <w:pPr>
        <w:pStyle w:val="ListBullet"/>
      </w:pPr>
      <w:r>
        <w:t>Tidak menganggap semua event atau connector sudah tersedia.</w:t>
      </w:r>
    </w:p>
    <w:p>
      <w:pPr>
        <w:pStyle w:val="Heading1"/>
      </w:pPr>
      <w:r>
        <w:t>12. UX, Brand &amp; Demo</w:t>
      </w:r>
    </w:p>
    <w:p>
      <w:r>
        <w:t>Visual OCTO: Deep Navy #142740; Cyan #00AFC4; Soft Cyan #E8F8FA; Warm White #FAFBFC; Soft Gray #F2F5F7; secondary text #586779.</w:t>
      </w:r>
    </w:p>
    <w:p>
      <w:pPr>
        <w:pStyle w:val="ListBullet"/>
      </w:pPr>
      <w:r>
        <w:t>Layar: Dashboard, Contact List/Detail, Pipeline Board/List, Task Center, Reports, Integrations, Automation Builder, Privacy Center, Workspace Settings.</w:t>
      </w:r>
    </w:p>
    <w:p>
      <w:pPr>
        <w:pStyle w:val="ListBullet"/>
      </w:pPr>
      <w:r>
        <w:t>UI responsif, keyboard-accessible, focus states jelas, error message actionable.</w:t>
      </w:r>
    </w:p>
    <w:p>
      <w:pPr>
        <w:pStyle w:val="ListBullet"/>
      </w:pPr>
      <w:r>
        <w:t>Tabel besar memakai server-side pagination.</w:t>
      </w:r>
    </w:p>
    <w:p>
      <w:pPr>
        <w:pStyle w:val="ListBullet"/>
      </w:pPr>
      <w:r>
        <w:t>Demo menggunakan synthetic data dan label Demo data/Simulasi. Jangan menampilkan connector mock sebagai integrasi live.</w:t>
      </w:r>
    </w:p>
    <w:p>
      <w:pPr>
        <w:pStyle w:val="Heading1"/>
      </w:pPr>
      <w:r>
        <w:t>13. Non-Functional Requirements</w:t>
      </w:r>
    </w:p>
    <w:p>
      <w:pPr>
        <w:pStyle w:val="ListBullet"/>
      </w:pPr>
      <w:r>
        <w:t>Target awal P95 &lt;500 ms untuk endpoint list/detail pada beban yang disepakati.</w:t>
      </w:r>
    </w:p>
    <w:p>
      <w:pPr>
        <w:pStyle w:val="ListBullet"/>
      </w:pPr>
      <w:r>
        <w:t>Dashboard P95 &lt;1 detik untuk dataset benchmark yang disepakati.</w:t>
      </w:r>
    </w:p>
    <w:p>
      <w:pPr>
        <w:pStyle w:val="ListBullet"/>
      </w:pPr>
      <w:r>
        <w:t>Import/export besar asynchronous.</w:t>
      </w:r>
    </w:p>
    <w:p>
      <w:pPr>
        <w:pStyle w:val="ListBullet"/>
      </w:pPr>
      <w:r>
        <w:t>Availability target awal 99,5% per bulan setelah definisi measurement disepakati.</w:t>
      </w:r>
    </w:p>
    <w:p>
      <w:pPr>
        <w:pStyle w:val="ListBullet"/>
      </w:pPr>
      <w:r>
        <w:t>TLS, secret management, rate limiting, brute-force protection, parameterized SQL dan dependency patching.</w:t>
      </w:r>
    </w:p>
    <w:p>
      <w:pPr>
        <w:pStyle w:val="ListBullet"/>
      </w:pPr>
      <w:r>
        <w:t>Structured logs, metrics, correlation IDs, latency/error/DB/queue/integration-lag alerts.</w:t>
      </w:r>
    </w:p>
    <w:p>
      <w:pPr>
        <w:pStyle w:val="ListBullet"/>
      </w:pPr>
      <w:r>
        <w:t>Tenant-aware cache, storage, search, exports dan background jobs.</w:t>
      </w:r>
    </w:p>
    <w:p>
      <w:pPr>
        <w:pStyle w:val="ListBullet"/>
      </w:pPr>
      <w:r>
        <w:t>RPO/RTO ditetapkan setelah kebutuhan bisnis; backup terenkripsi di luar VPS dan restore diuji.</w:t>
      </w:r>
    </w:p>
    <w:p>
      <w:pPr>
        <w:pStyle w:val="ListBullet"/>
      </w:pPr>
      <w:r>
        <w:t>Target accessibility WCAG 2.2 AA untuk alur utama bila memungkinkan.</w:t>
      </w:r>
    </w:p>
    <w:p>
      <w:pPr>
        <w:pStyle w:val="ListBullet"/>
      </w:pPr>
      <w:r>
        <w:t>Bahasa Indonesia locale awal; timezone dan currency eksplisit.</w:t>
      </w:r>
    </w:p>
    <w:p>
      <w:pPr>
        <w:pStyle w:val="Heading1"/>
      </w:pPr>
      <w:r>
        <w:t>14. Privacy &amp; Legal</w:t>
      </w:r>
    </w:p>
    <w:p>
      <w:r>
        <w:t>Implementasi harus ditinjau terhadap UU No. 27 Tahun 2022 tentang Perlindungan Data Pribadi dan aturan relevan bersama pihak kompeten. Tentukan peran pengendali/pemroses per alur, purpose, dasar pemrosesan, data minimization, retention, access/correction/export/deletion process, consent evidence, unsubscribe/withdrawal, vendor/subprocessor, incident response, dan backup lifecycle. Dokumen ini bukan nasihat hukum.</w:t>
      </w:r>
    </w:p>
    <w:p>
      <w:pPr>
        <w:pStyle w:val="Heading1"/>
      </w:pPr>
      <w:r>
        <w:t>15. Testing &amp; Release Gates</w:t>
      </w:r>
    </w:p>
    <w:p>
      <w:pPr>
        <w:pStyle w:val="ListBullet"/>
      </w:pPr>
      <w:r>
        <w:t>Unit tests untuk domain invariants, value objects, use cases, permission dan idempotency.</w:t>
      </w:r>
    </w:p>
    <w:p>
      <w:pPr>
        <w:pStyle w:val="ListBullet"/>
      </w:pPr>
      <w:r>
        <w:t>Integration tests untuk PostgreSQL, migrations, transaction boundaries, tenant scoping, inbox/outbox dan retries.</w:t>
      </w:r>
    </w:p>
    <w:p>
      <w:pPr>
        <w:pStyle w:val="ListBullet"/>
      </w:pPr>
      <w:r>
        <w:t>Contract tests untuk OpenAPI, event schemas, adapter mapping dan schema compatibility.</w:t>
      </w:r>
    </w:p>
    <w:p>
      <w:pPr>
        <w:pStyle w:val="ListBullet"/>
      </w:pPr>
      <w:r>
        <w:t>E2E: signup → workspace → contact → deal → task; import; role denial; tenant isolation; integrasi produk jika tersedia.</w:t>
      </w:r>
    </w:p>
    <w:p>
      <w:pPr>
        <w:pStyle w:val="ListBullet"/>
      </w:pPr>
      <w:r>
        <w:t>Negative test wajib: workspace A tidak dapat membaca/mengubah data workspace B.</w:t>
      </w:r>
    </w:p>
    <w:p>
      <w:pPr>
        <w:pStyle w:val="ListBullet"/>
      </w:pPr>
      <w:r>
        <w:t>Release gate: migration/rollback reviewed, backup restore tested, security review, observability/runbook tersedia, status fitur akurat, dan tidak ada critical/high security issue tanpa risk acceptance formal.</w:t>
      </w:r>
    </w:p>
    <w:p>
      <w:pPr>
        <w:pStyle w:val="Heading1"/>
      </w:pPr>
      <w:r>
        <w:t>16. Roadmap Indicative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42740"/>
          </w:tcPr>
          <w:p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3312"/>
            <w:shd w:fill="142740"/>
          </w:tcPr>
          <w:p>
            <w:r>
              <w:rPr>
                <w:b/>
                <w:color w:val="FFFFFF"/>
                <w:sz w:val="16"/>
              </w:rPr>
              <w:t>Estimasi awal</w:t>
            </w:r>
          </w:p>
        </w:tc>
        <w:tc>
          <w:tcPr>
            <w:tcW w:type="dxa" w:w="3312"/>
            <w:shd w:fill="142740"/>
          </w:tcPr>
          <w:p>
            <w:r>
              <w:rPr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Discovery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2–3 minggu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15–20 interview, workflow map, terminology, willingness-to-pay, MVP cut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UX &amp; Architecture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2–4 minggu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Prototype, context map, ERD, OpenAPI/event catalog, threat model, ADR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MVP engineering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6–10 minggu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Tenancy, contacts, sales, tasks, import/export, reporting, audit, CI/CD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Private beta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3–5 minggu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5–10 pilot businesses, feedback, data quality dan reliability fixes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Ecosystem integration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Bergantung kesiapan API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Platform identity; pilih integrasi bernilai tinggi; lalu Insights dan produk lain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Paid beta/launch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2–4 minggu setelah siap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Pricing, entitlements, support playbook, privacy/security review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Growth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Setelah validasi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Automation, advanced reports, external connectors, enterprise features</w:t>
            </w:r>
          </w:p>
        </w:tc>
      </w:tr>
    </w:tbl>
    <w:p/>
    <w:p>
      <w:r>
        <w:t>Estimasi berubah berdasarkan ukuran tim, kesiapan API produk lain, dan scope hasil discovery.</w:t>
      </w:r>
    </w:p>
    <w:p>
      <w:pPr>
        <w:pStyle w:val="Heading1"/>
      </w:pPr>
      <w:r>
        <w:t>17.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42740"/>
          </w:tcPr>
          <w:p>
            <w:r>
              <w:rPr>
                <w:b/>
                <w:color w:val="FFFFFF"/>
                <w:sz w:val="16"/>
              </w:rPr>
              <w:t>Risiko</w:t>
            </w:r>
          </w:p>
        </w:tc>
        <w:tc>
          <w:tcPr>
            <w:tcW w:type="dxa" w:w="4968"/>
            <w:shd w:fill="142740"/>
          </w:tcPr>
          <w:p>
            <w:r>
              <w:rPr>
                <w:b/>
                <w:color w:val="FFFFFF"/>
                <w:sz w:val="16"/>
              </w:rPr>
              <w:t>Mitigasi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Scope creep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MVP/Growth/Advanced gates dan discovery.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Duplicate/poor data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Provenance, normalization, preview dan safe merge.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Cross-tenant leak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Tenant context, negative tests dan audit.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Integration coupling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Contract-first adapters dan source-of-truth map.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Duplicate/lost events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Idempotency, retry, inbox/outbox dan reconciliation.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Consent ambiguity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Purpose-specific consent dan legal review.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Mock dianggap live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Status labels dan synthetic data.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VPS/resource constraint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Monitoring, load test, backup dan capacity review.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OCTO Business scope berubah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Jangan mengunci adapter sebelum contract tersedia.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AI risk/cost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Tunda sampai use case dan governance tervalidasi.</w:t>
            </w:r>
          </w:p>
        </w:tc>
      </w:tr>
    </w:tbl>
    <w:p/>
    <w:p>
      <w:pPr>
        <w:pStyle w:val="Heading1"/>
      </w:pPr>
      <w:r>
        <w:t>18. MVP Acceptance Criteria</w:t>
      </w:r>
    </w:p>
    <w:p>
      <w:pPr>
        <w:pStyle w:val="ListNumber"/>
      </w:pPr>
      <w:r>
        <w:t>Signup/login dan workspace berjalan.</w:t>
      </w:r>
    </w:p>
    <w:p>
      <w:pPr>
        <w:pStyle w:val="ListNumber"/>
      </w:pPr>
      <w:r>
        <w:t>RBAC backend dan tenant isolation tests lulus.</w:t>
      </w:r>
    </w:p>
    <w:p>
      <w:pPr>
        <w:pStyle w:val="ListNumber"/>
      </w:pPr>
      <w:r>
        <w:t>CRUD/archive/search contacts.</w:t>
      </w:r>
    </w:p>
    <w:p>
      <w:pPr>
        <w:pStyle w:val="ListNumber"/>
      </w:pPr>
      <w:r>
        <w:t>Pipeline, deals dan stage history.</w:t>
      </w:r>
    </w:p>
    <w:p>
      <w:pPr>
        <w:pStyle w:val="ListNumber"/>
      </w:pPr>
      <w:r>
        <w:t>Tasks dan activities dengan timeline.</w:t>
      </w:r>
    </w:p>
    <w:p>
      <w:pPr>
        <w:pStyle w:val="ListNumber"/>
      </w:pPr>
      <w:r>
        <w:t>Server-side filters/pagination.</w:t>
      </w:r>
    </w:p>
    <w:p>
      <w:pPr>
        <w:pStyle w:val="ListNumber"/>
      </w:pPr>
      <w:r>
        <w:t>Import preview, validation, dedupe dan error report.</w:t>
      </w:r>
    </w:p>
    <w:p>
      <w:pPr>
        <w:pStyle w:val="ListNumber"/>
      </w:pPr>
      <w:r>
        <w:t>Export permissioned dan audited.</w:t>
      </w:r>
    </w:p>
    <w:p>
      <w:pPr>
        <w:pStyle w:val="ListNumber"/>
      </w:pPr>
      <w:r>
        <w:t>Dashboard dengan metric definitions.</w:t>
      </w:r>
    </w:p>
    <w:p>
      <w:pPr>
        <w:pStyle w:val="ListNumber"/>
      </w:pPr>
      <w:r>
        <w:t>Provenance/consent metadata.</w:t>
      </w:r>
    </w:p>
    <w:p>
      <w:pPr>
        <w:pStyle w:val="ListNumber"/>
      </w:pPr>
      <w:r>
        <w:t>API dan migration tests lulus.</w:t>
      </w:r>
    </w:p>
    <w:p>
      <w:pPr>
        <w:pStyle w:val="ListNumber"/>
      </w:pPr>
      <w:r>
        <w:t>Logs tidak membocorkan secrets/PII berlebihan.</w:t>
      </w:r>
    </w:p>
    <w:p>
      <w:pPr>
        <w:pStyle w:val="ListNumber"/>
      </w:pPr>
      <w:r>
        <w:t>Backup dapat dipulihkan di test environment.</w:t>
      </w:r>
    </w:p>
    <w:p>
      <w:pPr>
        <w:pStyle w:val="ListNumber"/>
      </w:pPr>
      <w:r>
        <w:t>Planned integrations tidak diklaim live.</w:t>
      </w:r>
    </w:p>
    <w:p>
      <w:pPr>
        <w:pStyle w:val="ListNumber"/>
      </w:pPr>
      <w:r>
        <w:t>Runbook, onboarding dan incident process tersedia.</w:t>
      </w:r>
    </w:p>
    <w:p>
      <w:pPr>
        <w:pStyle w:val="Heading1"/>
      </w:pPr>
      <w:r>
        <w:t>19. Open Decisions</w:t>
      </w:r>
    </w:p>
    <w:p>
      <w:pPr>
        <w:pStyle w:val="ListBullet"/>
      </w:pPr>
      <w:r>
        <w:t>Istilah UI: lead/contact/deal dan aturan konversi.</w:t>
      </w:r>
    </w:p>
    <w:p>
      <w:pPr>
        <w:pStyle w:val="ListBullet"/>
      </w:pPr>
      <w:r>
        <w:t>Duplicate policy untuk email/telepon.</w:t>
      </w:r>
    </w:p>
    <w:p>
      <w:pPr>
        <w:pStyle w:val="ListBullet"/>
      </w:pPr>
      <w:r>
        <w:t>Free tier dan limits per plan.</w:t>
      </w:r>
    </w:p>
    <w:p>
      <w:pPr>
        <w:pStyle w:val="ListBullet"/>
      </w:pPr>
      <w:r>
        <w:t>Identity provider OCTO Platform.</w:t>
      </w:r>
    </w:p>
    <w:p>
      <w:pPr>
        <w:pStyle w:val="ListBullet"/>
      </w:pPr>
      <w:r>
        <w:t>Definisi workspace/business/branch OCTO Business.</w:t>
      </w:r>
    </w:p>
    <w:p>
      <w:pPr>
        <w:pStyle w:val="ListBullet"/>
      </w:pPr>
      <w:r>
        <w:t>Ketersediaan API/webhooks Tap, Loyalty, Insights dan Business.</w:t>
      </w:r>
    </w:p>
    <w:p>
      <w:pPr>
        <w:pStyle w:val="ListBullet"/>
      </w:pPr>
      <w:r>
        <w:t>Notifikasi email dan provider.</w:t>
      </w:r>
    </w:p>
    <w:p>
      <w:pPr>
        <w:pStyle w:val="ListBullet"/>
      </w:pPr>
      <w:r>
        <w:t>Retention event/audit/backup.</w:t>
      </w:r>
    </w:p>
    <w:p>
      <w:pPr>
        <w:pStyle w:val="ListBullet"/>
      </w:pPr>
      <w:r>
        <w:t>Hard-delete/soft-delete dan data subject request operations.</w:t>
      </w:r>
    </w:p>
    <w:p>
      <w:pPr>
        <w:pStyle w:val="ListBullet"/>
      </w:pPr>
      <w:r>
        <w:t>Hosting, deployment, monitoring dan backup target.</w:t>
      </w:r>
    </w:p>
    <w:p>
      <w:pPr>
        <w:pStyle w:val="Heading1"/>
      </w:pPr>
      <w:r>
        <w:t>20. Discovery Plan</w:t>
      </w:r>
    </w:p>
    <w:p>
      <w:r>
        <w:t>Lakukan interview 15–20 bisnis lintas jasa/B2B, retail/F&amp;B, tim sales, dan pengguna NFC/QR/loyalty. Tanyakan proses pencatatan, follow-up, spreadsheet, kebutuhan laporan, privacy concerns, integrasi bernilai, dan willingness-to-pay. Uji prototype untuk create contact, import, create deal, schedule follow-up dan report. Pilot 5–10 bisnis; ukur activation, follow-up completion, data quality, retention dan support burden.</w:t>
      </w:r>
    </w:p>
    <w:p>
      <w:pPr>
        <w:pStyle w:val="Heading1"/>
      </w:pPr>
      <w:r>
        <w:t>21.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42740"/>
          </w:tcPr>
          <w:p>
            <w:r>
              <w:rPr>
                <w:b/>
                <w:color w:val="FFFFFF"/>
                <w:sz w:val="16"/>
              </w:rPr>
              <w:t>Istilah</w:t>
            </w:r>
          </w:p>
        </w:tc>
        <w:tc>
          <w:tcPr>
            <w:tcW w:type="dxa" w:w="4968"/>
            <w:shd w:fill="142740"/>
          </w:tcPr>
          <w:p>
            <w:r>
              <w:rPr>
                <w:b/>
                <w:color w:val="FFFFFF"/>
                <w:sz w:val="16"/>
              </w:rPr>
              <w:t>Definisi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Workspace/Tenant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Ruang kerja dan batas data organisasi.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Contact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Orang atau kontak bisnis.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Lead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Prospek yang sedang dinilai.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Deal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Peluang bisnis di pipeline.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Activity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Catatan interaksi atau pekerjaan.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Task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Tindakan yang harus dilakukan.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Provenance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Asal dan riwayat data.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Source of truth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Sistem yang berwenang atas suatu data.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Idempotency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Pemrosesan berulang tanpa efek samping duplikat.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Entitlement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6"/>
              </w:rPr>
              <w:t>Hak akses fitur berdasarkan plan/policy.</w:t>
            </w:r>
          </w:p>
        </w:tc>
      </w:tr>
    </w:tbl>
    <w:p/>
    <w:p>
      <w:pPr>
        <w:pStyle w:val="Heading1"/>
      </w:pPr>
      <w:r>
        <w:t>22. Referensi</w:t>
      </w:r>
    </w:p>
    <w:p>
      <w:pPr>
        <w:pStyle w:val="ListBullet"/>
      </w:pPr>
      <w:r>
        <w:t>Salesforce CRM: https://www.salesforce.com/crm/what-is-crm/</w:t>
      </w:r>
    </w:p>
    <w:p>
      <w:pPr>
        <w:pStyle w:val="ListBullet"/>
      </w:pPr>
      <w:r>
        <w:t>HubSpot: https://www.hubspot.com/</w:t>
      </w:r>
    </w:p>
    <w:p>
      <w:pPr>
        <w:pStyle w:val="ListBullet"/>
      </w:pPr>
      <w:r>
        <w:t>UU No. 27 Tahun 2022 tentang Perlindungan Data Pribadi: gunakan naskah resmi dan legal review yang kompeten.</w:t>
      </w:r>
    </w:p>
    <w:p>
      <w:pPr>
        <w:pStyle w:val="Heading1"/>
      </w:pPr>
      <w:r>
        <w:t>23. Keputusan yang Direkomendasikan</w:t>
      </w:r>
    </w:p>
    <w:p>
      <w:pPr>
        <w:pStyle w:val="ListNumber"/>
      </w:pPr>
      <w:r>
        <w:t>Bangun CRM core lebih dulu: contacts, deals, pipeline, activities, tasks, tenancy, RBAC, audit, import/export.</w:t>
      </w:r>
    </w:p>
    <w:p>
      <w:pPr>
        <w:pStyle w:val="ListNumber"/>
      </w:pPr>
      <w:r>
        <w:t>Gunakan OCTO Platform untuk identity/workspace/entitlement.</w:t>
      </w:r>
    </w:p>
    <w:p>
      <w:pPr>
        <w:pStyle w:val="ListNumber"/>
      </w:pPr>
      <w:r>
        <w:t>Siapkan Integration Hub dan event contracts sejak awal.</w:t>
      </w:r>
    </w:p>
    <w:p>
      <w:pPr>
        <w:pStyle w:val="ListNumber"/>
      </w:pPr>
      <w:r>
        <w:t>Pilih connector pertama berdasarkan readiness API dan customer value.</w:t>
      </w:r>
    </w:p>
    <w:p>
      <w:pPr>
        <w:pStyle w:val="ListNumber"/>
      </w:pPr>
      <w:r>
        <w:t>Wajibkan Clean Architecture + DDD dan TDD; pertahankan modular monolith sampai ada alasan memecah layanan.</w:t>
      </w:r>
    </w:p>
    <w:p>
      <w:pPr>
        <w:pStyle w:val="ListNumber"/>
      </w:pPr>
      <w:r>
        <w:t>Jadikan tenant isolation, privacy, provenance, backup dan observability bagian dari MVP.</w:t>
      </w:r>
    </w:p>
    <w:p>
      <w:pPr>
        <w:pStyle w:val="ListNumber"/>
      </w:pPr>
      <w:r>
        <w:t>Validasi scope dan harga melalui discovery/pilot sebelum komitmen launch.</w:t>
      </w:r>
    </w:p>
    <w:p>
      <w:r>
        <w:t>Arah akhir: OCTO CRM mengelola relasi dan proses sales; OCTO Tap menjadi sumber interaksi; OCTO Loyalty mengelola membership/reward; OCTO Insights menjadi lapisan analitik; OCTO Business menangani domain operasional yang disepakati; OCTO Platform mengelola identitas dan akses. Seluruh integrasi harus aman, dapat diamati, memiliki kontrak jelas, dan tidak mengaburkan sumber kebenaran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779"/>
        <w:sz w:val="16"/>
      </w:rPr>
      <w:t>OCTO CRM Ultimate PRD  •  Version 1.0  •  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86779"/>
        <w:sz w:val="16"/>
      </w:rPr>
      <w:t>OCTO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4274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74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AFC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27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4274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