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97" w:rsidRPr="004B1B1E" w:rsidRDefault="004B1B1E" w:rsidP="004B1B1E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B1E">
        <w:rPr>
          <w:rFonts w:ascii="Times New Roman" w:hAnsi="Times New Roman" w:cs="Times New Roman"/>
          <w:sz w:val="32"/>
          <w:szCs w:val="32"/>
        </w:rPr>
        <w:t>Спецификация для диаграммы вариантов использования</w:t>
      </w:r>
    </w:p>
    <w:p w:rsidR="00080D18" w:rsidRDefault="00080D18" w:rsidP="00541997"/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226"/>
        <w:gridCol w:w="3525"/>
        <w:gridCol w:w="5023"/>
      </w:tblGrid>
      <w:tr w:rsidR="00080D18" w:rsidTr="00962EF8">
        <w:tc>
          <w:tcPr>
            <w:tcW w:w="2127" w:type="dxa"/>
          </w:tcPr>
          <w:p w:rsidR="00080D18" w:rsidRPr="00962EF8" w:rsidRDefault="00080D18" w:rsidP="00360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актера</w:t>
            </w:r>
          </w:p>
        </w:tc>
        <w:tc>
          <w:tcPr>
            <w:tcW w:w="3544" w:type="dxa"/>
          </w:tcPr>
          <w:p w:rsidR="00080D18" w:rsidRPr="00962EF8" w:rsidRDefault="00080D18" w:rsidP="00360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варианта использования</w:t>
            </w:r>
          </w:p>
        </w:tc>
        <w:tc>
          <w:tcPr>
            <w:tcW w:w="5103" w:type="dxa"/>
          </w:tcPr>
          <w:p w:rsidR="00080D18" w:rsidRPr="00962EF8" w:rsidRDefault="00080D18" w:rsidP="00360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t>Разъяснение</w:t>
            </w:r>
          </w:p>
        </w:tc>
      </w:tr>
      <w:tr w:rsidR="00962EF8" w:rsidTr="00962EF8">
        <w:tc>
          <w:tcPr>
            <w:tcW w:w="2127" w:type="dxa"/>
            <w:vMerge w:val="restart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</w:t>
            </w: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Работа с договором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Редактирование договоров и печать их.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Работа с заказом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заказа изменение данных и отмена заказа при отказе клиента покупки лодки. Оповещение о готовности в виде </w:t>
            </w:r>
            <w:r w:rsidRPr="00962E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SMS</w:t>
            </w: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 xml:space="preserve"> и письмом для оповещения на электронную почту</w:t>
            </w:r>
            <w:r w:rsidR="00DE2C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Просмотр статуса заказа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Согласование заказа</w:t>
            </w:r>
          </w:p>
        </w:tc>
        <w:tc>
          <w:tcPr>
            <w:tcW w:w="5103" w:type="dxa"/>
          </w:tcPr>
          <w:p w:rsidR="00962EF8" w:rsidRPr="00962EF8" w:rsidRDefault="003609B2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заказа с клиентом для дальнейшего производства лодки</w:t>
            </w:r>
            <w:r w:rsidR="00DE2C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2EF8" w:rsidTr="00962EF8">
        <w:tc>
          <w:tcPr>
            <w:tcW w:w="2127" w:type="dxa"/>
            <w:vMerge w:val="restart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t>Администратор</w:t>
            </w: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Добавление/Удаление менеджера</w:t>
            </w:r>
          </w:p>
        </w:tc>
        <w:tc>
          <w:tcPr>
            <w:tcW w:w="5103" w:type="dxa"/>
          </w:tcPr>
          <w:p w:rsidR="00962EF8" w:rsidRPr="00962EF8" w:rsidRDefault="003609B2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 на работу новых менеджеров и увольнение старых</w:t>
            </w:r>
            <w:r w:rsidR="00DE2C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Обновление ассортимента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Добавление и удаление новых видов лодок, расцветок, материалов и дополнительных оборудований.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Обновление партнеров</w:t>
            </w:r>
          </w:p>
        </w:tc>
        <w:tc>
          <w:tcPr>
            <w:tcW w:w="5103" w:type="dxa"/>
          </w:tcPr>
          <w:p w:rsidR="00962EF8" w:rsidRPr="00962EF8" w:rsidRDefault="00DE2C93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поставщиков и партнеров для фирмы.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Изменение цен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Обновление цен на лодки и дополнительные оборудования</w:t>
            </w:r>
            <w:r w:rsidR="00DE2C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Изменение графика платежей</w:t>
            </w:r>
          </w:p>
        </w:tc>
        <w:tc>
          <w:tcPr>
            <w:tcW w:w="5103" w:type="dxa"/>
          </w:tcPr>
          <w:p w:rsidR="00962EF8" w:rsidRPr="00962EF8" w:rsidRDefault="00DE2C93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Измените графика платежей для клиента.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Просмотр статуса заказа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Есть 6 этапов статуса заказа:</w:t>
            </w:r>
          </w:p>
          <w:p w:rsid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1.Работы </w:t>
            </w: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 xml:space="preserve">не начаты; </w:t>
            </w:r>
          </w:p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2. Начато производство;</w:t>
            </w:r>
          </w:p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3. 25% готовности; 4. 50% готовности;</w:t>
            </w:r>
          </w:p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5. 75% готовности; 6. отделка лодки.</w:t>
            </w:r>
          </w:p>
        </w:tc>
      </w:tr>
      <w:tr w:rsidR="00962EF8" w:rsidTr="003609B2">
        <w:trPr>
          <w:trHeight w:val="2116"/>
        </w:trPr>
        <w:tc>
          <w:tcPr>
            <w:tcW w:w="2127" w:type="dxa"/>
            <w:vMerge w:val="restart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Клиент</w:t>
            </w: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Заказ товара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В офисе личное посещение. Заказ через интернет. Перед началом работы клиент обязан внести минимум 1/3 от общей суммы. Следующие платежи клиент согласовывает с графиком платежей.</w:t>
            </w:r>
          </w:p>
        </w:tc>
      </w:tr>
      <w:tr w:rsidR="00962EF8" w:rsidTr="00962EF8">
        <w:tc>
          <w:tcPr>
            <w:tcW w:w="2127" w:type="dxa"/>
            <w:vMerge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 xml:space="preserve">Выбор лодки </w:t>
            </w:r>
          </w:p>
        </w:tc>
        <w:tc>
          <w:tcPr>
            <w:tcW w:w="5103" w:type="dxa"/>
          </w:tcPr>
          <w:p w:rsidR="00962EF8" w:rsidRPr="00962EF8" w:rsidRDefault="00962EF8" w:rsidP="00962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EF8">
              <w:rPr>
                <w:rFonts w:ascii="Times New Roman" w:hAnsi="Times New Roman" w:cs="Times New Roman"/>
                <w:sz w:val="28"/>
                <w:szCs w:val="28"/>
              </w:rPr>
              <w:t>К выбору лодки относятся следующее критерии: Наличие мачт, сорт дерева, кол-во гребцов, цвет лодки и дополнительные аксессуары.</w:t>
            </w:r>
          </w:p>
        </w:tc>
      </w:tr>
    </w:tbl>
    <w:p w:rsidR="00080D18" w:rsidRDefault="00080D18" w:rsidP="00962EF8">
      <w:pPr>
        <w:spacing w:line="360" w:lineRule="auto"/>
        <w:jc w:val="both"/>
      </w:pPr>
    </w:p>
    <w:sectPr w:rsidR="0008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13"/>
    <w:rsid w:val="00080D18"/>
    <w:rsid w:val="003609B2"/>
    <w:rsid w:val="00450BEA"/>
    <w:rsid w:val="004626D5"/>
    <w:rsid w:val="004B1B1E"/>
    <w:rsid w:val="00541997"/>
    <w:rsid w:val="005B17CD"/>
    <w:rsid w:val="005D2713"/>
    <w:rsid w:val="00962EF8"/>
    <w:rsid w:val="00A04064"/>
    <w:rsid w:val="00AD3199"/>
    <w:rsid w:val="00C205F7"/>
    <w:rsid w:val="00D83256"/>
    <w:rsid w:val="00DE2C93"/>
    <w:rsid w:val="00E928CD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88C1"/>
  <w15:chartTrackingRefBased/>
  <w15:docId w15:val="{7197016E-87A5-4E89-BCEF-4C15FD34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Шарпанов Денис Андреевич</dc:creator>
  <cp:keywords/>
  <dc:description/>
  <cp:lastModifiedBy>Шарпанов Денис Андреевич</cp:lastModifiedBy>
  <cp:revision>11</cp:revision>
  <dcterms:created xsi:type="dcterms:W3CDTF">2020-02-19T07:25:00Z</dcterms:created>
  <dcterms:modified xsi:type="dcterms:W3CDTF">2020-03-04T08:50:00Z</dcterms:modified>
</cp:coreProperties>
</file>