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0" locked="0" layoutInCell="1" relativeHeight="27241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2724150"/>
            <wp:effectExtent t="0" r="0" b="0" l="0"/>
            <wp:wrapNone/>
            <wp:docPr id="1" name="capa_full_bleed" descr="capa_full_bleed" title="capa_full_bl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552450">
            <wp:simplePos x="0" y="0"/>
            <wp:positionH relativeFrom="page">
              <wp:posOffset>1428750</wp:posOffset>
            </wp:positionH>
            <wp:positionV relativeFrom="page">
              <wp:posOffset>1114425</wp:posOffset>
            </wp:positionV>
            <wp:extent cx="4695825" cy="552450"/>
            <wp:effectExtent t="0" r="0" b="0" l="0"/>
            <wp:wrapNone/>
            <wp:docPr id="1" name="titulo_capa" descr="Titulo centralizado da capa" title="titulo_c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46958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olidFill>
                      <a:schemeClr val="1A1A1A"/>
                    </a:solidFill>
                  </wps:spPr>
                  <wps:txbx>
                    <w:txbxContent>
                      <w:p>
                        <w:pPr>
                          <w:spacing w:after="0" w:before="1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6FE24D"/>
                            <w:sz w:val="40"/>
                            <w:szCs w:val="40"/>
                          </w:rPr>
                          <w:t xml:space="preserve">PROPOSTA DE SERVIÇO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3890" w:before="0"/>
      </w:pPr>
      <w:r>
        <w:t xml:space="preserve"/>
      </w:r>
    </w:p>
    <w:p>
      <w:pPr>
        <w:spacing w:after="45" w:before="4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CLIENTE: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Construtora Horizonte Ltda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CONTATO: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(48) 99821-4477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Descrição dos Serviços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Prestação de serviços de ELABORAÇÃO E APROVAÇÃO de Projeto Preventivo Contra Incêndio (PPCI) junto ao Corpo de Bombeiros Militar de Santa Catarina. Edificação com aproximadamente 3.240,00 m² de área construída em São José.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Incluso na Proposta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Impressão do Projeto em A1 e Memoriais e envio dos arquivos em formato .DWG e PDF;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Emissão da ART - Anotação de Responsabilidade Técnica emitida por Engenheiro Civil;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Visitas técnicas à empresa e reunião para entrega do serviço;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Assessoria para obtenção de prorrogação de prazos (autos de fiscalização) junto ao CBMSC;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Acompanhamento da tramitação do processo até a sua aprovação pelo sistema e-SCI;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Elaboração do PPCI seguindo todas as normativas vigentes do CBMSC, bem como com a inclusão de todos os sistemas preventivos necessários para a edificação;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Nota fiscal (e-NFs) de todos os serviços prestados.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Sistemas Preventivos Previstos para a Edificação</w:t>
      </w:r>
    </w:p>
    <w:p>
      <w:pPr>
        <w:spacing w:after="75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TABELA 3 - DIVISÕES DO GRUPO C-1, C-2 COM ÁREA ≥ 750 m² OU ALTURA ≥ 12,00 m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preventivo por extintores;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hidráulico preventivo;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Instalações de gás combustível (se instalado);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Saídas de emergência;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de iluminação de emergência;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Sinalização de abandono do local;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Instalação elétrica de baixa tensão;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de alarme e detecção de incêndio;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Proteção estrutural (TRRF).</w:t>
      </w:r>
    </w:p>
    <w:p>
      <w:pPr>
        <w:spacing w:after="8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Prazo para Entrega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30 (trinta) dias a partir da assinatura do termo de aceite e pagamento do valor da entrada.</w:t>
      </w:r>
    </w:p>
    <w:p>
      <w:pPr>
        <w:sectPr>
          <w:footerReference w:type="default" r:id="rId7"/>
          <w:pgSz w:w="11906" w:h="16838" w:orient="portrait"/>
          <w:pgMar w:top="0" w:right="1134" w:bottom="2100" w:left="1134" w:header="708" w:footer="520" w:gutter="0"/>
          <w:pgNumType/>
          <w:docGrid w:linePitch="360"/>
        </w:sectPr>
      </w:pPr>
    </w:p>
    <w:tbl>
      <w:tblPr>
        <w:tblW w:type="dxa" w:w="6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FE24D"/>
                <w:sz w:val="36"/>
                <w:szCs w:val="36"/>
              </w:rPr>
              <w:t xml:space="preserve">PROPOSTA DE SERVIÇO</w:t>
            </w:r>
          </w:p>
        </w:tc>
      </w:tr>
    </w:tbl>
    <w:p>
      <w:pPr>
        <w:spacing w:after="300" w:before="15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Não Está Incluso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Taxa de análise de Projeto do Corpo de Bombeiros Militar de SC;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Documentos para aprovação na prefeitura (EIV, EIPGV, Licenças Ambientais, Projetos hidrossanitário e elétrico);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Alterações realizadas após a aprovação do projeto.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Valor do Serviço e Forma de Pagamento</w:t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R$ 8.500,00 (oito mil e quinhentos reais)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nas seguintes formas de pagamento: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⅓ do valor quando da assinatura do contrato para o início dos serviços;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⅓ quando o PPCI estiver protocolado no Corpo de Bombeiros;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⅓ quando o PPCI estiver aprovado no Corpo de Bombeiros.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Responsabilidade Técnica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serviços são acompanhados pelo Engenheiro Civil </w:t>
      </w: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Vinicius Marcos Figueiredo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CREA 198631-4. Profissional com comprovada experiência na área, formado pela Universidade Federal de Santa Catarina (UFSC).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Acervo Técnico - Projetos Aprovados pela VF Engenharia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Campanário Vilaggio Resort - Hotel - Florianópolis - 44.149,15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Jurerê Beach Village - Hotel - Florianópolis - 21.655,39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FIESC - Federação das Indústrias de SC - Escritórios - Florianópolis - 15.685,50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Frumar Frutos do Mar - Indústria - Tijucas - 7.527,13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Paróquia Senhor Bom Jesus de Nazaré - Igreja - Palhoça - 6.971,41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Galpões Tornado Log (Proprietário: Bild Engenharia) - Galpão Logístico - Biguaçu - 7.119,25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Mercofar Distribuidora, Importadora e Exp. de Autopeças - Indústria - Biguaçu - 4.273,04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FAPEU (UFSC) - Educacional - Florianópolis - 2.778,00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Comércio de Madeiras Sorocaba - Indústria - Biguaçu - 2.095,38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Techsail Indústria e Comércio de Produtos Químicos - Indústria - Jaraguá do Sul - 1.224,91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SESI - Serviço Social da Indústria - Clínica Ambulatorial - Chapecó - 2.290,85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Centro de Eventos Coan (Antigo Petry) - Boate - Biguaçu - 3.548,15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Mega Jet Comércio e Representação - Comércio - São José - 1.339,79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Residencial Solar Manacor - Edifício Multifamiliar - Florianópolis - 4.217,93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Igreja Matriz São João Batista - Igreja - Biguaçu - 1.982,40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Residencial Gran Vitta Palmas - Edifício Multifamiliar - Governador Celso Ramos - 589,63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Agora Sou Mãe - Indústria - São José - 879,85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Associação de Praças do Estado de Santa Catarina - Escritórios Administrativos - Florianópolis - 284,86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Academia Gerber - Espaço para atividade física - Biguaçu - 1.840,83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Comercial Vitória de Armarinhos - Edificação Mista - São José - 1.113,71 m²;</w:t>
      </w:r>
    </w:p>
    <w:sectPr>
      <w:footerReference w:type="default" r:id="rId8"/>
      <w:type w:val="nextPage"/>
      <w:pgSz w:w="11906" w:h="16838" w:orient="portrait"/>
      <w:pgMar w:top="680" w:right="1134" w:bottom="2300" w:left="1134" w:header="708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after="80" w:before="0"/>
    </w:pPr>
    <w: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450"/>
      <w:gridCol w:w="8188"/>
    </w:tblGrid>
    <w:tr>
      <w:tc>
        <w:tcPr>
          <w:tcW w:type="dxa" w:w="1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876300" cy="552450"/>
                <wp:effectExtent t="0" r="0" b="0" l="0"/>
                <wp:docPr id="1" name="logo" descr="Logo" title="V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Endereço: Rua José de Araújo, 39.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Barreiros - São José.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Contato: (48) 98874-9269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E-mail: contato@vf-engenharia.com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Site: www.vf-engenharia.com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after="80" w:before="0"/>
    </w:pPr>
    <w: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450"/>
      <w:gridCol w:w="5400"/>
      <w:gridCol w:w="2788"/>
    </w:tblGrid>
    <w:tr>
      <w:tc>
        <w:tcPr>
          <w:tcW w:type="dxa" w:w="1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876300" cy="552450"/>
                <wp:effectExtent t="0" r="0" b="0" l="0"/>
                <wp:docPr id="1" name="logo" descr="Logo" title="V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Endereço: Rua José de Araújo, 39.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Barreiros - São José.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Contato: (48) 98874-9269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E-mail: contato@vf-engenharia.com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Site: www.vf-engenharia.com</w:t>
          </w:r>
        </w:p>
      </w:tc>
      <w:tc>
        <w:tcPr>
          <w:tcW w:type="dxa" w:w="27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60"/>
            <w:left w:type="dxa" w:w="120"/>
            <w:bottom w:type="dxa" w:w="0"/>
            <w:right w:type="dxa" w:w="0"/>
          </w:tcMar>
        </w:tcPr>
        <w:p>
          <w:pPr>
            <w:spacing w:after="26" w:before="0"/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18"/>
              <w:szCs w:val="18"/>
            </w:rPr>
            <w:t xml:space="preserve">Proposta válida por 15 dias.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1A1A1A"/>
              <w:sz w:val="18"/>
              <w:szCs w:val="18"/>
            </w:rPr>
            <w:t xml:space="preserve">São José, 29 de abril de 2026.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9a14f6fb5681d9b3e10de3dec90f93b76c5affe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ee3995278b18a025a2da9894f33b33dd8c723c1.jp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dee3995278b18a025a2da9894f33b33dd8c723c1.jp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2026-05-04T11:31:56.435Z</dcterms:created>
  <dcterms:modified xsi:type="dcterms:W3CDTF">2026-05-04T11:31:56.435Z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