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drawing>
          <wp:anchor distT="0" distB="0" distL="0" distR="0" simplePos="0" allowOverlap="1" behindDoc="0" locked="0" layoutInCell="1" relativeHeight="3209925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62850" cy="3209925"/>
            <wp:effectExtent t="0" r="0" b="0" l="0"/>
            <wp:wrapNone/>
            <wp:docPr id="1" name="capa_full_bleed" descr="capa_full_bleed" title="capa_full_ble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520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CLIENTE: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Construtora Horizonte Ltda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CONTATO: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(48) 99821-4477</w:t>
      </w:r>
    </w:p>
    <w:p>
      <w:pPr>
        <w:spacing w:after="80" w:before="0"/>
      </w:pPr>
      <w:r>
        <w:t xml:space="preserve"/>
      </w:r>
    </w:p>
    <w:p>
      <w:pPr>
        <w:spacing w:after="120" w:before="320"/>
      </w:pPr>
      <w:r>
        <w:rPr>
          <w:rFonts w:ascii="Montserrat" w:cs="Montserrat" w:eastAsia="Montserrat" w:hAnsi="Montserrat"/>
          <w:b/>
          <w:bCs/>
          <w:caps/>
          <w:color w:val="1A1A1A"/>
          <w:sz w:val="24"/>
          <w:szCs w:val="24"/>
        </w:rPr>
        <w:t xml:space="preserve">Descrição dos Serviços</w:t>
      </w:r>
    </w:p>
    <w:p>
      <w:pPr>
        <w:spacing w:after="80" w:before="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Prestação de serviços de ELABORAÇÃO E APROVAÇÃO de Projeto Preventivo Contra Incêndio (PPCI) junto ao Corpo de Bombeiros Militar de Santa Catarina. Edificação com aproximadamente 3.240,00 m² de área construída em São José.</w:t>
      </w:r>
    </w:p>
    <w:p>
      <w:pPr>
        <w:spacing w:after="80" w:before="0"/>
      </w:pPr>
      <w:r>
        <w:t xml:space="preserve"/>
      </w:r>
    </w:p>
    <w:p>
      <w:pPr>
        <w:spacing w:after="120" w:before="320"/>
      </w:pPr>
      <w:r>
        <w:rPr>
          <w:rFonts w:ascii="Montserrat" w:cs="Montserrat" w:eastAsia="Montserrat" w:hAnsi="Montserrat"/>
          <w:b/>
          <w:bCs/>
          <w:caps/>
          <w:color w:val="1A1A1A"/>
          <w:sz w:val="24"/>
          <w:szCs w:val="24"/>
        </w:rPr>
        <w:t xml:space="preserve">Incluso na Proposta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Impressão do Projeto em A1 e Memoriais e envio dos arquivos em formato .DWG e PDF;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Emissão da ART - Anotação de Responsabilidade Técnica emitida por Engenheiro Civil;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Visitas técnicas à empresa e reunião para entrega do serviço;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Assessoria para obtenção de prorrogação de prazos (autos de fiscalização) junto ao CBMSC;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Acompanhamento da tramitação do processo até a sua aprovação pelo sistema e-SCI;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Elaboração do PPCI seguindo todas as normativas vigentes do CBMSC, bem como com a inclusão de todos os sistemas preventivos necessários para a edificação;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Nota fiscal (e-NFs) de todos os serviços prestados.</w:t>
      </w:r>
    </w:p>
    <w:p>
      <w:pPr>
        <w:spacing w:after="80" w:before="0"/>
      </w:pPr>
      <w:r>
        <w:t xml:space="preserve"/>
      </w:r>
    </w:p>
    <w:p>
      <w:pPr>
        <w:spacing w:after="120" w:before="320"/>
      </w:pPr>
      <w:r>
        <w:rPr>
          <w:rFonts w:ascii="Montserrat" w:cs="Montserrat" w:eastAsia="Montserrat" w:hAnsi="Montserrat"/>
          <w:b/>
          <w:bCs/>
          <w:caps/>
          <w:color w:val="1A1A1A"/>
          <w:sz w:val="24"/>
          <w:szCs w:val="24"/>
        </w:rPr>
        <w:t xml:space="preserve">Sistemas Preventivos Previstos para a Edificação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TABELA 3 - DIVISÕES DO GRUPO C-1, C-2 COM ÁREA ≥ 750 m² OU ALTURA ≥ 12,00 m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Sistema preventivo por extintores;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Sistema hidráulico preventivo;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Instalações de gás combustível (se instalado);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Saídas de emergência;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Sistema de iluminação de emergência;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Sinalização de abandono do local;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Instalação elétrica de baixa tensão;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Sistema de alarme e detecção de incêndio;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Proteção estrutural (TRRF).</w:t>
      </w:r>
    </w:p>
    <w:p>
      <w:pPr>
        <w:spacing w:after="80" w:before="0"/>
      </w:pPr>
      <w:r>
        <w:t xml:space="preserve"/>
      </w:r>
    </w:p>
    <w:p>
      <w:pPr>
        <w:spacing w:after="120" w:before="320"/>
      </w:pPr>
      <w:r>
        <w:rPr>
          <w:rFonts w:ascii="Montserrat" w:cs="Montserrat" w:eastAsia="Montserrat" w:hAnsi="Montserrat"/>
          <w:b/>
          <w:bCs/>
          <w:caps/>
          <w:color w:val="1A1A1A"/>
          <w:sz w:val="24"/>
          <w:szCs w:val="24"/>
        </w:rPr>
        <w:t xml:space="preserve">Prazo para Entrega</w:t>
      </w:r>
    </w:p>
    <w:p>
      <w:pPr>
        <w:spacing w:after="80" w:before="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30 (trinta) dias a partir da assinatura do termo de aceite e pagamento do valor da entrada.</w:t>
      </w:r>
    </w:p>
    <w:p>
      <w:pPr>
        <w:spacing w:after="80" w:before="240"/>
      </w:pPr>
      <w:r>
        <w:t xml:space="preserve"/>
      </w:r>
    </w:p>
    <w:p>
      <w:pPr>
        <w:pBdr>
          <w:top w:val="single" w:color="DDDDDD" w:sz="2" w:space="6"/>
        </w:pBdr>
        <w:tabs>
          <w:tab w:val="left" w:pos="1000"/>
        </w:tabs>
        <w:spacing w:after="40" w:before="0"/>
      </w:pPr>
      <w:r>
        <w:drawing>
          <wp:inline distT="0" distB="0" distL="0" distR="0">
            <wp:extent cx="495300" cy="428625"/>
            <wp:effectExtent t="0" r="0" b="0" l="0"/>
            <wp:docPr id="1" name="logo" descr="Logo" title="V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Endereço: Rua José de Araújo, 39.  Barreiros - São José.</w:t>
      </w:r>
    </w:p>
    <w:p>
      <w:pPr>
        <w:spacing w:after="8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Contato: (48) 98874-9269   E-mail: contato@vf-engenharia.com   Site: www.vf-engenharia.com</w:t>
      </w:r>
    </w:p>
    <w:p>
      <w:pPr>
        <w:spacing w:after="30" w:before="0"/>
        <w:jc w:val="right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Proposta válida por 15 dias.</w:t>
      </w:r>
    </w:p>
    <w:p>
      <w:pPr>
        <w:jc w:val="righ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São José, 29 de abril de 2026.</w:t>
      </w:r>
    </w:p>
    <w:p>
      <w:pPr>
        <w:pageBreakBefore/>
        <w:spacing w:after="0" w:before="0"/>
      </w:pPr>
      <w:r>
        <w:drawing>
          <wp:anchor distT="0" distB="0" distL="0" distR="0" simplePos="0" allowOverlap="1" behindDoc="0" locked="0" layoutInCell="1" relativeHeight="838200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62850" cy="838200"/>
            <wp:effectExtent t="0" r="0" b="0" l="0"/>
            <wp:wrapNone/>
            <wp:docPr id="1" name="banner_full_bleed" descr="banner_full_bleed" title="banner_full_ble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500" w:before="0"/>
      </w:pPr>
      <w:r>
        <w:t xml:space="preserve"/>
      </w:r>
    </w:p>
    <w:p>
      <w:pPr>
        <w:spacing w:after="120" w:before="320"/>
      </w:pPr>
      <w:r>
        <w:rPr>
          <w:rFonts w:ascii="Montserrat" w:cs="Montserrat" w:eastAsia="Montserrat" w:hAnsi="Montserrat"/>
          <w:b/>
          <w:bCs/>
          <w:caps/>
          <w:color w:val="1A1A1A"/>
          <w:sz w:val="24"/>
          <w:szCs w:val="24"/>
        </w:rPr>
        <w:t xml:space="preserve">Não Está Incluso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Taxa de análise de Projeto do Corpo de Bombeiros Militar de SC;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Documentos para aprovação na prefeitura (EIV, EIPGV, Licenças Ambientais, Projetos hidrossanitário e elétrico);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Alterações realizadas após a aprovação do projeto.</w:t>
      </w:r>
    </w:p>
    <w:p>
      <w:pPr>
        <w:spacing w:after="80" w:before="0"/>
      </w:pPr>
      <w:r>
        <w:t xml:space="preserve"/>
      </w:r>
    </w:p>
    <w:p>
      <w:pPr>
        <w:spacing w:after="120" w:before="320"/>
      </w:pPr>
      <w:r>
        <w:rPr>
          <w:rFonts w:ascii="Montserrat" w:cs="Montserrat" w:eastAsia="Montserrat" w:hAnsi="Montserrat"/>
          <w:b/>
          <w:bCs/>
          <w:caps/>
          <w:color w:val="1A1A1A"/>
          <w:sz w:val="24"/>
          <w:szCs w:val="24"/>
        </w:rPr>
        <w:t xml:space="preserve">Valor do Serviço e Forma de Pagamento</w:t>
      </w:r>
    </w:p>
    <w:p>
      <w:pPr>
        <w:spacing w:after="80" w:before="0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R$ 8.500,00 (oito mil e quinhentos reais)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nas seguintes formas de pagamento:</w:t>
      </w:r>
    </w:p>
    <w:p>
      <w:pPr>
        <w:spacing w:after="80" w:before="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⅓ do valor quando da assinatura do contrato para o início dos serviços;</w:t>
      </w:r>
    </w:p>
    <w:p>
      <w:pPr>
        <w:spacing w:after="80" w:before="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⅓ quando o PPCI estiver protocolado no Corpo de Bombeiros;</w:t>
      </w:r>
    </w:p>
    <w:p>
      <w:pPr>
        <w:spacing w:after="80" w:before="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⅓ quando o PPCI estiver aprovado no Corpo de Bombeiros.</w:t>
      </w:r>
    </w:p>
    <w:p>
      <w:pPr>
        <w:spacing w:after="80" w:before="0"/>
      </w:pPr>
      <w:r>
        <w:t xml:space="preserve"/>
      </w:r>
    </w:p>
    <w:p>
      <w:pPr>
        <w:spacing w:after="120" w:before="320"/>
      </w:pPr>
      <w:r>
        <w:rPr>
          <w:rFonts w:ascii="Montserrat" w:cs="Montserrat" w:eastAsia="Montserrat" w:hAnsi="Montserrat"/>
          <w:b/>
          <w:bCs/>
          <w:caps/>
          <w:color w:val="1A1A1A"/>
          <w:sz w:val="24"/>
          <w:szCs w:val="24"/>
        </w:rPr>
        <w:t xml:space="preserve">Responsabilidade Técnica</w:t>
      </w:r>
    </w:p>
    <w:p>
      <w:pPr>
        <w:spacing w:after="80" w:before="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Todos os serviços são acompanhados pelo Engenheiro Civil </w:t>
      </w:r>
      <w:r>
        <w:rPr>
          <w:rFonts w:ascii="Arial" w:cs="Arial" w:eastAsia="Arial" w:hAnsi="Arial"/>
          <w:b/>
          <w:bCs/>
          <w:i/>
          <w:iCs/>
          <w:color w:val="1A1A1A"/>
          <w:sz w:val="22"/>
          <w:szCs w:val="22"/>
        </w:rPr>
        <w:t xml:space="preserve">Vinicius Marcos Figueiredo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CREA 198631-4. Profissional com comprovada experiência na área, formado pela Universidade Federal de Santa Catarina (UFSC).</w:t>
      </w:r>
    </w:p>
    <w:p>
      <w:pPr>
        <w:spacing w:after="80" w:before="0"/>
      </w:pPr>
      <w:r>
        <w:t xml:space="preserve"/>
      </w:r>
    </w:p>
    <w:p>
      <w:pPr>
        <w:spacing w:after="120" w:before="320"/>
      </w:pPr>
      <w:r>
        <w:rPr>
          <w:rFonts w:ascii="Montserrat" w:cs="Montserrat" w:eastAsia="Montserrat" w:hAnsi="Montserrat"/>
          <w:b/>
          <w:bCs/>
          <w:caps/>
          <w:color w:val="1A1A1A"/>
          <w:sz w:val="24"/>
          <w:szCs w:val="24"/>
        </w:rPr>
        <w:t xml:space="preserve">Acervo Técnico - Projetos Aprovados pela VF Engenharia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Campanário Vilaggio Resort - Hotel - Florianópolis - 44.149,15 m²;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Jurerê Beach Village - Hotel - Florianópolis - 21.655,39 m²;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FIESC - Federação das Indústrias de SC - Escritórios - Florianópolis - 15.685,50 m²;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Frumar Frutos do Mar - Indústria - Tijucas - 7.527,13 m²;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Paróquia Senhor Bom Jesus de Nazaré - Igreja - Palhoça - 6.971,41 m²;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Galpões Tornado Log (Proprietário: Bild Engenharia) - Galpão Logístico - Biguaçu - 7.119,25 m²;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Mercofar Distribuidora, Importadora e Exp. de Autopeças - Indústria - Biguaçu - 4.273,04 m²;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FAPEU (UFSC) - Educacional - Florianópolis - 2.778,00 m²;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Comércio de Madeiras Sorocaba - Indústria - Biguaçu - 2.095,38 m²;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Techsail Indústria e Comércio de Produtos Químicos - Indústria - Jaraguá do Sul - 1.224,91 m²;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SESI - Serviço Social da Indústria - Clínica Ambulatorial - Chapecó - 2.290,85 m²;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Centro de Eventos Coan (Antigo Petry) - Boate - Biguaçu - 3.548,15 m²;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Mega Jet Comércio e Representação - Comércio - São José - 1.339,79 m²;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Residencial Solar Manacor - Edifício Multifamiliar - Florianópolis - 4.217,93 m²;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Igreja Matriz São João Batista - Igreja - Biguaçu - 1.982,40 m²;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Residencial Gran Vitta Palmas - Edifício Multifamiliar - Governador Celso Ramos - 589,63 m²;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Agora Sou Mãe - Indústria - São José - 879,85 m²;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Associação de Praças do Estado de Santa Catarina - Escritórios Administrativos - Florianópolis - 284,86 m²;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Academia Gerber - Espaço para atividade física - Biguaçu - 1.840,83 m²;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Comercial Vitória de Armarinhos - Edificação Mista - São José - 1.113,71 m²;</w:t>
      </w:r>
    </w:p>
    <w:p>
      <w:pPr>
        <w:spacing w:after="80" w:before="240"/>
      </w:pPr>
      <w:r>
        <w:t xml:space="preserve"/>
      </w:r>
    </w:p>
    <w:p>
      <w:pPr>
        <w:pBdr>
          <w:top w:val="single" w:color="DDDDDD" w:sz="2" w:space="6"/>
        </w:pBdr>
        <w:tabs>
          <w:tab w:val="left" w:pos="1000"/>
        </w:tabs>
        <w:spacing w:after="40" w:before="0"/>
      </w:pPr>
      <w:r>
        <w:drawing>
          <wp:inline distT="0" distB="0" distL="0" distR="0">
            <wp:extent cx="495300" cy="428625"/>
            <wp:effectExtent t="0" r="0" b="0" l="0"/>
            <wp:docPr id="1" name="logo" descr="Logo" title="V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Endereço: Rua José de Araújo, 39.  Barreiros - São José.</w:t>
      </w:r>
    </w:p>
    <w:p>
      <w:pPr>
        <w:spacing w:after="8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Contato: (48) 98874-9269   E-mail: contato@vf-engenharia.com   Site: www.vf-engenharia.com</w:t>
      </w:r>
    </w:p>
    <w:p>
      <w:pPr>
        <w:spacing w:after="30" w:before="0"/>
        <w:jc w:val="right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Proposta válida por 15 dias.</w:t>
      </w:r>
    </w:p>
    <w:p>
      <w:pPr>
        <w:jc w:val="righ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São José, 29 de abril de 2026.</w:t>
      </w:r>
    </w:p>
    <w:sectPr>
      <w:pgSz w:w="11906" w:h="16838" w:orient="portrait"/>
      <w:pgMar w:top="0" w:right="1134" w:bottom="7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c35c20c7945db48ef59e63b4e49ef5f4b7eda48.png"/><Relationship Id="rId8" Type="http://schemas.openxmlformats.org/officeDocument/2006/relationships/image" Target="media/dee3995278b18a025a2da9894f33b33dd8c723c1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2026-05-04T10:46:44.304Z</dcterms:created>
  <dcterms:modified xsi:type="dcterms:W3CDTF">2026-05-04T10:46:44.304Z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