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C2E4" w14:textId="284C2681" w:rsidR="0061796E" w:rsidRDefault="00FC6118">
      <w:r>
        <w:t>IPT2 DOCUMENTATION CASE STUDY</w:t>
      </w:r>
    </w:p>
    <w:sectPr w:rsidR="0061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18"/>
    <w:rsid w:val="00144253"/>
    <w:rsid w:val="00587261"/>
    <w:rsid w:val="0061796E"/>
    <w:rsid w:val="00F8261F"/>
    <w:rsid w:val="00FC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476D7"/>
  <w15:chartTrackingRefBased/>
  <w15:docId w15:val="{D8B16479-4D7D-420B-81FD-81891C14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Heidilyn Nicdao</dc:creator>
  <cp:keywords/>
  <dc:description/>
  <cp:lastModifiedBy>Heidilyn Nicdao</cp:lastModifiedBy>
  <cp:revision>1</cp:revision>
  <dcterms:created xsi:type="dcterms:W3CDTF">2024-03-02T20:43:00Z</dcterms:created>
  <dcterms:modified xsi:type="dcterms:W3CDTF">2024-03-02T20:46:00Z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17a72cc7-99a5-4541-839e-61410ee5dcd1</vt:lpwstr>
  </property>
</Properties>
</file>