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79ED" w14:textId="77777777" w:rsidR="00AF5EB9" w:rsidRPr="004A0DD4" w:rsidRDefault="00AF5EB9">
      <w:pPr>
        <w:rPr>
          <w:rFonts w:cstheme="minorHAnsi"/>
          <w:b/>
        </w:rPr>
      </w:pPr>
      <w:r>
        <w:rPr>
          <w:b/>
        </w:rPr>
        <w:t xml:space="preserve">PAESI EUROPEI: </w:t>
      </w:r>
      <w:r w:rsidR="004A0DD4" w:rsidRPr="004A0DD4">
        <w:rPr>
          <w:rFonts w:cstheme="minorHAnsi"/>
          <w:color w:val="222222"/>
          <w:shd w:val="clear" w:color="auto" w:fill="FFFFFF"/>
        </w:rPr>
        <w:t>Austria, Belgio, Bulgaria, Cipro, Croazia, Danimarca, Estonia, Finlandia,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Francia</w:t>
      </w:r>
      <w:r w:rsidR="004A0DD4" w:rsidRPr="004A0DD4">
        <w:rPr>
          <w:rFonts w:cstheme="minorHAnsi"/>
          <w:color w:val="222222"/>
          <w:shd w:val="clear" w:color="auto" w:fill="FFFFFF"/>
        </w:rPr>
        <w:t>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Germania</w:t>
      </w:r>
      <w:r w:rsidR="004A0DD4" w:rsidRPr="004A0DD4">
        <w:rPr>
          <w:rFonts w:cstheme="minorHAnsi"/>
          <w:color w:val="222222"/>
          <w:shd w:val="clear" w:color="auto" w:fill="FFFFFF"/>
        </w:rPr>
        <w:t>, Grecia, Irlanda, Italia, Lettonia, Lituania, Lussemburgo, Malta, Paesi Bassi, Polonia, Portogallo, Repubblica Ceca, Romania, Slovacchia, Slovenia,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Spagna</w:t>
      </w:r>
      <w:r w:rsidR="004A0DD4" w:rsidRPr="004A0DD4">
        <w:rPr>
          <w:rFonts w:cstheme="minorHAnsi"/>
          <w:color w:val="222222"/>
          <w:shd w:val="clear" w:color="auto" w:fill="FFFFFF"/>
        </w:rPr>
        <w:t>, Svezia e Ungheria</w:t>
      </w:r>
      <w:r w:rsidR="004A0DD4">
        <w:rPr>
          <w:rFonts w:cstheme="minorHAnsi"/>
          <w:color w:val="222222"/>
          <w:shd w:val="clear" w:color="auto" w:fill="FFFFFF"/>
        </w:rPr>
        <w:t>.</w:t>
      </w:r>
    </w:p>
    <w:p w14:paraId="1B1571A9" w14:textId="77777777" w:rsidR="00184B26" w:rsidRPr="00AF5EB9" w:rsidRDefault="003B4199">
      <w:pPr>
        <w:rPr>
          <w:b/>
        </w:rPr>
      </w:pPr>
      <w:r w:rsidRPr="00AF5EB9">
        <w:rPr>
          <w:b/>
        </w:rPr>
        <w:t>DATI GENERALI PER OGNI PAESE EUROPEO:</w:t>
      </w:r>
    </w:p>
    <w:p w14:paraId="20B61DD7" w14:textId="77777777" w:rsidR="003B4199" w:rsidRDefault="00FC473B" w:rsidP="003B4199">
      <w:pPr>
        <w:pStyle w:val="Paragrafoelenco"/>
        <w:numPr>
          <w:ilvl w:val="0"/>
          <w:numId w:val="1"/>
        </w:numPr>
      </w:pPr>
      <w:r>
        <w:t>Tasso di corruzione (CIA)</w:t>
      </w:r>
    </w:p>
    <w:p w14:paraId="05A3727D" w14:textId="77777777" w:rsidR="00FC473B" w:rsidRDefault="00FC473B" w:rsidP="003B4199">
      <w:pPr>
        <w:pStyle w:val="Paragrafoelenco"/>
        <w:numPr>
          <w:ilvl w:val="0"/>
          <w:numId w:val="1"/>
        </w:numPr>
      </w:pPr>
      <w:r>
        <w:t>Pil Pro Capite (CIA)</w:t>
      </w:r>
    </w:p>
    <w:p w14:paraId="6A6BCD6B" w14:textId="77777777" w:rsidR="00FC473B" w:rsidRDefault="00FC473B" w:rsidP="003B4199">
      <w:pPr>
        <w:pStyle w:val="Paragrafoelenco"/>
        <w:numPr>
          <w:ilvl w:val="0"/>
          <w:numId w:val="1"/>
        </w:numPr>
      </w:pPr>
      <w:r>
        <w:t xml:space="preserve">Debito pubblico </w:t>
      </w:r>
      <w:r w:rsidR="00A11A41">
        <w:t xml:space="preserve">% </w:t>
      </w:r>
      <w:r>
        <w:t>(CIA)</w:t>
      </w:r>
    </w:p>
    <w:p w14:paraId="44B481EC" w14:textId="77777777" w:rsidR="00FC473B" w:rsidRDefault="00C22D3C" w:rsidP="003B4199">
      <w:pPr>
        <w:pStyle w:val="Paragrafoelenco"/>
        <w:numPr>
          <w:ilvl w:val="0"/>
          <w:numId w:val="1"/>
        </w:numPr>
      </w:pPr>
      <w:r>
        <w:t>Esportazione di beni e servizi in % (EUROSTAT)</w:t>
      </w:r>
    </w:p>
    <w:p w14:paraId="5BE924D5" w14:textId="77777777" w:rsidR="00C22D3C" w:rsidRDefault="00C22D3C" w:rsidP="003B4199">
      <w:pPr>
        <w:pStyle w:val="Paragrafoelenco"/>
        <w:numPr>
          <w:ilvl w:val="0"/>
          <w:numId w:val="1"/>
        </w:numPr>
      </w:pPr>
      <w:r>
        <w:t>Importazione di beni e servizi in % (EUROSTAT)</w:t>
      </w:r>
    </w:p>
    <w:p w14:paraId="1A36E103" w14:textId="77777777" w:rsidR="00C22D3C" w:rsidRDefault="001B7257" w:rsidP="003B4199">
      <w:pPr>
        <w:pStyle w:val="Paragrafoelenco"/>
        <w:numPr>
          <w:ilvl w:val="0"/>
          <w:numId w:val="1"/>
        </w:numPr>
      </w:pPr>
      <w:r>
        <w:t>Costo per avviare un’attività in %</w:t>
      </w:r>
      <w:r w:rsidR="003438C2">
        <w:t xml:space="preserve"> (WEFORUM)</w:t>
      </w:r>
    </w:p>
    <w:p w14:paraId="4662FD91" w14:textId="77777777" w:rsidR="001B7257" w:rsidRDefault="001B7257" w:rsidP="003B4199">
      <w:pPr>
        <w:pStyle w:val="Paragrafoelenco"/>
        <w:numPr>
          <w:ilvl w:val="0"/>
          <w:numId w:val="1"/>
        </w:numPr>
      </w:pPr>
      <w:r>
        <w:t>Tempo per avviare un’attività in giorni</w:t>
      </w:r>
      <w:r w:rsidR="003438C2">
        <w:t xml:space="preserve"> (WEFORUM</w:t>
      </w:r>
      <w:r w:rsidR="008E6C47">
        <w:t xml:space="preserve"> o THEWORLDBANK</w:t>
      </w:r>
      <w:r w:rsidR="003438C2">
        <w:t>)</w:t>
      </w:r>
    </w:p>
    <w:p w14:paraId="5EA67678" w14:textId="77777777" w:rsidR="003438C2" w:rsidRDefault="000F1AB3" w:rsidP="003B4199">
      <w:pPr>
        <w:pStyle w:val="Paragrafoelenco"/>
        <w:numPr>
          <w:ilvl w:val="0"/>
          <w:numId w:val="1"/>
        </w:numPr>
      </w:pPr>
      <w:r>
        <w:t>Tempo per preparare e pagare le tasse in ore (THEWORLDBANK)</w:t>
      </w:r>
    </w:p>
    <w:p w14:paraId="331BCEC8" w14:textId="77777777" w:rsidR="001B7257" w:rsidRDefault="002B5E0E" w:rsidP="002B5E0E">
      <w:pPr>
        <w:pStyle w:val="Paragrafoelenco"/>
        <w:numPr>
          <w:ilvl w:val="0"/>
          <w:numId w:val="1"/>
        </w:numPr>
      </w:pPr>
      <w:r>
        <w:t>Aliquota fiscale totale e contributiva in % sul profitto (THEWORLDBANK)</w:t>
      </w:r>
    </w:p>
    <w:p w14:paraId="4CD8ABCB" w14:textId="77777777" w:rsidR="008A6933" w:rsidRDefault="008A6933" w:rsidP="008A6933"/>
    <w:p w14:paraId="2F435C1F" w14:textId="77777777" w:rsidR="001234C6" w:rsidRPr="001234C6" w:rsidRDefault="001234C6" w:rsidP="008A6933">
      <w:pPr>
        <w:rPr>
          <w:b/>
        </w:rPr>
      </w:pPr>
      <w:r w:rsidRPr="001234C6">
        <w:rPr>
          <w:b/>
        </w:rPr>
        <w:t>SETTORE AGRICOLTURA:</w:t>
      </w:r>
    </w:p>
    <w:p w14:paraId="4631CEC7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Numero di aziende agricole e percentuale di fatturato (ISTAT)</w:t>
      </w:r>
    </w:p>
    <w:p w14:paraId="7FD68700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Fatturato totale del settore agricolo (ISTAT)</w:t>
      </w:r>
    </w:p>
    <w:p w14:paraId="6405FB9E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Produzione totale (OECD)</w:t>
      </w:r>
    </w:p>
    <w:p w14:paraId="5492B689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Consumazione totale (OECD)</w:t>
      </w:r>
    </w:p>
    <w:p w14:paraId="1B719351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Quantità di territorio occupata dal settore agricolo in ettari (FAOSTAT, EUROSTAT)</w:t>
      </w:r>
    </w:p>
    <w:p w14:paraId="6F2D5354" w14:textId="77777777" w:rsidR="001234C6" w:rsidRDefault="001234C6" w:rsidP="001234C6">
      <w:pPr>
        <w:pStyle w:val="Paragrafoelenco"/>
        <w:numPr>
          <w:ilvl w:val="0"/>
          <w:numId w:val="1"/>
        </w:numPr>
      </w:pPr>
      <w:r>
        <w:t>Costi totali (ISTAT, OECD)</w:t>
      </w:r>
    </w:p>
    <w:p w14:paraId="38E2B39A" w14:textId="77777777" w:rsidR="001234C6" w:rsidRDefault="001C7D44" w:rsidP="001234C6">
      <w:pPr>
        <w:pStyle w:val="Paragrafoelenco"/>
        <w:numPr>
          <w:ilvl w:val="0"/>
          <w:numId w:val="1"/>
        </w:numPr>
      </w:pPr>
      <w:r>
        <w:t>Importazione e esportazione (EUROSTAT, FAOSTAT)</w:t>
      </w:r>
    </w:p>
    <w:p w14:paraId="6C10FEF9" w14:textId="77777777" w:rsidR="001C7D44" w:rsidRDefault="002C40A0" w:rsidP="001234C6">
      <w:pPr>
        <w:pStyle w:val="Paragrafoelenco"/>
        <w:numPr>
          <w:ilvl w:val="0"/>
          <w:numId w:val="1"/>
        </w:numPr>
      </w:pPr>
      <w:r>
        <w:t>Superficie coltivata biologicamente (EUROSTAT)</w:t>
      </w:r>
    </w:p>
    <w:p w14:paraId="6312831A" w14:textId="77777777" w:rsidR="002C40A0" w:rsidRDefault="0024798C" w:rsidP="002C40A0">
      <w:pPr>
        <w:rPr>
          <w:b/>
        </w:rPr>
      </w:pPr>
      <w:r w:rsidRPr="00392226">
        <w:rPr>
          <w:b/>
        </w:rPr>
        <w:t>SETTORE TRASPORTI:</w:t>
      </w:r>
    </w:p>
    <w:p w14:paraId="6F2B8C6A" w14:textId="1D4A993A" w:rsidR="00FD6427" w:rsidRDefault="00392226" w:rsidP="00941760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Numero aeroporti</w:t>
      </w:r>
      <w:r w:rsidR="00FD6427" w:rsidRPr="00B11C70">
        <w:rPr>
          <w:b/>
          <w:bCs/>
        </w:rPr>
        <w:t>:</w:t>
      </w:r>
      <w:r w:rsidR="00FD6427">
        <w:t xml:space="preserve"> Numero delle principali strutture aeroportuali</w:t>
      </w:r>
      <w:r>
        <w:t xml:space="preserve"> </w:t>
      </w:r>
      <w:r w:rsidR="00FD6427">
        <w:t>di ogni paese</w:t>
      </w:r>
      <w:r w:rsidR="00B11C70">
        <w:t xml:space="preserve"> con più di 15.000 passeggeri annui</w:t>
      </w:r>
      <w:r w:rsidR="00FD6427">
        <w:t>;</w:t>
      </w:r>
      <w:r w:rsidR="008F5DD1">
        <w:t xml:space="preserve"> (EUROSTAT)</w:t>
      </w:r>
    </w:p>
    <w:p w14:paraId="486802C4" w14:textId="6FCE1E14" w:rsidR="00A907DD" w:rsidRDefault="00392226" w:rsidP="00941760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Strade in km</w:t>
      </w:r>
      <w:r w:rsidR="00A907DD" w:rsidRPr="00B11C70">
        <w:rPr>
          <w:b/>
          <w:bCs/>
        </w:rPr>
        <w:t>:</w:t>
      </w:r>
      <w:r w:rsidR="00A907DD">
        <w:t xml:space="preserve"> Lunghezza delle autostrade di ogni paese espressa in km;</w:t>
      </w:r>
      <w:r w:rsidR="008F5DD1">
        <w:t xml:space="preserve"> (EUROSTAT)</w:t>
      </w:r>
    </w:p>
    <w:p w14:paraId="644843C2" w14:textId="5FA8AEA1" w:rsidR="00392226" w:rsidRDefault="00392226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Linee ferroviarie</w:t>
      </w:r>
      <w:r w:rsidR="00A907DD" w:rsidRPr="00B11C70">
        <w:rPr>
          <w:b/>
          <w:bCs/>
        </w:rPr>
        <w:t>:</w:t>
      </w:r>
      <w:r w:rsidR="00A907DD">
        <w:t xml:space="preserve"> Lunghezza </w:t>
      </w:r>
      <w:r w:rsidR="00B452B4">
        <w:t xml:space="preserve">totale </w:t>
      </w:r>
      <w:r w:rsidR="00A907DD">
        <w:t>delle linee ferroviarie di ogni paese;</w:t>
      </w:r>
      <w:r w:rsidR="008F5DD1">
        <w:t xml:space="preserve"> (EUROSTAT)</w:t>
      </w:r>
    </w:p>
    <w:p w14:paraId="435C5AC5" w14:textId="40707C11" w:rsidR="00392226" w:rsidRDefault="00392226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Numero navi mercantili</w:t>
      </w:r>
      <w:r w:rsidR="008F5DD1" w:rsidRPr="00B11C70">
        <w:rPr>
          <w:b/>
          <w:bCs/>
        </w:rPr>
        <w:t>:</w:t>
      </w:r>
      <w:r w:rsidR="008F5DD1">
        <w:t xml:space="preserve"> Numero delle navi mercantili nei principali porti di ogni paese; (EUROSTAT)</w:t>
      </w:r>
    </w:p>
    <w:p w14:paraId="4913039E" w14:textId="70E70118" w:rsidR="00392226" w:rsidRDefault="00392226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Spese per investimenti nel settore trasporti</w:t>
      </w:r>
      <w:r w:rsidR="00246450" w:rsidRPr="00B11C70">
        <w:rPr>
          <w:b/>
          <w:bCs/>
        </w:rPr>
        <w:t>:</w:t>
      </w:r>
      <w:r w:rsidR="00246450" w:rsidRPr="00246450">
        <w:t xml:space="preserve"> </w:t>
      </w:r>
      <w:r w:rsidR="00246450" w:rsidRPr="00246450">
        <w:t>Spese per investimenti in infrastrutture ferroviarie</w:t>
      </w:r>
      <w:r w:rsidR="00246450">
        <w:t>,</w:t>
      </w:r>
      <w:r w:rsidR="00B452B4">
        <w:t xml:space="preserve"> aeroportuali,</w:t>
      </w:r>
      <w:r w:rsidR="00246450">
        <w:t xml:space="preserve"> stradali</w:t>
      </w:r>
      <w:r w:rsidR="00B452B4">
        <w:t xml:space="preserve">, </w:t>
      </w:r>
      <w:r w:rsidR="00246450">
        <w:t>vie navigabili interne</w:t>
      </w:r>
      <w:r w:rsidR="00B452B4">
        <w:t xml:space="preserve"> e porti marittimi;</w:t>
      </w:r>
      <w:r>
        <w:t xml:space="preserve"> (OECD)</w:t>
      </w:r>
    </w:p>
    <w:p w14:paraId="797EAC3F" w14:textId="16BD8BA4" w:rsidR="00392226" w:rsidRDefault="00392226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Spese per mantenimento nel settore trasporti</w:t>
      </w:r>
      <w:r w:rsidR="00246450" w:rsidRPr="00B11C70">
        <w:rPr>
          <w:b/>
          <w:bCs/>
        </w:rPr>
        <w:t>:</w:t>
      </w:r>
      <w:r w:rsidR="00246450" w:rsidRPr="00246450">
        <w:t xml:space="preserve"> </w:t>
      </w:r>
      <w:r w:rsidR="00B452B4" w:rsidRPr="00246450">
        <w:t xml:space="preserve">Spese per </w:t>
      </w:r>
      <w:r w:rsidR="00B452B4">
        <w:t>mantenimenti</w:t>
      </w:r>
      <w:r w:rsidR="00B452B4" w:rsidRPr="00246450">
        <w:t xml:space="preserve"> in infrastrutture ferroviarie</w:t>
      </w:r>
      <w:r w:rsidR="00B452B4">
        <w:t>, aeroportuali, stradali, vie navigabili interne e porti marittimi</w:t>
      </w:r>
      <w:r w:rsidR="00B452B4">
        <w:t>;</w:t>
      </w:r>
      <w:r w:rsidR="00246450">
        <w:t xml:space="preserve"> (OECD)</w:t>
      </w:r>
    </w:p>
    <w:p w14:paraId="0BA2E3A7" w14:textId="0126AF5E" w:rsidR="00392226" w:rsidRPr="00DD1755" w:rsidRDefault="00595E5F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Numero di imprese del settore</w:t>
      </w:r>
      <w:r w:rsidR="00DD1755">
        <w:rPr>
          <w:b/>
          <w:bCs/>
        </w:rPr>
        <w:t>:</w:t>
      </w:r>
      <w:r w:rsidRPr="00B11C70">
        <w:rPr>
          <w:b/>
          <w:bCs/>
        </w:rPr>
        <w:t xml:space="preserve"> </w:t>
      </w:r>
      <w:r w:rsidR="00DD1755">
        <w:t xml:space="preserve">Numero di imprese del settore trasporti suddivise in base al numero di dipendenti </w:t>
      </w:r>
      <w:r w:rsidR="00952015">
        <w:t>di</w:t>
      </w:r>
      <w:r w:rsidR="00DD1755">
        <w:t xml:space="preserve"> ogni paese; </w:t>
      </w:r>
      <w:r w:rsidRPr="00DD1755">
        <w:t>(EUROSTAT)</w:t>
      </w:r>
    </w:p>
    <w:p w14:paraId="03042D67" w14:textId="11642914" w:rsidR="00595E5F" w:rsidRDefault="00000F12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Qualità delle strade</w:t>
      </w:r>
      <w:r w:rsidR="00B11C70" w:rsidRPr="00B11C70">
        <w:rPr>
          <w:b/>
          <w:bCs/>
        </w:rPr>
        <w:t>:</w:t>
      </w:r>
      <w:r w:rsidR="00B11C70">
        <w:t xml:space="preserve"> Qualità delle infrastrutture stradali di ogni paese;</w:t>
      </w:r>
      <w:r>
        <w:t xml:space="preserve"> (WEFORUM)</w:t>
      </w:r>
    </w:p>
    <w:p w14:paraId="524E7094" w14:textId="67BF76A1" w:rsidR="00000F12" w:rsidRDefault="000C66F8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Efficienza dei servizi ferroviari</w:t>
      </w:r>
      <w:r w:rsidR="00B11C70" w:rsidRPr="00B11C70">
        <w:rPr>
          <w:b/>
          <w:bCs/>
        </w:rPr>
        <w:t>:</w:t>
      </w:r>
      <w:r w:rsidR="00B11C70">
        <w:t xml:space="preserve"> Efficienza delle infrastrutture ferroviarie di ogni paese;</w:t>
      </w:r>
      <w:r>
        <w:t xml:space="preserve"> (WEFORUM)</w:t>
      </w:r>
    </w:p>
    <w:p w14:paraId="2641C565" w14:textId="7C38FB6E" w:rsidR="000C66F8" w:rsidRDefault="00815CFA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Efficienza dei servizi aerei</w:t>
      </w:r>
      <w:r w:rsidR="00B11C70" w:rsidRPr="00B11C70">
        <w:rPr>
          <w:b/>
          <w:bCs/>
        </w:rPr>
        <w:t>:</w:t>
      </w:r>
      <w:r w:rsidR="00B11C70">
        <w:t xml:space="preserve"> </w:t>
      </w:r>
      <w:r w:rsidR="00B11C70">
        <w:t xml:space="preserve">Efficienza delle infrastrutture </w:t>
      </w:r>
      <w:r w:rsidR="00B11C70">
        <w:t>aeroportuali</w:t>
      </w:r>
      <w:r w:rsidR="00B11C70">
        <w:t xml:space="preserve"> di ogni paese;</w:t>
      </w:r>
      <w:r>
        <w:t xml:space="preserve"> (WEFORUM)</w:t>
      </w:r>
    </w:p>
    <w:p w14:paraId="443E8630" w14:textId="40579C39" w:rsidR="00815CFA" w:rsidRPr="00392226" w:rsidRDefault="008C060B" w:rsidP="00392226">
      <w:pPr>
        <w:pStyle w:val="Paragrafoelenco"/>
        <w:numPr>
          <w:ilvl w:val="0"/>
          <w:numId w:val="1"/>
        </w:numPr>
      </w:pPr>
      <w:r w:rsidRPr="00B11C70">
        <w:rPr>
          <w:b/>
          <w:bCs/>
        </w:rPr>
        <w:t>Efficienza dei servizi marini</w:t>
      </w:r>
      <w:r w:rsidR="00B11C70" w:rsidRPr="00B11C70">
        <w:rPr>
          <w:b/>
          <w:bCs/>
        </w:rPr>
        <w:t>:</w:t>
      </w:r>
      <w:r w:rsidR="00B11C70">
        <w:t xml:space="preserve"> </w:t>
      </w:r>
      <w:r w:rsidR="00B11C70">
        <w:t>Efficienza delle</w:t>
      </w:r>
      <w:r w:rsidR="00AA66EA">
        <w:t xml:space="preserve"> infrastrutture</w:t>
      </w:r>
      <w:r w:rsidR="00B11C70">
        <w:t xml:space="preserve"> </w:t>
      </w:r>
      <w:r w:rsidR="00B11C70">
        <w:t>portuali</w:t>
      </w:r>
      <w:r w:rsidR="00B11C70">
        <w:t xml:space="preserve"> di ogni paese</w:t>
      </w:r>
      <w:r w:rsidR="00AA66EA">
        <w:t xml:space="preserve">; </w:t>
      </w:r>
      <w:r>
        <w:t>(WEFORUM)</w:t>
      </w:r>
    </w:p>
    <w:p w14:paraId="2DAEB8C1" w14:textId="77777777" w:rsidR="0024798C" w:rsidRPr="00E00797" w:rsidRDefault="00E00797" w:rsidP="002C40A0">
      <w:pPr>
        <w:rPr>
          <w:b/>
        </w:rPr>
      </w:pPr>
      <w:r w:rsidRPr="00E00797">
        <w:rPr>
          <w:b/>
        </w:rPr>
        <w:t>SETTORE AUTOMOTIVE:</w:t>
      </w:r>
    </w:p>
    <w:p w14:paraId="22F28B5F" w14:textId="77777777" w:rsidR="00E00797" w:rsidRDefault="00E00797" w:rsidP="00E00797">
      <w:pPr>
        <w:pStyle w:val="Paragrafoelenco"/>
        <w:numPr>
          <w:ilvl w:val="0"/>
          <w:numId w:val="1"/>
        </w:numPr>
      </w:pPr>
      <w:r>
        <w:t>Produzione di tutti i veicoli (OICA)</w:t>
      </w:r>
    </w:p>
    <w:p w14:paraId="4DD98B62" w14:textId="77777777" w:rsidR="00E00797" w:rsidRDefault="00E00797" w:rsidP="00E00797">
      <w:pPr>
        <w:pStyle w:val="Paragrafoelenco"/>
        <w:numPr>
          <w:ilvl w:val="0"/>
          <w:numId w:val="1"/>
        </w:numPr>
      </w:pPr>
      <w:r>
        <w:t>Vendita di tutti i veicoli (OICA)</w:t>
      </w:r>
    </w:p>
    <w:p w14:paraId="2DC52092" w14:textId="77777777" w:rsidR="00E00797" w:rsidRDefault="00E00797" w:rsidP="00E00797">
      <w:pPr>
        <w:pStyle w:val="Paragrafoelenco"/>
        <w:numPr>
          <w:ilvl w:val="0"/>
          <w:numId w:val="1"/>
        </w:numPr>
      </w:pPr>
      <w:r>
        <w:t>Esportazione in € (EUROSTAT)</w:t>
      </w:r>
    </w:p>
    <w:p w14:paraId="7E7F3F14" w14:textId="77777777" w:rsidR="00E00797" w:rsidRDefault="00E00797" w:rsidP="00E00797">
      <w:pPr>
        <w:pStyle w:val="Paragrafoelenco"/>
        <w:numPr>
          <w:ilvl w:val="0"/>
          <w:numId w:val="1"/>
        </w:numPr>
      </w:pPr>
      <w:r>
        <w:lastRenderedPageBreak/>
        <w:t>Importazione in € (EUROSTAT)</w:t>
      </w:r>
    </w:p>
    <w:p w14:paraId="72A3CB63" w14:textId="77777777" w:rsidR="00E00797" w:rsidRDefault="00716288" w:rsidP="00E00797">
      <w:pPr>
        <w:pStyle w:val="Paragrafoelenco"/>
        <w:numPr>
          <w:ilvl w:val="0"/>
          <w:numId w:val="1"/>
        </w:numPr>
      </w:pPr>
      <w:r>
        <w:t>Numero di imprese (EUROSTAT)</w:t>
      </w:r>
    </w:p>
    <w:p w14:paraId="10BE8F2D" w14:textId="77777777" w:rsidR="00596A89" w:rsidRDefault="00596A89" w:rsidP="00596A89"/>
    <w:p w14:paraId="79876EB6" w14:textId="77777777" w:rsidR="00596A89" w:rsidRDefault="00596A89" w:rsidP="00596A89"/>
    <w:p w14:paraId="5BAF3340" w14:textId="77777777" w:rsidR="00716288" w:rsidRPr="00F837D2" w:rsidRDefault="006542F2" w:rsidP="006542F2">
      <w:pPr>
        <w:rPr>
          <w:b/>
        </w:rPr>
      </w:pPr>
      <w:r w:rsidRPr="00F837D2">
        <w:rPr>
          <w:b/>
        </w:rPr>
        <w:t>SETTORE SOSTENIBILITA’:</w:t>
      </w:r>
    </w:p>
    <w:p w14:paraId="6B4E1742" w14:textId="77777777" w:rsidR="006542F2" w:rsidRDefault="00F837D2" w:rsidP="00F837D2">
      <w:pPr>
        <w:pStyle w:val="Paragrafoelenco"/>
        <w:numPr>
          <w:ilvl w:val="0"/>
          <w:numId w:val="1"/>
        </w:numPr>
      </w:pPr>
      <w:r>
        <w:t>Esposizione all’inquinamento (EUROSTAT)</w:t>
      </w:r>
    </w:p>
    <w:p w14:paraId="2DDF263B" w14:textId="77777777" w:rsidR="00F837D2" w:rsidRDefault="00F837D2" w:rsidP="00F837D2">
      <w:pPr>
        <w:pStyle w:val="Paragrafoelenco"/>
        <w:numPr>
          <w:ilvl w:val="0"/>
          <w:numId w:val="1"/>
        </w:numPr>
      </w:pPr>
      <w:r>
        <w:t>Consumo energetico finale (EUROSTAT)</w:t>
      </w:r>
    </w:p>
    <w:p w14:paraId="64CA6499" w14:textId="77777777" w:rsidR="00F837D2" w:rsidRDefault="00F837D2" w:rsidP="00F837D2">
      <w:pPr>
        <w:pStyle w:val="Paragrafoelenco"/>
        <w:numPr>
          <w:ilvl w:val="0"/>
          <w:numId w:val="1"/>
        </w:numPr>
      </w:pPr>
      <w:r>
        <w:t>Quota di energia rinnovabile (EUROSTAT)</w:t>
      </w:r>
    </w:p>
    <w:p w14:paraId="43822024" w14:textId="77777777" w:rsidR="00F837D2" w:rsidRDefault="00F837D2" w:rsidP="00F837D2">
      <w:pPr>
        <w:pStyle w:val="Paragrafoelenco"/>
        <w:numPr>
          <w:ilvl w:val="0"/>
          <w:numId w:val="1"/>
        </w:numPr>
      </w:pPr>
      <w:r>
        <w:t>Tasso di riciclaggio di rifiuti urbani (EUROSTAT)</w:t>
      </w:r>
    </w:p>
    <w:p w14:paraId="7217E7C2" w14:textId="77777777" w:rsidR="00F837D2" w:rsidRDefault="00F837D2" w:rsidP="00F837D2">
      <w:pPr>
        <w:pStyle w:val="Paragrafoelenco"/>
        <w:numPr>
          <w:ilvl w:val="0"/>
          <w:numId w:val="1"/>
        </w:numPr>
      </w:pPr>
      <w:r>
        <w:t>Tasso di utilizzo del materiale circolante (EUROSTAT)</w:t>
      </w:r>
    </w:p>
    <w:p w14:paraId="1A22DFC9" w14:textId="77777777" w:rsidR="00F837D2" w:rsidRDefault="00F837D2" w:rsidP="00F837D2">
      <w:pPr>
        <w:pStyle w:val="Paragrafoelenco"/>
        <w:numPr>
          <w:ilvl w:val="0"/>
          <w:numId w:val="1"/>
        </w:numPr>
      </w:pPr>
      <w:r>
        <w:t>Emissione di gas a effetto serra (EUROSTAT)</w:t>
      </w:r>
    </w:p>
    <w:p w14:paraId="46EFE17C" w14:textId="77777777" w:rsidR="0077583B" w:rsidRDefault="0077583B" w:rsidP="0077583B">
      <w:pPr>
        <w:pStyle w:val="Paragrafoelenco"/>
        <w:numPr>
          <w:ilvl w:val="0"/>
          <w:numId w:val="1"/>
        </w:numPr>
      </w:pPr>
      <w:r>
        <w:t>Indice di eco-innovazione (EUROSTAT)</w:t>
      </w:r>
    </w:p>
    <w:p w14:paraId="7BAA261D" w14:textId="77777777"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Spese nazionali per la tutela dell’ambiente per caratteristiche economiche </w:t>
      </w:r>
      <w:r w:rsidR="00D62C2F">
        <w:t>(EUROSTAT)</w:t>
      </w:r>
    </w:p>
    <w:p w14:paraId="49851F18" w14:textId="77777777" w:rsidR="00392226" w:rsidRPr="005B3657" w:rsidRDefault="00BB060F" w:rsidP="002C40A0">
      <w:pPr>
        <w:rPr>
          <w:b/>
        </w:rPr>
      </w:pPr>
      <w:r w:rsidRPr="005B3657">
        <w:rPr>
          <w:b/>
        </w:rPr>
        <w:t>SETTORE TECNOLOGIA:</w:t>
      </w:r>
      <w:r w:rsidR="00833FB7">
        <w:rPr>
          <w:b/>
        </w:rPr>
        <w:t xml:space="preserve"> </w:t>
      </w:r>
      <w:r w:rsidR="00833FB7" w:rsidRPr="00833FB7">
        <w:t>(OECD E EUROSTAT)</w:t>
      </w:r>
    </w:p>
    <w:p w14:paraId="1306BF9A" w14:textId="77777777" w:rsidR="00BB060F" w:rsidRDefault="00C86F51" w:rsidP="005B3657">
      <w:pPr>
        <w:pStyle w:val="Paragrafoelenco"/>
        <w:numPr>
          <w:ilvl w:val="0"/>
          <w:numId w:val="1"/>
        </w:numPr>
      </w:pPr>
      <w:r>
        <w:t>Persone impiegate nel lavoro con computer</w:t>
      </w:r>
    </w:p>
    <w:p w14:paraId="04F12F4C" w14:textId="77777777" w:rsidR="00C86F51" w:rsidRDefault="00C86F51" w:rsidP="005B3657">
      <w:pPr>
        <w:pStyle w:val="Paragrafoelenco"/>
        <w:numPr>
          <w:ilvl w:val="0"/>
          <w:numId w:val="1"/>
        </w:numPr>
      </w:pPr>
      <w:r>
        <w:t>Aziende con connessione a banda larga</w:t>
      </w:r>
    </w:p>
    <w:p w14:paraId="33B01A80" w14:textId="77777777" w:rsidR="00C86F51" w:rsidRDefault="00C86F51" w:rsidP="005B3657">
      <w:pPr>
        <w:pStyle w:val="Paragrafoelenco"/>
        <w:numPr>
          <w:ilvl w:val="0"/>
          <w:numId w:val="1"/>
        </w:numPr>
      </w:pPr>
      <w:r>
        <w:t>Acquisti su internet da parte di pr</w:t>
      </w:r>
      <w:r w:rsidR="00754FD0">
        <w:t>ivati</w:t>
      </w:r>
    </w:p>
    <w:p w14:paraId="05F57A91" w14:textId="77777777" w:rsidR="00171292" w:rsidRDefault="004231E0" w:rsidP="005B3657">
      <w:pPr>
        <w:pStyle w:val="Paragrafoelenco"/>
        <w:numPr>
          <w:ilvl w:val="0"/>
          <w:numId w:val="1"/>
        </w:numPr>
      </w:pPr>
      <w:r>
        <w:t>Imprese che hanno ricevuto ordini online</w:t>
      </w:r>
    </w:p>
    <w:p w14:paraId="356BCCE4" w14:textId="77777777" w:rsidR="004231E0" w:rsidRDefault="003C450C" w:rsidP="005B3657">
      <w:pPr>
        <w:pStyle w:val="Paragrafoelenco"/>
        <w:numPr>
          <w:ilvl w:val="0"/>
          <w:numId w:val="1"/>
        </w:numPr>
      </w:pPr>
      <w:r>
        <w:t>Quota del fatturato delle imprese sul commercio elettronico</w:t>
      </w:r>
    </w:p>
    <w:p w14:paraId="03A013DC" w14:textId="77777777" w:rsidR="003C450C" w:rsidRDefault="00833FB7" w:rsidP="005B3657">
      <w:pPr>
        <w:pStyle w:val="Paragrafoelenco"/>
        <w:numPr>
          <w:ilvl w:val="0"/>
          <w:numId w:val="1"/>
        </w:numPr>
      </w:pPr>
      <w:r>
        <w:t>Livello di competenze digitali</w:t>
      </w:r>
    </w:p>
    <w:p w14:paraId="2F2687E9" w14:textId="77777777" w:rsidR="00833FB7" w:rsidRDefault="00833FB7" w:rsidP="00833FB7">
      <w:pPr>
        <w:pStyle w:val="Paragrafoelenco"/>
        <w:numPr>
          <w:ilvl w:val="0"/>
          <w:numId w:val="1"/>
        </w:numPr>
      </w:pPr>
      <w:r>
        <w:t>Imprese che impiegano specialisti in ICT</w:t>
      </w:r>
    </w:p>
    <w:p w14:paraId="7438B6D4" w14:textId="77777777" w:rsidR="00833FB7" w:rsidRDefault="00833FB7" w:rsidP="00833FB7">
      <w:pPr>
        <w:pStyle w:val="Paragrafoelenco"/>
        <w:numPr>
          <w:ilvl w:val="0"/>
          <w:numId w:val="1"/>
        </w:numPr>
      </w:pPr>
      <w:r>
        <w:t>Percentuale del settore ICT in PIL</w:t>
      </w:r>
    </w:p>
    <w:p w14:paraId="3ECAE444" w14:textId="77777777" w:rsidR="00833FB7" w:rsidRDefault="00833FB7" w:rsidP="00833FB7">
      <w:pPr>
        <w:pStyle w:val="Paragrafoelenco"/>
        <w:numPr>
          <w:ilvl w:val="0"/>
          <w:numId w:val="1"/>
        </w:numPr>
      </w:pPr>
      <w:r>
        <w:t>Demografia delle imprese per forme giuridiche</w:t>
      </w:r>
    </w:p>
    <w:p w14:paraId="08A3EB49" w14:textId="77777777" w:rsidR="00833FB7" w:rsidRDefault="00833FB7" w:rsidP="00833FB7">
      <w:pPr>
        <w:pStyle w:val="Paragrafoelenco"/>
        <w:numPr>
          <w:ilvl w:val="0"/>
          <w:numId w:val="1"/>
        </w:numPr>
      </w:pPr>
      <w:r>
        <w:t>Demografia aziendale per classe di dimensione</w:t>
      </w:r>
    </w:p>
    <w:p w14:paraId="1385F630" w14:textId="77777777" w:rsidR="00437EFE" w:rsidRDefault="00437EFE" w:rsidP="00437EFE">
      <w:r w:rsidRPr="00437EFE">
        <w:rPr>
          <w:b/>
        </w:rPr>
        <w:t>SETTORE RICERCA E SVILUPPO:</w:t>
      </w:r>
      <w:r>
        <w:t xml:space="preserve"> (EUROSTAT E OECD)</w:t>
      </w:r>
    </w:p>
    <w:p w14:paraId="1542386D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</w:t>
      </w:r>
    </w:p>
    <w:p w14:paraId="287B6EC9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Spese delle imprese per R&amp;S</w:t>
      </w:r>
    </w:p>
    <w:p w14:paraId="2255EFE9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 finanziate dall’industria</w:t>
      </w:r>
    </w:p>
    <w:p w14:paraId="55E17DC8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Sostegno pubblico a R&amp;S e all’innovazione delle imprese</w:t>
      </w:r>
    </w:p>
    <w:p w14:paraId="46A34E14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Finanziamento diretto di R&amp;S e innovazione</w:t>
      </w:r>
    </w:p>
    <w:p w14:paraId="01F728BD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Totale personale R&amp;S</w:t>
      </w:r>
    </w:p>
    <w:p w14:paraId="01E29B7A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Spesa interna lorda di R&amp;S</w:t>
      </w:r>
    </w:p>
    <w:p w14:paraId="6D734F5E" w14:textId="77777777" w:rsidR="00437EFE" w:rsidRDefault="00437EFE" w:rsidP="00437EFE">
      <w:pPr>
        <w:pStyle w:val="Paragrafoelenco"/>
        <w:numPr>
          <w:ilvl w:val="0"/>
          <w:numId w:val="1"/>
        </w:numPr>
      </w:pPr>
      <w:r>
        <w:t>Costi istituzione superiore</w:t>
      </w:r>
    </w:p>
    <w:sectPr w:rsidR="00437E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F4EC5" w14:textId="77777777" w:rsidR="00057888" w:rsidRDefault="00057888" w:rsidP="00AF5EB9">
      <w:pPr>
        <w:spacing w:after="0" w:line="240" w:lineRule="auto"/>
      </w:pPr>
      <w:r>
        <w:separator/>
      </w:r>
    </w:p>
  </w:endnote>
  <w:endnote w:type="continuationSeparator" w:id="0">
    <w:p w14:paraId="5A744EE7" w14:textId="77777777" w:rsidR="00057888" w:rsidRDefault="00057888" w:rsidP="00AF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A977" w14:textId="77777777" w:rsidR="00057888" w:rsidRDefault="00057888" w:rsidP="00AF5EB9">
      <w:pPr>
        <w:spacing w:after="0" w:line="240" w:lineRule="auto"/>
      </w:pPr>
      <w:r>
        <w:separator/>
      </w:r>
    </w:p>
  </w:footnote>
  <w:footnote w:type="continuationSeparator" w:id="0">
    <w:p w14:paraId="7E305D6B" w14:textId="77777777" w:rsidR="00057888" w:rsidRDefault="00057888" w:rsidP="00AF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E690F"/>
    <w:multiLevelType w:val="hybridMultilevel"/>
    <w:tmpl w:val="A9EC61A2"/>
    <w:lvl w:ilvl="0" w:tplc="267E2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99"/>
    <w:rsid w:val="00000F12"/>
    <w:rsid w:val="00057888"/>
    <w:rsid w:val="000C66F8"/>
    <w:rsid w:val="000F1AB3"/>
    <w:rsid w:val="001009A9"/>
    <w:rsid w:val="001234C6"/>
    <w:rsid w:val="00171292"/>
    <w:rsid w:val="00184B26"/>
    <w:rsid w:val="001B7257"/>
    <w:rsid w:val="001C7D44"/>
    <w:rsid w:val="001E55B3"/>
    <w:rsid w:val="00246450"/>
    <w:rsid w:val="0024798C"/>
    <w:rsid w:val="00264E96"/>
    <w:rsid w:val="002B5E0E"/>
    <w:rsid w:val="002C40A0"/>
    <w:rsid w:val="003438C2"/>
    <w:rsid w:val="00373135"/>
    <w:rsid w:val="00392226"/>
    <w:rsid w:val="003B4199"/>
    <w:rsid w:val="003C450C"/>
    <w:rsid w:val="00404B94"/>
    <w:rsid w:val="004231E0"/>
    <w:rsid w:val="00437EFE"/>
    <w:rsid w:val="004A0DD4"/>
    <w:rsid w:val="00595E5F"/>
    <w:rsid w:val="00596A89"/>
    <w:rsid w:val="005B3657"/>
    <w:rsid w:val="006542F2"/>
    <w:rsid w:val="00716288"/>
    <w:rsid w:val="00754FD0"/>
    <w:rsid w:val="0077583B"/>
    <w:rsid w:val="00815CFA"/>
    <w:rsid w:val="00833FB7"/>
    <w:rsid w:val="008A6933"/>
    <w:rsid w:val="008C060B"/>
    <w:rsid w:val="008E6C47"/>
    <w:rsid w:val="008F5DD1"/>
    <w:rsid w:val="00952015"/>
    <w:rsid w:val="00A11A41"/>
    <w:rsid w:val="00A907DD"/>
    <w:rsid w:val="00AA66EA"/>
    <w:rsid w:val="00AF1F05"/>
    <w:rsid w:val="00AF5EB9"/>
    <w:rsid w:val="00B11C70"/>
    <w:rsid w:val="00B452B4"/>
    <w:rsid w:val="00BB060F"/>
    <w:rsid w:val="00C22D3C"/>
    <w:rsid w:val="00C86F51"/>
    <w:rsid w:val="00D62C2F"/>
    <w:rsid w:val="00DD1755"/>
    <w:rsid w:val="00DF77F4"/>
    <w:rsid w:val="00E00797"/>
    <w:rsid w:val="00F837D2"/>
    <w:rsid w:val="00FC473B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8DBC"/>
  <w15:chartTrackingRefBased/>
  <w15:docId w15:val="{02F0B3A5-F75B-4BE7-AA99-607973A8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419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EB9"/>
  </w:style>
  <w:style w:type="paragraph" w:styleId="Pidipagina">
    <w:name w:val="footer"/>
    <w:basedOn w:val="Normale"/>
    <w:link w:val="Pidipagina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Laraspata</dc:creator>
  <cp:keywords/>
  <dc:description/>
  <cp:lastModifiedBy>Claudio Morelli</cp:lastModifiedBy>
  <cp:revision>40</cp:revision>
  <dcterms:created xsi:type="dcterms:W3CDTF">2020-04-18T10:04:00Z</dcterms:created>
  <dcterms:modified xsi:type="dcterms:W3CDTF">2020-04-20T13:53:00Z</dcterms:modified>
</cp:coreProperties>
</file>