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57C" w:rsidRPr="00F96230" w:rsidRDefault="000267E1" w:rsidP="000267E1">
      <w:pPr>
        <w:jc w:val="center"/>
        <w:rPr>
          <w:b/>
          <w:bCs/>
          <w:sz w:val="40"/>
          <w:szCs w:val="40"/>
          <w:lang w:val="en-US"/>
        </w:rPr>
      </w:pPr>
      <w:r w:rsidRPr="00F96230">
        <w:rPr>
          <w:b/>
          <w:bCs/>
          <w:sz w:val="40"/>
          <w:szCs w:val="40"/>
          <w:lang w:val="en-US"/>
        </w:rPr>
        <w:t>PROGETTO OPEN DATA AND WEB SERVICES</w:t>
      </w:r>
    </w:p>
    <w:p w:rsidR="000267E1" w:rsidRPr="00E515B6" w:rsidRDefault="000267E1">
      <w:pPr>
        <w:rPr>
          <w:sz w:val="30"/>
          <w:szCs w:val="30"/>
          <w:lang w:val="en-US"/>
        </w:rPr>
      </w:pPr>
    </w:p>
    <w:p w:rsidR="00E515B6" w:rsidRDefault="00E515B6">
      <w:pPr>
        <w:rPr>
          <w:b/>
          <w:sz w:val="30"/>
          <w:szCs w:val="30"/>
          <w:lang w:val="en-US"/>
        </w:rPr>
      </w:pPr>
      <w:r w:rsidRPr="00E515B6">
        <w:rPr>
          <w:b/>
          <w:sz w:val="30"/>
          <w:szCs w:val="30"/>
          <w:lang w:val="en-US"/>
        </w:rPr>
        <w:t>Parte 1 – Open Data</w:t>
      </w:r>
    </w:p>
    <w:p w:rsidR="00E515B6" w:rsidRPr="00E515B6" w:rsidRDefault="00E515B6">
      <w:pPr>
        <w:rPr>
          <w:b/>
          <w:sz w:val="30"/>
          <w:szCs w:val="30"/>
          <w:lang w:val="en-US"/>
        </w:rPr>
      </w:pPr>
    </w:p>
    <w:p w:rsidR="000D15EE" w:rsidRDefault="000D15EE">
      <w:pPr>
        <w:rPr>
          <w:b/>
          <w:bCs/>
        </w:rPr>
      </w:pPr>
      <w:r>
        <w:rPr>
          <w:b/>
          <w:bCs/>
        </w:rPr>
        <w:t>Punto 1 – Qual è il problema che ci siamo posti?</w:t>
      </w:r>
    </w:p>
    <w:p w:rsidR="000D15EE" w:rsidRDefault="009355F9">
      <w:pPr>
        <w:rPr>
          <w:bCs/>
        </w:rPr>
      </w:pPr>
      <w:r>
        <w:rPr>
          <w:bCs/>
        </w:rPr>
        <w:t xml:space="preserve">Il problema centrale è l’incertezza economica imprenditoriale. </w:t>
      </w:r>
    </w:p>
    <w:p w:rsidR="009355F9" w:rsidRPr="000D15EE" w:rsidRDefault="009355F9">
      <w:pPr>
        <w:rPr>
          <w:bCs/>
        </w:rPr>
      </w:pPr>
      <w:r>
        <w:rPr>
          <w:bCs/>
        </w:rPr>
        <w:t xml:space="preserve">Più informalmente, ci siamo messi nei panni di un imprenditore che voglia investire parte del proprio capitale. </w:t>
      </w:r>
    </w:p>
    <w:p w:rsidR="000D15EE" w:rsidRDefault="000D15EE">
      <w:pPr>
        <w:rPr>
          <w:b/>
          <w:bCs/>
        </w:rPr>
      </w:pPr>
      <w:r>
        <w:rPr>
          <w:b/>
          <w:bCs/>
        </w:rPr>
        <w:t>Punto 1.2 – il bisogno</w:t>
      </w:r>
      <w:r w:rsidR="009355F9">
        <w:rPr>
          <w:b/>
          <w:bCs/>
        </w:rPr>
        <w:t>?</w:t>
      </w:r>
    </w:p>
    <w:p w:rsidR="009355F9" w:rsidRPr="009355F9" w:rsidRDefault="009355F9">
      <w:pPr>
        <w:rPr>
          <w:bCs/>
        </w:rPr>
      </w:pPr>
      <w:r>
        <w:rPr>
          <w:bCs/>
        </w:rPr>
        <w:t xml:space="preserve">Necessità di orientamento per le dinamiche di mercato. </w:t>
      </w:r>
    </w:p>
    <w:p w:rsidR="000D15EE" w:rsidRDefault="000D15EE">
      <w:pPr>
        <w:rPr>
          <w:b/>
          <w:bCs/>
        </w:rPr>
      </w:pPr>
      <w:r>
        <w:rPr>
          <w:b/>
          <w:bCs/>
        </w:rPr>
        <w:t>Punto 1.3 – gli open data posso rispondere a questo bisogno?</w:t>
      </w:r>
    </w:p>
    <w:p w:rsidR="000D15EE" w:rsidRPr="00D13760" w:rsidRDefault="00D13760">
      <w:pPr>
        <w:rPr>
          <w:bCs/>
        </w:rPr>
      </w:pPr>
      <w:r>
        <w:rPr>
          <w:bCs/>
        </w:rPr>
        <w:t>Si, vedremo che esistono banche dati in grado di fornisci informazioni e dati relativi a tale bisogno.</w:t>
      </w:r>
    </w:p>
    <w:p w:rsidR="007B21DD" w:rsidRPr="007B21DD" w:rsidRDefault="008D31C1">
      <w:pPr>
        <w:rPr>
          <w:b/>
          <w:bCs/>
        </w:rPr>
      </w:pPr>
      <w:r>
        <w:rPr>
          <w:b/>
          <w:bCs/>
        </w:rPr>
        <w:t>Punto 2</w:t>
      </w:r>
      <w:r w:rsidR="007B21DD" w:rsidRPr="007B21DD">
        <w:rPr>
          <w:b/>
          <w:bCs/>
        </w:rPr>
        <w:t xml:space="preserve"> – Obiettivo generale</w:t>
      </w:r>
    </w:p>
    <w:p w:rsidR="007B21DD" w:rsidRDefault="007B21DD">
      <w:r>
        <w:t>Creare uno strumento che possa rilevare l’attrattività e la competitività</w:t>
      </w:r>
      <w:r w:rsidR="00311D93">
        <w:t xml:space="preserve"> tra i paesi europei, analizzandone e confrontandone dati economici di natu</w:t>
      </w:r>
      <w:r w:rsidR="00B312C8">
        <w:t>ra generale e</w:t>
      </w:r>
      <w:r w:rsidR="00311D93">
        <w:t xml:space="preserve"> settori</w:t>
      </w:r>
      <w:r w:rsidR="00B312C8">
        <w:t>ale</w:t>
      </w:r>
      <w:r w:rsidR="00311D93">
        <w:t xml:space="preserve">. </w:t>
      </w:r>
    </w:p>
    <w:p w:rsidR="000267E1" w:rsidRDefault="000267E1">
      <w:pPr>
        <w:rPr>
          <w:b/>
          <w:bCs/>
        </w:rPr>
      </w:pPr>
      <w:r w:rsidRPr="000267E1">
        <w:rPr>
          <w:b/>
          <w:bCs/>
        </w:rPr>
        <w:t xml:space="preserve">Punto </w:t>
      </w:r>
      <w:r w:rsidR="008D31C1">
        <w:rPr>
          <w:b/>
          <w:bCs/>
        </w:rPr>
        <w:t>3</w:t>
      </w:r>
      <w:r>
        <w:rPr>
          <w:b/>
          <w:bCs/>
        </w:rPr>
        <w:t xml:space="preserve">– </w:t>
      </w:r>
      <w:r w:rsidR="007B21DD">
        <w:rPr>
          <w:b/>
          <w:bCs/>
        </w:rPr>
        <w:t>Obiettivo specifico</w:t>
      </w:r>
    </w:p>
    <w:p w:rsidR="00D630C3" w:rsidRDefault="00E616D0">
      <w:r>
        <w:t xml:space="preserve">Più nel dettaglio, </w:t>
      </w:r>
      <w:r w:rsidR="000267E1" w:rsidRPr="000267E1">
        <w:t xml:space="preserve">di </w:t>
      </w:r>
      <w:r w:rsidR="000267E1">
        <w:t>fornire un servizio che sia in grado di coadiuvare la scelta imprenditoria</w:t>
      </w:r>
      <w:r>
        <w:t xml:space="preserve">le da parte di uno stakeholder ovvero </w:t>
      </w:r>
      <w:r w:rsidR="000267E1">
        <w:t>portatore di interessi</w:t>
      </w:r>
      <w:r w:rsidR="00567F8A">
        <w:t xml:space="preserve"> (portatore di capitale)</w:t>
      </w:r>
      <w:r>
        <w:t>.</w:t>
      </w:r>
    </w:p>
    <w:p w:rsidR="00D630C3" w:rsidRPr="00FE194A" w:rsidRDefault="000267E1">
      <w:r>
        <w:t xml:space="preserve">Al fine di produrre un aiuto concreto per determinare la scelta ottimale, </w:t>
      </w:r>
      <w:r w:rsidR="00567F8A">
        <w:t xml:space="preserve">dapprima </w:t>
      </w:r>
      <w:r>
        <w:t>abbiamo definito una serie di param</w:t>
      </w:r>
      <w:r w:rsidR="000D647F">
        <w:t>etri econometrici che definiscano</w:t>
      </w:r>
      <w:r>
        <w:t xml:space="preserve"> i</w:t>
      </w:r>
      <w:r w:rsidR="00567F8A">
        <w:t>l livello</w:t>
      </w:r>
      <w:r>
        <w:t xml:space="preserve"> di “salute economica” all’interno dei paesi nell’Unione </w:t>
      </w:r>
      <w:r w:rsidR="00D630C3">
        <w:t>E</w:t>
      </w:r>
      <w:r w:rsidR="000D647F">
        <w:t>ur</w:t>
      </w:r>
      <w:r w:rsidR="005C3BE7">
        <w:t>opea negli ultimi cinque anni e</w:t>
      </w:r>
      <w:r w:rsidR="000D647F">
        <w:t xml:space="preserve">, in seconda fase, </w:t>
      </w:r>
      <w:r w:rsidR="00D630C3">
        <w:t>abbiamo scelto alcuni</w:t>
      </w:r>
      <w:r w:rsidR="00567F8A">
        <w:t xml:space="preserve"> possibili s</w:t>
      </w:r>
      <w:r w:rsidR="00D630C3">
        <w:t>ettori attraverso determinati indici in grado di generare un quadro di appetibilità per un possibile investimento.</w:t>
      </w:r>
    </w:p>
    <w:p w:rsidR="007B21DD" w:rsidRPr="007B21DD" w:rsidRDefault="008D31C1">
      <w:pPr>
        <w:rPr>
          <w:b/>
          <w:bCs/>
        </w:rPr>
      </w:pPr>
      <w:r>
        <w:rPr>
          <w:b/>
          <w:bCs/>
        </w:rPr>
        <w:t>Punto 4</w:t>
      </w:r>
      <w:r w:rsidR="007B21DD" w:rsidRPr="007B21DD">
        <w:rPr>
          <w:b/>
          <w:bCs/>
        </w:rPr>
        <w:t xml:space="preserve"> – Risultati attesi</w:t>
      </w:r>
      <w:r w:rsidR="00B208FB">
        <w:rPr>
          <w:b/>
          <w:bCs/>
        </w:rPr>
        <w:t>:</w:t>
      </w:r>
    </w:p>
    <w:p w:rsidR="00C30283" w:rsidRDefault="00ED08F8">
      <w:r>
        <w:t>Non solo l</w:t>
      </w:r>
      <w:r w:rsidR="00DC0EF3">
        <w:t>’imprenditore</w:t>
      </w:r>
      <w:r w:rsidR="007B21DD">
        <w:t xml:space="preserve"> riuscirà ad orientarsi al meglio nella scelta di un settore </w:t>
      </w:r>
      <w:r>
        <w:t>in un determinato paese eu</w:t>
      </w:r>
      <w:r w:rsidR="00F76679">
        <w:t>ropeo</w:t>
      </w:r>
      <w:r w:rsidR="00DC0EF3">
        <w:t xml:space="preserve"> dove investire</w:t>
      </w:r>
      <w:r w:rsidR="00F76679">
        <w:t>, ma potrà anche esaminare lo sviluppo di quel determinato i</w:t>
      </w:r>
      <w:r w:rsidR="00B41D35">
        <w:t>ndice nel corso dei cinque anni all’int</w:t>
      </w:r>
      <w:r w:rsidR="00DC0EF3">
        <w:t>erno di uno stesso paese</w:t>
      </w:r>
      <w:r w:rsidR="00B41D35">
        <w:t xml:space="preserve">. </w:t>
      </w:r>
    </w:p>
    <w:p w:rsidR="00F60AF0" w:rsidRDefault="00106476">
      <w:pPr>
        <w:rPr>
          <w:b/>
          <w:bCs/>
        </w:rPr>
      </w:pPr>
      <w:r>
        <w:rPr>
          <w:b/>
          <w:bCs/>
        </w:rPr>
        <w:t>Punto 5</w:t>
      </w:r>
      <w:r w:rsidR="00C30283">
        <w:rPr>
          <w:b/>
          <w:bCs/>
        </w:rPr>
        <w:t>–</w:t>
      </w:r>
      <w:r w:rsidR="00C30283" w:rsidRPr="00C30283">
        <w:rPr>
          <w:b/>
          <w:bCs/>
        </w:rPr>
        <w:t xml:space="preserve"> Attività</w:t>
      </w:r>
      <w:r w:rsidR="00E12831">
        <w:rPr>
          <w:b/>
          <w:bCs/>
        </w:rPr>
        <w:t>: qual</w:t>
      </w:r>
      <w:r w:rsidR="00E370B7">
        <w:rPr>
          <w:b/>
          <w:bCs/>
        </w:rPr>
        <w:t>i passaggi abbiamo effettuato?</w:t>
      </w:r>
    </w:p>
    <w:p w:rsidR="0052679E" w:rsidRDefault="00C30283" w:rsidP="0052679E">
      <w:pPr>
        <w:pStyle w:val="Paragrafoelenco"/>
        <w:numPr>
          <w:ilvl w:val="0"/>
          <w:numId w:val="1"/>
        </w:numPr>
      </w:pPr>
      <w:r>
        <w:t xml:space="preserve">Fase 1: </w:t>
      </w:r>
      <w:r w:rsidRPr="00BB5C9B">
        <w:rPr>
          <w:b/>
        </w:rPr>
        <w:t>Ideazione del funzionamento del web service</w:t>
      </w:r>
      <w:r w:rsidR="005F7DF6" w:rsidRPr="00BB5C9B">
        <w:rPr>
          <w:b/>
        </w:rPr>
        <w:t>:</w:t>
      </w:r>
      <w:r w:rsidR="00B208FB" w:rsidRPr="00BB5C9B">
        <w:rPr>
          <w:b/>
        </w:rPr>
        <w:t xml:space="preserve"> come il web service aiuta l’imprenditore?</w:t>
      </w:r>
      <w:r w:rsidR="005F7DF6">
        <w:t xml:space="preserve">il web service sarà in grado di posizionare in una classifica i vari stati europei a seconda dei parametri economici generali  per andare poi ad approfondire il livello di competitività </w:t>
      </w:r>
      <w:r w:rsidR="0052679E">
        <w:t>in d</w:t>
      </w:r>
      <w:r w:rsidR="005F7DF6">
        <w:t xml:space="preserve">ei mercati </w:t>
      </w:r>
      <w:r w:rsidR="0053245F">
        <w:t>specifici</w:t>
      </w:r>
      <w:r w:rsidR="0052679E">
        <w:t>.</w:t>
      </w:r>
    </w:p>
    <w:p w:rsidR="00C30283" w:rsidRDefault="0052679E" w:rsidP="0052679E">
      <w:pPr>
        <w:pStyle w:val="Paragrafoelenco"/>
      </w:pPr>
      <w:r>
        <w:t>La chiave del funzionamento dell’intero web service è quella di poter comparare le nazioni europee a seconda dei mercati o dei parametri di mercato, creando una classifica per ogni esigenza.</w:t>
      </w:r>
      <w:r w:rsidR="00E515B6">
        <w:t xml:space="preserve"> </w:t>
      </w:r>
      <w:r w:rsidR="008A76D5">
        <w:t>L’imprenditore sarà così alla fine dotato di una piattaforma di facile consultazione e con una dettagliata quantità di dati “raccolti anche in maniera cronologica” atta a renderlo più cosciente delle scelte che potrà effettuare.</w:t>
      </w:r>
    </w:p>
    <w:p w:rsidR="00F96230" w:rsidRPr="00F96230" w:rsidRDefault="0052679E" w:rsidP="00F53467">
      <w:pPr>
        <w:pStyle w:val="Paragrafoelenco"/>
        <w:numPr>
          <w:ilvl w:val="0"/>
          <w:numId w:val="1"/>
        </w:numPr>
        <w:rPr>
          <w:color w:val="FF0000"/>
        </w:rPr>
      </w:pPr>
      <w:r>
        <w:lastRenderedPageBreak/>
        <w:t xml:space="preserve">Fase 2: </w:t>
      </w:r>
      <w:r w:rsidRPr="00F96230">
        <w:rPr>
          <w:b/>
        </w:rPr>
        <w:t>Identificazione dei parametri</w:t>
      </w:r>
      <w:r>
        <w:t xml:space="preserve">: </w:t>
      </w:r>
      <w:r w:rsidR="00BB5C9B">
        <w:t xml:space="preserve">Il primo obiettivo è stato quello di identificare i parametri che fornissero </w:t>
      </w:r>
      <w:r>
        <w:t>un quadro economico generale del paese europeo</w:t>
      </w:r>
      <w:r w:rsidR="00BB5C9B">
        <w:t xml:space="preserve">. A tal proposito abbiamo scelto </w:t>
      </w:r>
      <w:r>
        <w:t>i seguenti indici:</w:t>
      </w:r>
      <w:r w:rsidR="00F96230">
        <w:t xml:space="preserve"> </w:t>
      </w:r>
    </w:p>
    <w:p w:rsidR="00F96230" w:rsidRPr="00F96230" w:rsidRDefault="00F96230" w:rsidP="00F96230">
      <w:pPr>
        <w:pStyle w:val="Paragrafoelenco"/>
        <w:numPr>
          <w:ilvl w:val="1"/>
          <w:numId w:val="1"/>
        </w:numPr>
        <w:rPr>
          <w:color w:val="FF0000"/>
          <w:lang w:val="en-US"/>
        </w:rPr>
      </w:pPr>
      <w:r>
        <w:rPr>
          <w:lang w:val="en-US"/>
        </w:rPr>
        <w:t>time to require to start a business;</w:t>
      </w:r>
    </w:p>
    <w:p w:rsidR="00F96230" w:rsidRPr="00F96230" w:rsidRDefault="00F96230" w:rsidP="00F96230">
      <w:pPr>
        <w:pStyle w:val="Paragrafoelenco"/>
        <w:numPr>
          <w:ilvl w:val="1"/>
          <w:numId w:val="1"/>
        </w:numPr>
        <w:rPr>
          <w:color w:val="FF0000"/>
          <w:lang w:val="en-US"/>
        </w:rPr>
      </w:pPr>
      <w:r>
        <w:rPr>
          <w:lang w:val="en-US"/>
        </w:rPr>
        <w:t>time to prepare and pay taxes;</w:t>
      </w:r>
    </w:p>
    <w:p w:rsidR="00F96230" w:rsidRPr="00F96230" w:rsidRDefault="00F96230" w:rsidP="00F96230">
      <w:pPr>
        <w:pStyle w:val="Paragrafoelenco"/>
        <w:numPr>
          <w:ilvl w:val="1"/>
          <w:numId w:val="1"/>
        </w:numPr>
        <w:rPr>
          <w:color w:val="FF0000"/>
          <w:lang w:val="en-US"/>
        </w:rPr>
      </w:pPr>
      <w:r>
        <w:rPr>
          <w:lang w:val="en-US"/>
        </w:rPr>
        <w:t>total tax and contribution rate;</w:t>
      </w:r>
    </w:p>
    <w:p w:rsidR="00F96230" w:rsidRPr="00F96230" w:rsidRDefault="00F96230" w:rsidP="00F96230">
      <w:pPr>
        <w:pStyle w:val="Paragrafoelenco"/>
        <w:numPr>
          <w:ilvl w:val="1"/>
          <w:numId w:val="1"/>
        </w:numPr>
        <w:rPr>
          <w:color w:val="FF0000"/>
          <w:lang w:val="en-US"/>
        </w:rPr>
      </w:pPr>
      <w:r>
        <w:rPr>
          <w:lang w:val="en-US"/>
        </w:rPr>
        <w:t>cost of business start-up procedures;</w:t>
      </w:r>
    </w:p>
    <w:p w:rsidR="00F96230" w:rsidRPr="00F96230" w:rsidRDefault="00F96230" w:rsidP="00F96230">
      <w:pPr>
        <w:pStyle w:val="Paragrafoelenco"/>
        <w:numPr>
          <w:ilvl w:val="1"/>
          <w:numId w:val="1"/>
        </w:numPr>
        <w:rPr>
          <w:color w:val="FF0000"/>
          <w:lang w:val="en-US"/>
        </w:rPr>
      </w:pPr>
      <w:r>
        <w:rPr>
          <w:lang w:val="en-US"/>
        </w:rPr>
        <w:t>exports of goods and services;</w:t>
      </w:r>
    </w:p>
    <w:p w:rsidR="00F96230" w:rsidRPr="00F96230" w:rsidRDefault="00F96230" w:rsidP="00F96230">
      <w:pPr>
        <w:pStyle w:val="Paragrafoelenco"/>
        <w:numPr>
          <w:ilvl w:val="1"/>
          <w:numId w:val="1"/>
        </w:numPr>
        <w:rPr>
          <w:color w:val="FF0000"/>
          <w:lang w:val="en-US"/>
        </w:rPr>
      </w:pPr>
      <w:r>
        <w:rPr>
          <w:lang w:val="en-US"/>
        </w:rPr>
        <w:t>import of goods and services;</w:t>
      </w:r>
    </w:p>
    <w:p w:rsidR="00F96230" w:rsidRPr="00F96230" w:rsidRDefault="00F96230" w:rsidP="00F96230">
      <w:pPr>
        <w:pStyle w:val="Paragrafoelenco"/>
        <w:numPr>
          <w:ilvl w:val="1"/>
          <w:numId w:val="1"/>
        </w:numPr>
        <w:rPr>
          <w:lang w:val="en-US"/>
        </w:rPr>
      </w:pPr>
      <w:r w:rsidRPr="00F96230">
        <w:rPr>
          <w:lang w:val="en-US"/>
        </w:rPr>
        <w:t>GDP per capita.</w:t>
      </w:r>
    </w:p>
    <w:p w:rsidR="00F96230" w:rsidRPr="00F96230" w:rsidRDefault="0052679E" w:rsidP="00F96230">
      <w:pPr>
        <w:pStyle w:val="Paragrafoelenco"/>
        <w:numPr>
          <w:ilvl w:val="0"/>
          <w:numId w:val="1"/>
        </w:numPr>
        <w:rPr>
          <w:color w:val="FF0000"/>
        </w:rPr>
      </w:pPr>
      <w:r>
        <w:t>Più nel dettaglio</w:t>
      </w:r>
      <w:r w:rsidR="00F53467">
        <w:t xml:space="preserve">,per ogni paese europeo abbiamo </w:t>
      </w:r>
      <w:r w:rsidR="002C1E3C">
        <w:t>poi deciso</w:t>
      </w:r>
      <w:r w:rsidR="00F53467">
        <w:t xml:space="preserve"> di analizzare i seguenti </w:t>
      </w:r>
      <w:r w:rsidR="00F53467" w:rsidRPr="00E515B6">
        <w:rPr>
          <w:b/>
        </w:rPr>
        <w:t>macrosettori</w:t>
      </w:r>
      <w:r w:rsidR="00F53467">
        <w:t xml:space="preserve"> basandoci sul livello di fatturato italiano maggiore negli ultimi anni:</w:t>
      </w:r>
      <w:r w:rsidR="00F96230" w:rsidRPr="00F96230">
        <w:t xml:space="preserve"> </w:t>
      </w:r>
    </w:p>
    <w:p w:rsidR="00F96230" w:rsidRPr="00F96230" w:rsidRDefault="00F96230" w:rsidP="00F96230">
      <w:pPr>
        <w:pStyle w:val="Paragrafoelenco"/>
        <w:numPr>
          <w:ilvl w:val="0"/>
          <w:numId w:val="2"/>
        </w:numPr>
        <w:rPr>
          <w:color w:val="FF0000"/>
        </w:rPr>
      </w:pPr>
      <w:r>
        <w:t>agricoltura;</w:t>
      </w:r>
    </w:p>
    <w:p w:rsidR="00F96230" w:rsidRPr="00F96230" w:rsidRDefault="00F96230" w:rsidP="00F96230">
      <w:pPr>
        <w:pStyle w:val="Paragrafoelenco"/>
        <w:numPr>
          <w:ilvl w:val="0"/>
          <w:numId w:val="2"/>
        </w:numPr>
        <w:rPr>
          <w:color w:val="FF0000"/>
        </w:rPr>
      </w:pPr>
      <w:r>
        <w:t>automotive;</w:t>
      </w:r>
    </w:p>
    <w:p w:rsidR="00F96230" w:rsidRPr="00F96230" w:rsidRDefault="00F96230" w:rsidP="00F96230">
      <w:pPr>
        <w:pStyle w:val="Paragrafoelenco"/>
        <w:numPr>
          <w:ilvl w:val="0"/>
          <w:numId w:val="2"/>
        </w:numPr>
        <w:rPr>
          <w:color w:val="FF0000"/>
        </w:rPr>
      </w:pPr>
      <w:r>
        <w:t xml:space="preserve"> ricerca e sviluppo;</w:t>
      </w:r>
    </w:p>
    <w:p w:rsidR="00F96230" w:rsidRPr="00F96230" w:rsidRDefault="00F96230" w:rsidP="00F96230">
      <w:pPr>
        <w:pStyle w:val="Paragrafoelenco"/>
        <w:numPr>
          <w:ilvl w:val="0"/>
          <w:numId w:val="2"/>
        </w:numPr>
        <w:rPr>
          <w:color w:val="FF0000"/>
        </w:rPr>
      </w:pPr>
      <w:r>
        <w:t>sostenibilità;</w:t>
      </w:r>
    </w:p>
    <w:p w:rsidR="00F96230" w:rsidRPr="00F96230" w:rsidRDefault="00F96230" w:rsidP="00F96230">
      <w:pPr>
        <w:pStyle w:val="Paragrafoelenco"/>
        <w:numPr>
          <w:ilvl w:val="0"/>
          <w:numId w:val="2"/>
        </w:numPr>
        <w:rPr>
          <w:color w:val="FF0000"/>
        </w:rPr>
      </w:pPr>
      <w:r>
        <w:t>trasporti;</w:t>
      </w:r>
    </w:p>
    <w:p w:rsidR="00F96230" w:rsidRPr="00F96230" w:rsidRDefault="00F96230" w:rsidP="00F96230">
      <w:pPr>
        <w:pStyle w:val="Paragrafoelenco"/>
        <w:numPr>
          <w:ilvl w:val="0"/>
          <w:numId w:val="2"/>
        </w:numPr>
        <w:rPr>
          <w:color w:val="FF0000"/>
        </w:rPr>
      </w:pPr>
      <w:r>
        <w:t>tecnologia.</w:t>
      </w:r>
    </w:p>
    <w:p w:rsidR="00F96230" w:rsidRPr="00F96230" w:rsidRDefault="00F96230" w:rsidP="00F96230">
      <w:pPr>
        <w:pStyle w:val="Paragrafoelenco"/>
        <w:numPr>
          <w:ilvl w:val="0"/>
          <w:numId w:val="1"/>
        </w:numPr>
        <w:rPr>
          <w:color w:val="FF0000"/>
        </w:rPr>
      </w:pPr>
      <w:r>
        <w:t xml:space="preserve">Per ogni settore abbiamo analizzato i </w:t>
      </w:r>
      <w:r w:rsidRPr="00E515B6">
        <w:rPr>
          <w:b/>
        </w:rPr>
        <w:t>principali parametri</w:t>
      </w:r>
      <w:r>
        <w:t>:</w:t>
      </w:r>
    </w:p>
    <w:p w:rsidR="00F96230" w:rsidRPr="00F96230" w:rsidRDefault="00F96230" w:rsidP="00F96230">
      <w:pPr>
        <w:pStyle w:val="Paragrafoelenco"/>
        <w:numPr>
          <w:ilvl w:val="1"/>
          <w:numId w:val="1"/>
        </w:numPr>
        <w:rPr>
          <w:color w:val="FF0000"/>
        </w:rPr>
      </w:pPr>
      <w:r>
        <w:t>Agricoltura:</w:t>
      </w:r>
    </w:p>
    <w:p w:rsidR="00F96230" w:rsidRDefault="00F96230" w:rsidP="00F96230">
      <w:pPr>
        <w:pStyle w:val="Paragrafoelenco"/>
        <w:numPr>
          <w:ilvl w:val="2"/>
          <w:numId w:val="1"/>
        </w:numPr>
      </w:pPr>
      <w:r>
        <w:t>Total agricultural land area;</w:t>
      </w:r>
    </w:p>
    <w:p w:rsidR="00F96230" w:rsidRDefault="00F96230" w:rsidP="00F96230">
      <w:pPr>
        <w:pStyle w:val="Paragrafoelenco"/>
        <w:numPr>
          <w:ilvl w:val="2"/>
          <w:numId w:val="1"/>
        </w:numPr>
      </w:pPr>
      <w:r>
        <w:t>Area under organic farm;</w:t>
      </w:r>
    </w:p>
    <w:p w:rsidR="00F96230" w:rsidRDefault="00F96230" w:rsidP="00F96230">
      <w:pPr>
        <w:pStyle w:val="Paragrafoelenco"/>
        <w:numPr>
          <w:ilvl w:val="2"/>
          <w:numId w:val="1"/>
        </w:numPr>
      </w:pPr>
      <w:r>
        <w:t>Output of agricultural industry.</w:t>
      </w:r>
    </w:p>
    <w:p w:rsidR="00F96230" w:rsidRDefault="00F96230" w:rsidP="00F96230">
      <w:pPr>
        <w:pStyle w:val="Paragrafoelenco"/>
        <w:numPr>
          <w:ilvl w:val="1"/>
          <w:numId w:val="1"/>
        </w:numPr>
      </w:pPr>
      <w:r>
        <w:t>Automotive:</w:t>
      </w:r>
    </w:p>
    <w:p w:rsidR="00F96230" w:rsidRDefault="00F96230" w:rsidP="00F96230">
      <w:pPr>
        <w:pStyle w:val="Paragrafoelenco"/>
        <w:numPr>
          <w:ilvl w:val="2"/>
          <w:numId w:val="1"/>
        </w:numPr>
        <w:rPr>
          <w:lang w:val="en-US"/>
        </w:rPr>
      </w:pPr>
      <w:r w:rsidRPr="00F96230">
        <w:rPr>
          <w:lang w:val="en-US"/>
        </w:rPr>
        <w:t>Exports of consumption goods, motor spirit and passenger motor cars</w:t>
      </w:r>
      <w:r>
        <w:rPr>
          <w:lang w:val="en-US"/>
        </w:rPr>
        <w:t>;</w:t>
      </w:r>
    </w:p>
    <w:p w:rsidR="00F96230" w:rsidRDefault="00F96230" w:rsidP="00F96230">
      <w:pPr>
        <w:pStyle w:val="Paragrafoelenco"/>
        <w:numPr>
          <w:ilvl w:val="2"/>
          <w:numId w:val="1"/>
        </w:numPr>
        <w:rPr>
          <w:lang w:val="en-US"/>
        </w:rPr>
      </w:pPr>
      <w:r w:rsidRPr="00F96230">
        <w:rPr>
          <w:lang w:val="en-US"/>
        </w:rPr>
        <w:t>Imports of consumption goods, motor spirit and passenger motor cars</w:t>
      </w:r>
      <w:r>
        <w:rPr>
          <w:lang w:val="en-US"/>
        </w:rPr>
        <w:t>;</w:t>
      </w:r>
    </w:p>
    <w:p w:rsidR="00F96230" w:rsidRDefault="00F96230" w:rsidP="00F96230">
      <w:pPr>
        <w:pStyle w:val="Paragrafoelenco"/>
        <w:numPr>
          <w:ilvl w:val="2"/>
          <w:numId w:val="1"/>
        </w:numPr>
        <w:rPr>
          <w:lang w:val="en-US"/>
        </w:rPr>
      </w:pPr>
      <w:r w:rsidRPr="00F96230">
        <w:rPr>
          <w:lang w:val="en-US"/>
        </w:rPr>
        <w:t>Enterprises number of manufacture of motor vehicles, trailers and semi-trailers</w:t>
      </w:r>
      <w:r>
        <w:rPr>
          <w:lang w:val="en-US"/>
        </w:rPr>
        <w:t>;</w:t>
      </w:r>
    </w:p>
    <w:p w:rsidR="00F96230" w:rsidRDefault="00F96230" w:rsidP="00F96230">
      <w:pPr>
        <w:pStyle w:val="Paragrafoelenco"/>
        <w:numPr>
          <w:ilvl w:val="2"/>
          <w:numId w:val="1"/>
        </w:numPr>
        <w:rPr>
          <w:lang w:val="en-US"/>
        </w:rPr>
      </w:pPr>
      <w:r w:rsidRPr="00F96230">
        <w:rPr>
          <w:lang w:val="en-US"/>
        </w:rPr>
        <w:t>World motor vehicle production</w:t>
      </w:r>
      <w:r>
        <w:rPr>
          <w:lang w:val="en-US"/>
        </w:rPr>
        <w:t>;</w:t>
      </w:r>
    </w:p>
    <w:p w:rsidR="00F96230" w:rsidRDefault="00F96230" w:rsidP="00F96230">
      <w:pPr>
        <w:pStyle w:val="Paragrafoelenco"/>
        <w:numPr>
          <w:ilvl w:val="2"/>
          <w:numId w:val="1"/>
        </w:numPr>
        <w:rPr>
          <w:lang w:val="en-US"/>
        </w:rPr>
      </w:pPr>
      <w:r w:rsidRPr="00F96230">
        <w:rPr>
          <w:lang w:val="en-US"/>
        </w:rPr>
        <w:t>New registrations of passenger cars</w:t>
      </w:r>
      <w:r>
        <w:rPr>
          <w:lang w:val="en-US"/>
        </w:rPr>
        <w:t>;</w:t>
      </w:r>
    </w:p>
    <w:p w:rsidR="00F96230" w:rsidRDefault="00F96230" w:rsidP="00F96230">
      <w:pPr>
        <w:pStyle w:val="Paragrafoelenco"/>
        <w:numPr>
          <w:ilvl w:val="2"/>
          <w:numId w:val="1"/>
        </w:numPr>
        <w:rPr>
          <w:lang w:val="en-US"/>
        </w:rPr>
      </w:pPr>
      <w:r w:rsidRPr="00F96230">
        <w:rPr>
          <w:lang w:val="en-US"/>
        </w:rPr>
        <w:t>Registrations or sales of new vehicles</w:t>
      </w:r>
      <w:r>
        <w:rPr>
          <w:lang w:val="en-US"/>
        </w:rPr>
        <w:t>.</w:t>
      </w:r>
    </w:p>
    <w:p w:rsidR="00F96230" w:rsidRDefault="0070012B" w:rsidP="00F96230">
      <w:pPr>
        <w:pStyle w:val="Paragrafoelenco"/>
        <w:numPr>
          <w:ilvl w:val="1"/>
          <w:numId w:val="1"/>
        </w:numPr>
        <w:rPr>
          <w:lang w:val="en-US"/>
        </w:rPr>
      </w:pPr>
      <w:r w:rsidRPr="00B242C3">
        <w:t>Ricerca</w:t>
      </w:r>
      <w:r>
        <w:rPr>
          <w:lang w:val="en-US"/>
        </w:rPr>
        <w:t xml:space="preserve"> e sviluppo:</w:t>
      </w:r>
    </w:p>
    <w:p w:rsidR="0070012B" w:rsidRDefault="0070012B" w:rsidP="0070012B">
      <w:pPr>
        <w:pStyle w:val="Paragrafoelenco"/>
        <w:numPr>
          <w:ilvl w:val="2"/>
          <w:numId w:val="1"/>
        </w:numPr>
      </w:pPr>
      <w:r w:rsidRPr="0070012B">
        <w:t>Spesa interna lorda in R&amp;S per settore di prestazione e obiettivo socioeconomico</w:t>
      </w:r>
      <w:r>
        <w:t>;</w:t>
      </w:r>
    </w:p>
    <w:p w:rsidR="0070012B" w:rsidRDefault="0070012B" w:rsidP="0070012B">
      <w:pPr>
        <w:pStyle w:val="Paragrafoelenco"/>
        <w:numPr>
          <w:ilvl w:val="2"/>
          <w:numId w:val="1"/>
        </w:numPr>
      </w:pPr>
      <w:r w:rsidRPr="0070012B">
        <w:t>Spese aziendali per R&amp;S</w:t>
      </w:r>
      <w:r>
        <w:t>;</w:t>
      </w:r>
    </w:p>
    <w:p w:rsidR="0070012B" w:rsidRDefault="0070012B" w:rsidP="0070012B">
      <w:pPr>
        <w:pStyle w:val="Paragrafoelenco"/>
        <w:numPr>
          <w:ilvl w:val="2"/>
          <w:numId w:val="1"/>
        </w:numPr>
      </w:pPr>
      <w:r w:rsidRPr="0070012B">
        <w:t>Spese pubbliche di R&amp;S finanziate dall’industria</w:t>
      </w:r>
      <w:r>
        <w:t>;</w:t>
      </w:r>
    </w:p>
    <w:p w:rsidR="0070012B" w:rsidRDefault="0070012B" w:rsidP="0070012B">
      <w:pPr>
        <w:pStyle w:val="Paragrafoelenco"/>
        <w:numPr>
          <w:ilvl w:val="2"/>
          <w:numId w:val="1"/>
        </w:numPr>
      </w:pPr>
      <w:r w:rsidRPr="0070012B">
        <w:t>Stanziamenti del bilancio pubblico per ricerca e sviluppo</w:t>
      </w:r>
      <w:r>
        <w:t>;</w:t>
      </w:r>
    </w:p>
    <w:p w:rsidR="0070012B" w:rsidRDefault="0070012B" w:rsidP="0070012B">
      <w:pPr>
        <w:pStyle w:val="Paragrafoelenco"/>
        <w:numPr>
          <w:ilvl w:val="2"/>
          <w:numId w:val="1"/>
        </w:numPr>
      </w:pPr>
      <w:r w:rsidRPr="0070012B">
        <w:t>Totale personale R&amp;S Innovazione regionale</w:t>
      </w:r>
      <w:r>
        <w:t>.</w:t>
      </w:r>
    </w:p>
    <w:p w:rsidR="0070012B" w:rsidRDefault="0070012B" w:rsidP="0070012B">
      <w:pPr>
        <w:pStyle w:val="Paragrafoelenco"/>
        <w:numPr>
          <w:ilvl w:val="1"/>
          <w:numId w:val="1"/>
        </w:numPr>
      </w:pPr>
      <w:r>
        <w:t>Sostenibilità:</w:t>
      </w:r>
    </w:p>
    <w:p w:rsidR="0070012B" w:rsidRDefault="0070012B" w:rsidP="0070012B">
      <w:pPr>
        <w:pStyle w:val="Paragrafoelenco"/>
        <w:numPr>
          <w:ilvl w:val="2"/>
          <w:numId w:val="1"/>
        </w:numPr>
      </w:pPr>
      <w:r w:rsidRPr="0070012B">
        <w:t>Final energy consumption</w:t>
      </w:r>
      <w:r>
        <w:t>;</w:t>
      </w:r>
    </w:p>
    <w:p w:rsidR="0070012B" w:rsidRDefault="0070012B" w:rsidP="0070012B">
      <w:pPr>
        <w:pStyle w:val="Paragrafoelenco"/>
        <w:numPr>
          <w:ilvl w:val="2"/>
          <w:numId w:val="1"/>
        </w:numPr>
      </w:pPr>
      <w:r w:rsidRPr="0070012B">
        <w:t>Greenhouse gas emissions</w:t>
      </w:r>
      <w:r>
        <w:t>;</w:t>
      </w:r>
    </w:p>
    <w:p w:rsidR="0070012B" w:rsidRDefault="0070012B" w:rsidP="0070012B">
      <w:pPr>
        <w:pStyle w:val="Paragrafoelenco"/>
        <w:numPr>
          <w:ilvl w:val="2"/>
          <w:numId w:val="1"/>
        </w:numPr>
        <w:rPr>
          <w:lang w:val="en-US"/>
        </w:rPr>
      </w:pPr>
      <w:r w:rsidRPr="0070012B">
        <w:rPr>
          <w:lang w:val="en-US"/>
        </w:rPr>
        <w:t>Exposure to air pollution by particulate matter</w:t>
      </w:r>
      <w:r>
        <w:rPr>
          <w:lang w:val="en-US"/>
        </w:rPr>
        <w:t>;</w:t>
      </w:r>
    </w:p>
    <w:p w:rsidR="0070012B" w:rsidRDefault="0070012B" w:rsidP="0070012B">
      <w:pPr>
        <w:pStyle w:val="Paragrafoelenco"/>
        <w:numPr>
          <w:ilvl w:val="2"/>
          <w:numId w:val="1"/>
        </w:numPr>
        <w:rPr>
          <w:lang w:val="en-US"/>
        </w:rPr>
      </w:pPr>
      <w:r w:rsidRPr="0070012B">
        <w:rPr>
          <w:lang w:val="en-US"/>
        </w:rPr>
        <w:t>Eco-innovation index</w:t>
      </w:r>
      <w:r>
        <w:rPr>
          <w:lang w:val="en-US"/>
        </w:rPr>
        <w:t>;</w:t>
      </w:r>
    </w:p>
    <w:p w:rsidR="0070012B" w:rsidRDefault="0070012B" w:rsidP="0070012B">
      <w:pPr>
        <w:pStyle w:val="Paragrafoelenco"/>
        <w:numPr>
          <w:ilvl w:val="2"/>
          <w:numId w:val="1"/>
        </w:numPr>
        <w:rPr>
          <w:lang w:val="en-US"/>
        </w:rPr>
      </w:pPr>
      <w:r w:rsidRPr="0070012B">
        <w:rPr>
          <w:lang w:val="en-US"/>
        </w:rPr>
        <w:t>Share of renewable energy in gross final energy consumption by sector</w:t>
      </w:r>
      <w:r>
        <w:rPr>
          <w:lang w:val="en-US"/>
        </w:rPr>
        <w:t>;</w:t>
      </w:r>
    </w:p>
    <w:p w:rsidR="0070012B" w:rsidRDefault="0070012B" w:rsidP="0070012B">
      <w:pPr>
        <w:pStyle w:val="Paragrafoelenco"/>
        <w:numPr>
          <w:ilvl w:val="2"/>
          <w:numId w:val="1"/>
        </w:numPr>
        <w:rPr>
          <w:lang w:val="en-US"/>
        </w:rPr>
      </w:pPr>
      <w:r w:rsidRPr="0070012B">
        <w:rPr>
          <w:lang w:val="en-US"/>
        </w:rPr>
        <w:t>Recycling rate of municipal waste</w:t>
      </w:r>
      <w:r>
        <w:rPr>
          <w:lang w:val="en-US"/>
        </w:rPr>
        <w:t>;</w:t>
      </w:r>
    </w:p>
    <w:p w:rsidR="0070012B" w:rsidRDefault="0070012B" w:rsidP="0070012B">
      <w:pPr>
        <w:pStyle w:val="Paragrafoelenco"/>
        <w:numPr>
          <w:ilvl w:val="2"/>
          <w:numId w:val="1"/>
        </w:numPr>
        <w:rPr>
          <w:lang w:val="en-US"/>
        </w:rPr>
      </w:pPr>
      <w:r w:rsidRPr="0070012B">
        <w:rPr>
          <w:lang w:val="en-US"/>
        </w:rPr>
        <w:t>Circular material use rate</w:t>
      </w:r>
      <w:r>
        <w:rPr>
          <w:lang w:val="en-US"/>
        </w:rPr>
        <w:t>.</w:t>
      </w:r>
    </w:p>
    <w:p w:rsidR="0070012B" w:rsidRDefault="0070012B" w:rsidP="0070012B">
      <w:pPr>
        <w:pStyle w:val="Paragrafoelenco"/>
        <w:numPr>
          <w:ilvl w:val="1"/>
          <w:numId w:val="1"/>
        </w:numPr>
        <w:rPr>
          <w:lang w:val="en-US"/>
        </w:rPr>
      </w:pPr>
      <w:r w:rsidRPr="00B242C3">
        <w:t>Trasporti</w:t>
      </w:r>
      <w:r>
        <w:rPr>
          <w:lang w:val="en-US"/>
        </w:rPr>
        <w:t>:</w:t>
      </w:r>
    </w:p>
    <w:p w:rsidR="0070012B" w:rsidRDefault="0070012B" w:rsidP="0070012B">
      <w:pPr>
        <w:pStyle w:val="Paragrafoelenco"/>
        <w:numPr>
          <w:ilvl w:val="2"/>
          <w:numId w:val="1"/>
        </w:numPr>
        <w:rPr>
          <w:lang w:val="en-US"/>
        </w:rPr>
      </w:pPr>
      <w:r w:rsidRPr="0070012B">
        <w:rPr>
          <w:lang w:val="en-US"/>
        </w:rPr>
        <w:t>Length of motorways and e-roads</w:t>
      </w:r>
      <w:r>
        <w:rPr>
          <w:lang w:val="en-US"/>
        </w:rPr>
        <w:t>;</w:t>
      </w:r>
    </w:p>
    <w:p w:rsidR="0070012B" w:rsidRDefault="0070012B" w:rsidP="0070012B">
      <w:pPr>
        <w:pStyle w:val="Paragrafoelenco"/>
        <w:numPr>
          <w:ilvl w:val="2"/>
          <w:numId w:val="1"/>
        </w:numPr>
        <w:rPr>
          <w:lang w:val="en-US"/>
        </w:rPr>
      </w:pPr>
      <w:r w:rsidRPr="0070012B">
        <w:rPr>
          <w:lang w:val="en-US"/>
        </w:rPr>
        <w:t>Length of railway lines</w:t>
      </w:r>
      <w:r>
        <w:rPr>
          <w:lang w:val="en-US"/>
        </w:rPr>
        <w:t>;</w:t>
      </w:r>
    </w:p>
    <w:p w:rsidR="0070012B" w:rsidRDefault="0070012B" w:rsidP="0070012B">
      <w:pPr>
        <w:pStyle w:val="Paragrafoelenco"/>
        <w:numPr>
          <w:ilvl w:val="2"/>
          <w:numId w:val="1"/>
        </w:numPr>
        <w:rPr>
          <w:lang w:val="en-US"/>
        </w:rPr>
      </w:pPr>
      <w:r w:rsidRPr="0070012B">
        <w:rPr>
          <w:lang w:val="en-US"/>
        </w:rPr>
        <w:t>Number of airports</w:t>
      </w:r>
      <w:r>
        <w:rPr>
          <w:lang w:val="en-US"/>
        </w:rPr>
        <w:t>;</w:t>
      </w:r>
    </w:p>
    <w:p w:rsidR="0070012B" w:rsidRDefault="0070012B" w:rsidP="0070012B">
      <w:pPr>
        <w:pStyle w:val="Paragrafoelenco"/>
        <w:numPr>
          <w:ilvl w:val="2"/>
          <w:numId w:val="1"/>
        </w:numPr>
        <w:rPr>
          <w:lang w:val="en-US"/>
        </w:rPr>
      </w:pPr>
      <w:r w:rsidRPr="0070012B">
        <w:rPr>
          <w:lang w:val="en-US"/>
        </w:rPr>
        <w:t>Number of enterprises</w:t>
      </w:r>
      <w:r>
        <w:rPr>
          <w:lang w:val="en-US"/>
        </w:rPr>
        <w:t>;</w:t>
      </w:r>
    </w:p>
    <w:p w:rsidR="0070012B" w:rsidRDefault="0070012B" w:rsidP="0070012B">
      <w:pPr>
        <w:pStyle w:val="Paragrafoelenco"/>
        <w:numPr>
          <w:ilvl w:val="2"/>
          <w:numId w:val="1"/>
        </w:numPr>
        <w:rPr>
          <w:lang w:val="en-US"/>
        </w:rPr>
      </w:pPr>
      <w:r w:rsidRPr="0070012B">
        <w:rPr>
          <w:lang w:val="en-US"/>
        </w:rPr>
        <w:lastRenderedPageBreak/>
        <w:t>Number of vessels in the main ports</w:t>
      </w:r>
      <w:r>
        <w:rPr>
          <w:lang w:val="en-US"/>
        </w:rPr>
        <w:t>;</w:t>
      </w:r>
    </w:p>
    <w:p w:rsidR="0070012B" w:rsidRDefault="0070012B" w:rsidP="0070012B">
      <w:pPr>
        <w:pStyle w:val="Paragrafoelenco"/>
        <w:numPr>
          <w:ilvl w:val="2"/>
          <w:numId w:val="1"/>
        </w:numPr>
        <w:rPr>
          <w:lang w:val="en-US"/>
        </w:rPr>
      </w:pPr>
      <w:r w:rsidRPr="0070012B">
        <w:rPr>
          <w:lang w:val="en-US"/>
        </w:rPr>
        <w:t>Transport infrastructure investment spending</w:t>
      </w:r>
      <w:r>
        <w:rPr>
          <w:lang w:val="en-US"/>
        </w:rPr>
        <w:t>;</w:t>
      </w:r>
    </w:p>
    <w:p w:rsidR="0070012B" w:rsidRDefault="0070012B" w:rsidP="0070012B">
      <w:pPr>
        <w:pStyle w:val="Paragrafoelenco"/>
        <w:numPr>
          <w:ilvl w:val="2"/>
          <w:numId w:val="1"/>
        </w:numPr>
        <w:rPr>
          <w:lang w:val="en-US"/>
        </w:rPr>
      </w:pPr>
      <w:r w:rsidRPr="0070012B">
        <w:rPr>
          <w:lang w:val="en-US"/>
        </w:rPr>
        <w:t>Transport infrastructure maintenance spending</w:t>
      </w:r>
      <w:r>
        <w:rPr>
          <w:lang w:val="en-US"/>
        </w:rPr>
        <w:t>;</w:t>
      </w:r>
    </w:p>
    <w:p w:rsidR="0070012B" w:rsidRDefault="0070012B" w:rsidP="0070012B">
      <w:pPr>
        <w:pStyle w:val="Paragrafoelenco"/>
        <w:numPr>
          <w:ilvl w:val="1"/>
          <w:numId w:val="1"/>
        </w:numPr>
        <w:rPr>
          <w:lang w:val="en-US"/>
        </w:rPr>
      </w:pPr>
      <w:r w:rsidRPr="00B242C3">
        <w:t>Tecnologia</w:t>
      </w:r>
      <w:r>
        <w:rPr>
          <w:lang w:val="en-US"/>
        </w:rPr>
        <w:t>:</w:t>
      </w:r>
    </w:p>
    <w:p w:rsidR="0070012B" w:rsidRDefault="0070012B" w:rsidP="0070012B">
      <w:pPr>
        <w:pStyle w:val="Paragrafoelenco"/>
        <w:numPr>
          <w:ilvl w:val="2"/>
          <w:numId w:val="1"/>
        </w:numPr>
      </w:pPr>
      <w:r w:rsidRPr="0070012B">
        <w:t>Imprese che impiegano specialisti in ICT</w:t>
      </w:r>
      <w:r>
        <w:t>;</w:t>
      </w:r>
    </w:p>
    <w:p w:rsidR="0070012B" w:rsidRDefault="0070012B" w:rsidP="0070012B">
      <w:pPr>
        <w:pStyle w:val="Paragrafoelenco"/>
        <w:numPr>
          <w:ilvl w:val="2"/>
          <w:numId w:val="1"/>
        </w:numPr>
      </w:pPr>
      <w:r w:rsidRPr="0070012B">
        <w:t>Quota del fatturato delle imprese sul commercio elettronico</w:t>
      </w:r>
      <w:r>
        <w:t>;</w:t>
      </w:r>
    </w:p>
    <w:p w:rsidR="0070012B" w:rsidRDefault="0070012B" w:rsidP="0070012B">
      <w:pPr>
        <w:pStyle w:val="Paragrafoelenco"/>
        <w:numPr>
          <w:ilvl w:val="2"/>
          <w:numId w:val="1"/>
        </w:numPr>
      </w:pPr>
      <w:r w:rsidRPr="0070012B">
        <w:t>Acquisti su internet da parte di privati</w:t>
      </w:r>
      <w:r>
        <w:t>;</w:t>
      </w:r>
    </w:p>
    <w:p w:rsidR="0070012B" w:rsidRDefault="0070012B" w:rsidP="0070012B">
      <w:pPr>
        <w:pStyle w:val="Paragrafoelenco"/>
        <w:numPr>
          <w:ilvl w:val="2"/>
          <w:numId w:val="1"/>
        </w:numPr>
      </w:pPr>
      <w:r w:rsidRPr="0070012B">
        <w:t>Aziende che danno dispositivi portatili per una connessione mobile a Internet ai propri dipendenti</w:t>
      </w:r>
      <w:r>
        <w:t>;</w:t>
      </w:r>
    </w:p>
    <w:p w:rsidR="0070012B" w:rsidRDefault="0070012B" w:rsidP="0070012B">
      <w:pPr>
        <w:pStyle w:val="Paragrafoelenco"/>
        <w:numPr>
          <w:ilvl w:val="2"/>
          <w:numId w:val="1"/>
        </w:numPr>
      </w:pPr>
      <w:r w:rsidRPr="0070012B">
        <w:t>Aziende con connessione a banda larga</w:t>
      </w:r>
      <w:r>
        <w:t>;</w:t>
      </w:r>
      <w:r w:rsidRPr="0070012B">
        <w:t xml:space="preserve"> </w:t>
      </w:r>
    </w:p>
    <w:p w:rsidR="0070012B" w:rsidRDefault="0070012B" w:rsidP="0070012B">
      <w:pPr>
        <w:pStyle w:val="Paragrafoelenco"/>
        <w:numPr>
          <w:ilvl w:val="2"/>
          <w:numId w:val="1"/>
        </w:numPr>
      </w:pPr>
      <w:r w:rsidRPr="0070012B">
        <w:t>Demografia aziendale per classe di dimensione</w:t>
      </w:r>
      <w:r>
        <w:t>;</w:t>
      </w:r>
    </w:p>
    <w:p w:rsidR="0070012B" w:rsidRDefault="0070012B" w:rsidP="0070012B">
      <w:pPr>
        <w:pStyle w:val="Paragrafoelenco"/>
        <w:numPr>
          <w:ilvl w:val="2"/>
          <w:numId w:val="1"/>
        </w:numPr>
      </w:pPr>
      <w:r>
        <w:t>L</w:t>
      </w:r>
      <w:r w:rsidRPr="0070012B">
        <w:t>ivello di competenze digitali</w:t>
      </w:r>
      <w:r>
        <w:t>;</w:t>
      </w:r>
    </w:p>
    <w:p w:rsidR="0070012B" w:rsidRPr="0070012B" w:rsidRDefault="0070012B" w:rsidP="0070012B">
      <w:pPr>
        <w:pStyle w:val="Paragrafoelenco"/>
        <w:numPr>
          <w:ilvl w:val="2"/>
          <w:numId w:val="1"/>
        </w:numPr>
      </w:pPr>
      <w:r w:rsidRPr="0070012B">
        <w:t>Percentuale del settore ICT in PIL</w:t>
      </w:r>
      <w:r>
        <w:t>.</w:t>
      </w:r>
    </w:p>
    <w:p w:rsidR="00B242C3" w:rsidRPr="00B242C3" w:rsidRDefault="00A2713F" w:rsidP="00B242C3">
      <w:pPr>
        <w:pStyle w:val="Paragrafoelenco"/>
        <w:numPr>
          <w:ilvl w:val="0"/>
          <w:numId w:val="1"/>
        </w:numPr>
        <w:rPr>
          <w:color w:val="FF0000"/>
        </w:rPr>
      </w:pPr>
      <w:r>
        <w:t xml:space="preserve">Fase 3: </w:t>
      </w:r>
      <w:r w:rsidR="00F53467" w:rsidRPr="003B36D0">
        <w:rPr>
          <w:b/>
        </w:rPr>
        <w:t>Raccolta dei dati sul web</w:t>
      </w:r>
      <w:r w:rsidR="00F53467">
        <w:t>: L</w:t>
      </w:r>
      <w:r w:rsidR="003B36D0">
        <w:t xml:space="preserve">e banche dati dalle quali abbiamo estrapolato </w:t>
      </w:r>
      <w:r w:rsidR="00F53467">
        <w:t>i dati</w:t>
      </w:r>
      <w:r w:rsidR="003B36D0">
        <w:t xml:space="preserve"> necessari per la nostra analisi</w:t>
      </w:r>
      <w:r w:rsidR="00B242C3">
        <w:t xml:space="preserve"> </w:t>
      </w:r>
      <w:r w:rsidR="00F53467">
        <w:t xml:space="preserve">sono: </w:t>
      </w:r>
    </w:p>
    <w:p w:rsidR="00B242C3" w:rsidRPr="00B242C3" w:rsidRDefault="00B242C3" w:rsidP="00B242C3">
      <w:pPr>
        <w:pStyle w:val="Paragrafoelenco"/>
        <w:numPr>
          <w:ilvl w:val="1"/>
          <w:numId w:val="1"/>
        </w:numPr>
        <w:rPr>
          <w:color w:val="FF0000"/>
          <w:lang w:val="en-US"/>
        </w:rPr>
      </w:pPr>
      <w:r w:rsidRPr="00B242C3">
        <w:rPr>
          <w:lang w:val="en-US"/>
        </w:rPr>
        <w:t xml:space="preserve">OECD: </w:t>
      </w:r>
      <w:hyperlink r:id="rId5" w:history="1">
        <w:r w:rsidRPr="00B242C3">
          <w:rPr>
            <w:rStyle w:val="Collegamentoipertestuale"/>
            <w:lang w:val="en-US"/>
          </w:rPr>
          <w:t>http://www.oecd.org/termsandconditions/</w:t>
        </w:r>
      </w:hyperlink>
      <w:r w:rsidRPr="00B242C3">
        <w:rPr>
          <w:lang w:val="en-US"/>
        </w:rPr>
        <w:t xml:space="preserve"> ;</w:t>
      </w:r>
    </w:p>
    <w:p w:rsidR="00B242C3" w:rsidRPr="00B242C3" w:rsidRDefault="00B242C3" w:rsidP="00B242C3">
      <w:pPr>
        <w:pStyle w:val="Paragrafoelenco"/>
        <w:numPr>
          <w:ilvl w:val="1"/>
          <w:numId w:val="1"/>
        </w:numPr>
        <w:rPr>
          <w:color w:val="FF0000"/>
        </w:rPr>
      </w:pPr>
      <w:r>
        <w:t xml:space="preserve">EUROSTAT: </w:t>
      </w:r>
      <w:hyperlink r:id="rId6" w:history="1">
        <w:r w:rsidRPr="006043DA">
          <w:rPr>
            <w:rStyle w:val="Collegamentoipertestuale"/>
          </w:rPr>
          <w:t>https://ec.europa.eu/info/legal-notice_en</w:t>
        </w:r>
      </w:hyperlink>
      <w:r>
        <w:t xml:space="preserve"> ;</w:t>
      </w:r>
    </w:p>
    <w:p w:rsidR="00B242C3" w:rsidRPr="00B242C3" w:rsidRDefault="00B242C3" w:rsidP="00B242C3">
      <w:pPr>
        <w:pStyle w:val="Paragrafoelenco"/>
        <w:numPr>
          <w:ilvl w:val="1"/>
          <w:numId w:val="1"/>
        </w:numPr>
        <w:rPr>
          <w:color w:val="FF0000"/>
        </w:rPr>
      </w:pPr>
      <w:r w:rsidRPr="00B242C3">
        <w:t xml:space="preserve">CIA: </w:t>
      </w:r>
      <w:hyperlink r:id="rId7" w:history="1">
        <w:r w:rsidRPr="00B242C3">
          <w:rPr>
            <w:rStyle w:val="Collegamentoipertestuale"/>
          </w:rPr>
          <w:t>https://www.cia.gov/about-cia/site-policies/</w:t>
        </w:r>
      </w:hyperlink>
      <w:r w:rsidRPr="00B242C3">
        <w:t xml:space="preserve"> ;</w:t>
      </w:r>
    </w:p>
    <w:p w:rsidR="00B242C3" w:rsidRPr="00B242C3" w:rsidRDefault="00B242C3" w:rsidP="00B242C3">
      <w:pPr>
        <w:pStyle w:val="Paragrafoelenco"/>
        <w:numPr>
          <w:ilvl w:val="1"/>
          <w:numId w:val="1"/>
        </w:numPr>
        <w:rPr>
          <w:color w:val="FF0000"/>
          <w:lang w:val="en-US"/>
        </w:rPr>
      </w:pPr>
      <w:r w:rsidRPr="00B242C3">
        <w:rPr>
          <w:lang w:val="en-US"/>
        </w:rPr>
        <w:t xml:space="preserve">WEFORUM: </w:t>
      </w:r>
      <w:hyperlink r:id="rId8" w:history="1">
        <w:r w:rsidRPr="00B242C3">
          <w:rPr>
            <w:rStyle w:val="Collegamentoipertestuale"/>
            <w:lang w:val="en-US"/>
          </w:rPr>
          <w:t>https://www.weforum.org/about/terms-of-use</w:t>
        </w:r>
      </w:hyperlink>
      <w:r w:rsidRPr="00B242C3">
        <w:rPr>
          <w:lang w:val="en-US"/>
        </w:rPr>
        <w:t xml:space="preserve"> ;</w:t>
      </w:r>
    </w:p>
    <w:p w:rsidR="00B242C3" w:rsidRPr="00B242C3" w:rsidRDefault="00B242C3" w:rsidP="00B242C3">
      <w:pPr>
        <w:pStyle w:val="Paragrafoelenco"/>
        <w:numPr>
          <w:ilvl w:val="1"/>
          <w:numId w:val="1"/>
        </w:numPr>
        <w:rPr>
          <w:color w:val="FF0000"/>
        </w:rPr>
      </w:pPr>
      <w:r>
        <w:t xml:space="preserve">FAOSTAT: </w:t>
      </w:r>
      <w:hyperlink r:id="rId9" w:history="1">
        <w:r w:rsidRPr="006043DA">
          <w:rPr>
            <w:rStyle w:val="Collegamentoipertestuale"/>
          </w:rPr>
          <w:t>http://www.fao.org/contact-us/terms/db-terms-of-use/en/</w:t>
        </w:r>
      </w:hyperlink>
      <w:r>
        <w:t xml:space="preserve"> ;</w:t>
      </w:r>
    </w:p>
    <w:p w:rsidR="00B242C3" w:rsidRPr="00B242C3" w:rsidRDefault="00B242C3" w:rsidP="00B242C3">
      <w:pPr>
        <w:pStyle w:val="Paragrafoelenco"/>
        <w:numPr>
          <w:ilvl w:val="1"/>
          <w:numId w:val="1"/>
        </w:numPr>
        <w:rPr>
          <w:color w:val="FF0000"/>
          <w:lang w:val="en-US"/>
        </w:rPr>
      </w:pPr>
      <w:r w:rsidRPr="00B242C3">
        <w:rPr>
          <w:lang w:val="en-US"/>
        </w:rPr>
        <w:t xml:space="preserve">THEWORLDBANK: </w:t>
      </w:r>
      <w:hyperlink r:id="rId10" w:history="1">
        <w:r w:rsidRPr="00B242C3">
          <w:rPr>
            <w:rStyle w:val="Collegamentoipertestuale"/>
            <w:lang w:val="en-US"/>
          </w:rPr>
          <w:t>https://www.worldbank.org/en/about/legal</w:t>
        </w:r>
      </w:hyperlink>
      <w:r w:rsidRPr="00B242C3">
        <w:rPr>
          <w:lang w:val="en-US"/>
        </w:rPr>
        <w:t xml:space="preserve"> ;</w:t>
      </w:r>
    </w:p>
    <w:p w:rsidR="00B242C3" w:rsidRPr="00B242C3" w:rsidRDefault="00B242C3" w:rsidP="00B242C3">
      <w:pPr>
        <w:pStyle w:val="Paragrafoelenco"/>
        <w:numPr>
          <w:ilvl w:val="1"/>
          <w:numId w:val="1"/>
        </w:numPr>
        <w:rPr>
          <w:color w:val="FF0000"/>
          <w:lang w:val="en-US"/>
        </w:rPr>
      </w:pPr>
      <w:r w:rsidRPr="00B242C3">
        <w:rPr>
          <w:lang w:val="en-US"/>
        </w:rPr>
        <w:t xml:space="preserve">TRANSPARENCY INTERNATIONAL: </w:t>
      </w:r>
      <w:hyperlink r:id="rId11" w:history="1">
        <w:r w:rsidRPr="00B242C3">
          <w:rPr>
            <w:rStyle w:val="Collegamentoipertestuale"/>
            <w:lang w:val="en-US"/>
          </w:rPr>
          <w:t>https://www.transparency.org/permissions</w:t>
        </w:r>
      </w:hyperlink>
      <w:r w:rsidRPr="00B242C3">
        <w:rPr>
          <w:lang w:val="en-US"/>
        </w:rPr>
        <w:t xml:space="preserve"> .</w:t>
      </w:r>
    </w:p>
    <w:p w:rsidR="00E515B6" w:rsidRDefault="00A2713F" w:rsidP="00E515B6">
      <w:pPr>
        <w:pStyle w:val="Paragrafoelenco"/>
        <w:numPr>
          <w:ilvl w:val="0"/>
          <w:numId w:val="1"/>
        </w:numPr>
      </w:pPr>
      <w:r>
        <w:t xml:space="preserve">Fase 4: </w:t>
      </w:r>
      <w:r w:rsidRPr="003409CB">
        <w:rPr>
          <w:b/>
        </w:rPr>
        <w:t>Pulizia e organizzazione dei dati raccolti</w:t>
      </w:r>
      <w:r>
        <w:t xml:space="preserve">: </w:t>
      </w:r>
      <w:r w:rsidR="003409CB">
        <w:t xml:space="preserve">Dopo aver raccolto tutti i dati necessari, abbiamo iniziato la pulizia dei dati: abbiamo deciso di raccogliere in un unico file excel tutti gli indici per ogni settore. </w:t>
      </w:r>
      <w:bookmarkStart w:id="0" w:name="_GoBack"/>
      <w:bookmarkEnd w:id="0"/>
      <w:r w:rsidR="00E515B6">
        <w:t xml:space="preserve"> I dati si presentavano </w:t>
      </w:r>
      <w:r w:rsidR="00E515B6" w:rsidRPr="00E515B6">
        <w:t>a primo acchito</w:t>
      </w:r>
      <w:r w:rsidR="00E515B6">
        <w:t xml:space="preserve"> in modo corretto a pulito quindi non è stata necessaria una vera e propria pulizia di dati tramite ausili quali script </w:t>
      </w:r>
      <w:proofErr w:type="spellStart"/>
      <w:r w:rsidR="00E515B6">
        <w:t>Python</w:t>
      </w:r>
      <w:proofErr w:type="spellEnd"/>
      <w:r w:rsidR="00E515B6">
        <w:t xml:space="preserve"> </w:t>
      </w:r>
      <w:proofErr w:type="spellStart"/>
      <w:r w:rsidR="00E515B6">
        <w:t>etc…</w:t>
      </w:r>
      <w:proofErr w:type="spellEnd"/>
    </w:p>
    <w:p w:rsidR="004C04D3" w:rsidRDefault="00E515B6" w:rsidP="004C04D3">
      <w:pPr>
        <w:pStyle w:val="Paragrafoelenco"/>
        <w:numPr>
          <w:ilvl w:val="0"/>
          <w:numId w:val="1"/>
        </w:numPr>
      </w:pPr>
      <w:r>
        <w:t xml:space="preserve">Fase 5: </w:t>
      </w:r>
      <w:r w:rsidRPr="00E515B6">
        <w:rPr>
          <w:b/>
        </w:rPr>
        <w:t>Creazione di file RDF:</w:t>
      </w:r>
      <w:r>
        <w:t xml:space="preserve"> Dopo aver raccolto i dati nei diversi file excel di ogni settore, abbiamo trasformato tali file .xls in file .rdf mediante l’ausilio del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OpenRefine</w:t>
      </w:r>
      <w:proofErr w:type="spellEnd"/>
      <w:r w:rsidR="004C04D3">
        <w:t xml:space="preserve">, la struttura dei file </w:t>
      </w:r>
      <w:proofErr w:type="spellStart"/>
      <w:r w:rsidR="004C04D3">
        <w:t>rdf</w:t>
      </w:r>
      <w:proofErr w:type="spellEnd"/>
      <w:r w:rsidR="004C04D3">
        <w:t xml:space="preserve"> è stata ideata come segue:</w:t>
      </w:r>
    </w:p>
    <w:p w:rsidR="00E43BE3" w:rsidRDefault="00E43BE3" w:rsidP="00E43BE3">
      <w:pPr>
        <w:pStyle w:val="Paragrafoelenco"/>
      </w:pPr>
    </w:p>
    <w:p w:rsidR="004C04D3" w:rsidRDefault="004C04D3" w:rsidP="004C04D3">
      <w:pPr>
        <w:pStyle w:val="Paragrafoelenco"/>
      </w:pPr>
      <w:r>
        <w:rPr>
          <w:noProof/>
          <w:lang w:eastAsia="it-IT"/>
        </w:rPr>
        <w:drawing>
          <wp:inline distT="0" distB="0" distL="0" distR="0">
            <wp:extent cx="4953000" cy="140970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BE3" w:rsidRDefault="00E43BE3" w:rsidP="004C04D3">
      <w:pPr>
        <w:pStyle w:val="Paragrafoelenco"/>
      </w:pPr>
    </w:p>
    <w:p w:rsidR="004C04D3" w:rsidRDefault="004C04D3" w:rsidP="004C04D3">
      <w:pPr>
        <w:pStyle w:val="Paragrafoelenco"/>
      </w:pPr>
      <w:r>
        <w:t>La 1 riga “&lt;</w:t>
      </w:r>
      <w:proofErr w:type="spellStart"/>
      <w:r>
        <w:t>ec</w:t>
      </w:r>
      <w:proofErr w:type="spellEnd"/>
      <w:r>
        <w:t>:</w:t>
      </w:r>
      <w:proofErr w:type="spellStart"/>
      <w:r>
        <w:t>country…</w:t>
      </w:r>
      <w:proofErr w:type="spellEnd"/>
      <w:r>
        <w:t>. “  indica il paese preso in considerazione, nella 2 abbiamo deciso di inserire il nome del parametro, la 3 riga è composta dall’unità di misura di tale parametro, infine 4 e 5 riga contengono rispettivamente l’anno di riferimento e il valore numerico del parametro in oggetto.</w:t>
      </w:r>
    </w:p>
    <w:p w:rsidR="00E515B6" w:rsidRDefault="00E515B6" w:rsidP="00F53467">
      <w:pPr>
        <w:pStyle w:val="Paragrafoelenco"/>
        <w:rPr>
          <w:sz w:val="30"/>
          <w:szCs w:val="30"/>
        </w:rPr>
      </w:pPr>
    </w:p>
    <w:p w:rsidR="004C04D3" w:rsidRDefault="004C04D3" w:rsidP="00F53467">
      <w:pPr>
        <w:pStyle w:val="Paragrafoelenco"/>
        <w:rPr>
          <w:sz w:val="30"/>
          <w:szCs w:val="30"/>
        </w:rPr>
      </w:pPr>
    </w:p>
    <w:p w:rsidR="004C04D3" w:rsidRDefault="004C04D3" w:rsidP="00F53467">
      <w:pPr>
        <w:pStyle w:val="Paragrafoelenco"/>
        <w:rPr>
          <w:sz w:val="30"/>
          <w:szCs w:val="30"/>
        </w:rPr>
      </w:pPr>
    </w:p>
    <w:p w:rsidR="004C04D3" w:rsidRDefault="004C04D3" w:rsidP="00F53467">
      <w:pPr>
        <w:pStyle w:val="Paragrafoelenco"/>
        <w:rPr>
          <w:sz w:val="30"/>
          <w:szCs w:val="30"/>
        </w:rPr>
      </w:pPr>
    </w:p>
    <w:p w:rsidR="004C04D3" w:rsidRDefault="004C04D3" w:rsidP="00F53467">
      <w:pPr>
        <w:pStyle w:val="Paragrafoelenco"/>
        <w:rPr>
          <w:sz w:val="30"/>
          <w:szCs w:val="30"/>
        </w:rPr>
      </w:pPr>
    </w:p>
    <w:p w:rsidR="00E515B6" w:rsidRDefault="00E515B6" w:rsidP="00E515B6">
      <w:pPr>
        <w:jc w:val="both"/>
        <w:rPr>
          <w:b/>
          <w:sz w:val="30"/>
          <w:szCs w:val="30"/>
        </w:rPr>
      </w:pPr>
      <w:r w:rsidRPr="00E515B6">
        <w:rPr>
          <w:b/>
          <w:sz w:val="30"/>
          <w:szCs w:val="30"/>
        </w:rPr>
        <w:lastRenderedPageBreak/>
        <w:t xml:space="preserve">Parte 2 – Web </w:t>
      </w:r>
      <w:r>
        <w:rPr>
          <w:b/>
          <w:sz w:val="30"/>
          <w:szCs w:val="30"/>
        </w:rPr>
        <w:t>Service</w:t>
      </w:r>
    </w:p>
    <w:p w:rsidR="00E515B6" w:rsidRDefault="00E515B6" w:rsidP="00E515B6">
      <w:pPr>
        <w:jc w:val="both"/>
        <w:rPr>
          <w:b/>
          <w:sz w:val="30"/>
          <w:szCs w:val="30"/>
        </w:rPr>
      </w:pPr>
    </w:p>
    <w:p w:rsidR="004C04D3" w:rsidRDefault="004C04D3" w:rsidP="00E515B6">
      <w:pPr>
        <w:jc w:val="both"/>
        <w:rPr>
          <w:b/>
        </w:rPr>
      </w:pPr>
      <w:r w:rsidRPr="004C04D3">
        <w:rPr>
          <w:b/>
        </w:rPr>
        <w:t>Fase 1</w:t>
      </w:r>
      <w:r>
        <w:rPr>
          <w:b/>
        </w:rPr>
        <w:t>: Creazione del servizio web</w:t>
      </w:r>
      <w:r w:rsidR="00A14140">
        <w:rPr>
          <w:b/>
        </w:rPr>
        <w:t xml:space="preserve"> (</w:t>
      </w:r>
      <w:proofErr w:type="spellStart"/>
      <w:r w:rsidR="00A14140">
        <w:rPr>
          <w:b/>
        </w:rPr>
        <w:t>pom</w:t>
      </w:r>
      <w:proofErr w:type="spellEnd"/>
      <w:r w:rsidR="00A14140">
        <w:rPr>
          <w:b/>
        </w:rPr>
        <w:t xml:space="preserve"> e web)</w:t>
      </w:r>
    </w:p>
    <w:p w:rsidR="006F2254" w:rsidRDefault="006F2254" w:rsidP="00E515B6">
      <w:pPr>
        <w:jc w:val="both"/>
        <w:rPr>
          <w:rFonts w:cstheme="minorHAnsi"/>
          <w:shd w:val="clear" w:color="auto" w:fill="FFFFFF"/>
        </w:rPr>
      </w:pPr>
      <w:r w:rsidRPr="006F2254">
        <w:rPr>
          <w:rFonts w:cstheme="minorHAnsi"/>
        </w:rPr>
        <w:t xml:space="preserve">La scelta per la costruzione del servizio web è ricaduta su un servizio di tipo REST; i software utilizzati nella creazione del Web service sono stati </w:t>
      </w:r>
      <w:proofErr w:type="spellStart"/>
      <w:r w:rsidRPr="006F2254">
        <w:rPr>
          <w:rFonts w:cstheme="minorHAnsi"/>
        </w:rPr>
        <w:t>Eclipse</w:t>
      </w:r>
      <w:proofErr w:type="spellEnd"/>
      <w:r w:rsidRPr="006F2254">
        <w:rPr>
          <w:rFonts w:cstheme="minorHAnsi"/>
        </w:rPr>
        <w:t xml:space="preserve"> (</w:t>
      </w:r>
      <w:r w:rsidRPr="006F2254">
        <w:rPr>
          <w:rFonts w:cstheme="minorHAnsi"/>
          <w:color w:val="222222"/>
          <w:shd w:val="clear" w:color="auto" w:fill="FFFFFF"/>
        </w:rPr>
        <w:t>ambiente di sviluppo utilizzato), Apache CXF (</w:t>
      </w:r>
      <w:proofErr w:type="spellStart"/>
      <w:r w:rsidRPr="006F2254">
        <w:rPr>
          <w:rFonts w:cstheme="minorHAnsi"/>
          <w:color w:val="222222"/>
          <w:shd w:val="clear" w:color="auto" w:fill="FFFFFF"/>
        </w:rPr>
        <w:t>framework</w:t>
      </w:r>
      <w:proofErr w:type="spellEnd"/>
      <w:r w:rsidRPr="006F2254">
        <w:rPr>
          <w:rFonts w:cstheme="minorHAnsi"/>
          <w:color w:val="222222"/>
          <w:shd w:val="clear" w:color="auto" w:fill="FFFFFF"/>
        </w:rPr>
        <w:t xml:space="preserve"> di servizi Web), Apache </w:t>
      </w:r>
      <w:proofErr w:type="spellStart"/>
      <w:r w:rsidRPr="006F2254">
        <w:rPr>
          <w:rFonts w:cstheme="minorHAnsi"/>
          <w:color w:val="222222"/>
          <w:shd w:val="clear" w:color="auto" w:fill="FFFFFF"/>
        </w:rPr>
        <w:t>Tomcat</w:t>
      </w:r>
      <w:proofErr w:type="spellEnd"/>
      <w:r w:rsidRPr="006F2254">
        <w:rPr>
          <w:rFonts w:cstheme="minorHAnsi"/>
          <w:color w:val="222222"/>
          <w:shd w:val="clear" w:color="auto" w:fill="FFFFFF"/>
        </w:rPr>
        <w:t xml:space="preserve"> (server web open source) e </w:t>
      </w:r>
      <w:proofErr w:type="spellStart"/>
      <w:r w:rsidRPr="006F2254">
        <w:rPr>
          <w:rFonts w:cstheme="minorHAnsi"/>
          <w:color w:val="222222"/>
          <w:shd w:val="clear" w:color="auto" w:fill="FFFFFF"/>
        </w:rPr>
        <w:t>Maven</w:t>
      </w:r>
      <w:proofErr w:type="spellEnd"/>
      <w:r w:rsidRPr="006F2254">
        <w:rPr>
          <w:rFonts w:cstheme="minorHAnsi"/>
          <w:color w:val="222222"/>
          <w:shd w:val="clear" w:color="auto" w:fill="FFFFFF"/>
        </w:rPr>
        <w:t xml:space="preserve"> (</w:t>
      </w:r>
      <w:r w:rsidRPr="006F2254">
        <w:rPr>
          <w:rFonts w:cstheme="minorHAnsi"/>
          <w:shd w:val="clear" w:color="auto" w:fill="FFFFFF"/>
        </w:rPr>
        <w:t xml:space="preserve">strumento di </w:t>
      </w:r>
      <w:proofErr w:type="spellStart"/>
      <w:r w:rsidRPr="006F2254">
        <w:rPr>
          <w:rFonts w:cstheme="minorHAnsi"/>
          <w:shd w:val="clear" w:color="auto" w:fill="FFFFFF"/>
        </w:rPr>
        <w:t>build</w:t>
      </w:r>
      <w:proofErr w:type="spellEnd"/>
      <w:r w:rsidRPr="006F2254">
        <w:rPr>
          <w:rFonts w:cstheme="minorHAnsi"/>
          <w:shd w:val="clear" w:color="auto" w:fill="FFFFFF"/>
        </w:rPr>
        <w:t xml:space="preserve"> </w:t>
      </w:r>
      <w:proofErr w:type="spellStart"/>
      <w:r w:rsidRPr="006F2254">
        <w:rPr>
          <w:rFonts w:cstheme="minorHAnsi"/>
          <w:shd w:val="clear" w:color="auto" w:fill="FFFFFF"/>
        </w:rPr>
        <w:t>automation</w:t>
      </w:r>
      <w:proofErr w:type="spellEnd"/>
      <w:r w:rsidRPr="006F2254">
        <w:rPr>
          <w:rFonts w:cstheme="minorHAnsi"/>
          <w:shd w:val="clear" w:color="auto" w:fill="FFFFFF"/>
        </w:rPr>
        <w:t>.                                      Il linguaggio utilizzato è stato Java.</w:t>
      </w:r>
    </w:p>
    <w:p w:rsidR="006F2254" w:rsidRDefault="006F2254" w:rsidP="00E515B6"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Il primo passo è stato dunque la creazione di un nuovo progetto </w:t>
      </w:r>
      <w:proofErr w:type="spellStart"/>
      <w:r>
        <w:rPr>
          <w:rFonts w:cstheme="minorHAnsi"/>
          <w:shd w:val="clear" w:color="auto" w:fill="FFFFFF"/>
        </w:rPr>
        <w:t>Maven</w:t>
      </w:r>
      <w:proofErr w:type="spellEnd"/>
      <w:r>
        <w:rPr>
          <w:rFonts w:cstheme="minorHAnsi"/>
          <w:shd w:val="clear" w:color="auto" w:fill="FFFFFF"/>
        </w:rPr>
        <w:t xml:space="preserve">, </w:t>
      </w:r>
      <w:proofErr w:type="spellStart"/>
      <w:r>
        <w:rPr>
          <w:rFonts w:cstheme="minorHAnsi"/>
          <w:shd w:val="clear" w:color="auto" w:fill="FFFFFF"/>
        </w:rPr>
        <w:t>EconomyRESTServiceMavenRDF</w:t>
      </w:r>
      <w:proofErr w:type="spellEnd"/>
      <w:r>
        <w:rPr>
          <w:rFonts w:cstheme="minorHAnsi"/>
          <w:shd w:val="clear" w:color="auto" w:fill="FFFFFF"/>
        </w:rPr>
        <w:t xml:space="preserve">, dopodiché si è proceduto alla creazione del file </w:t>
      </w:r>
      <w:proofErr w:type="spellStart"/>
      <w:r>
        <w:rPr>
          <w:rFonts w:cstheme="minorHAnsi"/>
          <w:shd w:val="clear" w:color="auto" w:fill="FFFFFF"/>
        </w:rPr>
        <w:t>pom.xml</w:t>
      </w:r>
      <w:proofErr w:type="spellEnd"/>
      <w:r>
        <w:rPr>
          <w:rFonts w:cstheme="minorHAnsi"/>
          <w:shd w:val="clear" w:color="auto" w:fill="FFFFFF"/>
        </w:rPr>
        <w:t xml:space="preserve">, </w:t>
      </w:r>
      <w:r w:rsidRPr="006F2254">
        <w:rPr>
          <w:rFonts w:cstheme="minorHAnsi"/>
          <w:shd w:val="clear" w:color="auto" w:fill="FFFFFF"/>
        </w:rPr>
        <w:t>un file xml di configurazione</w:t>
      </w:r>
      <w:r>
        <w:rPr>
          <w:rFonts w:cstheme="minorHAnsi"/>
          <w:shd w:val="clear" w:color="auto" w:fill="FFFFFF"/>
        </w:rPr>
        <w:t xml:space="preserve"> che</w:t>
      </w:r>
      <w:r w:rsidRPr="006F2254">
        <w:rPr>
          <w:rFonts w:cstheme="minorHAnsi"/>
          <w:shd w:val="clear" w:color="auto" w:fill="FFFFFF"/>
        </w:rPr>
        <w:t xml:space="preserve"> contiene tutte le informazioni sul progetto (dipendenze, test, documentazione, </w:t>
      </w:r>
      <w:proofErr w:type="spellStart"/>
      <w:r w:rsidRPr="006F2254">
        <w:rPr>
          <w:rFonts w:cstheme="minorHAnsi"/>
          <w:shd w:val="clear" w:color="auto" w:fill="FFFFFF"/>
        </w:rPr>
        <w:t>etc…</w:t>
      </w:r>
      <w:proofErr w:type="spellEnd"/>
      <w:r w:rsidRPr="006F2254">
        <w:rPr>
          <w:rFonts w:cstheme="minorHAnsi"/>
          <w:shd w:val="clear" w:color="auto" w:fill="FFFFFF"/>
        </w:rPr>
        <w:t>).</w:t>
      </w:r>
    </w:p>
    <w:p w:rsidR="006F2254" w:rsidRPr="006F2254" w:rsidRDefault="006F2254" w:rsidP="006F2254">
      <w:pPr>
        <w:shd w:val="clear" w:color="auto" w:fill="FFFFFF"/>
        <w:spacing w:after="225" w:line="240" w:lineRule="auto"/>
        <w:jc w:val="both"/>
        <w:rPr>
          <w:rFonts w:eastAsia="Times New Roman" w:cstheme="minorHAnsi"/>
          <w:lang w:eastAsia="it-IT"/>
        </w:rPr>
      </w:pPr>
      <w:r w:rsidRPr="006F2254">
        <w:rPr>
          <w:rFonts w:eastAsia="Times New Roman" w:cstheme="minorHAnsi"/>
          <w:lang w:eastAsia="it-IT"/>
        </w:rPr>
        <w:t xml:space="preserve">In particolare un POM è composto da un </w:t>
      </w:r>
      <w:proofErr w:type="spellStart"/>
      <w:r w:rsidRPr="006F2254">
        <w:rPr>
          <w:rFonts w:eastAsia="Times New Roman" w:cstheme="minorHAnsi"/>
          <w:lang w:eastAsia="it-IT"/>
        </w:rPr>
        <w:t>tag</w:t>
      </w:r>
      <w:proofErr w:type="spellEnd"/>
      <w:r w:rsidRPr="006F2254">
        <w:rPr>
          <w:rFonts w:eastAsia="Times New Roman" w:cstheme="minorHAnsi"/>
          <w:lang w:eastAsia="it-IT"/>
        </w:rPr>
        <w:t xml:space="preserve"> </w:t>
      </w:r>
      <w:proofErr w:type="spellStart"/>
      <w:r w:rsidRPr="006F2254">
        <w:rPr>
          <w:rFonts w:eastAsia="Times New Roman" w:cstheme="minorHAnsi"/>
          <w:lang w:eastAsia="it-IT"/>
        </w:rPr>
        <w:t>root</w:t>
      </w:r>
      <w:proofErr w:type="spellEnd"/>
      <w:r w:rsidRPr="006F2254">
        <w:rPr>
          <w:rFonts w:eastAsia="Times New Roman" w:cstheme="minorHAnsi"/>
          <w:lang w:eastAsia="it-IT"/>
        </w:rPr>
        <w:t xml:space="preserve"> &lt;project&gt; che conterrà i </w:t>
      </w:r>
      <w:proofErr w:type="spellStart"/>
      <w:r w:rsidRPr="006F2254">
        <w:rPr>
          <w:rFonts w:eastAsia="Times New Roman" w:cstheme="minorHAnsi"/>
          <w:lang w:eastAsia="it-IT"/>
        </w:rPr>
        <w:t>tag</w:t>
      </w:r>
      <w:proofErr w:type="spellEnd"/>
      <w:r w:rsidRPr="006F2254">
        <w:rPr>
          <w:rFonts w:eastAsia="Times New Roman" w:cstheme="minorHAnsi"/>
          <w:lang w:eastAsia="it-IT"/>
        </w:rPr>
        <w:t>:</w:t>
      </w:r>
    </w:p>
    <w:p w:rsidR="006F2254" w:rsidRPr="00237BC9" w:rsidRDefault="006F2254" w:rsidP="00237BC9">
      <w:pPr>
        <w:pStyle w:val="Paragrafoelenco"/>
        <w:numPr>
          <w:ilvl w:val="0"/>
          <w:numId w:val="5"/>
        </w:numPr>
        <w:shd w:val="clear" w:color="auto" w:fill="FFFFFF"/>
        <w:spacing w:before="30" w:after="30" w:line="240" w:lineRule="auto"/>
        <w:jc w:val="both"/>
        <w:rPr>
          <w:rFonts w:eastAsia="Times New Roman" w:cstheme="minorHAnsi"/>
          <w:lang w:eastAsia="it-IT"/>
        </w:rPr>
      </w:pPr>
      <w:r w:rsidRPr="00237BC9">
        <w:rPr>
          <w:rFonts w:eastAsia="Times New Roman" w:cstheme="minorHAnsi"/>
          <w:lang w:eastAsia="it-IT"/>
        </w:rPr>
        <w:t>&lt;</w:t>
      </w:r>
      <w:proofErr w:type="spellStart"/>
      <w:r w:rsidRPr="00237BC9">
        <w:rPr>
          <w:rFonts w:eastAsia="Times New Roman" w:cstheme="minorHAnsi"/>
          <w:lang w:eastAsia="it-IT"/>
        </w:rPr>
        <w:t>modelVersion</w:t>
      </w:r>
      <w:proofErr w:type="spellEnd"/>
      <w:r w:rsidRPr="00237BC9">
        <w:rPr>
          <w:rFonts w:eastAsia="Times New Roman" w:cstheme="minorHAnsi"/>
          <w:lang w:eastAsia="it-IT"/>
        </w:rPr>
        <w:t xml:space="preserve">&gt; che dichiara a quale versione di POM questo progetto è </w:t>
      </w:r>
      <w:r w:rsidR="00237BC9" w:rsidRPr="00237BC9">
        <w:rPr>
          <w:rFonts w:eastAsia="Times New Roman" w:cstheme="minorHAnsi"/>
          <w:lang w:eastAsia="it-IT"/>
        </w:rPr>
        <w:t>conforme;</w:t>
      </w:r>
    </w:p>
    <w:p w:rsidR="006F2254" w:rsidRPr="00237BC9" w:rsidRDefault="006F2254" w:rsidP="00237BC9">
      <w:pPr>
        <w:pStyle w:val="Paragrafoelenco"/>
        <w:numPr>
          <w:ilvl w:val="0"/>
          <w:numId w:val="5"/>
        </w:numPr>
        <w:shd w:val="clear" w:color="auto" w:fill="FFFFFF"/>
        <w:spacing w:before="30" w:after="30" w:line="240" w:lineRule="auto"/>
        <w:jc w:val="both"/>
        <w:rPr>
          <w:rFonts w:eastAsia="Times New Roman" w:cstheme="minorHAnsi"/>
          <w:lang w:eastAsia="it-IT"/>
        </w:rPr>
      </w:pPr>
      <w:r w:rsidRPr="00237BC9">
        <w:rPr>
          <w:rFonts w:eastAsia="Times New Roman" w:cstheme="minorHAnsi"/>
          <w:lang w:eastAsia="it-IT"/>
        </w:rPr>
        <w:t>&lt;</w:t>
      </w:r>
      <w:proofErr w:type="spellStart"/>
      <w:r w:rsidRPr="00237BC9">
        <w:rPr>
          <w:rFonts w:eastAsia="Times New Roman" w:cstheme="minorHAnsi"/>
          <w:lang w:eastAsia="it-IT"/>
        </w:rPr>
        <w:t>groupId</w:t>
      </w:r>
      <w:proofErr w:type="spellEnd"/>
      <w:r w:rsidRPr="00237BC9">
        <w:rPr>
          <w:rFonts w:eastAsia="Times New Roman" w:cstheme="minorHAnsi"/>
          <w:lang w:eastAsia="it-IT"/>
        </w:rPr>
        <w:t>&gt; ID del gruppo del progetto</w:t>
      </w:r>
      <w:r w:rsidR="00237BC9" w:rsidRPr="00237BC9">
        <w:rPr>
          <w:rFonts w:eastAsia="Times New Roman" w:cstheme="minorHAnsi"/>
          <w:lang w:eastAsia="it-IT"/>
        </w:rPr>
        <w:t>;</w:t>
      </w:r>
    </w:p>
    <w:p w:rsidR="006F2254" w:rsidRPr="00237BC9" w:rsidRDefault="006F2254" w:rsidP="00237BC9">
      <w:pPr>
        <w:pStyle w:val="Paragrafoelenco"/>
        <w:numPr>
          <w:ilvl w:val="0"/>
          <w:numId w:val="5"/>
        </w:numPr>
        <w:shd w:val="clear" w:color="auto" w:fill="FFFFFF"/>
        <w:spacing w:before="30" w:after="30" w:line="240" w:lineRule="auto"/>
        <w:jc w:val="both"/>
        <w:rPr>
          <w:rFonts w:eastAsia="Times New Roman" w:cstheme="minorHAnsi"/>
          <w:lang w:eastAsia="it-IT"/>
        </w:rPr>
      </w:pPr>
      <w:r w:rsidRPr="00237BC9">
        <w:rPr>
          <w:rFonts w:eastAsia="Times New Roman" w:cstheme="minorHAnsi"/>
          <w:lang w:eastAsia="it-IT"/>
        </w:rPr>
        <w:t>&lt;</w:t>
      </w:r>
      <w:proofErr w:type="spellStart"/>
      <w:r w:rsidRPr="00237BC9">
        <w:rPr>
          <w:rFonts w:eastAsia="Times New Roman" w:cstheme="minorHAnsi"/>
          <w:lang w:eastAsia="it-IT"/>
        </w:rPr>
        <w:t>artifactId</w:t>
      </w:r>
      <w:proofErr w:type="spellEnd"/>
      <w:r w:rsidRPr="00237BC9">
        <w:rPr>
          <w:rFonts w:eastAsia="Times New Roman" w:cstheme="minorHAnsi"/>
          <w:lang w:eastAsia="it-IT"/>
        </w:rPr>
        <w:t>&gt; </w:t>
      </w:r>
      <w:r w:rsidR="00237BC9" w:rsidRPr="00237BC9">
        <w:rPr>
          <w:rFonts w:eastAsia="Times New Roman" w:cstheme="minorHAnsi"/>
          <w:lang w:eastAsia="it-IT"/>
        </w:rPr>
        <w:t>ID dell’artefatto del progetto;</w:t>
      </w:r>
    </w:p>
    <w:p w:rsidR="006F2254" w:rsidRPr="00237BC9" w:rsidRDefault="006F2254" w:rsidP="00237BC9">
      <w:pPr>
        <w:pStyle w:val="Paragrafoelenco"/>
        <w:numPr>
          <w:ilvl w:val="0"/>
          <w:numId w:val="5"/>
        </w:numPr>
        <w:shd w:val="clear" w:color="auto" w:fill="FFFFFF"/>
        <w:spacing w:before="30" w:after="30" w:line="240" w:lineRule="auto"/>
        <w:jc w:val="both"/>
        <w:rPr>
          <w:rFonts w:eastAsia="Times New Roman" w:cstheme="minorHAnsi"/>
          <w:lang w:eastAsia="it-IT"/>
        </w:rPr>
      </w:pPr>
      <w:r w:rsidRPr="00237BC9">
        <w:rPr>
          <w:rFonts w:eastAsia="Times New Roman" w:cstheme="minorHAnsi"/>
          <w:lang w:eastAsia="it-IT"/>
        </w:rPr>
        <w:t>&lt;</w:t>
      </w:r>
      <w:proofErr w:type="spellStart"/>
      <w:r w:rsidRPr="00237BC9">
        <w:rPr>
          <w:rFonts w:eastAsia="Times New Roman" w:cstheme="minorHAnsi"/>
          <w:lang w:eastAsia="it-IT"/>
        </w:rPr>
        <w:t>version</w:t>
      </w:r>
      <w:proofErr w:type="spellEnd"/>
      <w:r w:rsidRPr="00237BC9">
        <w:rPr>
          <w:rFonts w:eastAsia="Times New Roman" w:cstheme="minorHAnsi"/>
          <w:lang w:eastAsia="it-IT"/>
        </w:rPr>
        <w:t>&gt; cioè la versione del progetto</w:t>
      </w:r>
      <w:r w:rsidR="00237BC9" w:rsidRPr="00237BC9">
        <w:rPr>
          <w:rFonts w:eastAsia="Times New Roman" w:cstheme="minorHAnsi"/>
          <w:lang w:eastAsia="it-IT"/>
        </w:rPr>
        <w:t>;</w:t>
      </w:r>
    </w:p>
    <w:p w:rsidR="00237BC9" w:rsidRPr="00237BC9" w:rsidRDefault="006F2254" w:rsidP="00237BC9">
      <w:pPr>
        <w:pStyle w:val="Paragrafoelenco"/>
        <w:numPr>
          <w:ilvl w:val="0"/>
          <w:numId w:val="5"/>
        </w:numPr>
        <w:shd w:val="clear" w:color="auto" w:fill="FFFFFF"/>
        <w:spacing w:before="30" w:after="30" w:line="240" w:lineRule="auto"/>
        <w:jc w:val="both"/>
        <w:rPr>
          <w:rFonts w:eastAsia="Times New Roman" w:cstheme="minorHAnsi"/>
          <w:lang w:eastAsia="it-IT"/>
        </w:rPr>
      </w:pPr>
      <w:r w:rsidRPr="00237BC9">
        <w:rPr>
          <w:rFonts w:eastAsia="Times New Roman" w:cstheme="minorHAnsi"/>
          <w:lang w:eastAsia="it-IT"/>
        </w:rPr>
        <w:t>&lt;packaging&gt; che è il tipo di archivio che vogliamo esportare (</w:t>
      </w:r>
      <w:proofErr w:type="spellStart"/>
      <w:r w:rsidRPr="00237BC9">
        <w:rPr>
          <w:rFonts w:eastAsia="Times New Roman" w:cstheme="minorHAnsi"/>
          <w:bCs/>
          <w:lang w:eastAsia="it-IT"/>
        </w:rPr>
        <w:t>jar</w:t>
      </w:r>
      <w:proofErr w:type="spellEnd"/>
      <w:r w:rsidR="00237BC9" w:rsidRPr="00237BC9">
        <w:rPr>
          <w:rFonts w:eastAsia="Times New Roman" w:cstheme="minorHAnsi"/>
          <w:bCs/>
          <w:lang w:eastAsia="it-IT"/>
        </w:rPr>
        <w:t xml:space="preserve"> o</w:t>
      </w:r>
      <w:r w:rsidRPr="00237BC9">
        <w:rPr>
          <w:rFonts w:eastAsia="Times New Roman" w:cstheme="minorHAnsi"/>
          <w:lang w:eastAsia="it-IT"/>
        </w:rPr>
        <w:t> </w:t>
      </w:r>
      <w:r w:rsidR="00237BC9" w:rsidRPr="00237BC9">
        <w:rPr>
          <w:rFonts w:eastAsia="Times New Roman" w:cstheme="minorHAnsi"/>
          <w:bCs/>
          <w:lang w:eastAsia="it-IT"/>
        </w:rPr>
        <w:t>war)</w:t>
      </w:r>
    </w:p>
    <w:p w:rsidR="00237BC9" w:rsidRDefault="00237BC9" w:rsidP="00237BC9">
      <w:pPr>
        <w:shd w:val="clear" w:color="auto" w:fill="FFFFFF"/>
        <w:spacing w:before="30" w:after="30" w:line="240" w:lineRule="auto"/>
        <w:jc w:val="both"/>
        <w:rPr>
          <w:rFonts w:eastAsia="Times New Roman" w:cstheme="minorHAnsi"/>
          <w:lang w:eastAsia="it-IT"/>
        </w:rPr>
      </w:pPr>
    </w:p>
    <w:p w:rsidR="006F2254" w:rsidRDefault="006F2254" w:rsidP="00237BC9">
      <w:pPr>
        <w:shd w:val="clear" w:color="auto" w:fill="FFFFFF"/>
        <w:spacing w:before="30" w:after="30" w:line="240" w:lineRule="auto"/>
        <w:jc w:val="both"/>
        <w:rPr>
          <w:rFonts w:eastAsia="Times New Roman" w:cstheme="minorHAnsi"/>
          <w:lang w:eastAsia="it-IT"/>
        </w:rPr>
      </w:pPr>
      <w:r w:rsidRPr="006F2254">
        <w:rPr>
          <w:rFonts w:eastAsia="Times New Roman" w:cstheme="minorHAnsi"/>
          <w:lang w:eastAsia="it-IT"/>
        </w:rPr>
        <w:t>I parametri </w:t>
      </w:r>
      <w:r w:rsidRPr="00237BC9">
        <w:rPr>
          <w:rFonts w:eastAsia="Times New Roman" w:cstheme="minorHAnsi"/>
          <w:b/>
          <w:bCs/>
          <w:lang w:eastAsia="it-IT"/>
        </w:rPr>
        <w:t>groupId</w:t>
      </w:r>
      <w:r w:rsidRPr="006F2254">
        <w:rPr>
          <w:rFonts w:eastAsia="Times New Roman" w:cstheme="minorHAnsi"/>
          <w:lang w:eastAsia="it-IT"/>
        </w:rPr>
        <w:t>, </w:t>
      </w:r>
      <w:r w:rsidRPr="00237BC9">
        <w:rPr>
          <w:rFonts w:eastAsia="Times New Roman" w:cstheme="minorHAnsi"/>
          <w:b/>
          <w:bCs/>
          <w:lang w:eastAsia="it-IT"/>
        </w:rPr>
        <w:t>artifactId</w:t>
      </w:r>
      <w:r w:rsidRPr="006F2254">
        <w:rPr>
          <w:rFonts w:eastAsia="Times New Roman" w:cstheme="minorHAnsi"/>
          <w:lang w:eastAsia="it-IT"/>
        </w:rPr>
        <w:t>, </w:t>
      </w:r>
      <w:r w:rsidRPr="00237BC9">
        <w:rPr>
          <w:rFonts w:eastAsia="Times New Roman" w:cstheme="minorHAnsi"/>
          <w:b/>
          <w:bCs/>
          <w:lang w:eastAsia="it-IT"/>
        </w:rPr>
        <w:t>version</w:t>
      </w:r>
      <w:r w:rsidRPr="006F2254">
        <w:rPr>
          <w:rFonts w:eastAsia="Times New Roman" w:cstheme="minorHAnsi"/>
          <w:lang w:eastAsia="it-IT"/>
        </w:rPr>
        <w:t> e </w:t>
      </w:r>
      <w:r w:rsidRPr="00237BC9">
        <w:rPr>
          <w:rFonts w:eastAsia="Times New Roman" w:cstheme="minorHAnsi"/>
          <w:b/>
          <w:bCs/>
          <w:lang w:eastAsia="it-IT"/>
        </w:rPr>
        <w:t>packaging</w:t>
      </w:r>
      <w:r w:rsidRPr="006F2254">
        <w:rPr>
          <w:rFonts w:eastAsia="Times New Roman" w:cstheme="minorHAnsi"/>
          <w:lang w:eastAsia="it-IT"/>
        </w:rPr>
        <w:t> identificheranno univocamente un progetto.</w:t>
      </w:r>
    </w:p>
    <w:p w:rsidR="00237BC9" w:rsidRDefault="00237BC9" w:rsidP="00237BC9">
      <w:pPr>
        <w:shd w:val="clear" w:color="auto" w:fill="FFFFFF"/>
        <w:spacing w:before="30" w:after="30" w:line="240" w:lineRule="auto"/>
        <w:jc w:val="both"/>
        <w:rPr>
          <w:rFonts w:eastAsia="Times New Roman" w:cstheme="minorHAnsi"/>
          <w:lang w:eastAsia="it-IT"/>
        </w:rPr>
      </w:pPr>
      <w:r>
        <w:rPr>
          <w:rFonts w:eastAsia="Times New Roman" w:cstheme="minorHAnsi"/>
          <w:lang w:eastAsia="it-IT"/>
        </w:rPr>
        <w:t xml:space="preserve">Una volta creato il file </w:t>
      </w:r>
      <w:proofErr w:type="spellStart"/>
      <w:r>
        <w:rPr>
          <w:rFonts w:eastAsia="Times New Roman" w:cstheme="minorHAnsi"/>
          <w:lang w:eastAsia="it-IT"/>
        </w:rPr>
        <w:t>pom.xml</w:t>
      </w:r>
      <w:proofErr w:type="spellEnd"/>
      <w:r>
        <w:rPr>
          <w:rFonts w:eastAsia="Times New Roman" w:cstheme="minorHAnsi"/>
          <w:lang w:eastAsia="it-IT"/>
        </w:rPr>
        <w:t xml:space="preserve"> è richiesta la creazione del file </w:t>
      </w:r>
      <w:proofErr w:type="spellStart"/>
      <w:r>
        <w:rPr>
          <w:rFonts w:eastAsia="Times New Roman" w:cstheme="minorHAnsi"/>
          <w:lang w:eastAsia="it-IT"/>
        </w:rPr>
        <w:t>web.xml</w:t>
      </w:r>
      <w:proofErr w:type="spellEnd"/>
      <w:r>
        <w:rPr>
          <w:rFonts w:eastAsia="Times New Roman" w:cstheme="minorHAnsi"/>
          <w:lang w:eastAsia="it-IT"/>
        </w:rPr>
        <w:t xml:space="preserve"> (facilmente intuibile da un errore che si presenterà nella schermata del file </w:t>
      </w:r>
      <w:proofErr w:type="spellStart"/>
      <w:r>
        <w:rPr>
          <w:rFonts w:eastAsia="Times New Roman" w:cstheme="minorHAnsi"/>
          <w:lang w:eastAsia="it-IT"/>
        </w:rPr>
        <w:t>pom</w:t>
      </w:r>
      <w:proofErr w:type="spellEnd"/>
      <w:r>
        <w:rPr>
          <w:rFonts w:eastAsia="Times New Roman" w:cstheme="minorHAnsi"/>
          <w:lang w:eastAsia="it-IT"/>
        </w:rPr>
        <w:t xml:space="preserve"> su </w:t>
      </w:r>
      <w:proofErr w:type="spellStart"/>
      <w:r>
        <w:rPr>
          <w:rFonts w:eastAsia="Times New Roman" w:cstheme="minorHAnsi"/>
          <w:lang w:eastAsia="it-IT"/>
        </w:rPr>
        <w:t>eclipse</w:t>
      </w:r>
      <w:proofErr w:type="spellEnd"/>
      <w:r>
        <w:rPr>
          <w:rFonts w:eastAsia="Times New Roman" w:cstheme="minorHAnsi"/>
          <w:lang w:eastAsia="it-IT"/>
        </w:rPr>
        <w:t xml:space="preserve">). Il file </w:t>
      </w:r>
      <w:proofErr w:type="spellStart"/>
      <w:r>
        <w:rPr>
          <w:rFonts w:eastAsia="Times New Roman" w:cstheme="minorHAnsi"/>
          <w:lang w:eastAsia="it-IT"/>
        </w:rPr>
        <w:t>web.xml</w:t>
      </w:r>
      <w:proofErr w:type="spellEnd"/>
      <w:r>
        <w:rPr>
          <w:rFonts w:eastAsia="Times New Roman" w:cstheme="minorHAnsi"/>
          <w:lang w:eastAsia="it-IT"/>
        </w:rPr>
        <w:t xml:space="preserve"> è necessario in quanto il nostro obiettivo è la creazione di un progetto web, quindi il nostro package è stato settato su war al momento del inizializzazione.</w:t>
      </w:r>
    </w:p>
    <w:p w:rsidR="00A14140" w:rsidRDefault="00A14140" w:rsidP="00237BC9">
      <w:pPr>
        <w:shd w:val="clear" w:color="auto" w:fill="FFFFFF"/>
        <w:spacing w:before="30" w:after="30" w:line="240" w:lineRule="auto"/>
        <w:jc w:val="both"/>
        <w:rPr>
          <w:rFonts w:eastAsia="Times New Roman" w:cstheme="minorHAnsi"/>
          <w:lang w:eastAsia="it-IT"/>
        </w:rPr>
      </w:pPr>
    </w:p>
    <w:p w:rsidR="00A14140" w:rsidRDefault="00A14140" w:rsidP="00A14140">
      <w:pPr>
        <w:jc w:val="both"/>
        <w:rPr>
          <w:rFonts w:eastAsia="Times New Roman" w:cstheme="minorHAnsi"/>
          <w:lang w:eastAsia="it-IT"/>
        </w:rPr>
      </w:pPr>
      <w:r w:rsidRPr="004C04D3">
        <w:rPr>
          <w:b/>
        </w:rPr>
        <w:t xml:space="preserve">Fase </w:t>
      </w:r>
      <w:r>
        <w:rPr>
          <w:b/>
        </w:rPr>
        <w:t>2: Creazione del servizio web (Service)</w:t>
      </w:r>
    </w:p>
    <w:p w:rsidR="00237BC9" w:rsidRDefault="00237BC9" w:rsidP="00237BC9">
      <w:pPr>
        <w:shd w:val="clear" w:color="auto" w:fill="FFFFFF"/>
        <w:spacing w:before="30" w:after="30" w:line="240" w:lineRule="auto"/>
        <w:jc w:val="both"/>
        <w:rPr>
          <w:rFonts w:eastAsia="Times New Roman" w:cstheme="minorHAnsi"/>
          <w:lang w:eastAsia="it-IT"/>
        </w:rPr>
      </w:pPr>
      <w:r>
        <w:rPr>
          <w:rFonts w:eastAsia="Times New Roman" w:cstheme="minorHAnsi"/>
          <w:lang w:eastAsia="it-IT"/>
        </w:rPr>
        <w:t>Dopo queste operazione preliminari abbiamo creato il nostro package al cui interno sono state costruite le interfacce e le classi di ogni settore.</w:t>
      </w:r>
    </w:p>
    <w:p w:rsidR="00A14140" w:rsidRDefault="00A14140" w:rsidP="00237BC9">
      <w:pPr>
        <w:shd w:val="clear" w:color="auto" w:fill="FFFFFF"/>
        <w:spacing w:before="30" w:after="30" w:line="240" w:lineRule="auto"/>
        <w:jc w:val="both"/>
        <w:rPr>
          <w:rFonts w:eastAsia="Times New Roman" w:cstheme="minorHAnsi"/>
          <w:lang w:eastAsia="it-IT"/>
        </w:rPr>
      </w:pPr>
    </w:p>
    <w:p w:rsidR="00237BC9" w:rsidRPr="006F2254" w:rsidRDefault="00A14140" w:rsidP="00237BC9">
      <w:pPr>
        <w:shd w:val="clear" w:color="auto" w:fill="FFFFFF"/>
        <w:spacing w:before="30" w:after="30" w:line="240" w:lineRule="auto"/>
        <w:jc w:val="center"/>
        <w:rPr>
          <w:rFonts w:eastAsia="Times New Roman" w:cstheme="minorHAnsi"/>
          <w:lang w:eastAsia="it-IT"/>
        </w:rPr>
      </w:pPr>
      <w:r>
        <w:rPr>
          <w:rFonts w:eastAsia="Times New Roman" w:cstheme="minorHAnsi"/>
          <w:noProof/>
          <w:lang w:eastAsia="it-IT"/>
        </w:rPr>
        <w:drawing>
          <wp:inline distT="0" distB="0" distL="0" distR="0">
            <wp:extent cx="2543175" cy="2562225"/>
            <wp:effectExtent l="19050" t="0" r="9525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254" w:rsidRDefault="006F2254" w:rsidP="00E515B6">
      <w:pPr>
        <w:jc w:val="both"/>
        <w:rPr>
          <w:rFonts w:cstheme="minorHAnsi"/>
          <w:shd w:val="clear" w:color="auto" w:fill="FFFFFF"/>
        </w:rPr>
      </w:pPr>
    </w:p>
    <w:p w:rsidR="00E43BE3" w:rsidRDefault="00E43BE3" w:rsidP="00E515B6"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All’interno di ogni interfaccia abbiamo richiamato i metodi che sono stati successivamente implementati nella relativa classe; i metodi da noi ideati sono stati i seguenti:</w:t>
      </w:r>
    </w:p>
    <w:p w:rsidR="00E43BE3" w:rsidRDefault="00E43BE3" w:rsidP="00E43BE3">
      <w:pPr>
        <w:pStyle w:val="Paragrafoelenco"/>
        <w:numPr>
          <w:ilvl w:val="0"/>
          <w:numId w:val="6"/>
        </w:num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lastRenderedPageBreak/>
        <w:t xml:space="preserve">Ricerca nell’RDF per </w:t>
      </w:r>
      <w:proofErr w:type="spellStart"/>
      <w:r>
        <w:rPr>
          <w:rFonts w:cstheme="minorHAnsi"/>
          <w:shd w:val="clear" w:color="auto" w:fill="FFFFFF"/>
        </w:rPr>
        <w:t>Country</w:t>
      </w:r>
      <w:proofErr w:type="spellEnd"/>
      <w:r>
        <w:rPr>
          <w:rFonts w:cstheme="minorHAnsi"/>
          <w:shd w:val="clear" w:color="auto" w:fill="FFFFFF"/>
        </w:rPr>
        <w:t>;</w:t>
      </w:r>
    </w:p>
    <w:p w:rsidR="00E43BE3" w:rsidRDefault="00E43BE3" w:rsidP="00E43BE3">
      <w:pPr>
        <w:pStyle w:val="Paragrafoelenco"/>
        <w:numPr>
          <w:ilvl w:val="0"/>
          <w:numId w:val="6"/>
        </w:num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Ricerca nell’RDF per </w:t>
      </w:r>
      <w:proofErr w:type="spellStart"/>
      <w:r>
        <w:rPr>
          <w:rFonts w:cstheme="minorHAnsi"/>
          <w:shd w:val="clear" w:color="auto" w:fill="FFFFFF"/>
        </w:rPr>
        <w:t>Year</w:t>
      </w:r>
      <w:proofErr w:type="spellEnd"/>
      <w:r>
        <w:rPr>
          <w:rFonts w:cstheme="minorHAnsi"/>
          <w:shd w:val="clear" w:color="auto" w:fill="FFFFFF"/>
        </w:rPr>
        <w:t>;</w:t>
      </w:r>
    </w:p>
    <w:p w:rsidR="00E43BE3" w:rsidRDefault="00E43BE3" w:rsidP="00E43BE3">
      <w:pPr>
        <w:pStyle w:val="Paragrafoelenco"/>
        <w:numPr>
          <w:ilvl w:val="0"/>
          <w:numId w:val="6"/>
        </w:num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Ricerca nell’RDF per </w:t>
      </w:r>
      <w:proofErr w:type="spellStart"/>
      <w:r>
        <w:rPr>
          <w:rFonts w:cstheme="minorHAnsi"/>
          <w:shd w:val="clear" w:color="auto" w:fill="FFFFFF"/>
        </w:rPr>
        <w:t>Variable</w:t>
      </w:r>
      <w:proofErr w:type="spellEnd"/>
      <w:r>
        <w:rPr>
          <w:rFonts w:cstheme="minorHAnsi"/>
          <w:shd w:val="clear" w:color="auto" w:fill="FFFFFF"/>
        </w:rPr>
        <w:t>.</w:t>
      </w:r>
    </w:p>
    <w:p w:rsidR="00E43BE3" w:rsidRDefault="00E43BE3" w:rsidP="00E43BE3"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Queste sono le tre </w:t>
      </w:r>
      <w:proofErr w:type="spellStart"/>
      <w:r>
        <w:rPr>
          <w:rFonts w:cstheme="minorHAnsi"/>
          <w:shd w:val="clear" w:color="auto" w:fill="FFFFFF"/>
        </w:rPr>
        <w:t>query</w:t>
      </w:r>
      <w:proofErr w:type="spellEnd"/>
      <w:r>
        <w:rPr>
          <w:rFonts w:cstheme="minorHAnsi"/>
          <w:shd w:val="clear" w:color="auto" w:fill="FFFFFF"/>
        </w:rPr>
        <w:t xml:space="preserve"> più semplici con cui abbiamo deciso di iniziare la nostra investigazione degli RDF; in particolare la prima effettua una ricerca in ciascun RDF in base al paese che l’utente inserisce nella URL, la seconda effettua una ricerca per anno e la terza per nome della variabile presente in ciascun settore.</w:t>
      </w:r>
    </w:p>
    <w:p w:rsidR="00E43BE3" w:rsidRDefault="00E43BE3" w:rsidP="00E43BE3"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Proseguendo sulla scia delle indagini appena effettuate, abbiamo deciso di innalzare ulteriormente il livello di difficoltà delle nostre </w:t>
      </w:r>
      <w:proofErr w:type="spellStart"/>
      <w:r>
        <w:rPr>
          <w:rFonts w:cstheme="minorHAnsi"/>
          <w:shd w:val="clear" w:color="auto" w:fill="FFFFFF"/>
        </w:rPr>
        <w:t>query</w:t>
      </w:r>
      <w:proofErr w:type="spellEnd"/>
      <w:r>
        <w:rPr>
          <w:rFonts w:cstheme="minorHAnsi"/>
          <w:shd w:val="clear" w:color="auto" w:fill="FFFFFF"/>
        </w:rPr>
        <w:t xml:space="preserve"> per poterci addentrare ancor di più nell’analisi. Pertanto abbiamo deciso di implementare due nuovi metodi:</w:t>
      </w:r>
    </w:p>
    <w:p w:rsidR="00E43BE3" w:rsidRDefault="00E43BE3" w:rsidP="00E43BE3">
      <w:pPr>
        <w:pStyle w:val="Paragrafoelenco"/>
        <w:numPr>
          <w:ilvl w:val="0"/>
          <w:numId w:val="7"/>
        </w:num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Ricerca nell’RDF di paesi per </w:t>
      </w:r>
      <w:proofErr w:type="spellStart"/>
      <w:r>
        <w:rPr>
          <w:rFonts w:cstheme="minorHAnsi"/>
          <w:shd w:val="clear" w:color="auto" w:fill="FFFFFF"/>
        </w:rPr>
        <w:t>Year</w:t>
      </w:r>
      <w:proofErr w:type="spellEnd"/>
      <w:r>
        <w:rPr>
          <w:rFonts w:cstheme="minorHAnsi"/>
          <w:shd w:val="clear" w:color="auto" w:fill="FFFFFF"/>
        </w:rPr>
        <w:t>;</w:t>
      </w:r>
    </w:p>
    <w:p w:rsidR="00E43BE3" w:rsidRDefault="00E43BE3" w:rsidP="00E43BE3">
      <w:pPr>
        <w:pStyle w:val="Paragrafoelenco"/>
        <w:numPr>
          <w:ilvl w:val="0"/>
          <w:numId w:val="7"/>
        </w:num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Ricerca nell’RDF di variabili per </w:t>
      </w:r>
      <w:proofErr w:type="spellStart"/>
      <w:r>
        <w:rPr>
          <w:rFonts w:cstheme="minorHAnsi"/>
          <w:shd w:val="clear" w:color="auto" w:fill="FFFFFF"/>
        </w:rPr>
        <w:t>Country</w:t>
      </w:r>
      <w:proofErr w:type="spellEnd"/>
      <w:r>
        <w:rPr>
          <w:rFonts w:cstheme="minorHAnsi"/>
          <w:shd w:val="clear" w:color="auto" w:fill="FFFFFF"/>
        </w:rPr>
        <w:t>.</w:t>
      </w:r>
    </w:p>
    <w:p w:rsidR="00E43BE3" w:rsidRDefault="00315A22" w:rsidP="00315A22"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La prima </w:t>
      </w:r>
      <w:proofErr w:type="spellStart"/>
      <w:r>
        <w:rPr>
          <w:rFonts w:cstheme="minorHAnsi"/>
          <w:shd w:val="clear" w:color="auto" w:fill="FFFFFF"/>
        </w:rPr>
        <w:t>query</w:t>
      </w:r>
      <w:proofErr w:type="spellEnd"/>
      <w:r>
        <w:rPr>
          <w:rFonts w:cstheme="minorHAnsi"/>
          <w:shd w:val="clear" w:color="auto" w:fill="FFFFFF"/>
        </w:rPr>
        <w:t xml:space="preserve"> restituisce, all’inserimento da parte dell’utente di un determinato anno nella URL, un paese con l’elenco di tutte le sue variabili (chiaramente diverse da settore a settore) e i corrispettivi valori.                              La seconda </w:t>
      </w:r>
      <w:proofErr w:type="spellStart"/>
      <w:r>
        <w:rPr>
          <w:rFonts w:cstheme="minorHAnsi"/>
          <w:shd w:val="clear" w:color="auto" w:fill="FFFFFF"/>
        </w:rPr>
        <w:t>query</w:t>
      </w:r>
      <w:proofErr w:type="spellEnd"/>
      <w:r>
        <w:rPr>
          <w:rFonts w:cstheme="minorHAnsi"/>
          <w:shd w:val="clear" w:color="auto" w:fill="FFFFFF"/>
        </w:rPr>
        <w:t xml:space="preserve"> invece restituisce tutte le informazioni (anno, </w:t>
      </w:r>
      <w:proofErr w:type="spellStart"/>
      <w:r>
        <w:rPr>
          <w:rFonts w:cstheme="minorHAnsi"/>
          <w:shd w:val="clear" w:color="auto" w:fill="FFFFFF"/>
        </w:rPr>
        <w:t>valore…</w:t>
      </w:r>
      <w:proofErr w:type="spellEnd"/>
      <w:r>
        <w:rPr>
          <w:rFonts w:cstheme="minorHAnsi"/>
          <w:shd w:val="clear" w:color="auto" w:fill="FFFFFF"/>
        </w:rPr>
        <w:t xml:space="preserve">) di una particolare variabile, scelta in fase di progettazione, dopo l’inserimento da parte dell’utente di un qualsiasi paese tra quelli presenti negli RDF (paesi UE). </w:t>
      </w:r>
    </w:p>
    <w:p w:rsidR="00D662BE" w:rsidRDefault="00D662BE" w:rsidP="00315A22"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Un ulteriore </w:t>
      </w:r>
      <w:proofErr w:type="spellStart"/>
      <w:r>
        <w:rPr>
          <w:rFonts w:cstheme="minorHAnsi"/>
          <w:shd w:val="clear" w:color="auto" w:fill="FFFFFF"/>
        </w:rPr>
        <w:t>query</w:t>
      </w:r>
      <w:proofErr w:type="spellEnd"/>
      <w:r>
        <w:rPr>
          <w:rFonts w:cstheme="minorHAnsi"/>
          <w:shd w:val="clear" w:color="auto" w:fill="FFFFFF"/>
        </w:rPr>
        <w:t xml:space="preserve"> che fornisce una ricerca interessante è un’altra tipologia di </w:t>
      </w:r>
      <w:proofErr w:type="spellStart"/>
      <w:r>
        <w:rPr>
          <w:rFonts w:cstheme="minorHAnsi"/>
          <w:shd w:val="clear" w:color="auto" w:fill="FFFFFF"/>
        </w:rPr>
        <w:t>query</w:t>
      </w:r>
      <w:proofErr w:type="spellEnd"/>
      <w:r>
        <w:rPr>
          <w:rFonts w:cstheme="minorHAnsi"/>
          <w:shd w:val="clear" w:color="auto" w:fill="FFFFFF"/>
        </w:rPr>
        <w:t xml:space="preserve"> introdotte nel progetto che effettuano una ricerca per anni, in particolare restituiscono tutte le informazioni e le variabili degli anni minori/maggiori dell’anno inserito dall’utente nella URL.</w:t>
      </w:r>
    </w:p>
    <w:p w:rsidR="00D662BE" w:rsidRDefault="00D662BE" w:rsidP="00315A22"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Infine l’ultima tipologia di </w:t>
      </w:r>
      <w:proofErr w:type="spellStart"/>
      <w:r>
        <w:rPr>
          <w:rFonts w:cstheme="minorHAnsi"/>
          <w:shd w:val="clear" w:color="auto" w:fill="FFFFFF"/>
        </w:rPr>
        <w:t>query</w:t>
      </w:r>
      <w:proofErr w:type="spellEnd"/>
      <w:r>
        <w:rPr>
          <w:rFonts w:cstheme="minorHAnsi"/>
          <w:shd w:val="clear" w:color="auto" w:fill="FFFFFF"/>
        </w:rPr>
        <w:t xml:space="preserve"> sperimentata è stata quella della combinazione di diversi </w:t>
      </w:r>
      <w:proofErr w:type="spellStart"/>
      <w:r>
        <w:rPr>
          <w:rFonts w:cstheme="minorHAnsi"/>
          <w:shd w:val="clear" w:color="auto" w:fill="FFFFFF"/>
        </w:rPr>
        <w:t>dataset</w:t>
      </w:r>
      <w:proofErr w:type="spellEnd"/>
      <w:r>
        <w:rPr>
          <w:rFonts w:cstheme="minorHAnsi"/>
          <w:shd w:val="clear" w:color="auto" w:fill="FFFFFF"/>
        </w:rPr>
        <w:t>:</w:t>
      </w:r>
    </w:p>
    <w:p w:rsidR="00D662BE" w:rsidRDefault="00D662BE" w:rsidP="00D662BE">
      <w:pPr>
        <w:pStyle w:val="Paragrafoelenco"/>
        <w:numPr>
          <w:ilvl w:val="0"/>
          <w:numId w:val="8"/>
        </w:numPr>
        <w:jc w:val="both"/>
        <w:rPr>
          <w:rFonts w:cstheme="minorHAnsi"/>
          <w:shd w:val="clear" w:color="auto" w:fill="FFFFFF"/>
        </w:rPr>
      </w:pPr>
      <w:proofErr w:type="spellStart"/>
      <w:r>
        <w:rPr>
          <w:rFonts w:cstheme="minorHAnsi"/>
          <w:shd w:val="clear" w:color="auto" w:fill="FFFFFF"/>
        </w:rPr>
        <w:t>PollutionMultipleLoad</w:t>
      </w:r>
      <w:proofErr w:type="spellEnd"/>
      <w:r>
        <w:rPr>
          <w:rFonts w:cstheme="minorHAnsi"/>
          <w:shd w:val="clear" w:color="auto" w:fill="FFFFFF"/>
        </w:rPr>
        <w:t xml:space="preserve"> che mette in risalto lo stretto legame che vi è fra la produzione di veicoli a motore e l’esposizione all’inquinamento atmosferico;</w:t>
      </w:r>
    </w:p>
    <w:p w:rsidR="00D662BE" w:rsidRDefault="00D662BE" w:rsidP="00D662BE">
      <w:pPr>
        <w:pStyle w:val="Paragrafoelenco"/>
        <w:numPr>
          <w:ilvl w:val="0"/>
          <w:numId w:val="8"/>
        </w:numPr>
        <w:jc w:val="both"/>
        <w:rPr>
          <w:rFonts w:cstheme="minorHAnsi"/>
          <w:shd w:val="clear" w:color="auto" w:fill="FFFFFF"/>
        </w:rPr>
      </w:pPr>
      <w:proofErr w:type="spellStart"/>
      <w:r>
        <w:rPr>
          <w:rFonts w:cstheme="minorHAnsi"/>
          <w:shd w:val="clear" w:color="auto" w:fill="FFFFFF"/>
        </w:rPr>
        <w:t>InnovationMultipleLoad</w:t>
      </w:r>
      <w:proofErr w:type="spellEnd"/>
      <w:r>
        <w:rPr>
          <w:rFonts w:cstheme="minorHAnsi"/>
          <w:shd w:val="clear" w:color="auto" w:fill="FFFFFF"/>
        </w:rPr>
        <w:t xml:space="preserve"> NON SE SA.</w:t>
      </w:r>
    </w:p>
    <w:p w:rsidR="00D662BE" w:rsidRDefault="00D662BE" w:rsidP="00D662BE">
      <w:pPr>
        <w:pStyle w:val="Paragrafoelenco"/>
        <w:jc w:val="both"/>
        <w:rPr>
          <w:rFonts w:cstheme="minorHAnsi"/>
          <w:shd w:val="clear" w:color="auto" w:fill="FFFFFF"/>
        </w:rPr>
      </w:pPr>
    </w:p>
    <w:p w:rsidR="00D662BE" w:rsidRDefault="00D662BE" w:rsidP="00D662BE">
      <w:pPr>
        <w:jc w:val="center"/>
        <w:rPr>
          <w:rFonts w:cstheme="minorHAnsi"/>
          <w:shd w:val="clear" w:color="auto" w:fill="FFFFFF"/>
        </w:rPr>
      </w:pPr>
      <w:r>
        <w:rPr>
          <w:rFonts w:cstheme="minorHAnsi"/>
          <w:noProof/>
          <w:shd w:val="clear" w:color="auto" w:fill="FFFFFF"/>
          <w:lang w:eastAsia="it-IT"/>
        </w:rPr>
        <w:drawing>
          <wp:inline distT="0" distB="0" distL="0" distR="0">
            <wp:extent cx="2905125" cy="857250"/>
            <wp:effectExtent l="19050" t="0" r="952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2BE" w:rsidRDefault="00D662BE" w:rsidP="00D662BE">
      <w:pPr>
        <w:rPr>
          <w:rFonts w:cstheme="minorHAnsi"/>
          <w:shd w:val="clear" w:color="auto" w:fill="FFFFFF"/>
        </w:rPr>
      </w:pPr>
    </w:p>
    <w:p w:rsidR="00A14140" w:rsidRDefault="00A14140" w:rsidP="00A14140">
      <w:pPr>
        <w:jc w:val="both"/>
        <w:rPr>
          <w:b/>
        </w:rPr>
      </w:pPr>
      <w:r w:rsidRPr="004C04D3">
        <w:rPr>
          <w:b/>
        </w:rPr>
        <w:t xml:space="preserve">Fase </w:t>
      </w:r>
      <w:r>
        <w:rPr>
          <w:b/>
        </w:rPr>
        <w:t>2: Creazione del servizio web (Client)</w:t>
      </w:r>
    </w:p>
    <w:p w:rsidR="00A14140" w:rsidRDefault="00A14140" w:rsidP="00A14140">
      <w:pPr>
        <w:jc w:val="both"/>
        <w:rPr>
          <w:rFonts w:eastAsia="Times New Roman" w:cstheme="minorHAnsi"/>
          <w:lang w:eastAsia="it-IT"/>
        </w:rPr>
      </w:pPr>
      <w:r>
        <w:rPr>
          <w:rFonts w:eastAsia="Times New Roman" w:cstheme="minorHAnsi"/>
          <w:lang w:eastAsia="it-IT"/>
        </w:rPr>
        <w:t>Una volta testato il servizio e constatato che tutto funzionava correttamente siamo passati alla fase di creazione de</w:t>
      </w:r>
      <w:r w:rsidR="008F06D0">
        <w:rPr>
          <w:rFonts w:eastAsia="Times New Roman" w:cstheme="minorHAnsi"/>
          <w:lang w:eastAsia="it-IT"/>
        </w:rPr>
        <w:t xml:space="preserve">l client per il nostro progetto, </w:t>
      </w:r>
      <w:proofErr w:type="spellStart"/>
      <w:r w:rsidR="008F06D0">
        <w:rPr>
          <w:rFonts w:eastAsia="Times New Roman" w:cstheme="minorHAnsi"/>
          <w:lang w:eastAsia="it-IT"/>
        </w:rPr>
        <w:t>EconomyRESTClientMavenRDF</w:t>
      </w:r>
      <w:proofErr w:type="spellEnd"/>
      <w:r w:rsidR="008F06D0">
        <w:rPr>
          <w:rFonts w:eastAsia="Times New Roman" w:cstheme="minorHAnsi"/>
          <w:lang w:eastAsia="it-IT"/>
        </w:rPr>
        <w:t xml:space="preserve">. Quindi anche qui abbiamo proceduto con la creazione del file </w:t>
      </w:r>
      <w:proofErr w:type="spellStart"/>
      <w:r w:rsidR="008F06D0">
        <w:rPr>
          <w:rFonts w:eastAsia="Times New Roman" w:cstheme="minorHAnsi"/>
          <w:lang w:eastAsia="it-IT"/>
        </w:rPr>
        <w:t>pom.xml</w:t>
      </w:r>
      <w:proofErr w:type="spellEnd"/>
      <w:r w:rsidR="008F06D0">
        <w:rPr>
          <w:rFonts w:eastAsia="Times New Roman" w:cstheme="minorHAnsi"/>
          <w:lang w:eastAsia="it-IT"/>
        </w:rPr>
        <w:t xml:space="preserve"> e dopodiché siamo passati alla creazione del nostro package dove abbiamo inserito tutte le classi. </w:t>
      </w:r>
    </w:p>
    <w:p w:rsidR="008F06D0" w:rsidRDefault="008F06D0" w:rsidP="008F06D0">
      <w:pPr>
        <w:jc w:val="center"/>
        <w:rPr>
          <w:rFonts w:eastAsia="Times New Roman" w:cstheme="minorHAnsi"/>
          <w:lang w:eastAsia="it-IT"/>
        </w:rPr>
      </w:pPr>
      <w:r>
        <w:rPr>
          <w:rFonts w:eastAsia="Times New Roman" w:cstheme="minorHAnsi"/>
          <w:noProof/>
          <w:lang w:eastAsia="it-IT"/>
        </w:rPr>
        <w:lastRenderedPageBreak/>
        <w:drawing>
          <wp:inline distT="0" distB="0" distL="0" distR="0">
            <wp:extent cx="2819400" cy="5133975"/>
            <wp:effectExtent l="19050" t="0" r="0" b="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6D0" w:rsidRDefault="008F06D0" w:rsidP="008F06D0">
      <w:pPr>
        <w:rPr>
          <w:rFonts w:eastAsia="Times New Roman" w:cstheme="minorHAnsi"/>
          <w:lang w:eastAsia="it-IT"/>
        </w:rPr>
      </w:pPr>
    </w:p>
    <w:p w:rsidR="007D052A" w:rsidRPr="00A14140" w:rsidRDefault="008F06D0" w:rsidP="008F06D0">
      <w:pPr>
        <w:rPr>
          <w:rFonts w:eastAsia="Times New Roman" w:cstheme="minorHAnsi"/>
          <w:lang w:eastAsia="it-IT"/>
        </w:rPr>
      </w:pPr>
      <w:r>
        <w:rPr>
          <w:rFonts w:eastAsia="Times New Roman" w:cstheme="minorHAnsi"/>
          <w:lang w:eastAsia="it-IT"/>
        </w:rPr>
        <w:t>Come è possibile vedere dalla figura sopra abbiamo rinominato ogni classe in base al metodo che essa implementa nel</w:t>
      </w:r>
      <w:r w:rsidR="007D052A">
        <w:rPr>
          <w:rFonts w:eastAsia="Times New Roman" w:cstheme="minorHAnsi"/>
          <w:lang w:eastAsia="it-IT"/>
        </w:rPr>
        <w:t xml:space="preserve"> servizio, per ciascun settore. Ogni classe invoca in una stringa private l’url </w:t>
      </w:r>
      <w:hyperlink r:id="rId16" w:history="1">
        <w:r w:rsidR="007D052A" w:rsidRPr="002245A1">
          <w:rPr>
            <w:rStyle w:val="Collegamentoipertestuale"/>
            <w:rFonts w:eastAsia="Times New Roman" w:cstheme="minorHAnsi"/>
            <w:lang w:eastAsia="it-IT"/>
          </w:rPr>
          <w:t>http://localhsot:8080/EconomyRESTServiceMavenRDF/rest/</w:t>
        </w:r>
      </w:hyperlink>
      <w:r w:rsidR="007D052A">
        <w:rPr>
          <w:rFonts w:eastAsia="Times New Roman" w:cstheme="minorHAnsi"/>
          <w:lang w:eastAsia="it-IT"/>
        </w:rPr>
        <w:t xml:space="preserve"> e in una stringa public l’url corrispettivo di ogni metodo; ad esempio per il metodo </w:t>
      </w:r>
      <w:proofErr w:type="spellStart"/>
      <w:r w:rsidR="007D052A">
        <w:rPr>
          <w:rFonts w:eastAsia="Times New Roman" w:cstheme="minorHAnsi"/>
          <w:lang w:eastAsia="it-IT"/>
        </w:rPr>
        <w:t>getAgricultureByCountry</w:t>
      </w:r>
      <w:proofErr w:type="spellEnd"/>
      <w:r w:rsidR="007D052A">
        <w:rPr>
          <w:rFonts w:eastAsia="Times New Roman" w:cstheme="minorHAnsi"/>
          <w:lang w:eastAsia="it-IT"/>
        </w:rPr>
        <w:t xml:space="preserve"> si avrà “agricolture/</w:t>
      </w:r>
      <w:proofErr w:type="spellStart"/>
      <w:r w:rsidR="007D052A">
        <w:rPr>
          <w:rFonts w:eastAsia="Times New Roman" w:cstheme="minorHAnsi"/>
          <w:lang w:eastAsia="it-IT"/>
        </w:rPr>
        <w:t>country</w:t>
      </w:r>
      <w:proofErr w:type="spellEnd"/>
      <w:r w:rsidR="007D052A">
        <w:rPr>
          <w:rFonts w:eastAsia="Times New Roman" w:cstheme="minorHAnsi"/>
          <w:lang w:eastAsia="it-IT"/>
        </w:rPr>
        <w:t xml:space="preserve">/Italy”.                                    In tal modo quando si farà il </w:t>
      </w:r>
      <w:proofErr w:type="spellStart"/>
      <w:r w:rsidR="007D052A">
        <w:rPr>
          <w:rFonts w:eastAsia="Times New Roman" w:cstheme="minorHAnsi"/>
          <w:lang w:eastAsia="it-IT"/>
        </w:rPr>
        <w:t>Run</w:t>
      </w:r>
      <w:proofErr w:type="spellEnd"/>
      <w:r w:rsidR="007D052A">
        <w:rPr>
          <w:rFonts w:eastAsia="Times New Roman" w:cstheme="minorHAnsi"/>
          <w:lang w:eastAsia="it-IT"/>
        </w:rPr>
        <w:t xml:space="preserve"> on Java </w:t>
      </w:r>
      <w:proofErr w:type="spellStart"/>
      <w:r w:rsidR="007D052A">
        <w:rPr>
          <w:rFonts w:eastAsia="Times New Roman" w:cstheme="minorHAnsi"/>
          <w:lang w:eastAsia="it-IT"/>
        </w:rPr>
        <w:t>Application</w:t>
      </w:r>
      <w:proofErr w:type="spellEnd"/>
      <w:r w:rsidR="007D052A">
        <w:rPr>
          <w:rFonts w:eastAsia="Times New Roman" w:cstheme="minorHAnsi"/>
          <w:lang w:eastAsia="it-IT"/>
        </w:rPr>
        <w:t xml:space="preserve"> del Client si vedrà nella console di </w:t>
      </w:r>
      <w:proofErr w:type="spellStart"/>
      <w:r w:rsidR="007D052A">
        <w:rPr>
          <w:rFonts w:eastAsia="Times New Roman" w:cstheme="minorHAnsi"/>
          <w:lang w:eastAsia="it-IT"/>
        </w:rPr>
        <w:t>Eclipse</w:t>
      </w:r>
      <w:proofErr w:type="spellEnd"/>
      <w:r w:rsidR="007D052A">
        <w:rPr>
          <w:rFonts w:eastAsia="Times New Roman" w:cstheme="minorHAnsi"/>
          <w:lang w:eastAsia="it-IT"/>
        </w:rPr>
        <w:t xml:space="preserve"> il risultato del metodo scelto al momento dell’invocazione.</w:t>
      </w:r>
    </w:p>
    <w:p w:rsidR="00D662BE" w:rsidRPr="00D662BE" w:rsidRDefault="00D662BE" w:rsidP="00D662BE">
      <w:pPr>
        <w:rPr>
          <w:rFonts w:cstheme="minorHAnsi"/>
          <w:shd w:val="clear" w:color="auto" w:fill="FFFFFF"/>
        </w:rPr>
      </w:pPr>
    </w:p>
    <w:p w:rsidR="006F2254" w:rsidRPr="006F2254" w:rsidRDefault="006F2254" w:rsidP="00E515B6">
      <w:pPr>
        <w:jc w:val="both"/>
        <w:rPr>
          <w:rFonts w:cstheme="minorHAnsi"/>
          <w:b/>
        </w:rPr>
      </w:pPr>
    </w:p>
    <w:p w:rsidR="0052679E" w:rsidRDefault="0052679E" w:rsidP="0052679E">
      <w:pPr>
        <w:pStyle w:val="Paragrafoelenco"/>
      </w:pPr>
    </w:p>
    <w:p w:rsidR="0052679E" w:rsidRDefault="0052679E" w:rsidP="0052679E">
      <w:pPr>
        <w:pStyle w:val="Paragrafoelenco"/>
      </w:pPr>
    </w:p>
    <w:p w:rsidR="007D052A" w:rsidRDefault="007D052A" w:rsidP="0052679E">
      <w:pPr>
        <w:pStyle w:val="Paragrafoelenco"/>
      </w:pPr>
    </w:p>
    <w:p w:rsidR="007D052A" w:rsidRDefault="007D052A" w:rsidP="007D052A">
      <w:pPr>
        <w:pStyle w:val="Paragrafoelenco"/>
        <w:jc w:val="right"/>
      </w:pPr>
    </w:p>
    <w:p w:rsidR="007D052A" w:rsidRPr="007D052A" w:rsidRDefault="007D052A" w:rsidP="007D052A">
      <w:pPr>
        <w:jc w:val="right"/>
        <w:rPr>
          <w:b/>
        </w:rPr>
      </w:pPr>
      <w:r w:rsidRPr="007D052A">
        <w:rPr>
          <w:b/>
        </w:rPr>
        <w:t xml:space="preserve">Alice </w:t>
      </w:r>
      <w:proofErr w:type="spellStart"/>
      <w:r w:rsidRPr="007D052A">
        <w:rPr>
          <w:b/>
        </w:rPr>
        <w:t>Laraspata</w:t>
      </w:r>
      <w:proofErr w:type="spellEnd"/>
    </w:p>
    <w:p w:rsidR="007D052A" w:rsidRPr="007D052A" w:rsidRDefault="007D052A" w:rsidP="007D052A">
      <w:pPr>
        <w:jc w:val="right"/>
        <w:rPr>
          <w:b/>
        </w:rPr>
      </w:pPr>
      <w:r w:rsidRPr="007D052A">
        <w:rPr>
          <w:b/>
        </w:rPr>
        <w:t>Claudio Morelli</w:t>
      </w:r>
    </w:p>
    <w:p w:rsidR="007D052A" w:rsidRPr="007D052A" w:rsidRDefault="007D052A" w:rsidP="007D052A">
      <w:pPr>
        <w:jc w:val="right"/>
        <w:rPr>
          <w:b/>
        </w:rPr>
      </w:pPr>
      <w:r w:rsidRPr="007D052A">
        <w:rPr>
          <w:b/>
        </w:rPr>
        <w:t>Simon Danny Pettinella</w:t>
      </w:r>
      <w:r>
        <w:rPr>
          <w:b/>
        </w:rPr>
        <w:t xml:space="preserve"> </w:t>
      </w:r>
    </w:p>
    <w:sectPr w:rsidR="007D052A" w:rsidRPr="007D052A" w:rsidSect="00F840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043A3"/>
    <w:multiLevelType w:val="hybridMultilevel"/>
    <w:tmpl w:val="2DE631C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ECB1AB3"/>
    <w:multiLevelType w:val="hybridMultilevel"/>
    <w:tmpl w:val="0952C86A"/>
    <w:lvl w:ilvl="0" w:tplc="B8AE9A14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F564C9"/>
    <w:multiLevelType w:val="multilevel"/>
    <w:tmpl w:val="831C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9A5A15"/>
    <w:multiLevelType w:val="hybridMultilevel"/>
    <w:tmpl w:val="32568E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EE606D"/>
    <w:multiLevelType w:val="hybridMultilevel"/>
    <w:tmpl w:val="6ED8EAFE"/>
    <w:lvl w:ilvl="0" w:tplc="B8AE9A1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960D69"/>
    <w:multiLevelType w:val="hybridMultilevel"/>
    <w:tmpl w:val="5F2A35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696FCD"/>
    <w:multiLevelType w:val="hybridMultilevel"/>
    <w:tmpl w:val="6D56F144"/>
    <w:lvl w:ilvl="0" w:tplc="871CC60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B8AE9A14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7D4045"/>
    <w:multiLevelType w:val="hybridMultilevel"/>
    <w:tmpl w:val="8BB632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CF657C"/>
    <w:rsid w:val="000267E1"/>
    <w:rsid w:val="000D15EE"/>
    <w:rsid w:val="000D647F"/>
    <w:rsid w:val="00106476"/>
    <w:rsid w:val="00217A76"/>
    <w:rsid w:val="00237BC9"/>
    <w:rsid w:val="002C1E3C"/>
    <w:rsid w:val="002D0CD4"/>
    <w:rsid w:val="002F6B52"/>
    <w:rsid w:val="00311D93"/>
    <w:rsid w:val="00315A22"/>
    <w:rsid w:val="003409CB"/>
    <w:rsid w:val="003B36D0"/>
    <w:rsid w:val="004C04D3"/>
    <w:rsid w:val="005012E3"/>
    <w:rsid w:val="0052679E"/>
    <w:rsid w:val="0053245F"/>
    <w:rsid w:val="00567F8A"/>
    <w:rsid w:val="005C3BE7"/>
    <w:rsid w:val="005F7DF6"/>
    <w:rsid w:val="00633B24"/>
    <w:rsid w:val="00637F03"/>
    <w:rsid w:val="006B6D19"/>
    <w:rsid w:val="006F2254"/>
    <w:rsid w:val="0070012B"/>
    <w:rsid w:val="007B21DD"/>
    <w:rsid w:val="007D052A"/>
    <w:rsid w:val="008934C6"/>
    <w:rsid w:val="008A76D5"/>
    <w:rsid w:val="008D31C1"/>
    <w:rsid w:val="008F06D0"/>
    <w:rsid w:val="009355F9"/>
    <w:rsid w:val="009C000F"/>
    <w:rsid w:val="00A02B33"/>
    <w:rsid w:val="00A14140"/>
    <w:rsid w:val="00A2713F"/>
    <w:rsid w:val="00B208FB"/>
    <w:rsid w:val="00B242C3"/>
    <w:rsid w:val="00B312C8"/>
    <w:rsid w:val="00B41D35"/>
    <w:rsid w:val="00BB5C9B"/>
    <w:rsid w:val="00BF41E5"/>
    <w:rsid w:val="00C30283"/>
    <w:rsid w:val="00CA7F16"/>
    <w:rsid w:val="00CF657C"/>
    <w:rsid w:val="00D13760"/>
    <w:rsid w:val="00D630C3"/>
    <w:rsid w:val="00D662BE"/>
    <w:rsid w:val="00DC0EF3"/>
    <w:rsid w:val="00E12831"/>
    <w:rsid w:val="00E370B7"/>
    <w:rsid w:val="00E43BE3"/>
    <w:rsid w:val="00E515B6"/>
    <w:rsid w:val="00E616D0"/>
    <w:rsid w:val="00EC76F6"/>
    <w:rsid w:val="00ED08F8"/>
    <w:rsid w:val="00EF714A"/>
    <w:rsid w:val="00F53467"/>
    <w:rsid w:val="00F60AF0"/>
    <w:rsid w:val="00F76679"/>
    <w:rsid w:val="00F8404A"/>
    <w:rsid w:val="00F96230"/>
    <w:rsid w:val="00FB6985"/>
    <w:rsid w:val="00FE19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8404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3028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B242C3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C0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C04D3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semiHidden/>
    <w:unhideWhenUsed/>
    <w:rsid w:val="006F2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6F2254"/>
    <w:rPr>
      <w:rFonts w:ascii="Courier New" w:eastAsia="Times New Roman" w:hAnsi="Courier New" w:cs="Courier New"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6F22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32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forum.org/about/terms-of-use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ia.gov/about-cia/site-policies/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sot:8080/EconomyRESTServiceMavenRDF/res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c.europa.eu/info/legal-notice_en" TargetMode="External"/><Relationship Id="rId11" Type="http://schemas.openxmlformats.org/officeDocument/2006/relationships/hyperlink" Target="https://www.transparency.org/permissions" TargetMode="External"/><Relationship Id="rId5" Type="http://schemas.openxmlformats.org/officeDocument/2006/relationships/hyperlink" Target="http://www.oecd.org/termsandconditions/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www.worldbank.org/en/about/leg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ao.org/contact-us/terms/db-terms-of-use/en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6</Pages>
  <Words>1720</Words>
  <Characters>9804</Characters>
  <Application>Microsoft Office Word</Application>
  <DocSecurity>0</DocSecurity>
  <Lines>81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Morelli</dc:creator>
  <cp:keywords/>
  <dc:description/>
  <cp:lastModifiedBy>Utente Windows</cp:lastModifiedBy>
  <cp:revision>51</cp:revision>
  <dcterms:created xsi:type="dcterms:W3CDTF">2020-04-25T13:12:00Z</dcterms:created>
  <dcterms:modified xsi:type="dcterms:W3CDTF">2020-06-19T15:42:00Z</dcterms:modified>
</cp:coreProperties>
</file>