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SISTEMA OFICIAL DE CERTIFICACIÓN ODYRA (SCO)</w:t>
      </w:r>
    </w:p>
    <w:p>
      <w:pPr>
        <w:spacing w:after="120" w:before="40"/>
        <w:jc w:val="center"/>
      </w:pPr>
      <w:r>
        <w:rPr>
          <w:rFonts w:ascii="Cambria" w:cs="Cambria" w:eastAsia="Cambria" w:hAnsi="Cambria"/>
          <w:i/>
          <w:iCs/>
          <w:color w:val="6B7280"/>
          <w:sz w:val="22"/>
          <w:szCs w:val="22"/>
        </w:rPr>
        <w:t xml:space="preserve">Estándar Internacional para la Formación, Evaluación y Certificación de Competencias en Consultoría Estratégica e Inteligencia Aplicada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pStyle w:val="Heading2"/>
        <w:spacing w:after="120" w:before="260"/>
      </w:pPr>
      <w:r>
        <w:rPr>
          <w:rFonts w:ascii="Cambria" w:cs="Cambria" w:eastAsia="Cambria" w:hAnsi="Cambria"/>
          <w:b/>
          <w:bCs/>
          <w:color w:val="1E2761"/>
          <w:sz w:val="26"/>
          <w:szCs w:val="26"/>
        </w:rPr>
        <w:t xml:space="preserve">Certificar capacidades para transformar organizaciones</w:t>
      </w:r>
    </w:p>
    <w:p>
      <w:pPr>
        <w:spacing w:after="160" w:line="300"/>
        <w:jc w:val="both"/>
      </w:pPr>
      <w:r>
        <w:rPr>
          <w:rFonts w:ascii="Cambria" w:cs="Cambria" w:eastAsia="Cambria" w:hAnsi="Cambria"/>
          <w:color w:val="000000"/>
          <w:sz w:val="24"/>
          <w:szCs w:val="24"/>
        </w:rPr>
        <w:t xml:space="preserve">La certificación ODYRA no acredita únicamente conocimientos teóricos. Su propósito es reconocer competencias demostrables: la capacidad de comprender organizaciones, integrar metodologías, utilizar la inteligencia artificial de manera ética y construir capacidades sostenibles en quienes reciben una intervención. El Sistema Oficial de Certificación ODYRA (SCO) garantiza que quienes representan el Método ODYRA —en cualquier país, sector o idioma— comparten un mismo estándar intelectual, metodológico y profesional.</w:t>
      </w:r>
    </w:p>
    <w:p>
      <w:pPr>
        <w:spacing w:after="160" w:line="300"/>
        <w:jc w:val="both"/>
      </w:pPr>
      <w:r>
        <w:rPr>
          <w:rFonts w:ascii="Cambria" w:cs="Cambria" w:eastAsia="Cambria" w:hAnsi="Cambria"/>
          <w:color w:val="000000"/>
          <w:sz w:val="24"/>
          <w:szCs w:val="24"/>
        </w:rPr>
        <w:t xml:space="preserve">Este Sistema desarrolla, en el plano de la formación profesional, lo que el Manual de Modelos ODYRA establece para los modelos y lo que el Marco Metodológico ODYRA establece para las intervenciones: un estándar explícito, verificable y en evolución permanente. Certificar a un consultor bajo el Sistema ODYRA no es entregarle un diploma que acredita lo que sabe en un momento dado. Es reconocer que posee las competencias necesarias para seguir aprendiendo, integrar conocimiento con criterio, y acompañar procesos de transformación con responsabilidad.</w:t>
      </w:r>
    </w:p>
    <w:p>
      <w:pPr>
        <w:spacing w:after="160" w:line="300"/>
        <w:jc w:val="both"/>
      </w:pPr>
      <w:r>
        <w:rPr>
          <w:rFonts w:ascii="Cambria" w:cs="Cambria" w:eastAsia="Cambria" w:hAnsi="Cambria"/>
          <w:color w:val="000000"/>
          <w:sz w:val="24"/>
          <w:szCs w:val="24"/>
        </w:rPr>
        <w:t xml:space="preserve">El SCO no es un examen. Es una carrera profesional completa —desde la formación inicial hasta el máximo reconocimiento de la Escuela— construida sobre el mismo principio que gobierna todo el Sistema ODYRA: ninguna capacidad se demuestra únicamente con teoría; se demuestra con evidencia de transformación real.</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DEL SISTEMA DE CERTIFICACIÓN</w:t>
      </w:r>
    </w:p>
    <w:p>
      <w:pPr>
        <w:pStyle w:val="Heading3"/>
        <w:spacing w:after="100" w:before="200"/>
      </w:pPr>
      <w:r>
        <w:rPr>
          <w:rFonts w:ascii="Cambria" w:cs="Cambria" w:eastAsia="Cambria" w:hAnsi="Cambria"/>
          <w:b/>
          <w:bCs/>
          <w:color w:val="1E2761"/>
          <w:sz w:val="23"/>
          <w:szCs w:val="23"/>
        </w:rPr>
        <w:t xml:space="preserve">Capítulo 1. ¿Por qué certificar?</w:t>
      </w:r>
    </w:p>
    <w:p>
      <w:pPr>
        <w:spacing w:after="160" w:line="300"/>
        <w:jc w:val="both"/>
      </w:pPr>
      <w:r>
        <w:rPr>
          <w:rFonts w:ascii="Cambria" w:cs="Cambria" w:eastAsia="Cambria" w:hAnsi="Cambria"/>
          <w:color w:val="000000"/>
          <w:sz w:val="24"/>
          <w:szCs w:val="24"/>
        </w:rPr>
        <w:t xml:space="preserve">La Escuela de Pensamiento ODYRA certifica competencias por cinco razones concretas:</w:t>
      </w:r>
    </w:p>
    <w:p>
      <w:pPr>
        <w:pStyle w:val="ListParagraph"/>
        <w:numPr>
          <w:ilvl w:val="0"/>
          <w:numId w:val="1"/>
        </w:numPr>
        <w:spacing w:after="80"/>
        <w:jc w:val="both"/>
      </w:pPr>
      <w:r>
        <w:rPr>
          <w:rFonts w:ascii="Cambria" w:cs="Cambria" w:eastAsia="Cambria" w:hAnsi="Cambria"/>
          <w:b/>
          <w:bCs/>
          <w:color w:val="000000"/>
          <w:sz w:val="23"/>
          <w:szCs w:val="23"/>
        </w:rPr>
        <w:t xml:space="preserve">Protege la calidad del Método.</w:t>
      </w:r>
      <w:r>
        <w:rPr>
          <w:rFonts w:ascii="Cambria" w:cs="Cambria" w:eastAsia="Cambria" w:hAnsi="Cambria"/>
          <w:color w:val="000000"/>
          <w:sz w:val="23"/>
          <w:szCs w:val="23"/>
        </w:rPr>
        <w:t xml:space="preserve"> Sin un estándar verificable, cualquier persona podría invocar el nombre ODYRA sin dominar sus principios, sus modelos o su metodología.</w:t>
      </w:r>
    </w:p>
    <w:p>
      <w:pPr>
        <w:pStyle w:val="ListParagraph"/>
        <w:numPr>
          <w:ilvl w:val="0"/>
          <w:numId w:val="1"/>
        </w:numPr>
        <w:spacing w:after="80"/>
        <w:jc w:val="both"/>
      </w:pPr>
      <w:r>
        <w:rPr>
          <w:rFonts w:ascii="Cambria" w:cs="Cambria" w:eastAsia="Cambria" w:hAnsi="Cambria"/>
          <w:b/>
          <w:bCs/>
          <w:color w:val="000000"/>
          <w:sz w:val="23"/>
          <w:szCs w:val="23"/>
        </w:rPr>
        <w:t xml:space="preserve">Garantiza un estándar común.</w:t>
      </w:r>
      <w:r>
        <w:rPr>
          <w:rFonts w:ascii="Cambria" w:cs="Cambria" w:eastAsia="Cambria" w:hAnsi="Cambria"/>
          <w:color w:val="000000"/>
          <w:sz w:val="23"/>
          <w:szCs w:val="23"/>
        </w:rPr>
        <w:t xml:space="preserve"> Una organización que contrata a un Consultor ODYRA certificado en cualquier parte del mundo puede confiar en que recibirá un mismo nivel de rigor conceptual y metodológico.</w:t>
      </w:r>
    </w:p>
    <w:p>
      <w:pPr>
        <w:pStyle w:val="ListParagraph"/>
        <w:numPr>
          <w:ilvl w:val="0"/>
          <w:numId w:val="1"/>
        </w:numPr>
        <w:spacing w:after="80"/>
        <w:jc w:val="both"/>
      </w:pPr>
      <w:r>
        <w:rPr>
          <w:rFonts w:ascii="Cambria" w:cs="Cambria" w:eastAsia="Cambria" w:hAnsi="Cambria"/>
          <w:b/>
          <w:bCs/>
          <w:color w:val="000000"/>
          <w:sz w:val="23"/>
          <w:szCs w:val="23"/>
        </w:rPr>
        <w:t xml:space="preserve">Fortalece la comunidad profesional.</w:t>
      </w:r>
      <w:r>
        <w:rPr>
          <w:rFonts w:ascii="Cambria" w:cs="Cambria" w:eastAsia="Cambria" w:hAnsi="Cambria"/>
          <w:color w:val="000000"/>
          <w:sz w:val="23"/>
          <w:szCs w:val="23"/>
        </w:rPr>
        <w:t xml:space="preserve"> La certificación construye un lenguaje y una identidad compartidos entre consultores que, de otro modo, trabajarían de manera aislada.</w:t>
      </w:r>
    </w:p>
    <w:p>
      <w:pPr>
        <w:pStyle w:val="ListParagraph"/>
        <w:numPr>
          <w:ilvl w:val="0"/>
          <w:numId w:val="1"/>
        </w:numPr>
        <w:spacing w:after="80"/>
        <w:jc w:val="both"/>
      </w:pPr>
      <w:r>
        <w:rPr>
          <w:rFonts w:ascii="Cambria" w:cs="Cambria" w:eastAsia="Cambria" w:hAnsi="Cambria"/>
          <w:b/>
          <w:bCs/>
          <w:color w:val="000000"/>
          <w:sz w:val="23"/>
          <w:szCs w:val="23"/>
        </w:rPr>
        <w:t xml:space="preserve">Genera confianza.</w:t>
      </w:r>
      <w:r>
        <w:rPr>
          <w:rFonts w:ascii="Cambria" w:cs="Cambria" w:eastAsia="Cambria" w:hAnsi="Cambria"/>
          <w:color w:val="000000"/>
          <w:sz w:val="23"/>
          <w:szCs w:val="23"/>
        </w:rPr>
        <w:t xml:space="preserve"> Las organizaciones, los gobiernos y las entidades de cooperación necesitan criterios objetivos para reconocer la idoneidad de quienes las acompañan.</w:t>
      </w:r>
    </w:p>
    <w:p>
      <w:pPr>
        <w:pStyle w:val="ListParagraph"/>
        <w:numPr>
          <w:ilvl w:val="0"/>
          <w:numId w:val="1"/>
        </w:numPr>
        <w:spacing w:after="80"/>
        <w:jc w:val="both"/>
      </w:pPr>
      <w:r>
        <w:rPr>
          <w:rFonts w:ascii="Cambria" w:cs="Cambria" w:eastAsia="Cambria" w:hAnsi="Cambria"/>
          <w:b/>
          <w:bCs/>
          <w:color w:val="000000"/>
          <w:sz w:val="23"/>
          <w:szCs w:val="23"/>
        </w:rPr>
        <w:t xml:space="preserve">Impulsa la mejora continua.</w:t>
      </w:r>
      <w:r>
        <w:rPr>
          <w:rFonts w:ascii="Cambria" w:cs="Cambria" w:eastAsia="Cambria" w:hAnsi="Cambria"/>
          <w:color w:val="000000"/>
          <w:sz w:val="23"/>
          <w:szCs w:val="23"/>
        </w:rPr>
        <w:t xml:space="preserve"> Un sistema de certificación con niveles y renovación periódica obliga al propio consultor —y al propio Sistema ODYRA— a seguir aprendiendo.</w:t>
      </w:r>
    </w:p>
    <w:p>
      <w:pPr>
        <w:pStyle w:val="Heading3"/>
        <w:spacing w:after="100" w:before="200"/>
      </w:pPr>
      <w:r>
        <w:rPr>
          <w:rFonts w:ascii="Cambria" w:cs="Cambria" w:eastAsia="Cambria" w:hAnsi="Cambria"/>
          <w:b/>
          <w:bCs/>
          <w:color w:val="1E2761"/>
          <w:sz w:val="23"/>
          <w:szCs w:val="23"/>
        </w:rPr>
        <w:t xml:space="preserve">Capítulo 2. Principios de la Certificación ODYRA</w:t>
      </w:r>
    </w:p>
    <w:p>
      <w:pPr>
        <w:spacing w:after="160" w:line="300"/>
        <w:jc w:val="both"/>
      </w:pPr>
      <w:r>
        <w:rPr>
          <w:rFonts w:ascii="Cambria" w:cs="Cambria" w:eastAsia="Cambria" w:hAnsi="Cambria"/>
          <w:color w:val="000000"/>
          <w:sz w:val="24"/>
          <w:szCs w:val="24"/>
        </w:rPr>
        <w:t xml:space="preserve">El Sistema Oficial de Certificación se fundamenta en diez principios irrenunciables:</w:t>
      </w:r>
    </w:p>
    <w:p>
      <w:pPr>
        <w:pStyle w:val="ListParagraph"/>
        <w:numPr>
          <w:ilvl w:val="0"/>
          <w:numId w:val="1"/>
        </w:numPr>
        <w:spacing w:after="80"/>
        <w:jc w:val="both"/>
      </w:pPr>
      <w:r>
        <w:rPr>
          <w:rFonts w:ascii="Cambria" w:cs="Cambria" w:eastAsia="Cambria" w:hAnsi="Cambria"/>
          <w:b/>
          <w:bCs/>
          <w:color w:val="000000"/>
          <w:sz w:val="23"/>
          <w:szCs w:val="23"/>
        </w:rPr>
        <w:t xml:space="preserve">Competencia antes que memoria.</w:t>
      </w:r>
      <w:r>
        <w:rPr>
          <w:rFonts w:ascii="Cambria" w:cs="Cambria" w:eastAsia="Cambria" w:hAnsi="Cambria"/>
          <w:color w:val="000000"/>
          <w:sz w:val="23"/>
          <w:szCs w:val="23"/>
        </w:rPr>
        <w:t xml:space="preserve"> Se evalúa la capacidad de aplicar conocimiento, no la capacidad de recordarlo.</w:t>
      </w:r>
    </w:p>
    <w:p>
      <w:pPr>
        <w:pStyle w:val="ListParagraph"/>
        <w:numPr>
          <w:ilvl w:val="0"/>
          <w:numId w:val="1"/>
        </w:numPr>
        <w:spacing w:after="80"/>
        <w:jc w:val="both"/>
      </w:pPr>
      <w:r>
        <w:rPr>
          <w:rFonts w:ascii="Cambria" w:cs="Cambria" w:eastAsia="Cambria" w:hAnsi="Cambria"/>
          <w:b/>
          <w:bCs/>
          <w:color w:val="000000"/>
          <w:sz w:val="23"/>
          <w:szCs w:val="23"/>
        </w:rPr>
        <w:t xml:space="preserve">Evidencia antes que teoría.</w:t>
      </w:r>
      <w:r>
        <w:rPr>
          <w:rFonts w:ascii="Cambria" w:cs="Cambria" w:eastAsia="Cambria" w:hAnsi="Cambria"/>
          <w:color w:val="000000"/>
          <w:sz w:val="23"/>
          <w:szCs w:val="23"/>
        </w:rPr>
        <w:t xml:space="preserve"> Ninguna certificación se otorga sin evidencia verificable de aplicación práctica.</w:t>
      </w:r>
    </w:p>
    <w:p>
      <w:pPr>
        <w:pStyle w:val="ListParagraph"/>
        <w:numPr>
          <w:ilvl w:val="0"/>
          <w:numId w:val="1"/>
        </w:numPr>
        <w:spacing w:after="80"/>
        <w:jc w:val="both"/>
      </w:pPr>
      <w:r>
        <w:rPr>
          <w:rFonts w:ascii="Cambria" w:cs="Cambria" w:eastAsia="Cambria" w:hAnsi="Cambria"/>
          <w:b/>
          <w:bCs/>
          <w:color w:val="000000"/>
          <w:sz w:val="23"/>
          <w:szCs w:val="23"/>
        </w:rPr>
        <w:t xml:space="preserve">Ética antes que tecnología.</w:t>
      </w:r>
      <w:r>
        <w:rPr>
          <w:rFonts w:ascii="Cambria" w:cs="Cambria" w:eastAsia="Cambria" w:hAnsi="Cambria"/>
          <w:color w:val="000000"/>
          <w:sz w:val="23"/>
          <w:szCs w:val="23"/>
        </w:rPr>
        <w:t xml:space="preserve"> El dominio técnico de herramientas o inteligencia artificial nunca certifica por sí solo; debe acompañarse siempre de juicio ético.</w:t>
      </w:r>
    </w:p>
    <w:p>
      <w:pPr>
        <w:pStyle w:val="ListParagraph"/>
        <w:numPr>
          <w:ilvl w:val="0"/>
          <w:numId w:val="1"/>
        </w:numPr>
        <w:spacing w:after="80"/>
        <w:jc w:val="both"/>
      </w:pPr>
      <w:r>
        <w:rPr>
          <w:rFonts w:ascii="Cambria" w:cs="Cambria" w:eastAsia="Cambria" w:hAnsi="Cambria"/>
          <w:b/>
          <w:bCs/>
          <w:color w:val="000000"/>
          <w:sz w:val="23"/>
          <w:szCs w:val="23"/>
        </w:rPr>
        <w:t xml:space="preserve">Pensamiento antes que procedimiento.</w:t>
      </w:r>
      <w:r>
        <w:rPr>
          <w:rFonts w:ascii="Cambria" w:cs="Cambria" w:eastAsia="Cambria" w:hAnsi="Cambria"/>
          <w:color w:val="000000"/>
          <w:sz w:val="23"/>
          <w:szCs w:val="23"/>
        </w:rPr>
        <w:t xml:space="preserve"> Se certifica la capacidad de razonar estratégicamente, no la capacidad de repetir un procedimiento memorizado.</w:t>
      </w:r>
    </w:p>
    <w:p>
      <w:pPr>
        <w:pStyle w:val="ListParagraph"/>
        <w:numPr>
          <w:ilvl w:val="0"/>
          <w:numId w:val="1"/>
        </w:numPr>
        <w:spacing w:after="80"/>
        <w:jc w:val="both"/>
      </w:pPr>
      <w:r>
        <w:rPr>
          <w:rFonts w:ascii="Cambria" w:cs="Cambria" w:eastAsia="Cambria" w:hAnsi="Cambria"/>
          <w:b/>
          <w:bCs/>
          <w:color w:val="000000"/>
          <w:sz w:val="23"/>
          <w:szCs w:val="23"/>
        </w:rPr>
        <w:t xml:space="preserve">Aprendizaje permanente.</w:t>
      </w:r>
      <w:r>
        <w:rPr>
          <w:rFonts w:ascii="Cambria" w:cs="Cambria" w:eastAsia="Cambria" w:hAnsi="Cambria"/>
          <w:color w:val="000000"/>
          <w:sz w:val="23"/>
          <w:szCs w:val="23"/>
        </w:rPr>
        <w:t xml:space="preserve"> Ninguna certificación es definitiva; todas exigen actualización, conforme a la Parte VII de este Sistema.</w:t>
      </w:r>
    </w:p>
    <w:p>
      <w:pPr>
        <w:pStyle w:val="ListParagraph"/>
        <w:numPr>
          <w:ilvl w:val="0"/>
          <w:numId w:val="1"/>
        </w:numPr>
        <w:spacing w:after="80"/>
        <w:jc w:val="both"/>
      </w:pPr>
      <w:r>
        <w:rPr>
          <w:rFonts w:ascii="Cambria" w:cs="Cambria" w:eastAsia="Cambria" w:hAnsi="Cambria"/>
          <w:b/>
          <w:bCs/>
          <w:color w:val="000000"/>
          <w:sz w:val="23"/>
          <w:szCs w:val="23"/>
        </w:rPr>
        <w:t xml:space="preserve">Integración metodológica.</w:t>
      </w:r>
      <w:r>
        <w:rPr>
          <w:rFonts w:ascii="Cambria" w:cs="Cambria" w:eastAsia="Cambria" w:hAnsi="Cambria"/>
          <w:color w:val="000000"/>
          <w:sz w:val="23"/>
          <w:szCs w:val="23"/>
        </w:rPr>
        <w:t xml:space="preserve"> Se certifica la capacidad de combinar modelos, metodologías y herramientas con criterio, no el dominio aislado de una técnica.</w:t>
      </w:r>
    </w:p>
    <w:p>
      <w:pPr>
        <w:pStyle w:val="ListParagraph"/>
        <w:numPr>
          <w:ilvl w:val="0"/>
          <w:numId w:val="1"/>
        </w:numPr>
        <w:spacing w:after="80"/>
        <w:jc w:val="both"/>
      </w:pPr>
      <w:r>
        <w:rPr>
          <w:rFonts w:ascii="Cambria" w:cs="Cambria" w:eastAsia="Cambria" w:hAnsi="Cambria"/>
          <w:b/>
          <w:bCs/>
          <w:color w:val="000000"/>
          <w:sz w:val="23"/>
          <w:szCs w:val="23"/>
        </w:rPr>
        <w:t xml:space="preserve">Inteligencia aplicada.</w:t>
      </w:r>
      <w:r>
        <w:rPr>
          <w:rFonts w:ascii="Cambria" w:cs="Cambria" w:eastAsia="Cambria" w:hAnsi="Cambria"/>
          <w:color w:val="000000"/>
          <w:sz w:val="23"/>
          <w:szCs w:val="23"/>
        </w:rPr>
        <w:t xml:space="preserve"> Se certifica la capacidad de integrar conocimiento experto, metodologías e inteligencia artificial conforme al Modelo CI–ODYRA.</w:t>
      </w:r>
    </w:p>
    <w:p>
      <w:pPr>
        <w:pStyle w:val="ListParagraph"/>
        <w:numPr>
          <w:ilvl w:val="0"/>
          <w:numId w:val="1"/>
        </w:numPr>
        <w:spacing w:after="80"/>
        <w:jc w:val="both"/>
      </w:pPr>
      <w:r>
        <w:rPr>
          <w:rFonts w:ascii="Cambria" w:cs="Cambria" w:eastAsia="Cambria" w:hAnsi="Cambria"/>
          <w:b/>
          <w:bCs/>
          <w:color w:val="000000"/>
          <w:sz w:val="23"/>
          <w:szCs w:val="23"/>
        </w:rPr>
        <w:t xml:space="preserve">Construcción de capacidades.</w:t>
      </w:r>
      <w:r>
        <w:rPr>
          <w:rFonts w:ascii="Cambria" w:cs="Cambria" w:eastAsia="Cambria" w:hAnsi="Cambria"/>
          <w:color w:val="000000"/>
          <w:sz w:val="23"/>
          <w:szCs w:val="23"/>
        </w:rPr>
        <w:t xml:space="preserve"> Se certifica la capacidad de fortalecer la autonomía de las organizaciones, no la capacidad de generar dependencia hacia el propio consultor.</w:t>
      </w:r>
    </w:p>
    <w:p>
      <w:pPr>
        <w:pStyle w:val="ListParagraph"/>
        <w:numPr>
          <w:ilvl w:val="0"/>
          <w:numId w:val="1"/>
        </w:numPr>
        <w:spacing w:after="80"/>
        <w:jc w:val="both"/>
      </w:pPr>
      <w:r>
        <w:rPr>
          <w:rFonts w:ascii="Cambria" w:cs="Cambria" w:eastAsia="Cambria" w:hAnsi="Cambria"/>
          <w:b/>
          <w:bCs/>
          <w:color w:val="000000"/>
          <w:sz w:val="23"/>
          <w:szCs w:val="23"/>
        </w:rPr>
        <w:t xml:space="preserve">Innovación responsable.</w:t>
      </w:r>
      <w:r>
        <w:rPr>
          <w:rFonts w:ascii="Cambria" w:cs="Cambria" w:eastAsia="Cambria" w:hAnsi="Cambria"/>
          <w:color w:val="000000"/>
          <w:sz w:val="23"/>
          <w:szCs w:val="23"/>
        </w:rPr>
        <w:t xml:space="preserve"> Se valora la capacidad de proponer mejoras y nuevas soluciones, siempre que se sustenten en evidencia y rigor.</w:t>
      </w:r>
    </w:p>
    <w:p>
      <w:pPr>
        <w:pStyle w:val="ListParagraph"/>
        <w:numPr>
          <w:ilvl w:val="0"/>
          <w:numId w:val="1"/>
        </w:numPr>
        <w:spacing w:after="80"/>
        <w:jc w:val="both"/>
      </w:pPr>
      <w:r>
        <w:rPr>
          <w:rFonts w:ascii="Cambria" w:cs="Cambria" w:eastAsia="Cambria" w:hAnsi="Cambria"/>
          <w:b/>
          <w:bCs/>
          <w:color w:val="000000"/>
          <w:sz w:val="23"/>
          <w:szCs w:val="23"/>
        </w:rPr>
        <w:t xml:space="preserve">Servicio con propósito.</w:t>
      </w:r>
      <w:r>
        <w:rPr>
          <w:rFonts w:ascii="Cambria" w:cs="Cambria" w:eastAsia="Cambria" w:hAnsi="Cambria"/>
          <w:color w:val="000000"/>
          <w:sz w:val="23"/>
          <w:szCs w:val="23"/>
        </w:rPr>
        <w:t xml:space="preserve"> Toda certificación reconoce, en última instancia, la vocación de servir a organizaciones, comunidades y territorios.</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ARQUITECTURA DEL SISTEMA DE CERTIFICACIÓN</w:t>
      </w:r>
    </w:p>
    <w:p>
      <w:pPr>
        <w:spacing w:after="160" w:line="300"/>
        <w:jc w:val="both"/>
      </w:pPr>
      <w:r>
        <w:rPr>
          <w:rFonts w:ascii="Cambria" w:cs="Cambria" w:eastAsia="Cambria" w:hAnsi="Cambria"/>
          <w:color w:val="000000"/>
          <w:sz w:val="24"/>
          <w:szCs w:val="24"/>
        </w:rPr>
        <w:t xml:space="preserve">Toda certificación oficial del Sistema ODYRA evalúa cinco dimensiones, ordenadas de manera progresiva. Cada dimensión presupone el dominio de la anterior.</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Conocimiento — Qué sabe.</w:t>
      </w:r>
      <w:r>
        <w:rPr>
          <w:rFonts w:ascii="Cambria" w:cs="Cambria" w:eastAsia="Cambria" w:hAnsi="Cambria"/>
          <w:color w:val="000000"/>
          <w:sz w:val="24"/>
          <w:szCs w:val="24"/>
        </w:rPr>
        <w:t xml:space="preserve"> El dominio de los conceptos oficiales del Sistema ODYRA, conforme al Diccionario Oficial y al Manual del Lenguaje ODYRA.</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Comprensión — Qué entiende.</w:t>
      </w:r>
      <w:r>
        <w:rPr>
          <w:rFonts w:ascii="Cambria" w:cs="Cambria" w:eastAsia="Cambria" w:hAnsi="Cambria"/>
          <w:color w:val="000000"/>
          <w:sz w:val="24"/>
          <w:szCs w:val="24"/>
        </w:rPr>
        <w:t xml:space="preserve"> La capacidad de explicar por qué los modelos y principios del Sistema funcionan como funcionan, y no solamente reproducirlos de memoria.</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Aplicación — Qué puede hacer.</w:t>
      </w:r>
      <w:r>
        <w:rPr>
          <w:rFonts w:ascii="Cambria" w:cs="Cambria" w:eastAsia="Cambria" w:hAnsi="Cambria"/>
          <w:color w:val="000000"/>
          <w:sz w:val="24"/>
          <w:szCs w:val="24"/>
        </w:rPr>
        <w:t xml:space="preserve"> La capacidad de utilizar el Método ODYRA, sus modelos y sus herramientas en un contexto real, conforme al Marco Metodológico ODYRA.</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Integración — Cómo conecta metodologías.</w:t>
      </w:r>
      <w:r>
        <w:rPr>
          <w:rFonts w:ascii="Cambria" w:cs="Cambria" w:eastAsia="Cambria" w:hAnsi="Cambria"/>
          <w:color w:val="000000"/>
          <w:sz w:val="24"/>
          <w:szCs w:val="24"/>
        </w:rPr>
        <w:t xml:space="preserve"> La capacidad de combinar modelos, metodologías reconocidas y herramientas de inteligencia artificial con coherencia, evitando tanto la rigidez como la improvisación.</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Transformación — Qué resultados es capaz de producir.</w:t>
      </w:r>
      <w:r>
        <w:rPr>
          <w:rFonts w:ascii="Cambria" w:cs="Cambria" w:eastAsia="Cambria" w:hAnsi="Cambria"/>
          <w:color w:val="000000"/>
          <w:sz w:val="24"/>
          <w:szCs w:val="24"/>
        </w:rPr>
        <w:t xml:space="preserve"> La capacidad demostrada de generar cambios verificables en la capacidad de una organización para comprender, decidir y transformarse con autonomía.</w:t>
      </w:r>
    </w:p>
    <w:p>
      <w:pPr>
        <w:spacing w:after="160" w:line="300"/>
        <w:jc w:val="both"/>
      </w:pPr>
      <w:r>
        <w:rPr>
          <w:rFonts w:ascii="Cambria" w:cs="Cambria" w:eastAsia="Cambria" w:hAnsi="Cambria"/>
          <w:color w:val="000000"/>
          <w:sz w:val="24"/>
          <w:szCs w:val="24"/>
        </w:rPr>
        <w:t xml:space="preserve">Esta arquitectura de cinco dimensiones constituye el estándar oficial de evaluación del Sistema ODYRA. Ninguna certificación podrá otorgarse evaluando una sola dimensión de manera aislada: las cinco deben verificarse de manera conjunta, en proporción creciente según el nivel de certificación al que se aspire.</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NIVELES DE CERTIFICACIÓN</w:t>
      </w:r>
    </w:p>
    <w:p>
      <w:pPr>
        <w:spacing w:after="160" w:line="300"/>
        <w:jc w:val="both"/>
      </w:pPr>
      <w:r>
        <w:rPr>
          <w:rFonts w:ascii="Cambria" w:cs="Cambria" w:eastAsia="Cambria" w:hAnsi="Cambria"/>
          <w:color w:val="000000"/>
          <w:sz w:val="24"/>
          <w:szCs w:val="24"/>
        </w:rPr>
        <w:t xml:space="preserve">En el Sistema Oficial de Certificación nace la carrera profesional ODYRA: una progresión de cinco niveles que reconoce la evolución de un consultor desde la formación inicial hasta la máxima distinción que la Escuela puede otorgar.</w:t>
      </w:r>
    </w:p>
    <w:p>
      <w:pPr>
        <w:pStyle w:val="Heading3"/>
        <w:spacing w:after="100" w:before="200"/>
      </w:pPr>
      <w:r>
        <w:rPr>
          <w:rFonts w:ascii="Cambria" w:cs="Cambria" w:eastAsia="Cambria" w:hAnsi="Cambria"/>
          <w:b/>
          <w:bCs/>
          <w:color w:val="1E2761"/>
          <w:sz w:val="23"/>
          <w:szCs w:val="23"/>
        </w:rPr>
        <w:t xml:space="preserve">Nivel I — Consultor Asociado ODYRA</w:t>
      </w:r>
    </w:p>
    <w:p>
      <w:pPr>
        <w:spacing w:after="160" w:line="300"/>
        <w:jc w:val="both"/>
      </w:pPr>
      <w:r>
        <w:rPr>
          <w:rFonts w:ascii="Cambria" w:cs="Cambria" w:eastAsia="Cambria" w:hAnsi="Cambria"/>
          <w:color w:val="000000"/>
          <w:sz w:val="24"/>
          <w:szCs w:val="24"/>
        </w:rPr>
        <w:t xml:space="preserve">Domina los fundamentos, el lenguaje, los modelos oficiales y la metodología básica del Sistema ODYRA. Puede participar en proyectos bajo la supervisión de un consultor de nivel superior. Este nivel corresponde a las dimensiones de Conocimiento y Comprensión de la arquitectura descrita en la Parte II.</w:t>
      </w:r>
    </w:p>
    <w:p>
      <w:pPr>
        <w:pStyle w:val="Heading3"/>
        <w:spacing w:after="100" w:before="200"/>
      </w:pPr>
      <w:r>
        <w:rPr>
          <w:rFonts w:ascii="Cambria" w:cs="Cambria" w:eastAsia="Cambria" w:hAnsi="Cambria"/>
          <w:b/>
          <w:bCs/>
          <w:color w:val="1E2761"/>
          <w:sz w:val="23"/>
          <w:szCs w:val="23"/>
        </w:rPr>
        <w:t xml:space="preserve">Nivel II — Consultor Profesional ODYRA</w:t>
      </w:r>
    </w:p>
    <w:p>
      <w:pPr>
        <w:spacing w:after="160" w:line="300"/>
        <w:jc w:val="both"/>
      </w:pPr>
      <w:r>
        <w:rPr>
          <w:rFonts w:ascii="Cambria" w:cs="Cambria" w:eastAsia="Cambria" w:hAnsi="Cambria"/>
          <w:color w:val="000000"/>
          <w:sz w:val="24"/>
          <w:szCs w:val="24"/>
        </w:rPr>
        <w:t xml:space="preserve">Puede liderar proyectos de manera autónoma, diseñar soluciones metodológicas, integrar los modelos oficiales del Sistema en su práctica y utilizar inteligencia artificial aplicada conforme al Modelo CI–ODYRA. Este nivel incorpora, de manera plena, la dimensión de Aplicación.</w:t>
      </w:r>
    </w:p>
    <w:p>
      <w:pPr>
        <w:pStyle w:val="Heading3"/>
        <w:spacing w:after="100" w:before="200"/>
      </w:pPr>
      <w:r>
        <w:rPr>
          <w:rFonts w:ascii="Cambria" w:cs="Cambria" w:eastAsia="Cambria" w:hAnsi="Cambria"/>
          <w:b/>
          <w:bCs/>
          <w:color w:val="1E2761"/>
          <w:sz w:val="23"/>
          <w:szCs w:val="23"/>
        </w:rPr>
        <w:t xml:space="preserve">Nivel III — Consultor Senior ODYRA</w:t>
      </w:r>
    </w:p>
    <w:p>
      <w:pPr>
        <w:spacing w:after="160" w:line="300"/>
        <w:jc w:val="both"/>
      </w:pPr>
      <w:r>
        <w:rPr>
          <w:rFonts w:ascii="Cambria" w:cs="Cambria" w:eastAsia="Cambria" w:hAnsi="Cambria"/>
          <w:color w:val="000000"/>
          <w:sz w:val="24"/>
          <w:szCs w:val="24"/>
        </w:rPr>
        <w:t xml:space="preserve">Puede dirigir procesos de transformación organizacional de alta complejidad, formar a consultores de niveles anteriores, adaptar metodologías a contextos específicos y contribuir al desarrollo de nuevos modelos. Este nivel exige un dominio demostrado de la dimensión de Integración.</w:t>
      </w:r>
    </w:p>
    <w:p>
      <w:pPr>
        <w:pStyle w:val="Heading3"/>
        <w:spacing w:after="100" w:before="200"/>
      </w:pPr>
      <w:r>
        <w:rPr>
          <w:rFonts w:ascii="Cambria" w:cs="Cambria" w:eastAsia="Cambria" w:hAnsi="Cambria"/>
          <w:b/>
          <w:bCs/>
          <w:color w:val="1E2761"/>
          <w:sz w:val="23"/>
          <w:szCs w:val="23"/>
        </w:rPr>
        <w:t xml:space="preserve">Nivel IV — Arquitecto del Método ODYRA</w:t>
      </w:r>
    </w:p>
    <w:p>
      <w:pPr>
        <w:spacing w:after="160" w:line="300"/>
        <w:jc w:val="both"/>
      </w:pPr>
      <w:r>
        <w:rPr>
          <w:rFonts w:ascii="Cambria" w:cs="Cambria" w:eastAsia="Cambria" w:hAnsi="Cambria"/>
          <w:color w:val="000000"/>
          <w:sz w:val="24"/>
          <w:szCs w:val="24"/>
        </w:rPr>
        <w:t xml:space="preserve">Puede construir nuevos modelos conforme al proceso establecido en el Manual de Modelos ODYRA, validar frameworks metodológicos, liderar líneas de investigación aplicada y proponer actualizaciones al Sistema. Este nivel exige evidencia consistente de la dimensión de Transformación en múltiples contextos.</w:t>
      </w:r>
    </w:p>
    <w:p>
      <w:pPr>
        <w:pStyle w:val="Heading3"/>
        <w:spacing w:after="100" w:before="200"/>
      </w:pPr>
      <w:r>
        <w:rPr>
          <w:rFonts w:ascii="Cambria" w:cs="Cambria" w:eastAsia="Cambria" w:hAnsi="Cambria"/>
          <w:b/>
          <w:bCs/>
          <w:color w:val="1E2761"/>
          <w:sz w:val="23"/>
          <w:szCs w:val="23"/>
        </w:rPr>
        <w:t xml:space="preserve">Nivel V — Fellow ODYRA</w:t>
      </w:r>
    </w:p>
    <w:p>
      <w:pPr>
        <w:spacing w:after="160" w:line="300"/>
        <w:jc w:val="both"/>
      </w:pPr>
      <w:r>
        <w:rPr>
          <w:rFonts w:ascii="Cambria" w:cs="Cambria" w:eastAsia="Cambria" w:hAnsi="Cambria"/>
          <w:color w:val="000000"/>
          <w:sz w:val="24"/>
          <w:szCs w:val="24"/>
        </w:rPr>
        <w:t xml:space="preserve">Constituye el máximo reconocimiento de la Escuela de Pensamiento ODYRA. Está reservado para quienes amplían de manera sostenida el conocimiento del Sistema, producen investigación relevante, generan innovación conceptual o metodológica, y fortalecen activamente a la Escuela mediante la formación de nuevas generaciones de consultores. Un Fellow ODYRA no solo aplica el Sistema: contribuye a que el Sistema mismo evolucione.</w:t>
      </w:r>
    </w:p>
    <w:p>
      <w:pPr>
        <w:spacing w:after="160" w:line="300"/>
        <w:jc w:val="both"/>
      </w:pPr>
      <w:r>
        <w:rPr>
          <w:rFonts w:ascii="Cambria" w:cs="Cambria" w:eastAsia="Cambria" w:hAnsi="Cambria"/>
          <w:color w:val="000000"/>
          <w:sz w:val="24"/>
          <w:szCs w:val="24"/>
        </w:rPr>
        <w:t xml:space="preserve">Cada nivel representa una evolución en capacidades, liderazgo e impacto —no una acumulación de cursos aprobados—, y ningún consultor podrá acceder a un nivel sin haber demostrado, mediante evidencia verificable, el dominio pleno del nivel anterior.</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COMPETENCIAS OFICIALES</w:t>
      </w:r>
    </w:p>
    <w:p>
      <w:pPr>
        <w:spacing w:after="160" w:line="300"/>
        <w:jc w:val="both"/>
      </w:pPr>
      <w:r>
        <w:rPr>
          <w:rFonts w:ascii="Cambria" w:cs="Cambria" w:eastAsia="Cambria" w:hAnsi="Cambria"/>
          <w:color w:val="000000"/>
          <w:sz w:val="24"/>
          <w:szCs w:val="24"/>
        </w:rPr>
        <w:t xml:space="preserve">Toda certificación evalúa competencias organizadas en ocho dominios. Cada dominio agrupa un conjunto de capacidades específicas que se evalúan de manera diferenciada según el nivel de certificación.</w:t>
      </w:r>
    </w:p>
    <w:p>
      <w:pPr>
        <w:pStyle w:val="ListParagraph"/>
        <w:numPr>
          <w:ilvl w:val="0"/>
          <w:numId w:val="1"/>
        </w:numPr>
        <w:spacing w:after="80"/>
        <w:jc w:val="both"/>
      </w:pPr>
      <w:r>
        <w:rPr>
          <w:rFonts w:ascii="Cambria" w:cs="Cambria" w:eastAsia="Cambria" w:hAnsi="Cambria"/>
          <w:b/>
          <w:bCs/>
          <w:color w:val="000000"/>
          <w:sz w:val="23"/>
          <w:szCs w:val="23"/>
        </w:rPr>
        <w:t xml:space="preserve">Dominio Estratégico.</w:t>
      </w:r>
      <w:r>
        <w:rPr>
          <w:rFonts w:ascii="Cambria" w:cs="Cambria" w:eastAsia="Cambria" w:hAnsi="Cambria"/>
          <w:color w:val="000000"/>
          <w:sz w:val="23"/>
          <w:szCs w:val="23"/>
        </w:rPr>
        <w:t xml:space="preserve"> Pensamiento sistémico, planeación, prospectiva y gobernanza.</w:t>
      </w:r>
    </w:p>
    <w:p>
      <w:pPr>
        <w:pStyle w:val="ListParagraph"/>
        <w:numPr>
          <w:ilvl w:val="0"/>
          <w:numId w:val="1"/>
        </w:numPr>
        <w:spacing w:after="80"/>
        <w:jc w:val="both"/>
      </w:pPr>
      <w:r>
        <w:rPr>
          <w:rFonts w:ascii="Cambria" w:cs="Cambria" w:eastAsia="Cambria" w:hAnsi="Cambria"/>
          <w:b/>
          <w:bCs/>
          <w:color w:val="000000"/>
          <w:sz w:val="23"/>
          <w:szCs w:val="23"/>
        </w:rPr>
        <w:t xml:space="preserve">Dominio Metodológico.</w:t>
      </w:r>
      <w:r>
        <w:rPr>
          <w:rFonts w:ascii="Cambria" w:cs="Cambria" w:eastAsia="Cambria" w:hAnsi="Cambria"/>
          <w:color w:val="000000"/>
          <w:sz w:val="23"/>
          <w:szCs w:val="23"/>
        </w:rPr>
        <w:t xml:space="preserve"> Dominio de frameworks, modelos, métodos y herramientas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Dominio Organizacional.</w:t>
      </w:r>
      <w:r>
        <w:rPr>
          <w:rFonts w:ascii="Cambria" w:cs="Cambria" w:eastAsia="Cambria" w:hAnsi="Cambria"/>
          <w:color w:val="000000"/>
          <w:sz w:val="23"/>
          <w:szCs w:val="23"/>
        </w:rPr>
        <w:t xml:space="preserve"> Gestión del cambio, desarrollo de capacidades, facilitación del aprendizaje y liderazgo de procesos de transformación.</w:t>
      </w:r>
    </w:p>
    <w:p>
      <w:pPr>
        <w:pStyle w:val="ListParagraph"/>
        <w:numPr>
          <w:ilvl w:val="0"/>
          <w:numId w:val="1"/>
        </w:numPr>
        <w:spacing w:after="80"/>
        <w:jc w:val="both"/>
      </w:pPr>
      <w:r>
        <w:rPr>
          <w:rFonts w:ascii="Cambria" w:cs="Cambria" w:eastAsia="Cambria" w:hAnsi="Cambria"/>
          <w:b/>
          <w:bCs/>
          <w:color w:val="000000"/>
          <w:sz w:val="23"/>
          <w:szCs w:val="23"/>
        </w:rPr>
        <w:t xml:space="preserve">Dominio Tecnológico.</w:t>
      </w:r>
      <w:r>
        <w:rPr>
          <w:rFonts w:ascii="Cambria" w:cs="Cambria" w:eastAsia="Cambria" w:hAnsi="Cambria"/>
          <w:color w:val="000000"/>
          <w:sz w:val="23"/>
          <w:szCs w:val="23"/>
        </w:rPr>
        <w:t xml:space="preserve"> Uso de inteligencia artificial, automatización responsable, diseño de prompts especializados y comprensión de sistemas inteligentes.</w:t>
      </w:r>
    </w:p>
    <w:p>
      <w:pPr>
        <w:pStyle w:val="ListParagraph"/>
        <w:numPr>
          <w:ilvl w:val="0"/>
          <w:numId w:val="1"/>
        </w:numPr>
        <w:spacing w:after="80"/>
        <w:jc w:val="both"/>
      </w:pPr>
      <w:r>
        <w:rPr>
          <w:rFonts w:ascii="Cambria" w:cs="Cambria" w:eastAsia="Cambria" w:hAnsi="Cambria"/>
          <w:b/>
          <w:bCs/>
          <w:color w:val="000000"/>
          <w:sz w:val="23"/>
          <w:szCs w:val="23"/>
        </w:rPr>
        <w:t xml:space="preserve">Dominio Analítico.</w:t>
      </w:r>
      <w:r>
        <w:rPr>
          <w:rFonts w:ascii="Cambria" w:cs="Cambria" w:eastAsia="Cambria" w:hAnsi="Cambria"/>
          <w:color w:val="000000"/>
          <w:sz w:val="23"/>
          <w:szCs w:val="23"/>
        </w:rPr>
        <w:t xml:space="preserve"> Diagnóstico, modelamiento de información, evaluación y diseño de indicadores.</w:t>
      </w:r>
    </w:p>
    <w:p>
      <w:pPr>
        <w:pStyle w:val="ListParagraph"/>
        <w:numPr>
          <w:ilvl w:val="0"/>
          <w:numId w:val="1"/>
        </w:numPr>
        <w:spacing w:after="80"/>
        <w:jc w:val="both"/>
      </w:pPr>
      <w:r>
        <w:rPr>
          <w:rFonts w:ascii="Cambria" w:cs="Cambria" w:eastAsia="Cambria" w:hAnsi="Cambria"/>
          <w:b/>
          <w:bCs/>
          <w:color w:val="000000"/>
          <w:sz w:val="23"/>
          <w:szCs w:val="23"/>
        </w:rPr>
        <w:t xml:space="preserve">Dominio Ético.</w:t>
      </w:r>
      <w:r>
        <w:rPr>
          <w:rFonts w:ascii="Cambria" w:cs="Cambria" w:eastAsia="Cambria" w:hAnsi="Cambria"/>
          <w:color w:val="000000"/>
          <w:sz w:val="23"/>
          <w:szCs w:val="23"/>
        </w:rPr>
        <w:t xml:space="preserve"> Confidencialidad, transparencia, responsabilidad profesional y uso responsable de la inteligencia artificial, conforme al Canon Intelectual ODYRA.</w:t>
      </w:r>
    </w:p>
    <w:p>
      <w:pPr>
        <w:pStyle w:val="ListParagraph"/>
        <w:numPr>
          <w:ilvl w:val="0"/>
          <w:numId w:val="1"/>
        </w:numPr>
        <w:spacing w:after="80"/>
        <w:jc w:val="both"/>
      </w:pPr>
      <w:r>
        <w:rPr>
          <w:rFonts w:ascii="Cambria" w:cs="Cambria" w:eastAsia="Cambria" w:hAnsi="Cambria"/>
          <w:b/>
          <w:bCs/>
          <w:color w:val="000000"/>
          <w:sz w:val="23"/>
          <w:szCs w:val="23"/>
        </w:rPr>
        <w:t xml:space="preserve">Dominio Comunicacional.</w:t>
      </w:r>
      <w:r>
        <w:rPr>
          <w:rFonts w:ascii="Cambria" w:cs="Cambria" w:eastAsia="Cambria" w:hAnsi="Cambria"/>
          <w:color w:val="000000"/>
          <w:sz w:val="23"/>
          <w:szCs w:val="23"/>
        </w:rPr>
        <w:t xml:space="preserve"> Facilitación de procesos, presentación efectiva, escritura técnica conforme al Manual del Lenguaje ODYRA, y negociación.</w:t>
      </w:r>
    </w:p>
    <w:p>
      <w:pPr>
        <w:pStyle w:val="ListParagraph"/>
        <w:numPr>
          <w:ilvl w:val="0"/>
          <w:numId w:val="1"/>
        </w:numPr>
        <w:spacing w:after="80"/>
        <w:jc w:val="both"/>
      </w:pPr>
      <w:r>
        <w:rPr>
          <w:rFonts w:ascii="Cambria" w:cs="Cambria" w:eastAsia="Cambria" w:hAnsi="Cambria"/>
          <w:b/>
          <w:bCs/>
          <w:color w:val="000000"/>
          <w:sz w:val="23"/>
          <w:szCs w:val="23"/>
        </w:rPr>
        <w:t xml:space="preserve">Dominio de Innovación.</w:t>
      </w:r>
      <w:r>
        <w:rPr>
          <w:rFonts w:ascii="Cambria" w:cs="Cambria" w:eastAsia="Cambria" w:hAnsi="Cambria"/>
          <w:color w:val="000000"/>
          <w:sz w:val="23"/>
          <w:szCs w:val="23"/>
        </w:rPr>
        <w:t xml:space="preserve"> Investigación aplicada, diseño de soluciones, experimentación y mejora continua.</w:t>
      </w:r>
    </w:p>
    <w:p>
      <w:pPr>
        <w:spacing w:after="160" w:line="300"/>
        <w:jc w:val="both"/>
      </w:pPr>
      <w:r>
        <w:rPr>
          <w:rFonts w:ascii="Cambria" w:cs="Cambria" w:eastAsia="Cambria" w:hAnsi="Cambria"/>
          <w:color w:val="000000"/>
          <w:sz w:val="24"/>
          <w:szCs w:val="24"/>
        </w:rPr>
        <w:t xml:space="preserve">Cada nivel de certificación descrito en la Parte III exige un grado creciente de dominio en los ocho dominios. Un Consultor Asociado deberá demostrar dominio básico en todos ellos; un Fellow ODYRA deberá demostrar dominio experto, particularmente en los Dominios Ético, Analítico y de Innovación.</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MODELO OFICIAL DE EVALUACIÓN</w:t>
      </w:r>
    </w:p>
    <w:p>
      <w:pPr>
        <w:spacing w:after="160" w:line="300"/>
        <w:jc w:val="both"/>
      </w:pPr>
      <w:r>
        <w:rPr>
          <w:rFonts w:ascii="Cambria" w:cs="Cambria" w:eastAsia="Cambria" w:hAnsi="Cambria"/>
          <w:color w:val="000000"/>
          <w:sz w:val="24"/>
          <w:szCs w:val="24"/>
        </w:rPr>
        <w:t xml:space="preserve">La certificación ODYRA nunca dependerá únicamente de un examen. Cada proceso de certificación combina cinco mecanismos de evaluación, ponderados de manera distinta según el nivel al que se aspire.</w:t>
      </w:r>
    </w:p>
    <w:p>
      <w:pPr>
        <w:pStyle w:val="ListParagraph"/>
        <w:numPr>
          <w:ilvl w:val="0"/>
          <w:numId w:val="1"/>
        </w:numPr>
        <w:spacing w:after="80"/>
        <w:jc w:val="both"/>
      </w:pPr>
      <w:r>
        <w:rPr>
          <w:rFonts w:ascii="Cambria" w:cs="Cambria" w:eastAsia="Cambria" w:hAnsi="Cambria"/>
          <w:b/>
          <w:bCs/>
          <w:color w:val="000000"/>
          <w:sz w:val="23"/>
          <w:szCs w:val="23"/>
        </w:rPr>
        <w:t xml:space="preserve">Evaluación conceptual.</w:t>
      </w:r>
      <w:r>
        <w:rPr>
          <w:rFonts w:ascii="Cambria" w:cs="Cambria" w:eastAsia="Cambria" w:hAnsi="Cambria"/>
          <w:color w:val="000000"/>
          <w:sz w:val="23"/>
          <w:szCs w:val="23"/>
        </w:rPr>
        <w:t xml:space="preserve"> Verifica el dominio del Diccionario Oficial ODYRA, la Carta Magna, el Canon Intelectual y los modelos oficiales del Sistema. Tiene mayor peso en el Nivel I.</w:t>
      </w:r>
    </w:p>
    <w:p>
      <w:pPr>
        <w:pStyle w:val="ListParagraph"/>
        <w:numPr>
          <w:ilvl w:val="0"/>
          <w:numId w:val="1"/>
        </w:numPr>
        <w:spacing w:after="80"/>
        <w:jc w:val="both"/>
      </w:pPr>
      <w:r>
        <w:rPr>
          <w:rFonts w:ascii="Cambria" w:cs="Cambria" w:eastAsia="Cambria" w:hAnsi="Cambria"/>
          <w:b/>
          <w:bCs/>
          <w:color w:val="000000"/>
          <w:sz w:val="23"/>
          <w:szCs w:val="23"/>
        </w:rPr>
        <w:t xml:space="preserve">Estudios de caso.</w:t>
      </w:r>
      <w:r>
        <w:rPr>
          <w:rFonts w:ascii="Cambria" w:cs="Cambria" w:eastAsia="Cambria" w:hAnsi="Cambria"/>
          <w:color w:val="000000"/>
          <w:sz w:val="23"/>
          <w:szCs w:val="23"/>
        </w:rPr>
        <w:t xml:space="preserve"> Evalúan la capacidad de analizar situaciones organizacionales reales o simuladas y proponer respuestas coherentes con el Método ODYRA.</w:t>
      </w:r>
    </w:p>
    <w:p>
      <w:pPr>
        <w:pStyle w:val="ListParagraph"/>
        <w:numPr>
          <w:ilvl w:val="0"/>
          <w:numId w:val="1"/>
        </w:numPr>
        <w:spacing w:after="80"/>
        <w:jc w:val="both"/>
      </w:pPr>
      <w:r>
        <w:rPr>
          <w:rFonts w:ascii="Cambria" w:cs="Cambria" w:eastAsia="Cambria" w:hAnsi="Cambria"/>
          <w:b/>
          <w:bCs/>
          <w:color w:val="000000"/>
          <w:sz w:val="23"/>
          <w:szCs w:val="23"/>
        </w:rPr>
        <w:t xml:space="preserve">Resolución de problemas.</w:t>
      </w:r>
      <w:r>
        <w:rPr>
          <w:rFonts w:ascii="Cambria" w:cs="Cambria" w:eastAsia="Cambria" w:hAnsi="Cambria"/>
          <w:color w:val="000000"/>
          <w:sz w:val="23"/>
          <w:szCs w:val="23"/>
        </w:rPr>
        <w:t xml:space="preserve"> Evalúa la capacidad de aplicar el Ciclo Metodológico ODYRA ante un desafío concreto, con tiempo y recursos limitados.</w:t>
      </w:r>
    </w:p>
    <w:p>
      <w:pPr>
        <w:pStyle w:val="ListParagraph"/>
        <w:numPr>
          <w:ilvl w:val="0"/>
          <w:numId w:val="1"/>
        </w:numPr>
        <w:spacing w:after="80"/>
        <w:jc w:val="both"/>
      </w:pPr>
      <w:r>
        <w:rPr>
          <w:rFonts w:ascii="Cambria" w:cs="Cambria" w:eastAsia="Cambria" w:hAnsi="Cambria"/>
          <w:b/>
          <w:bCs/>
          <w:color w:val="000000"/>
          <w:sz w:val="23"/>
          <w:szCs w:val="23"/>
        </w:rPr>
        <w:t xml:space="preserve">Proyecto aplicado.</w:t>
      </w:r>
      <w:r>
        <w:rPr>
          <w:rFonts w:ascii="Cambria" w:cs="Cambria" w:eastAsia="Cambria" w:hAnsi="Cambria"/>
          <w:color w:val="000000"/>
          <w:sz w:val="23"/>
          <w:szCs w:val="23"/>
        </w:rPr>
        <w:t xml:space="preserve"> Exige evidencia de una intervención real, documentada conforme a la Arquitectura de una Intervención ODYRA establecida en el Marco Metodológico y, cuando el candidato opte por ello, presentada conforme a la estructura oficial de un caso establecida en la Biblioteca Oficial de Casos de Estudio ODYRA. Tiene mayor peso a partir del Nivel II.</w:t>
      </w:r>
    </w:p>
    <w:p>
      <w:pPr>
        <w:pStyle w:val="ListParagraph"/>
        <w:numPr>
          <w:ilvl w:val="0"/>
          <w:numId w:val="1"/>
        </w:numPr>
        <w:spacing w:after="80"/>
        <w:jc w:val="both"/>
      </w:pPr>
      <w:r>
        <w:rPr>
          <w:rFonts w:ascii="Cambria" w:cs="Cambria" w:eastAsia="Cambria" w:hAnsi="Cambria"/>
          <w:b/>
          <w:bCs/>
          <w:color w:val="000000"/>
          <w:sz w:val="23"/>
          <w:szCs w:val="23"/>
        </w:rPr>
        <w:t xml:space="preserve">Entrevista profesional.</w:t>
      </w:r>
      <w:r>
        <w:rPr>
          <w:rFonts w:ascii="Cambria" w:cs="Cambria" w:eastAsia="Cambria" w:hAnsi="Cambria"/>
          <w:color w:val="000000"/>
          <w:sz w:val="23"/>
          <w:szCs w:val="23"/>
        </w:rPr>
        <w:t xml:space="preserve"> Permite valorar el juicio ético, la capacidad de comunicación y la madurez profesional del candidato, mediante interacción directa con el Comité Académico o el Consejo de Certificación ODYRA.</w:t>
      </w:r>
    </w:p>
    <w:p>
      <w:pPr>
        <w:spacing w:after="160" w:line="300"/>
        <w:jc w:val="both"/>
      </w:pPr>
      <w:r>
        <w:rPr>
          <w:rFonts w:ascii="Cambria" w:cs="Cambria" w:eastAsia="Cambria" w:hAnsi="Cambria"/>
          <w:color w:val="000000"/>
          <w:sz w:val="24"/>
          <w:szCs w:val="24"/>
        </w:rPr>
        <w:t xml:space="preserve">Ningún nivel de certificación podrá otorgarse con base en un solo mecanismo de evaluación. La combinación de los cinco garantiza que se evalúen, de manera conjunta, el conocimiento, el criterio y la capacidad demostrada de generar transformación.</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RUTA OFICIAL DE FORMACIÓN</w:t>
      </w:r>
    </w:p>
    <w:p>
      <w:pPr>
        <w:spacing w:after="160" w:line="300"/>
        <w:jc w:val="both"/>
      </w:pPr>
      <w:r>
        <w:rPr>
          <w:rFonts w:ascii="Cambria" w:cs="Cambria" w:eastAsia="Cambria" w:hAnsi="Cambria"/>
          <w:color w:val="000000"/>
          <w:sz w:val="24"/>
          <w:szCs w:val="24"/>
        </w:rPr>
        <w:t xml:space="preserve">Todo consultor que aspire a certificarse en el Sistema ODYRA recorre el mismo camino de siete etapas, independientemente del nivel al que aspire.</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b/>
          <w:bCs/>
          <w:color w:val="000000"/>
          <w:sz w:val="24"/>
          <w:szCs w:val="24"/>
        </w:rPr>
        <w:t xml:space="preserve">Formación.</w:t>
      </w:r>
      <w:r>
        <w:rPr>
          <w:rFonts w:ascii="Cambria" w:cs="Cambria" w:eastAsia="Cambria" w:hAnsi="Cambria"/>
          <w:color w:val="000000"/>
          <w:sz w:val="24"/>
          <w:szCs w:val="24"/>
        </w:rPr>
        <w:t xml:space="preserve"> El candidato completa los contenidos oficiales correspondientes al nivel al que aspira, incluyendo los fundamentos del Hexágono Fundacional ODYRA.</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b/>
          <w:bCs/>
          <w:color w:val="000000"/>
          <w:sz w:val="24"/>
          <w:szCs w:val="24"/>
        </w:rPr>
        <w:t xml:space="preserve">Práctica.</w:t>
      </w:r>
      <w:r>
        <w:rPr>
          <w:rFonts w:ascii="Cambria" w:cs="Cambria" w:eastAsia="Cambria" w:hAnsi="Cambria"/>
          <w:color w:val="000000"/>
          <w:sz w:val="24"/>
          <w:szCs w:val="24"/>
        </w:rPr>
        <w:t xml:space="preserve"> El candidato aplica lo aprendido en contextos supervisados, bajo la guía de un Mentor o un consultor de nivel superior.</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b/>
          <w:bCs/>
          <w:color w:val="000000"/>
          <w:sz w:val="24"/>
          <w:szCs w:val="24"/>
        </w:rPr>
        <w:t xml:space="preserve">Mentoría.</w:t>
      </w:r>
      <w:r>
        <w:rPr>
          <w:rFonts w:ascii="Cambria" w:cs="Cambria" w:eastAsia="Cambria" w:hAnsi="Cambria"/>
          <w:color w:val="000000"/>
          <w:sz w:val="24"/>
          <w:szCs w:val="24"/>
        </w:rPr>
        <w:t xml:space="preserve"> El candidato recibe acompañamiento individualizado que fortalece su criterio y corrige desviaciones antes de la evaluación formal.</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b/>
          <w:bCs/>
          <w:color w:val="000000"/>
          <w:sz w:val="24"/>
          <w:szCs w:val="24"/>
        </w:rPr>
        <w:t xml:space="preserve">Proyecto.</w:t>
      </w:r>
      <w:r>
        <w:rPr>
          <w:rFonts w:ascii="Cambria" w:cs="Cambria" w:eastAsia="Cambria" w:hAnsi="Cambria"/>
          <w:color w:val="000000"/>
          <w:sz w:val="24"/>
          <w:szCs w:val="24"/>
        </w:rPr>
        <w:t xml:space="preserve"> El candidato desarrolla y documenta una intervención aplicada, conforme a los estándares del Marco Metodológico ODYRA.</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b/>
          <w:bCs/>
          <w:color w:val="000000"/>
          <w:sz w:val="24"/>
          <w:szCs w:val="24"/>
        </w:rPr>
        <w:t xml:space="preserve">Evaluación.</w:t>
      </w:r>
      <w:r>
        <w:rPr>
          <w:rFonts w:ascii="Cambria" w:cs="Cambria" w:eastAsia="Cambria" w:hAnsi="Cambria"/>
          <w:color w:val="000000"/>
          <w:sz w:val="24"/>
          <w:szCs w:val="24"/>
        </w:rPr>
        <w:t xml:space="preserve"> El candidato se somete al Modelo Oficial de Evaluación descrito en la Parte V.</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b/>
          <w:bCs/>
          <w:color w:val="000000"/>
          <w:sz w:val="24"/>
          <w:szCs w:val="24"/>
        </w:rPr>
        <w:t xml:space="preserve">Certificación.</w:t>
      </w:r>
      <w:r>
        <w:rPr>
          <w:rFonts w:ascii="Cambria" w:cs="Cambria" w:eastAsia="Cambria" w:hAnsi="Cambria"/>
          <w:color w:val="000000"/>
          <w:sz w:val="24"/>
          <w:szCs w:val="24"/>
        </w:rPr>
        <w:t xml:space="preserve"> El candidato que demuestra el dominio requerido recibe la certificación oficial correspondiente a su nivel.</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b/>
          <w:bCs/>
          <w:color w:val="000000"/>
          <w:sz w:val="24"/>
          <w:szCs w:val="24"/>
        </w:rPr>
        <w:t xml:space="preserve">Actualización continua.</w:t>
      </w:r>
      <w:r>
        <w:rPr>
          <w:rFonts w:ascii="Cambria" w:cs="Cambria" w:eastAsia="Cambria" w:hAnsi="Cambria"/>
          <w:color w:val="000000"/>
          <w:sz w:val="24"/>
          <w:szCs w:val="24"/>
        </w:rPr>
        <w:t xml:space="preserve"> El consultor certificado inicia el ciclo de recertificación descrito en la Parte VII, que acompañará el resto de su trayectoria profesional.</w:t>
      </w:r>
    </w:p>
    <w:p>
      <w:pPr>
        <w:spacing w:after="160" w:line="300"/>
        <w:jc w:val="both"/>
      </w:pPr>
      <w:r>
        <w:rPr>
          <w:rFonts w:ascii="Cambria" w:cs="Cambria" w:eastAsia="Cambria" w:hAnsi="Cambria"/>
          <w:color w:val="000000"/>
          <w:sz w:val="24"/>
          <w:szCs w:val="24"/>
        </w:rPr>
        <w:t xml:space="preserve">Esta ruta no admite atajos: ningún candidato podrá saltar directamente a la etapa de evaluación sin haber completado la formación, la práctica y la mentoría correspondientes a su nivel.</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RECERTIFICACIÓN</w:t>
      </w:r>
    </w:p>
    <w:p>
      <w:pPr>
        <w:spacing w:after="160" w:line="300"/>
        <w:jc w:val="both"/>
      </w:pPr>
      <w:r>
        <w:rPr>
          <w:rFonts w:ascii="Cambria" w:cs="Cambria" w:eastAsia="Cambria" w:hAnsi="Cambria"/>
          <w:color w:val="000000"/>
          <w:sz w:val="24"/>
          <w:szCs w:val="24"/>
        </w:rPr>
        <w:t xml:space="preserve">El Sistema ODYRA considera que el conocimiento evoluciona, y que ninguna certificación puede permanecer vigente de manera indefinida sin evidencia de actualización. Por ello, toda certificación tendrá una vigencia determinada por el Consejo de Certificación ODYRA, transcurrida la cual el consultor deberá recertificarse.</w:t>
      </w:r>
    </w:p>
    <w:p>
      <w:pPr>
        <w:spacing w:after="160" w:line="300"/>
        <w:jc w:val="both"/>
      </w:pPr>
      <w:r>
        <w:rPr>
          <w:rFonts w:ascii="Cambria" w:cs="Cambria" w:eastAsia="Cambria" w:hAnsi="Cambria"/>
          <w:color w:val="000000"/>
          <w:sz w:val="24"/>
          <w:szCs w:val="24"/>
        </w:rPr>
        <w:t xml:space="preserve">La renovación podrá acreditarse mediante una combinación de los siguientes mecanismos:</w:t>
      </w:r>
    </w:p>
    <w:p>
      <w:pPr>
        <w:pStyle w:val="ListParagraph"/>
        <w:numPr>
          <w:ilvl w:val="0"/>
          <w:numId w:val="1"/>
        </w:numPr>
        <w:spacing w:after="80"/>
        <w:jc w:val="both"/>
      </w:pPr>
      <w:r>
        <w:rPr>
          <w:rFonts w:ascii="Cambria" w:cs="Cambria" w:eastAsia="Cambria" w:hAnsi="Cambria"/>
          <w:color w:val="000000"/>
          <w:sz w:val="23"/>
          <w:szCs w:val="23"/>
        </w:rPr>
        <w:t xml:space="preserve">horas de formación continua en contenidos oficiales del Sistema;</w:t>
      </w:r>
    </w:p>
    <w:p>
      <w:pPr>
        <w:pStyle w:val="ListParagraph"/>
        <w:numPr>
          <w:ilvl w:val="0"/>
          <w:numId w:val="1"/>
        </w:numPr>
        <w:spacing w:after="80"/>
        <w:jc w:val="both"/>
      </w:pPr>
      <w:r>
        <w:rPr>
          <w:rFonts w:ascii="Cambria" w:cs="Cambria" w:eastAsia="Cambria" w:hAnsi="Cambria"/>
          <w:color w:val="000000"/>
          <w:sz w:val="23"/>
          <w:szCs w:val="23"/>
        </w:rPr>
        <w:t xml:space="preserve">proyectos desarrollados y documentados conforme al Marco Metodológico ODYRA;</w:t>
      </w:r>
    </w:p>
    <w:p>
      <w:pPr>
        <w:pStyle w:val="ListParagraph"/>
        <w:numPr>
          <w:ilvl w:val="0"/>
          <w:numId w:val="1"/>
        </w:numPr>
        <w:spacing w:after="80"/>
        <w:jc w:val="both"/>
      </w:pPr>
      <w:r>
        <w:rPr>
          <w:rFonts w:ascii="Cambria" w:cs="Cambria" w:eastAsia="Cambria" w:hAnsi="Cambria"/>
          <w:color w:val="000000"/>
          <w:sz w:val="23"/>
          <w:szCs w:val="23"/>
        </w:rPr>
        <w:t xml:space="preserve">publicaciones que aporten al conocimiento del Sistema;</w:t>
      </w:r>
    </w:p>
    <w:p>
      <w:pPr>
        <w:pStyle w:val="ListParagraph"/>
        <w:numPr>
          <w:ilvl w:val="0"/>
          <w:numId w:val="1"/>
        </w:numPr>
        <w:spacing w:after="80"/>
        <w:jc w:val="both"/>
      </w:pPr>
      <w:r>
        <w:rPr>
          <w:rFonts w:ascii="Cambria" w:cs="Cambria" w:eastAsia="Cambria" w:hAnsi="Cambria"/>
          <w:color w:val="000000"/>
          <w:sz w:val="23"/>
          <w:szCs w:val="23"/>
        </w:rPr>
        <w:t xml:space="preserve">participación en investigación aplicada;</w:t>
      </w:r>
    </w:p>
    <w:p>
      <w:pPr>
        <w:pStyle w:val="ListParagraph"/>
        <w:numPr>
          <w:ilvl w:val="0"/>
          <w:numId w:val="1"/>
        </w:numPr>
        <w:spacing w:after="80"/>
        <w:jc w:val="both"/>
      </w:pPr>
      <w:r>
        <w:rPr>
          <w:rFonts w:ascii="Cambria" w:cs="Cambria" w:eastAsia="Cambria" w:hAnsi="Cambria"/>
          <w:color w:val="000000"/>
          <w:sz w:val="23"/>
          <w:szCs w:val="23"/>
        </w:rPr>
        <w:t xml:space="preserve">mentorías realizadas a consultores de niveles anteriores;</w:t>
      </w:r>
    </w:p>
    <w:p>
      <w:pPr>
        <w:pStyle w:val="ListParagraph"/>
        <w:numPr>
          <w:ilvl w:val="0"/>
          <w:numId w:val="1"/>
        </w:numPr>
        <w:spacing w:after="80"/>
        <w:jc w:val="both"/>
      </w:pPr>
      <w:r>
        <w:rPr>
          <w:rFonts w:ascii="Cambria" w:cs="Cambria" w:eastAsia="Cambria" w:hAnsi="Cambria"/>
          <w:color w:val="000000"/>
          <w:sz w:val="23"/>
          <w:szCs w:val="23"/>
        </w:rPr>
        <w:t xml:space="preserve">actualización en nuevas metodologías o modelos incorporados al Sistema;</w:t>
      </w:r>
    </w:p>
    <w:p>
      <w:pPr>
        <w:pStyle w:val="ListParagraph"/>
        <w:numPr>
          <w:ilvl w:val="0"/>
          <w:numId w:val="1"/>
        </w:numPr>
        <w:spacing w:after="80"/>
        <w:jc w:val="both"/>
      </w:pPr>
      <w:r>
        <w:rPr>
          <w:rFonts w:ascii="Cambria" w:cs="Cambria" w:eastAsia="Cambria" w:hAnsi="Cambria"/>
          <w:color w:val="000000"/>
          <w:sz w:val="23"/>
          <w:szCs w:val="23"/>
        </w:rPr>
        <w:t xml:space="preserve">contribuciones de innovación validadas conforme al Manual de Modelos ODYRA.</w:t>
      </w:r>
    </w:p>
    <w:p>
      <w:pPr>
        <w:spacing w:after="160" w:line="300"/>
        <w:jc w:val="both"/>
      </w:pPr>
      <w:r>
        <w:rPr>
          <w:rFonts w:ascii="Cambria" w:cs="Cambria" w:eastAsia="Cambria" w:hAnsi="Cambria"/>
          <w:color w:val="000000"/>
          <w:sz w:val="24"/>
          <w:szCs w:val="24"/>
        </w:rPr>
        <w:t xml:space="preserve">La recertificación no es un trámite administrativo: es la expresión práctica del Principio de Aprendizaje Permanente establecido en la Parte I de este Sistema. Un consultor que no recertifica no pierde su historial de logros, pero sí la vigencia de su reconocimiento activo dentro de la comunidad profesional ODYRA.</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FORMADORES Y EVALUADORES</w:t>
      </w:r>
    </w:p>
    <w:p>
      <w:pPr>
        <w:spacing w:after="160" w:line="300"/>
        <w:jc w:val="both"/>
      </w:pPr>
      <w:r>
        <w:rPr>
          <w:rFonts w:ascii="Cambria" w:cs="Cambria" w:eastAsia="Cambria" w:hAnsi="Cambria"/>
          <w:color w:val="000000"/>
          <w:sz w:val="24"/>
          <w:szCs w:val="24"/>
        </w:rPr>
        <w:t xml:space="preserve">No cualquier consultor certificado puede formar o evaluar a otros. El Sistema ODYRA reconoce seis roles diferenciados dentro de su estructura de formación y evaluación.</w:t>
      </w:r>
    </w:p>
    <w:p>
      <w:pPr>
        <w:pStyle w:val="ListParagraph"/>
        <w:numPr>
          <w:ilvl w:val="0"/>
          <w:numId w:val="1"/>
        </w:numPr>
        <w:spacing w:after="80"/>
        <w:jc w:val="both"/>
      </w:pPr>
      <w:r>
        <w:rPr>
          <w:rFonts w:ascii="Cambria" w:cs="Cambria" w:eastAsia="Cambria" w:hAnsi="Cambria"/>
          <w:b/>
          <w:bCs/>
          <w:color w:val="000000"/>
          <w:sz w:val="23"/>
          <w:szCs w:val="23"/>
        </w:rPr>
        <w:t xml:space="preserve">Instructor ODYRA.</w:t>
      </w:r>
      <w:r>
        <w:rPr>
          <w:rFonts w:ascii="Cambria" w:cs="Cambria" w:eastAsia="Cambria" w:hAnsi="Cambria"/>
          <w:color w:val="000000"/>
          <w:sz w:val="23"/>
          <w:szCs w:val="23"/>
        </w:rPr>
        <w:t xml:space="preserve"> Consultor certificado, como mínimo, en el Nivel III, responsable de impartir formación oficial en los contenidos del Sistema.</w:t>
      </w:r>
    </w:p>
    <w:p>
      <w:pPr>
        <w:pStyle w:val="ListParagraph"/>
        <w:numPr>
          <w:ilvl w:val="0"/>
          <w:numId w:val="1"/>
        </w:numPr>
        <w:spacing w:after="80"/>
        <w:jc w:val="both"/>
      </w:pPr>
      <w:r>
        <w:rPr>
          <w:rFonts w:ascii="Cambria" w:cs="Cambria" w:eastAsia="Cambria" w:hAnsi="Cambria"/>
          <w:b/>
          <w:bCs/>
          <w:color w:val="000000"/>
          <w:sz w:val="23"/>
          <w:szCs w:val="23"/>
        </w:rPr>
        <w:t xml:space="preserve">Mentor.</w:t>
      </w:r>
      <w:r>
        <w:rPr>
          <w:rFonts w:ascii="Cambria" w:cs="Cambria" w:eastAsia="Cambria" w:hAnsi="Cambria"/>
          <w:color w:val="000000"/>
          <w:sz w:val="23"/>
          <w:szCs w:val="23"/>
        </w:rPr>
        <w:t xml:space="preserve"> Consultor certificado en el Nivel III o superior, responsable de acompañar individualmente a candidatos durante su ruta de formación.</w:t>
      </w:r>
    </w:p>
    <w:p>
      <w:pPr>
        <w:pStyle w:val="ListParagraph"/>
        <w:numPr>
          <w:ilvl w:val="0"/>
          <w:numId w:val="1"/>
        </w:numPr>
        <w:spacing w:after="80"/>
        <w:jc w:val="both"/>
      </w:pPr>
      <w:r>
        <w:rPr>
          <w:rFonts w:ascii="Cambria" w:cs="Cambria" w:eastAsia="Cambria" w:hAnsi="Cambria"/>
          <w:b/>
          <w:bCs/>
          <w:color w:val="000000"/>
          <w:sz w:val="23"/>
          <w:szCs w:val="23"/>
        </w:rPr>
        <w:t xml:space="preserve">Evaluador.</w:t>
      </w:r>
      <w:r>
        <w:rPr>
          <w:rFonts w:ascii="Cambria" w:cs="Cambria" w:eastAsia="Cambria" w:hAnsi="Cambria"/>
          <w:color w:val="000000"/>
          <w:sz w:val="23"/>
          <w:szCs w:val="23"/>
        </w:rPr>
        <w:t xml:space="preserve"> Consultor certificado en el Nivel IV o superior, responsable de aplicar el Modelo Oficial de Evaluación descrito en la Parte V.</w:t>
      </w:r>
    </w:p>
    <w:p>
      <w:pPr>
        <w:pStyle w:val="ListParagraph"/>
        <w:numPr>
          <w:ilvl w:val="0"/>
          <w:numId w:val="1"/>
        </w:numPr>
        <w:spacing w:after="80"/>
        <w:jc w:val="both"/>
      </w:pPr>
      <w:r>
        <w:rPr>
          <w:rFonts w:ascii="Cambria" w:cs="Cambria" w:eastAsia="Cambria" w:hAnsi="Cambria"/>
          <w:b/>
          <w:bCs/>
          <w:color w:val="000000"/>
          <w:sz w:val="23"/>
          <w:szCs w:val="23"/>
        </w:rPr>
        <w:t xml:space="preserve">Arquitecto.</w:t>
      </w:r>
      <w:r>
        <w:rPr>
          <w:rFonts w:ascii="Cambria" w:cs="Cambria" w:eastAsia="Cambria" w:hAnsi="Cambria"/>
          <w:color w:val="000000"/>
          <w:sz w:val="23"/>
          <w:szCs w:val="23"/>
        </w:rPr>
        <w:t xml:space="preserve"> Consultor certificado en el Nivel IV, responsable de diseñar o actualizar contenidos formativos conforme a la evolución del Sistema.</w:t>
      </w:r>
    </w:p>
    <w:p>
      <w:pPr>
        <w:pStyle w:val="ListParagraph"/>
        <w:numPr>
          <w:ilvl w:val="0"/>
          <w:numId w:val="1"/>
        </w:numPr>
        <w:spacing w:after="80"/>
        <w:jc w:val="both"/>
      </w:pPr>
      <w:r>
        <w:rPr>
          <w:rFonts w:ascii="Cambria" w:cs="Cambria" w:eastAsia="Cambria" w:hAnsi="Cambria"/>
          <w:b/>
          <w:bCs/>
          <w:color w:val="000000"/>
          <w:sz w:val="23"/>
          <w:szCs w:val="23"/>
        </w:rPr>
        <w:t xml:space="preserve">Comité Académico.</w:t>
      </w:r>
      <w:r>
        <w:rPr>
          <w:rFonts w:ascii="Cambria" w:cs="Cambria" w:eastAsia="Cambria" w:hAnsi="Cambria"/>
          <w:color w:val="000000"/>
          <w:sz w:val="23"/>
          <w:szCs w:val="23"/>
        </w:rPr>
        <w:t xml:space="preserve"> Cuerpo colegiado responsable de supervisar la calidad de la formación oficial y de resolver casos excepcionales dentro de la ruta de certificación.</w:t>
      </w:r>
    </w:p>
    <w:p>
      <w:pPr>
        <w:pStyle w:val="ListParagraph"/>
        <w:numPr>
          <w:ilvl w:val="0"/>
          <w:numId w:val="1"/>
        </w:numPr>
        <w:spacing w:after="80"/>
        <w:jc w:val="both"/>
      </w:pPr>
      <w:r>
        <w:rPr>
          <w:rFonts w:ascii="Cambria" w:cs="Cambria" w:eastAsia="Cambria" w:hAnsi="Cambria"/>
          <w:b/>
          <w:bCs/>
          <w:color w:val="000000"/>
          <w:sz w:val="23"/>
          <w:szCs w:val="23"/>
        </w:rPr>
        <w:t xml:space="preserve">Consejo de Certificación ODYRA.</w:t>
      </w:r>
      <w:r>
        <w:rPr>
          <w:rFonts w:ascii="Cambria" w:cs="Cambria" w:eastAsia="Cambria" w:hAnsi="Cambria"/>
          <w:color w:val="000000"/>
          <w:sz w:val="23"/>
          <w:szCs w:val="23"/>
        </w:rPr>
        <w:t xml:space="preserve"> Máxima instancia de gobierno del Sistema Oficial de Certificación ODYRA, responsable de aprobar nuevos niveles, resolver apelaciones y garantizar la coherencia del Sistema con la Carta Magna y el Canon Intelectual.</w:t>
      </w:r>
    </w:p>
    <w:p>
      <w:pPr>
        <w:spacing w:after="160" w:line="300"/>
        <w:jc w:val="both"/>
      </w:pPr>
      <w:r>
        <w:rPr>
          <w:rFonts w:ascii="Cambria" w:cs="Cambria" w:eastAsia="Cambria" w:hAnsi="Cambria"/>
          <w:color w:val="000000"/>
          <w:sz w:val="24"/>
          <w:szCs w:val="24"/>
        </w:rPr>
        <w:t xml:space="preserve">Cada rol exige un nivel mínimo de certificación, garantizando que quien forma o evalúa posea, como mínimo, el nivel que está evaluando en otros.</w:t>
      </w:r>
    </w:p>
    <w:p>
      <w:pPr>
        <w:pStyle w:val="Heading1"/>
        <w:pageBreakBefore/>
        <w:spacing w:after="60" w:before="200"/>
      </w:pPr>
      <w:r>
        <w:rPr>
          <w:rFonts w:ascii="Cambria" w:cs="Cambria" w:eastAsia="Cambria" w:hAnsi="Cambria"/>
          <w:b/>
          <w:bCs/>
          <w:color w:val="1E2761"/>
          <w:sz w:val="22"/>
          <w:szCs w:val="22"/>
        </w:rPr>
        <w:t xml:space="preserve">PARTE IX</w:t>
      </w:r>
    </w:p>
    <w:p>
      <w:pPr>
        <w:pStyle w:val="Heading2"/>
        <w:spacing w:after="120" w:before="260"/>
      </w:pPr>
      <w:r>
        <w:rPr>
          <w:rFonts w:ascii="Cambria" w:cs="Cambria" w:eastAsia="Cambria" w:hAnsi="Cambria"/>
          <w:b/>
          <w:bCs/>
          <w:color w:val="1E2761"/>
          <w:sz w:val="26"/>
          <w:szCs w:val="26"/>
        </w:rPr>
        <w:t xml:space="preserve">GOBERNANZA DEL SISTEMA DE CERTIFICACIÓN</w:t>
      </w:r>
    </w:p>
    <w:p>
      <w:pPr>
        <w:spacing w:after="160" w:line="300"/>
        <w:jc w:val="both"/>
      </w:pPr>
      <w:r>
        <w:rPr>
          <w:rFonts w:ascii="Cambria" w:cs="Cambria" w:eastAsia="Cambria" w:hAnsi="Cambria"/>
          <w:color w:val="000000"/>
          <w:sz w:val="24"/>
          <w:szCs w:val="24"/>
        </w:rPr>
        <w:t xml:space="preserve">La credibilidad del Sistema Oficial de Certificación ODYRA depende de que su evolución responda a reglas institucionales explícitas. Esta Parte establece esas reglas.</w:t>
      </w:r>
    </w:p>
    <w:p>
      <w:pPr>
        <w:pStyle w:val="ListParagraph"/>
        <w:numPr>
          <w:ilvl w:val="0"/>
          <w:numId w:val="1"/>
        </w:numPr>
        <w:spacing w:after="80"/>
        <w:jc w:val="both"/>
      </w:pPr>
      <w:r>
        <w:rPr>
          <w:rFonts w:ascii="Cambria" w:cs="Cambria" w:eastAsia="Cambria" w:hAnsi="Cambria"/>
          <w:b/>
          <w:bCs/>
          <w:color w:val="000000"/>
          <w:sz w:val="23"/>
          <w:szCs w:val="23"/>
        </w:rPr>
        <w:t xml:space="preserve">Creación de nuevos niveles.</w:t>
      </w:r>
      <w:r>
        <w:rPr>
          <w:rFonts w:ascii="Cambria" w:cs="Cambria" w:eastAsia="Cambria" w:hAnsi="Cambria"/>
          <w:color w:val="000000"/>
          <w:sz w:val="23"/>
          <w:szCs w:val="23"/>
        </w:rPr>
        <w:t xml:space="preserve"> Solo el Consejo de Certificación ODYRA podrá proponer nuevos niveles, y su incorporación exigirá la misma validación conceptual que exige el Manual de Modelos ODYRA para un nuevo modelo.</w:t>
      </w:r>
    </w:p>
    <w:p>
      <w:pPr>
        <w:pStyle w:val="ListParagraph"/>
        <w:numPr>
          <w:ilvl w:val="0"/>
          <w:numId w:val="1"/>
        </w:numPr>
        <w:spacing w:after="80"/>
        <w:jc w:val="both"/>
      </w:pPr>
      <w:r>
        <w:rPr>
          <w:rFonts w:ascii="Cambria" w:cs="Cambria" w:eastAsia="Cambria" w:hAnsi="Cambria"/>
          <w:b/>
          <w:bCs/>
          <w:color w:val="000000"/>
          <w:sz w:val="23"/>
          <w:szCs w:val="23"/>
        </w:rPr>
        <w:t xml:space="preserve">Actualización de competencias.</w:t>
      </w:r>
      <w:r>
        <w:rPr>
          <w:rFonts w:ascii="Cambria" w:cs="Cambria" w:eastAsia="Cambria" w:hAnsi="Cambria"/>
          <w:color w:val="000000"/>
          <w:sz w:val="23"/>
          <w:szCs w:val="23"/>
        </w:rPr>
        <w:t xml:space="preserve"> Los ocho dominios de competencia descritos en la Parte IV se revisan periódicamente conforme evoluciona 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Homologaciones.</w:t>
      </w:r>
      <w:r>
        <w:rPr>
          <w:rFonts w:ascii="Cambria" w:cs="Cambria" w:eastAsia="Cambria" w:hAnsi="Cambria"/>
          <w:color w:val="000000"/>
          <w:sz w:val="23"/>
          <w:szCs w:val="23"/>
        </w:rPr>
        <w:t xml:space="preserve"> El Consejo de Certificación ODYRA podrá reconocer formación o experiencia previa de un candidato, homologándola parcialmente con los requisitos de un nivel específico.</w:t>
      </w:r>
    </w:p>
    <w:p>
      <w:pPr>
        <w:pStyle w:val="ListParagraph"/>
        <w:numPr>
          <w:ilvl w:val="0"/>
          <w:numId w:val="1"/>
        </w:numPr>
        <w:spacing w:after="80"/>
        <w:jc w:val="both"/>
      </w:pPr>
      <w:r>
        <w:rPr>
          <w:rFonts w:ascii="Cambria" w:cs="Cambria" w:eastAsia="Cambria" w:hAnsi="Cambria"/>
          <w:b/>
          <w:bCs/>
          <w:color w:val="000000"/>
          <w:sz w:val="23"/>
          <w:szCs w:val="23"/>
        </w:rPr>
        <w:t xml:space="preserve">Equivalencias.</w:t>
      </w:r>
      <w:r>
        <w:rPr>
          <w:rFonts w:ascii="Cambria" w:cs="Cambria" w:eastAsia="Cambria" w:hAnsi="Cambria"/>
          <w:color w:val="000000"/>
          <w:sz w:val="23"/>
          <w:szCs w:val="23"/>
        </w:rPr>
        <w:t xml:space="preserve"> El Consejo podrá establecer equivalencias con certificaciones internacionales reconocidas, sin que ello sustituya la evaluación de los principios y modelos propios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Auditoría académica.</w:t>
      </w:r>
      <w:r>
        <w:rPr>
          <w:rFonts w:ascii="Cambria" w:cs="Cambria" w:eastAsia="Cambria" w:hAnsi="Cambria"/>
          <w:color w:val="000000"/>
          <w:sz w:val="23"/>
          <w:szCs w:val="23"/>
        </w:rPr>
        <w:t xml:space="preserve"> La calidad de los procesos de formación y evaluación se somete a revisión periódica independiente.</w:t>
      </w:r>
    </w:p>
    <w:p>
      <w:pPr>
        <w:pStyle w:val="ListParagraph"/>
        <w:numPr>
          <w:ilvl w:val="0"/>
          <w:numId w:val="1"/>
        </w:numPr>
        <w:spacing w:after="80"/>
        <w:jc w:val="both"/>
      </w:pPr>
      <w:r>
        <w:rPr>
          <w:rFonts w:ascii="Cambria" w:cs="Cambria" w:eastAsia="Cambria" w:hAnsi="Cambria"/>
          <w:b/>
          <w:bCs/>
          <w:color w:val="000000"/>
          <w:sz w:val="23"/>
          <w:szCs w:val="23"/>
        </w:rPr>
        <w:t xml:space="preserve">Control de calidad.</w:t>
      </w:r>
      <w:r>
        <w:rPr>
          <w:rFonts w:ascii="Cambria" w:cs="Cambria" w:eastAsia="Cambria" w:hAnsi="Cambria"/>
          <w:color w:val="000000"/>
          <w:sz w:val="23"/>
          <w:szCs w:val="23"/>
        </w:rPr>
        <w:t xml:space="preserve"> El Comité Académico supervisa que instructores, mentores y evaluadores mantengan el estándar exigido por su rol.</w:t>
      </w:r>
    </w:p>
    <w:p>
      <w:pPr>
        <w:pStyle w:val="ListParagraph"/>
        <w:numPr>
          <w:ilvl w:val="0"/>
          <w:numId w:val="1"/>
        </w:numPr>
        <w:spacing w:after="80"/>
        <w:jc w:val="both"/>
      </w:pPr>
      <w:r>
        <w:rPr>
          <w:rFonts w:ascii="Cambria" w:cs="Cambria" w:eastAsia="Cambria" w:hAnsi="Cambria"/>
          <w:b/>
          <w:bCs/>
          <w:color w:val="000000"/>
          <w:sz w:val="23"/>
          <w:szCs w:val="23"/>
        </w:rPr>
        <w:t xml:space="preserve">Registro oficial de certificados.</w:t>
      </w:r>
      <w:r>
        <w:rPr>
          <w:rFonts w:ascii="Cambria" w:cs="Cambria" w:eastAsia="Cambria" w:hAnsi="Cambria"/>
          <w:color w:val="000000"/>
          <w:sz w:val="23"/>
          <w:szCs w:val="23"/>
        </w:rPr>
        <w:t xml:space="preserve"> Toda certificación otorgada se incorpora a un registro oficial, verificable por terceros, conforme a los principios de control documental establecidos en la Carta Magna.</w:t>
      </w:r>
    </w:p>
    <w:p>
      <w:pPr>
        <w:pStyle w:val="ListParagraph"/>
        <w:numPr>
          <w:ilvl w:val="0"/>
          <w:numId w:val="1"/>
        </w:numPr>
        <w:spacing w:after="80"/>
        <w:jc w:val="both"/>
      </w:pPr>
      <w:r>
        <w:rPr>
          <w:rFonts w:ascii="Cambria" w:cs="Cambria" w:eastAsia="Cambria" w:hAnsi="Cambria"/>
          <w:b/>
          <w:bCs/>
          <w:color w:val="000000"/>
          <w:sz w:val="23"/>
          <w:szCs w:val="23"/>
        </w:rPr>
        <w:t xml:space="preserve">Código ético del certificador.</w:t>
      </w:r>
      <w:r>
        <w:rPr>
          <w:rFonts w:ascii="Cambria" w:cs="Cambria" w:eastAsia="Cambria" w:hAnsi="Cambria"/>
          <w:color w:val="000000"/>
          <w:sz w:val="23"/>
          <w:szCs w:val="23"/>
        </w:rPr>
        <w:t xml:space="preserve"> Todo instructor, mentor o evaluador se somete a un código ético específico, derivado del Canon Intelectual ODYRA, que sanciona conflictos de interés y garantiza la objetividad del proceso.</w:t>
      </w:r>
    </w:p>
    <w:p>
      <w:pPr>
        <w:pStyle w:val="Heading1"/>
        <w:pageBreakBefore/>
        <w:spacing w:after="60" w:before="200"/>
      </w:pPr>
      <w:r>
        <w:rPr>
          <w:rFonts w:ascii="Cambria" w:cs="Cambria" w:eastAsia="Cambria" w:hAnsi="Cambria"/>
          <w:b/>
          <w:bCs/>
          <w:color w:val="1E2761"/>
          <w:sz w:val="22"/>
          <w:szCs w:val="22"/>
        </w:rPr>
        <w:t xml:space="preserve">PARTE X</w:t>
      </w:r>
    </w:p>
    <w:p>
      <w:pPr>
        <w:pStyle w:val="Heading2"/>
        <w:spacing w:after="120" w:before="260"/>
      </w:pPr>
      <w:r>
        <w:rPr>
          <w:rFonts w:ascii="Cambria" w:cs="Cambria" w:eastAsia="Cambria" w:hAnsi="Cambria"/>
          <w:b/>
          <w:bCs/>
          <w:color w:val="1E2761"/>
          <w:sz w:val="26"/>
          <w:szCs w:val="26"/>
        </w:rPr>
        <w:t xml:space="preserve">LA COMUNIDAD PROFESIONAL ODYRA</w:t>
      </w:r>
    </w:p>
    <w:p>
      <w:pPr>
        <w:spacing w:after="160" w:line="300"/>
        <w:jc w:val="both"/>
      </w:pPr>
      <w:r>
        <w:rPr>
          <w:rFonts w:ascii="Cambria" w:cs="Cambria" w:eastAsia="Cambria" w:hAnsi="Cambria"/>
          <w:color w:val="000000"/>
          <w:sz w:val="24"/>
          <w:szCs w:val="24"/>
        </w:rPr>
        <w:t xml:space="preserve">La certificación no termina con un diploma. Da acceso a una comunidad internacional de práctica integrada por consultores, investigadores, docentes, organizaciones y líderes comprometidos con la evolución del Método ODYRA.</w:t>
      </w:r>
    </w:p>
    <w:p>
      <w:pPr>
        <w:spacing w:after="160" w:line="300"/>
        <w:jc w:val="both"/>
      </w:pPr>
      <w:r>
        <w:rPr>
          <w:rFonts w:ascii="Cambria" w:cs="Cambria" w:eastAsia="Cambria" w:hAnsi="Cambria"/>
          <w:color w:val="000000"/>
          <w:sz w:val="24"/>
          <w:szCs w:val="24"/>
        </w:rPr>
        <w:t xml:space="preserve">Pertenecer a esta comunidad implica un compromiso continuo: aprendizaje permanente, colaboración con otros consultores certificados, producción de conocimiento que enriquezca el Sistema, y participación activa en la construcción colectiva de la Escuela de Pensamiento ODYRA. Cada consultor certificado —desde el Nivel I hasta el Nivel V— forma parte de esta comunidad, y su desarrollo profesional individual contribuye, de manera directa, al crecimiento de la Escuela en su conjunto.</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pStyle w:val="Heading2"/>
        <w:spacing w:after="120" w:before="260"/>
      </w:pPr>
      <w:r>
        <w:rPr>
          <w:rFonts w:ascii="Cambria" w:cs="Cambria" w:eastAsia="Cambria" w:hAnsi="Cambria"/>
          <w:b/>
          <w:bCs/>
          <w:color w:val="1E2761"/>
          <w:sz w:val="26"/>
          <w:szCs w:val="26"/>
        </w:rPr>
        <w:t xml:space="preserve">Certificar para servir mejor</w:t>
      </w:r>
    </w:p>
    <w:p>
      <w:pPr>
        <w:spacing w:after="160" w:line="300"/>
        <w:jc w:val="both"/>
      </w:pPr>
      <w:r>
        <w:rPr>
          <w:rFonts w:ascii="Cambria" w:cs="Cambria" w:eastAsia="Cambria" w:hAnsi="Cambria"/>
          <w:color w:val="000000"/>
          <w:sz w:val="24"/>
          <w:szCs w:val="24"/>
        </w:rPr>
        <w:t xml:space="preserve">La certificación representa un compromiso con la excelencia profesional y con la responsabilidad de acompañar procesos de transformación que generan impacto en organizaciones, comunidades y territorios. El Sistema Oficial de Certificación ODYRA reconoce que el aprendizaje nunca concluye, y que cada nivel alcanzado constituye el punto de partida para nuevos desafíos.</w:t>
      </w:r>
    </w:p>
    <w:p>
      <w:pPr>
        <w:spacing w:after="160" w:line="300"/>
        <w:jc w:val="both"/>
      </w:pPr>
      <w:r>
        <w:rPr>
          <w:rFonts w:ascii="Cambria" w:cs="Cambria" w:eastAsia="Cambria" w:hAnsi="Cambria"/>
          <w:color w:val="000000"/>
          <w:sz w:val="24"/>
          <w:szCs w:val="24"/>
        </w:rPr>
        <w:t xml:space="preserve">Certificar no significa acreditar que alguien ha terminado de aprender. Significa confiar en que posee las capacidades necesarias para seguir aprendiendo, innovando y contribuyendo al crecimiento de otros.</w:t>
      </w:r>
    </w:p>
    <w:p>
      <w:pPr>
        <w:spacing w:after="240" w:before="120"/>
        <w:jc w:val="center"/>
      </w:pPr>
      <w:r>
        <w:rPr>
          <w:rFonts w:ascii="Cambria" w:cs="Cambria" w:eastAsia="Cambria" w:hAnsi="Cambria"/>
          <w:b/>
          <w:bCs/>
          <w:i/>
          <w:iCs/>
          <w:color w:val="1E2761"/>
          <w:sz w:val="24"/>
          <w:szCs w:val="24"/>
        </w:rPr>
        <w:t xml:space="preserve">"La certificación más valiosa no es la que acredita lo que una persona sabe, sino la que demuestra su capacidad para transformar conocimiento en decisiones, decisiones en capacidades y capacidades en organizaciones más inteligentes."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SISTEMA DE CERTIFICACIÓN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2026-07-22T22:26:20.548Z</dcterms:created>
  <dcterms:modified xsi:type="dcterms:W3CDTF">2026-07-22T22:26:20.548Z</dcterms:modified>
</cp:coreProperties>
</file>

<file path=docProps/custom.xml><?xml version="1.0" encoding="utf-8"?>
<Properties xmlns="http://schemas.openxmlformats.org/officeDocument/2006/custom-properties" xmlns:vt="http://schemas.openxmlformats.org/officeDocument/2006/docPropsVTypes"/>
</file>