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83" w:rsidRPr="00D46E83" w:rsidRDefault="00D46E83" w:rsidP="00D46E8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To start,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circle back to the task of merging 3 CSV files into 1 file. We can use </w:t>
      </w:r>
      <w:proofErr w:type="spellStart"/>
      <w:r w:rsidR="00F84874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fldChar w:fldCharType="begin"/>
      </w:r>
      <w:r w:rsidR="00F84874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instrText xml:space="preserve"> HYPERLINK "http://csvkit.readthedocs.io/en/0.9.1/scripts/csvstack.html" \l "description" \t "_blank" </w:instrText>
      </w:r>
      <w:r w:rsidR="00F84874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fldChar w:fldCharType="separate"/>
      </w:r>
      <w:r w:rsidRPr="00D46E83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csvstack</w:t>
      </w:r>
      <w:proofErr w:type="spellEnd"/>
      <w:r w:rsidRPr="00D46E83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 xml:space="preserve"> tool</w:t>
      </w:r>
      <w:r w:rsidR="00F84874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fldChar w:fldCharType="end"/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consolidate the rows from multiple CSV files and redirect the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stdout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a new file:</w:t>
      </w:r>
    </w:p>
    <w:p w:rsidR="00D46E83" w:rsidRPr="00D46E83" w:rsidRDefault="00D46E83" w:rsidP="00D46E8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57.75pt" o:ole="">
            <v:imagedata r:id="rId5" o:title=""/>
          </v:shape>
          <w:control r:id="rId6" w:name="DefaultOcxName" w:shapeid="_x0000_i1031"/>
        </w:object>
      </w:r>
    </w:p>
    <w:p w:rsidR="00D46E83" w:rsidRPr="00D46E83" w:rsidRDefault="00D46E83" w:rsidP="00D4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csvstack</w:t>
      </w:r>
      <w:proofErr w:type="spellEnd"/>
      <w:proofErr w:type="gramEnd"/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file1.csv file2.csv file3.csv </w:t>
      </w:r>
      <w:r w:rsidRPr="00D46E83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final.csv</w:t>
      </w:r>
    </w:p>
    <w:p w:rsidR="00D46E83" w:rsidRPr="00D46E83" w:rsidRDefault="00D46E83" w:rsidP="00D46E8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As long as the header row for each file in the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stdin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csvstack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is the same, the first row in the resulting file will match this header row. After the header row,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final.csv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contain all of the non-header rows from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file1.csv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 all of the non-header rows from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file2.csv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then finally the non-header rows from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file3.csv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If you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redirect the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stdout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of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csvstack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a file or a tool like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the full output will be rendered in the terminal. This can cause your terminal to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grind to a halt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as it tries to process and display all of the output and you want to be extra careful to avoid doing so.</w:t>
      </w:r>
    </w:p>
    <w:p w:rsidR="00D46E83" w:rsidRPr="00D46E83" w:rsidRDefault="00D46E83" w:rsidP="00D46E83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you peeked at the </w:t>
      </w:r>
      <w:hyperlink r:id="rId7" w:anchor="description" w:tgtFrame="_blank" w:history="1">
        <w:r w:rsidRPr="00D46E83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documentation</w:t>
        </w:r>
      </w:hyperlink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you may have noticed that the behavior of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csvstack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can be modified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using a few different flags. For example,</w:t>
      </w:r>
    </w:p>
    <w:p w:rsidR="00D46E83" w:rsidRPr="00D46E83" w:rsidRDefault="00D46E83" w:rsidP="00D46E83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you want to be able to trace the file where each row originated from in the merged file, you can use the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-g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flag to specify a grouping value for each filename. When stacking the rows from a file,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csvstack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will add the corresponding value in a new column. Lastly, you can use the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-n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flag to specify the name of this new column. The following code will create a new column named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origin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containing the values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or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3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depending on which file that row originated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from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D46E83" w:rsidRPr="00D46E83" w:rsidRDefault="00D46E83" w:rsidP="00D46E83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lastRenderedPageBreak/>
        <w:object w:dxaOrig="225" w:dyaOrig="225">
          <v:shape id="_x0000_i1034" type="#_x0000_t75" style="width:136.5pt;height:57.75pt" o:ole="">
            <v:imagedata r:id="rId5" o:title=""/>
          </v:shape>
          <w:control r:id="rId8" w:name="DefaultOcxName1" w:shapeid="_x0000_i1034"/>
        </w:object>
      </w:r>
    </w:p>
    <w:p w:rsidR="00D46E83" w:rsidRPr="00D46E83" w:rsidRDefault="00D46E83" w:rsidP="00D46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csvstack</w:t>
      </w:r>
      <w:proofErr w:type="spellEnd"/>
      <w:proofErr w:type="gramEnd"/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D46E83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n origin </w:t>
      </w:r>
      <w:r w:rsidRPr="00D46E83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g </w:t>
      </w:r>
      <w:r w:rsidRPr="00D46E8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  <w:r w:rsidRPr="00D46E8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2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  <w:r w:rsidRPr="00D46E83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3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file1.csv file2.csv file3.csv </w:t>
      </w:r>
      <w:r w:rsidRPr="00D46E83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&gt;</w:t>
      </w:r>
      <w:r w:rsidRPr="00D46E83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final.csv</w:t>
      </w:r>
    </w:p>
    <w:p w:rsidR="00D46E83" w:rsidRPr="00D46E83" w:rsidRDefault="00D46E83" w:rsidP="00D46E8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rows in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final.csv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that originated from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file1.csv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contain the value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 </w:t>
      </w:r>
      <w:proofErr w:type="spellStart"/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origin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and those from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file2.csv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contain the value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origin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column.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now use </w:t>
      </w:r>
      <w:proofErr w:type="spell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csvstack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combine the 3 datasets on U.S. housing affordability from the last challenge.</w:t>
      </w:r>
    </w:p>
    <w:p w:rsidR="00D46E83" w:rsidRPr="00D46E83" w:rsidRDefault="00D46E83" w:rsidP="00D46E8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D46E83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D46E83" w:rsidRPr="00D46E83" w:rsidRDefault="00D46E83" w:rsidP="00D46E8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Merge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Hud_2005.csv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Hud_2007.csv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Hud_2013.csv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that order into one file:</w:t>
      </w:r>
    </w:p>
    <w:p w:rsidR="00D46E83" w:rsidRPr="00D46E83" w:rsidRDefault="00D46E83" w:rsidP="00D46E83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Name the resulting file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46E83" w:rsidRPr="00D46E83" w:rsidRDefault="00D46E83" w:rsidP="00D46E83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an extra column named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which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contains the year value from the file name for each row. </w:t>
      </w:r>
      <w:proofErr w:type="gramStart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E.g.</w:t>
      </w:r>
      <w:proofErr w:type="gram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the rows that originated from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Hud_2005.csv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should have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2005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as the value in the </w:t>
      </w:r>
      <w:proofErr w:type="spellStart"/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year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column</w:t>
      </w:r>
      <w:proofErr w:type="spellEnd"/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46E83" w:rsidRPr="00D46E83" w:rsidRDefault="00D46E83" w:rsidP="00D46E8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preview the first few rows of </w:t>
      </w:r>
      <w:r w:rsidRPr="00D46E8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D46E8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97E4A" w:rsidRDefault="00E97E4A"/>
    <w:p w:rsidR="00F84874" w:rsidRPr="00F84874" w:rsidRDefault="00F84874" w:rsidP="00F84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87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/home/dq$ csvstack -n year -g 2005,2007,2013 Hud_2005.csv Hud_2007.csv Hud_2013.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csv &gt; Combined_hud.csv                                                          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/home/dq$ head -5 Combined_hud.csv                                              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year,AGE1,BURDEN,FMR,FMTBEDRMS,FMTBUILT,TOTSAL                                  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2005,43,0.513,680,'3 3BR','1980-1989',20000                                     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2005,44,0.223,760,'4 4BR+','1980-1989',71000                                    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t>2005,58,0.218,680,'3 3BR','1980-1989',63000                                     </w:t>
      </w:r>
    </w:p>
    <w:p w:rsidR="00F84874" w:rsidRPr="00F84874" w:rsidRDefault="00F84874" w:rsidP="00F84874">
      <w:pPr>
        <w:shd w:val="clear" w:color="auto" w:fill="000000"/>
        <w:spacing w:after="0" w:line="240" w:lineRule="auto"/>
        <w:rPr>
          <w:rFonts w:ascii="Consolas" w:eastAsia="Times New Roman" w:hAnsi="Consolas" w:cs="Consolas"/>
          <w:color w:val="F0F0F0"/>
          <w:sz w:val="23"/>
          <w:szCs w:val="23"/>
        </w:rPr>
      </w:pPr>
      <w:r w:rsidRPr="00F84874">
        <w:rPr>
          <w:rFonts w:ascii="Consolas" w:eastAsia="Times New Roman" w:hAnsi="Consolas" w:cs="Consolas"/>
          <w:color w:val="F0F0F0"/>
          <w:sz w:val="23"/>
          <w:szCs w:val="23"/>
        </w:rPr>
        <w:lastRenderedPageBreak/>
        <w:t>2005,22,0.217,519,'1 1BR','1980-1989',27040                                     </w:t>
      </w:r>
    </w:p>
    <w:p w:rsidR="00F84874" w:rsidRDefault="00F84874">
      <w:bookmarkStart w:id="0" w:name="_GoBack"/>
      <w:bookmarkEnd w:id="0"/>
    </w:p>
    <w:sectPr w:rsidR="00F8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9676D"/>
    <w:multiLevelType w:val="multilevel"/>
    <w:tmpl w:val="1D5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9D"/>
    <w:rsid w:val="006A2B9D"/>
    <w:rsid w:val="00D46E83"/>
    <w:rsid w:val="00E97E4A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BB612C"/>
  <w15:chartTrackingRefBased/>
  <w15:docId w15:val="{767F29FA-85BD-40B2-A7D9-AFA91B8B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5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09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4868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6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04123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23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3561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5969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034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://csvkit.readthedocs.io/en/0.9.1/scripts/csvsta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2018-11-04T16:33:00Z</dcterms:created>
  <dcterms:modified xsi:type="dcterms:W3CDTF">2018-11-04T16:55:00Z</dcterms:modified>
</cp:coreProperties>
</file>