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2C" w:rsidRPr="00616B2C" w:rsidRDefault="00616B2C" w:rsidP="00616B2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Now </w:t>
      </w:r>
      <w:proofErr w:type="gram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we're</w:t>
      </w:r>
      <w:proofErr w:type="gram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almost ready to combine our data sets. Before we do, </w:t>
      </w:r>
      <w:proofErr w:type="gram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take some time to calculate variables that will be useful in our analysis. </w:t>
      </w:r>
      <w:proofErr w:type="gram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already discussed one such variable -- a column that totals up the SAT scores for the different sections of the exam. This will make it much easier to correlate scores with demographic factors because </w:t>
      </w:r>
      <w:proofErr w:type="gram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be working with a single number, rather than three different ones.</w:t>
      </w:r>
    </w:p>
    <w:p w:rsidR="00616B2C" w:rsidRPr="00616B2C" w:rsidRDefault="00616B2C" w:rsidP="00616B2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Before we can generate this column, </w:t>
      </w:r>
      <w:proofErr w:type="gram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need to convert the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Math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Critical Reading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Writing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 in the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data set from the object (string) data type to a numeric data type. We can use the </w:t>
      </w:r>
      <w:proofErr w:type="spell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"http://pandas.pydata.org/pandas-docs/version/0.17.0/generated/pandas.to_numeric.html" \t "_blank" </w:instrTex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pandas.to_</w:t>
      </w:r>
      <w:proofErr w:type="gramStart"/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numeric</w:t>
      </w:r>
      <w:proofErr w:type="spellEnd"/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method for the conversion. If we </w:t>
      </w:r>
      <w:proofErr w:type="gram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don't</w:t>
      </w:r>
      <w:proofErr w:type="gram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convert the values, we won't be able to add the columns together.</w:t>
      </w:r>
    </w:p>
    <w:p w:rsidR="00616B2C" w:rsidRPr="00616B2C" w:rsidRDefault="00616B2C" w:rsidP="00616B2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It's important to pass the keyword argument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errors="coerce"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when we call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pandas.to_</w:t>
      </w:r>
      <w:proofErr w:type="gram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numeric</w:t>
      </w:r>
      <w:proofErr w:type="spellEnd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so that pandas treats any invalid strings it can't convert to numbers as missing values instead.</w:t>
      </w:r>
    </w:p>
    <w:p w:rsidR="00616B2C" w:rsidRPr="00616B2C" w:rsidRDefault="00616B2C" w:rsidP="00616B2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After we perform the conversion, we can use the addition operator (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+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to add all three columns together.</w:t>
      </w:r>
    </w:p>
    <w:p w:rsidR="00616B2C" w:rsidRPr="00616B2C" w:rsidRDefault="00616B2C" w:rsidP="00616B2C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616B2C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616B2C" w:rsidRPr="00616B2C" w:rsidRDefault="00616B2C" w:rsidP="00616B2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Convert the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Math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Critical Reading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Writing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 in the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data set from the object (string) data type to a numeric data type.</w:t>
      </w:r>
    </w:p>
    <w:p w:rsidR="00616B2C" w:rsidRPr="00616B2C" w:rsidRDefault="00616B2C" w:rsidP="00616B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 </w:t>
      </w:r>
      <w:proofErr w:type="spellStart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"http://pandas.pydata.org/pandas-docs/version/0.17.0/generated/pandas.to_numeric.html" \t "_blank" </w:instrTex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pandas.to_</w:t>
      </w:r>
      <w:proofErr w:type="gramStart"/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numeric</w:t>
      </w:r>
      <w:proofErr w:type="spellEnd"/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616B2C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on each of the columns, and assign the result back to the same column.</w:t>
      </w:r>
    </w:p>
    <w:p w:rsidR="00616B2C" w:rsidRPr="00616B2C" w:rsidRDefault="00616B2C" w:rsidP="00616B2C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Pass in the keyword argument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errors="coerce"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16B2C" w:rsidRPr="00616B2C" w:rsidRDefault="00616B2C" w:rsidP="00616B2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column called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that holds the combined SAT score for each student.</w:t>
      </w:r>
    </w:p>
    <w:p w:rsidR="00616B2C" w:rsidRPr="00616B2C" w:rsidRDefault="00616B2C" w:rsidP="00616B2C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Add up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Math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Critical Reading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Writing Avg. Score</w:t>
      </w: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 assign the total to the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of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16B2C" w:rsidRPr="00616B2C" w:rsidRDefault="00616B2C" w:rsidP="00616B2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Display the first few rows of the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of </w:t>
      </w:r>
      <w:proofErr w:type="spellStart"/>
      <w:r w:rsidRPr="00616B2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616B2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verify that everything went okay.</w:t>
      </w:r>
    </w:p>
    <w:p w:rsidR="00DB0BE7" w:rsidRDefault="00616B2C">
      <w:r>
        <w:t xml:space="preserve">The </w:t>
      </w:r>
      <w:proofErr w:type="gramStart"/>
      <w:r>
        <w:t>answer :</w:t>
      </w:r>
      <w:proofErr w:type="gramEnd"/>
    </w:p>
    <w:p w:rsidR="00616B2C" w:rsidRDefault="00616B2C"/>
    <w:p w:rsidR="00616B2C" w:rsidRDefault="00616B2C" w:rsidP="00616B2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16B2C" w:rsidRDefault="00616B2C" w:rsidP="00616B2C"/>
    <w:p w:rsidR="00616B2C" w:rsidRDefault="00616B2C" w:rsidP="00616B2C">
      <w:proofErr w:type="gramStart"/>
      <w:r>
        <w:t>data[</w:t>
      </w:r>
      <w:proofErr w:type="gramEnd"/>
      <w:r>
        <w:t>"</w:t>
      </w:r>
      <w:proofErr w:type="spellStart"/>
      <w:r>
        <w:t>sat_results</w:t>
      </w:r>
      <w:proofErr w:type="spellEnd"/>
      <w:r>
        <w:t xml:space="preserve">"]["SAT Math Avg. Score"] = </w:t>
      </w:r>
      <w:proofErr w:type="spellStart"/>
      <w:r>
        <w:t>pd.to_numeric</w:t>
      </w:r>
      <w:proofErr w:type="spellEnd"/>
      <w:r>
        <w:t>(data["</w:t>
      </w:r>
      <w:proofErr w:type="spellStart"/>
      <w:r>
        <w:t>sat_results</w:t>
      </w:r>
      <w:proofErr w:type="spellEnd"/>
      <w:r>
        <w:t>"]["SAT Math Avg. Score"], errors = "coerce")</w:t>
      </w:r>
    </w:p>
    <w:p w:rsidR="00616B2C" w:rsidRDefault="00616B2C" w:rsidP="00616B2C">
      <w:proofErr w:type="gramStart"/>
      <w:r>
        <w:t>data[</w:t>
      </w:r>
      <w:proofErr w:type="gramEnd"/>
      <w:r>
        <w:t>"</w:t>
      </w:r>
      <w:proofErr w:type="spellStart"/>
      <w:r>
        <w:t>sat_results</w:t>
      </w:r>
      <w:proofErr w:type="spellEnd"/>
      <w:r>
        <w:t xml:space="preserve">"]["SAT Critical Reading Avg. Score"] = </w:t>
      </w:r>
      <w:proofErr w:type="spellStart"/>
      <w:r>
        <w:t>pd.to_numeric</w:t>
      </w:r>
      <w:proofErr w:type="spellEnd"/>
      <w:r>
        <w:t>(data["</w:t>
      </w:r>
      <w:proofErr w:type="spellStart"/>
      <w:r>
        <w:t>sat_results</w:t>
      </w:r>
      <w:proofErr w:type="spellEnd"/>
      <w:r>
        <w:t>"]["SAT Critical Reading Avg. Score"], errors = "coerce")</w:t>
      </w:r>
    </w:p>
    <w:p w:rsidR="00616B2C" w:rsidRDefault="00616B2C" w:rsidP="00616B2C">
      <w:proofErr w:type="gramStart"/>
      <w:r>
        <w:t>data[</w:t>
      </w:r>
      <w:proofErr w:type="gramEnd"/>
      <w:r>
        <w:t>"</w:t>
      </w:r>
      <w:proofErr w:type="spellStart"/>
      <w:r>
        <w:t>sat_results</w:t>
      </w:r>
      <w:proofErr w:type="spellEnd"/>
      <w:r>
        <w:t xml:space="preserve">"]["SAT Writing Avg. Score"] = </w:t>
      </w:r>
      <w:proofErr w:type="spellStart"/>
      <w:r>
        <w:t>pd.to_numeric</w:t>
      </w:r>
      <w:proofErr w:type="spellEnd"/>
      <w:r>
        <w:t>(data["</w:t>
      </w:r>
      <w:proofErr w:type="spellStart"/>
      <w:r>
        <w:t>sat_results</w:t>
      </w:r>
      <w:proofErr w:type="spellEnd"/>
      <w:r>
        <w:t>"]["SAT Writing Avg. Score"], errors = "coerce")</w:t>
      </w:r>
    </w:p>
    <w:p w:rsidR="00616B2C" w:rsidRDefault="00616B2C" w:rsidP="00616B2C"/>
    <w:p w:rsidR="00616B2C" w:rsidRDefault="00616B2C" w:rsidP="00616B2C">
      <w:proofErr w:type="gramStart"/>
      <w:r>
        <w:t>data[</w:t>
      </w:r>
      <w:proofErr w:type="gramEnd"/>
      <w:r>
        <w:t>"</w:t>
      </w:r>
      <w:proofErr w:type="spellStart"/>
      <w:r>
        <w:t>sat_results</w:t>
      </w:r>
      <w:proofErr w:type="spellEnd"/>
      <w:r>
        <w:t>"]["</w:t>
      </w:r>
      <w:proofErr w:type="spellStart"/>
      <w:r>
        <w:t>sat_score</w:t>
      </w:r>
      <w:proofErr w:type="spellEnd"/>
      <w:r>
        <w:t>"] = data["</w:t>
      </w:r>
      <w:proofErr w:type="spellStart"/>
      <w:r>
        <w:t>sat_results</w:t>
      </w:r>
      <w:proofErr w:type="spellEnd"/>
      <w:r>
        <w:t>"]["SAT Math Avg. Score"] + data["</w:t>
      </w:r>
      <w:proofErr w:type="spellStart"/>
      <w:r>
        <w:t>sat_results</w:t>
      </w:r>
      <w:proofErr w:type="spellEnd"/>
      <w:r>
        <w:t>"]["SAT Critical Reading Avg. Score"] + data["</w:t>
      </w:r>
      <w:proofErr w:type="spellStart"/>
      <w:r>
        <w:t>sat_results</w:t>
      </w:r>
      <w:proofErr w:type="spellEnd"/>
      <w:r>
        <w:t xml:space="preserve">"]["SAT Writing Avg. Score"] </w:t>
      </w:r>
    </w:p>
    <w:p w:rsidR="00616B2C" w:rsidRDefault="00616B2C" w:rsidP="00616B2C"/>
    <w:p w:rsidR="00616B2C" w:rsidRDefault="00616B2C" w:rsidP="00616B2C">
      <w:proofErr w:type="gramStart"/>
      <w:r>
        <w:t>data[</w:t>
      </w:r>
      <w:proofErr w:type="gramEnd"/>
      <w:r>
        <w:t>"</w:t>
      </w:r>
      <w:proofErr w:type="spellStart"/>
      <w:r>
        <w:t>s</w:t>
      </w:r>
      <w:r>
        <w:t>at_results</w:t>
      </w:r>
      <w:proofErr w:type="spellEnd"/>
      <w:r>
        <w:t>"]["</w:t>
      </w:r>
      <w:proofErr w:type="spellStart"/>
      <w:r>
        <w:t>sat_score</w:t>
      </w:r>
      <w:proofErr w:type="spellEnd"/>
      <w:r>
        <w:t>"].head()</w:t>
      </w:r>
      <w:bookmarkStart w:id="0" w:name="_GoBack"/>
      <w:bookmarkEnd w:id="0"/>
    </w:p>
    <w:sectPr w:rsidR="0061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535"/>
    <w:multiLevelType w:val="multilevel"/>
    <w:tmpl w:val="4F0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7E"/>
    <w:rsid w:val="00440A7E"/>
    <w:rsid w:val="00616B2C"/>
    <w:rsid w:val="00D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049E"/>
  <w15:chartTrackingRefBased/>
  <w15:docId w15:val="{F2830464-FFDF-4DAC-BE59-286A0EB9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54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2018-09-25T16:20:00Z</dcterms:created>
  <dcterms:modified xsi:type="dcterms:W3CDTF">2018-09-25T16:22:00Z</dcterms:modified>
</cp:coreProperties>
</file>