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78" w:rsidRPr="00C53278" w:rsidRDefault="00C53278" w:rsidP="00C5327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In the last step, we saw a group of </w:t>
      </w:r>
      <w:proofErr w:type="spell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dataframes</w:t>
      </w:r>
      <w:proofErr w:type="spell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that looked like this:</w:t>
      </w:r>
    </w:p>
    <w:p w:rsidR="00C53278" w:rsidRPr="00C53278" w:rsidRDefault="00C53278" w:rsidP="00C53278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7.75pt" o:ole="">
            <v:imagedata r:id="rId5" o:title=""/>
          </v:shape>
          <w:control r:id="rId6" w:name="DefaultOcxName" w:shapeid="_x0000_i1033"/>
        </w:object>
      </w:r>
    </w:p>
    <w:p w:rsidR="00C53278" w:rsidRPr="00C53278" w:rsidRDefault="00C53278" w:rsidP="00C5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CSD BOROUGH SCHOOL CODE                SCHOOL NAME </w:t>
      </w:r>
      <w:proofErr w:type="gram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GRADE  PROGRAM</w:t>
      </w:r>
      <w:proofErr w:type="gram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TYPE  \</w:t>
      </w:r>
    </w:p>
    <w:p w:rsidR="00C53278" w:rsidRPr="00C53278" w:rsidRDefault="00C53278" w:rsidP="00C5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K       GEN ED</w:t>
      </w:r>
    </w:p>
    <w:p w:rsidR="00C53278" w:rsidRPr="00C53278" w:rsidRDefault="00C53278" w:rsidP="00C5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K          CTT</w:t>
      </w:r>
    </w:p>
    <w:p w:rsidR="00C53278" w:rsidRPr="00C53278" w:rsidRDefault="00C53278" w:rsidP="00C5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0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GEN ED</w:t>
      </w:r>
    </w:p>
    <w:p w:rsidR="00C53278" w:rsidRPr="00C53278" w:rsidRDefault="00C53278" w:rsidP="00C5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0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CTT</w:t>
      </w:r>
    </w:p>
    <w:p w:rsidR="00C53278" w:rsidRPr="00C53278" w:rsidRDefault="00C53278" w:rsidP="00C5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M        </w:t>
      </w:r>
      <w:proofErr w:type="gram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M015  P.S</w:t>
      </w:r>
      <w:proofErr w:type="gram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 0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15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Roberto Clemente     0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GEN ED</w:t>
      </w:r>
    </w:p>
    <w:p w:rsidR="00C53278" w:rsidRPr="00C53278" w:rsidRDefault="00C53278" w:rsidP="00C53278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 can make some observations based on the first few rows of each one.</w:t>
      </w:r>
    </w:p>
    <w:p w:rsidR="00C53278" w:rsidRPr="00C53278" w:rsidRDefault="00C53278" w:rsidP="00C53278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Each data set appears to </w:t>
      </w:r>
      <w:proofErr w:type="gram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either have</w:t>
      </w:r>
      <w:proofErr w:type="gram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a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column, or the information we need to create one. That means we can use a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column to combine the data sets. </w:t>
      </w:r>
      <w:proofErr w:type="gram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First</w:t>
      </w:r>
      <w:proofErr w:type="gram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we'll pinpoint matching rows from different data sets by looking for identical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s, then group all of their columns together in a single data set.</w:t>
      </w:r>
    </w:p>
    <w:p w:rsidR="00C53278" w:rsidRPr="00C53278" w:rsidRDefault="00C53278" w:rsidP="00C53278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Some fields look interesting for mapping -- particularly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Location 1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, which contains coordinates inside a larger string.</w:t>
      </w:r>
    </w:p>
    <w:p w:rsidR="00C53278" w:rsidRPr="00C53278" w:rsidRDefault="00C53278" w:rsidP="00C53278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Some of the data sets appear to contain multiple rows for each school (because the rows have duplicate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values). That means </w:t>
      </w:r>
      <w:proofErr w:type="gram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we’ll</w:t>
      </w:r>
      <w:proofErr w:type="gram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have to do some preprocessing to ensure that each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DBN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 is unique within each data set. If we </w:t>
      </w:r>
      <w:proofErr w:type="gram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don't</w:t>
      </w:r>
      <w:proofErr w:type="gram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do this, we'll run into problems when we combine the data sets, because we might be merging two rows in one data set with one row in another data set.</w:t>
      </w:r>
    </w:p>
    <w:p w:rsidR="00C53278" w:rsidRPr="00C53278" w:rsidRDefault="00C53278" w:rsidP="00C5327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Before we proceed with the merge, we should make sure we have all of the data we want to unify. We mentioned the survey data earlier (</w:t>
      </w:r>
      <w:proofErr w:type="spellStart"/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survey_all.txt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and</w:t>
      </w:r>
      <w:proofErr w:type="spell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survey_d75.txt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), but we </w:t>
      </w:r>
      <w:proofErr w:type="gram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didn't</w:t>
      </w:r>
      <w:proofErr w:type="gram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read those files in because they're in a slightly more complex format.</w:t>
      </w:r>
    </w:p>
    <w:p w:rsidR="00C53278" w:rsidRPr="00C53278" w:rsidRDefault="00C53278" w:rsidP="00C53278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Each survey text file looks like this:</w:t>
      </w:r>
    </w:p>
    <w:p w:rsidR="00C53278" w:rsidRPr="00C53278" w:rsidRDefault="00C53278" w:rsidP="00C53278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  <w:object w:dxaOrig="225" w:dyaOrig="225">
          <v:shape id="_x0000_i1032" type="#_x0000_t75" style="width:136.5pt;height:57.75pt" o:ole="">
            <v:imagedata r:id="rId5" o:title=""/>
          </v:shape>
          <w:control r:id="rId7" w:name="DefaultOcxName1" w:shapeid="_x0000_i1032"/>
        </w:object>
      </w:r>
    </w:p>
    <w:p w:rsidR="00C53278" w:rsidRPr="00C53278" w:rsidRDefault="00C53278" w:rsidP="00C5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lastRenderedPageBreak/>
        <w:t>dbn</w:t>
      </w:r>
      <w:proofErr w:type="spellEnd"/>
      <w:proofErr w:type="gram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bn</w:t>
      </w:r>
      <w:proofErr w:type="spell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</w:t>
      </w:r>
      <w:proofErr w:type="spell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schoolname</w:t>
      </w:r>
      <w:proofErr w:type="spell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d75 </w:t>
      </w:r>
      <w:proofErr w:type="spell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studentssurveyed</w:t>
      </w:r>
      <w:proofErr w:type="spell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spell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highschool</w:t>
      </w:r>
      <w:proofErr w:type="spell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</w:t>
      </w:r>
      <w:proofErr w:type="spell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schooltype</w:t>
      </w:r>
      <w:proofErr w:type="spell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</w:t>
      </w:r>
      <w:proofErr w:type="spell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rr_s</w:t>
      </w:r>
      <w:proofErr w:type="spellEnd"/>
    </w:p>
    <w:p w:rsidR="00C53278" w:rsidRPr="00C53278" w:rsidRDefault="00C53278" w:rsidP="00C5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53278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"01M015"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C53278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"M015"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</w:t>
      </w:r>
      <w:r w:rsidRPr="00C53278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"P.S. 015 Roberto Clemente"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</w:t>
      </w:r>
      <w:r w:rsidRPr="00C53278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"No"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</w:t>
      </w:r>
      <w:r w:rsidRPr="00C53278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"Elementary School"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88</w:t>
      </w:r>
    </w:p>
    <w:p w:rsidR="00C53278" w:rsidRPr="00C53278" w:rsidRDefault="00C53278" w:rsidP="00C5327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 files are </w:t>
      </w:r>
      <w:r w:rsidRPr="00C53278">
        <w:rPr>
          <w:rFonts w:ascii="Times New Roman" w:eastAsia="Times New Roman" w:hAnsi="Times New Roman" w:cs="Times New Roman"/>
          <w:i/>
          <w:iCs/>
          <w:color w:val="363D49"/>
          <w:spacing w:val="8"/>
          <w:sz w:val="21"/>
          <w:szCs w:val="21"/>
        </w:rPr>
        <w:t>tab delimited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 encoded with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Windows-1252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encoding. An encoding defines how a computer stores the contents of a file in binary. The most common encodings are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UTF-8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ASCII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 </w:t>
      </w:r>
      <w:proofErr w:type="gramStart"/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Windows-1252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is rarely used, and can cause errors if we read such a file in without specifying the encoding.</w:t>
      </w:r>
      <w:proofErr w:type="gram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If </w:t>
      </w:r>
      <w:proofErr w:type="gram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you'd</w:t>
      </w:r>
      <w:proofErr w:type="gram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like to read more about encodings, </w:t>
      </w:r>
      <w:hyperlink r:id="rId8" w:tgtFrame="_blank" w:history="1">
        <w:r w:rsidRPr="00C53278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here's</w:t>
        </w:r>
      </w:hyperlink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 good primer.</w:t>
      </w:r>
    </w:p>
    <w:p w:rsidR="00C53278" w:rsidRPr="00C53278" w:rsidRDefault="00C53278" w:rsidP="00C53278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 need to specify the encoding and delimiter to the pandas </w:t>
      </w:r>
      <w:proofErr w:type="spell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begin"/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instrText xml:space="preserve"> HYPERLINK "http://pandas.pydata.org/pandas-docs/stable/generated/pandas.read_csv.html" \t "_blank" </w:instrTex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separate"/>
      </w:r>
      <w:r w:rsidRPr="00C53278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pandas.read_</w:t>
      </w:r>
      <w:proofErr w:type="gramStart"/>
      <w:r w:rsidRPr="00C53278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csv</w:t>
      </w:r>
      <w:proofErr w:type="spellEnd"/>
      <w:r w:rsidRPr="00C53278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(</w:t>
      </w:r>
      <w:proofErr w:type="gramEnd"/>
      <w:r w:rsidRPr="00C53278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)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end"/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function to ensure it reads the surveys in properly.</w:t>
      </w:r>
    </w:p>
    <w:p w:rsidR="00C53278" w:rsidRPr="00C53278" w:rsidRDefault="00C53278" w:rsidP="00C53278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After we read in the survey data, </w:t>
      </w:r>
      <w:proofErr w:type="gram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we'll</w:t>
      </w:r>
      <w:proofErr w:type="gram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want to combine it into a single </w:t>
      </w:r>
      <w:proofErr w:type="spell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dataframe</w:t>
      </w:r>
      <w:proofErr w:type="spell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We can do this by calling the </w:t>
      </w:r>
      <w:proofErr w:type="spell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begin"/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instrText xml:space="preserve"> HYPERLINK "http://pandas.pydata.org/pandas-docs/stable/generated/pandas.concat.html" \t "_blank" </w:instrTex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separate"/>
      </w:r>
      <w:proofErr w:type="gramStart"/>
      <w:r w:rsidRPr="00C53278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pandas.concat</w:t>
      </w:r>
      <w:proofErr w:type="spellEnd"/>
      <w:r w:rsidRPr="00C53278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(</w:t>
      </w:r>
      <w:proofErr w:type="gramEnd"/>
      <w:r w:rsidRPr="00C53278">
        <w:rPr>
          <w:rFonts w:ascii="Times New Roman" w:eastAsia="Times New Roman" w:hAnsi="Times New Roman" w:cs="Times New Roman"/>
          <w:color w:val="33CC99"/>
          <w:spacing w:val="8"/>
          <w:sz w:val="21"/>
          <w:szCs w:val="21"/>
          <w:u w:val="single"/>
        </w:rPr>
        <w:t>)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fldChar w:fldCharType="end"/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function:</w:t>
      </w:r>
    </w:p>
    <w:p w:rsidR="00C53278" w:rsidRPr="00C53278" w:rsidRDefault="00C53278" w:rsidP="00C53278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2E383C"/>
          <w:spacing w:val="8"/>
          <w:sz w:val="21"/>
          <w:szCs w:val="21"/>
        </w:rPr>
        <w:object w:dxaOrig="225" w:dyaOrig="225">
          <v:shape id="_x0000_i1031" type="#_x0000_t75" style="width:136.5pt;height:57.75pt" o:ole="">
            <v:imagedata r:id="rId5" o:title=""/>
          </v:shape>
          <w:control r:id="rId9" w:name="DefaultOcxName2" w:shapeid="_x0000_i1031"/>
        </w:object>
      </w:r>
    </w:p>
    <w:p w:rsidR="00C53278" w:rsidRPr="00C53278" w:rsidRDefault="00C53278" w:rsidP="00C53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z </w:t>
      </w:r>
      <w:r w:rsidRPr="00C5327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proofErr w:type="gram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pd.concat</w:t>
      </w:r>
      <w:proofErr w:type="spell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gram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proofErr w:type="spellStart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x,y</w:t>
      </w:r>
      <w:proofErr w:type="spellEnd"/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], axis</w:t>
      </w:r>
      <w:r w:rsidRPr="00C53278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C53278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</w:t>
      </w:r>
      <w:r w:rsidRPr="00C53278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C53278" w:rsidRPr="00C53278" w:rsidRDefault="00C53278" w:rsidP="00C5327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The code above will combine </w:t>
      </w:r>
      <w:proofErr w:type="spell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dataframes</w:t>
      </w:r>
      <w:proofErr w:type="spell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x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by essentially appending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to the end of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x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. The combined </w:t>
      </w:r>
      <w:proofErr w:type="spellStart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dataframe</w:t>
      </w:r>
      <w:proofErr w:type="spellEnd"/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z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will have the number of rows in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x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plus the number of rows in </w:t>
      </w:r>
      <w:r w:rsidRPr="00C5327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</w:t>
      </w:r>
      <w:r w:rsidRPr="00C5327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</w:t>
      </w:r>
    </w:p>
    <w:p w:rsidR="001C20BA" w:rsidRDefault="001C20BA">
      <w:bookmarkStart w:id="0" w:name="_GoBack"/>
      <w:bookmarkEnd w:id="0"/>
    </w:p>
    <w:sectPr w:rsidR="001C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317A"/>
    <w:multiLevelType w:val="multilevel"/>
    <w:tmpl w:val="974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78"/>
    <w:rsid w:val="001C20BA"/>
    <w:rsid w:val="00C5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D84F8-7CA5-4A68-9AEB-64AD5109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672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1847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1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00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21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23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2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55997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97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7708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33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417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nststube.net/encoding/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1</cp:revision>
  <dcterms:created xsi:type="dcterms:W3CDTF">2018-09-23T15:54:00Z</dcterms:created>
  <dcterms:modified xsi:type="dcterms:W3CDTF">2018-09-23T15:55:00Z</dcterms:modified>
</cp:coreProperties>
</file>