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2038F" w14:textId="60478229" w:rsidR="00BA5856" w:rsidRPr="00672BCE" w:rsidRDefault="00672BCE" w:rsidP="009A1028">
      <w:pPr>
        <w:pStyle w:val="Title"/>
        <w:rPr>
          <w:lang w:val="en-CZ"/>
        </w:rPr>
      </w:pPr>
      <w:r w:rsidRPr="00672BCE">
        <w:rPr>
          <w:lang w:val="en-CZ"/>
        </w:rPr>
        <w:t xml:space="preserve">AIRDOS </w:t>
      </w:r>
      <w:r>
        <w:rPr>
          <w:lang w:val="en-CZ"/>
        </w:rPr>
        <w:t>–</w:t>
      </w:r>
      <w:r w:rsidRPr="00672BCE">
        <w:rPr>
          <w:lang w:val="en-CZ"/>
        </w:rPr>
        <w:t xml:space="preserve"> open</w:t>
      </w:r>
      <w:r w:rsidR="00900DB1">
        <w:rPr>
          <w:lang w:val="en-US"/>
        </w:rPr>
        <w:t>-</w:t>
      </w:r>
      <w:r w:rsidRPr="00672BCE">
        <w:rPr>
          <w:lang w:val="en-CZ"/>
        </w:rPr>
        <w:t>source PIN diode airborne dosimeter</w:t>
      </w:r>
    </w:p>
    <w:p w14:paraId="5F9F4EAD" w14:textId="4610EBA3" w:rsidR="00955839" w:rsidRPr="002B524B" w:rsidRDefault="00672BCE" w:rsidP="00955839">
      <w:pPr>
        <w:pStyle w:val="Author"/>
        <w:rPr>
          <w:vertAlign w:val="superscript"/>
          <w:lang w:val="pl-PL"/>
        </w:rPr>
      </w:pPr>
      <w:r>
        <w:rPr>
          <w:lang w:val="sv-SE"/>
        </w:rPr>
        <w:t>M</w:t>
      </w:r>
      <w:r w:rsidR="00BD3067">
        <w:rPr>
          <w:lang w:val="sv-SE"/>
        </w:rPr>
        <w:t>.</w:t>
      </w:r>
      <w:r w:rsidR="0005036B">
        <w:rPr>
          <w:lang w:val="sv-SE"/>
        </w:rPr>
        <w:t xml:space="preserve"> </w:t>
      </w:r>
      <w:proofErr w:type="spellStart"/>
      <w:proofErr w:type="gramStart"/>
      <w:r>
        <w:rPr>
          <w:lang w:val="sv-SE"/>
        </w:rPr>
        <w:t>Kákona</w:t>
      </w:r>
      <w:proofErr w:type="spellEnd"/>
      <w:r>
        <w:rPr>
          <w:lang w:val="sv-SE"/>
        </w:rPr>
        <w:t>,</w:t>
      </w:r>
      <w:proofErr w:type="spellStart"/>
      <w:r>
        <w:rPr>
          <w:rStyle w:val="AuthorAddressMark"/>
          <w:b w:val="0"/>
        </w:rPr>
        <w:t>a</w:t>
      </w:r>
      <w:proofErr w:type="gramEnd"/>
      <w:r>
        <w:rPr>
          <w:rStyle w:val="AuthorAddressMark"/>
          <w:b w:val="0"/>
        </w:rPr>
        <w:t>,b</w:t>
      </w:r>
      <w:proofErr w:type="spellEnd"/>
      <w:r w:rsidR="005D33E6">
        <w:rPr>
          <w:rStyle w:val="AuthorAddressMark"/>
          <w:b w:val="0"/>
        </w:rPr>
        <w:t>,</w:t>
      </w:r>
      <w:r w:rsidR="003545B9" w:rsidRPr="00E20844">
        <w:rPr>
          <w:rStyle w:val="AuthorAddressMark"/>
        </w:rPr>
        <w:footnoteReference w:id="2"/>
      </w:r>
      <w:r w:rsidR="009F2BB3">
        <w:rPr>
          <w:lang w:val="sv-SE"/>
        </w:rPr>
        <w:t xml:space="preserve"> </w:t>
      </w:r>
      <w:r>
        <w:rPr>
          <w:lang w:val="sv-SE"/>
        </w:rPr>
        <w:t xml:space="preserve">J. </w:t>
      </w:r>
      <w:proofErr w:type="spellStart"/>
      <w:r>
        <w:rPr>
          <w:lang w:val="sv-SE"/>
        </w:rPr>
        <w:t>Šlegl</w:t>
      </w:r>
      <w:proofErr w:type="spellEnd"/>
      <w:r>
        <w:rPr>
          <w:lang w:val="sv-SE"/>
        </w:rPr>
        <w:t>,</w:t>
      </w:r>
      <w:proofErr w:type="spellStart"/>
      <w:r w:rsidRPr="000C0AB0">
        <w:rPr>
          <w:rStyle w:val="AuthorAddressMark"/>
          <w:b w:val="0"/>
        </w:rPr>
        <w:t>a</w:t>
      </w:r>
      <w:r>
        <w:rPr>
          <w:rStyle w:val="AuthorAddressMark"/>
          <w:b w:val="0"/>
        </w:rPr>
        <w:t>,b</w:t>
      </w:r>
      <w:proofErr w:type="spellEnd"/>
      <w:r w:rsidRPr="00672BCE">
        <w:rPr>
          <w:lang w:val="sv-SE"/>
        </w:rPr>
        <w:t xml:space="preserve"> </w:t>
      </w:r>
      <w:r>
        <w:rPr>
          <w:lang w:val="sv-SE"/>
        </w:rPr>
        <w:t xml:space="preserve">D. </w:t>
      </w:r>
      <w:proofErr w:type="spellStart"/>
      <w:r>
        <w:rPr>
          <w:lang w:val="sv-SE"/>
        </w:rPr>
        <w:t>Kyselová</w:t>
      </w:r>
      <w:proofErr w:type="spellEnd"/>
      <w:r>
        <w:rPr>
          <w:lang w:val="sv-SE"/>
        </w:rPr>
        <w:t>,</w:t>
      </w:r>
      <w:proofErr w:type="spellStart"/>
      <w:r w:rsidRPr="000C0AB0">
        <w:rPr>
          <w:rStyle w:val="AuthorAddressMark"/>
          <w:b w:val="0"/>
        </w:rPr>
        <w:t>a</w:t>
      </w:r>
      <w:r>
        <w:rPr>
          <w:rStyle w:val="AuthorAddressMark"/>
          <w:b w:val="0"/>
        </w:rPr>
        <w:t>,b</w:t>
      </w:r>
      <w:proofErr w:type="spellEnd"/>
      <w:r>
        <w:rPr>
          <w:lang w:val="sv-SE"/>
        </w:rPr>
        <w:t xml:space="preserve"> M. Sommer,</w:t>
      </w:r>
      <w:proofErr w:type="spellStart"/>
      <w:r w:rsidRPr="000C0AB0">
        <w:rPr>
          <w:rStyle w:val="AuthorAddressMark"/>
          <w:b w:val="0"/>
        </w:rPr>
        <w:t>a</w:t>
      </w:r>
      <w:r>
        <w:rPr>
          <w:rStyle w:val="AuthorAddressMark"/>
          <w:b w:val="0"/>
        </w:rPr>
        <w:t>,b</w:t>
      </w:r>
      <w:proofErr w:type="spellEnd"/>
      <w:r>
        <w:rPr>
          <w:lang w:val="sv-SE"/>
        </w:rPr>
        <w:t xml:space="preserve"> J. </w:t>
      </w:r>
      <w:proofErr w:type="spellStart"/>
      <w:r>
        <w:rPr>
          <w:lang w:val="sv-SE"/>
        </w:rPr>
        <w:t>Kákona</w:t>
      </w:r>
      <w:proofErr w:type="spellEnd"/>
      <w:r>
        <w:rPr>
          <w:lang w:val="sv-SE"/>
        </w:rPr>
        <w:t>,</w:t>
      </w:r>
      <w:r>
        <w:rPr>
          <w:rStyle w:val="AuthorAddressMark"/>
          <w:b w:val="0"/>
        </w:rPr>
        <w:t>c</w:t>
      </w:r>
      <w:r>
        <w:rPr>
          <w:lang w:val="sv-SE"/>
        </w:rPr>
        <w:t xml:space="preserve"> M. </w:t>
      </w:r>
      <w:proofErr w:type="spellStart"/>
      <w:r>
        <w:rPr>
          <w:lang w:val="sv-SE"/>
        </w:rPr>
        <w:t>Lužová</w:t>
      </w:r>
      <w:proofErr w:type="spellEnd"/>
      <w:r>
        <w:rPr>
          <w:lang w:val="sv-SE"/>
        </w:rPr>
        <w:t>,</w:t>
      </w:r>
      <w:proofErr w:type="spellStart"/>
      <w:r w:rsidRPr="000C0AB0">
        <w:rPr>
          <w:rStyle w:val="AuthorAddressMark"/>
          <w:b w:val="0"/>
        </w:rPr>
        <w:t>a</w:t>
      </w:r>
      <w:r>
        <w:rPr>
          <w:rStyle w:val="AuthorAddressMark"/>
          <w:b w:val="0"/>
        </w:rPr>
        <w:t>,b</w:t>
      </w:r>
      <w:proofErr w:type="spellEnd"/>
      <w:r>
        <w:rPr>
          <w:lang w:val="sv-SE"/>
        </w:rPr>
        <w:t xml:space="preserve"> V. </w:t>
      </w:r>
      <w:proofErr w:type="spellStart"/>
      <w:r>
        <w:rPr>
          <w:lang w:val="sv-SE"/>
        </w:rPr>
        <w:t>Štěpán</w:t>
      </w:r>
      <w:proofErr w:type="spellEnd"/>
      <w:r>
        <w:rPr>
          <w:lang w:val="sv-SE"/>
        </w:rPr>
        <w:t>,</w:t>
      </w:r>
      <w:r w:rsidRPr="000C0AB0">
        <w:rPr>
          <w:rStyle w:val="AuthorAddressMark"/>
          <w:b w:val="0"/>
        </w:rPr>
        <w:t>a</w:t>
      </w:r>
      <w:r>
        <w:rPr>
          <w:lang w:val="sv-SE"/>
        </w:rPr>
        <w:t xml:space="preserve"> O. </w:t>
      </w:r>
      <w:proofErr w:type="spellStart"/>
      <w:r>
        <w:rPr>
          <w:lang w:val="sv-SE"/>
        </w:rPr>
        <w:t>Ploc</w:t>
      </w:r>
      <w:proofErr w:type="spellEnd"/>
      <w:r>
        <w:rPr>
          <w:lang w:val="sv-SE"/>
        </w:rPr>
        <w:t>,</w:t>
      </w:r>
      <w:r w:rsidRPr="000C0AB0">
        <w:rPr>
          <w:rStyle w:val="AuthorAddressMark"/>
          <w:b w:val="0"/>
        </w:rPr>
        <w:t>a</w:t>
      </w:r>
      <w:r>
        <w:rPr>
          <w:lang w:val="sv-SE"/>
        </w:rPr>
        <w:t xml:space="preserve"> S. </w:t>
      </w:r>
      <w:proofErr w:type="spellStart"/>
      <w:r>
        <w:rPr>
          <w:lang w:val="sv-SE"/>
        </w:rPr>
        <w:t>Kodaira</w:t>
      </w:r>
      <w:proofErr w:type="spellEnd"/>
      <w:r>
        <w:rPr>
          <w:lang w:val="sv-SE"/>
        </w:rPr>
        <w:t>,</w:t>
      </w:r>
      <w:r>
        <w:rPr>
          <w:rStyle w:val="AuthorAddressMark"/>
          <w:b w:val="0"/>
        </w:rPr>
        <w:t>d</w:t>
      </w:r>
      <w:r>
        <w:rPr>
          <w:lang w:val="sv-SE"/>
        </w:rPr>
        <w:t xml:space="preserve"> J. </w:t>
      </w:r>
      <w:proofErr w:type="spellStart"/>
      <w:r>
        <w:rPr>
          <w:lang w:val="sv-SE"/>
        </w:rPr>
        <w:t>Chroust</w:t>
      </w:r>
      <w:proofErr w:type="spellEnd"/>
      <w:r>
        <w:rPr>
          <w:lang w:val="sv-SE"/>
        </w:rPr>
        <w:t>,</w:t>
      </w:r>
      <w:r>
        <w:rPr>
          <w:rStyle w:val="AuthorAddressMark"/>
          <w:b w:val="0"/>
        </w:rPr>
        <w:t>e</w:t>
      </w:r>
      <w:r>
        <w:rPr>
          <w:lang w:val="sv-SE"/>
        </w:rPr>
        <w:t xml:space="preserve"> D. John,</w:t>
      </w:r>
      <w:r>
        <w:rPr>
          <w:rStyle w:val="AuthorAddressMark"/>
          <w:b w:val="0"/>
        </w:rPr>
        <w:t>b</w:t>
      </w:r>
      <w:r>
        <w:rPr>
          <w:lang w:val="sv-SE"/>
        </w:rPr>
        <w:t xml:space="preserve"> I. </w:t>
      </w:r>
      <w:proofErr w:type="spellStart"/>
      <w:r>
        <w:rPr>
          <w:lang w:val="sv-SE"/>
        </w:rPr>
        <w:t>Ambrožová</w:t>
      </w:r>
      <w:proofErr w:type="spellEnd"/>
      <w:r w:rsidRPr="000C0AB0">
        <w:rPr>
          <w:rStyle w:val="AuthorAddressMark"/>
          <w:b w:val="0"/>
        </w:rPr>
        <w:t>a</w:t>
      </w:r>
      <w:r>
        <w:rPr>
          <w:lang w:val="sv-SE"/>
        </w:rPr>
        <w:t xml:space="preserve"> </w:t>
      </w:r>
      <w:r w:rsidR="00627EE5">
        <w:rPr>
          <w:lang w:val="sv-SE"/>
        </w:rPr>
        <w:t xml:space="preserve">and </w:t>
      </w:r>
      <w:r>
        <w:rPr>
          <w:lang w:val="sv-SE"/>
        </w:rPr>
        <w:t>P. Krist</w:t>
      </w:r>
      <w:r w:rsidRPr="000C0AB0">
        <w:rPr>
          <w:rStyle w:val="AuthorAddressMark"/>
          <w:b w:val="0"/>
        </w:rPr>
        <w:t>a</w:t>
      </w:r>
    </w:p>
    <w:p w14:paraId="7A026932" w14:textId="15B5C5AD" w:rsidR="00F4520B" w:rsidRPr="00F4520B" w:rsidRDefault="00F4520B" w:rsidP="00D160DB">
      <w:pPr>
        <w:pStyle w:val="Address"/>
        <w:tabs>
          <w:tab w:val="clear" w:pos="114"/>
          <w:tab w:val="num" w:pos="284"/>
        </w:tabs>
        <w:rPr>
          <w:szCs w:val="22"/>
          <w:lang w:val="en-CZ"/>
        </w:rPr>
      </w:pPr>
      <w:r w:rsidRPr="00F4520B">
        <w:rPr>
          <w:szCs w:val="22"/>
          <w:lang w:val="en-CZ"/>
        </w:rPr>
        <w:t>Nuclear Physics Institute of the Czech Academy of Sciences</w:t>
      </w:r>
      <w:r w:rsidRPr="00F4520B">
        <w:rPr>
          <w:szCs w:val="22"/>
          <w:lang w:val="cs-CZ"/>
        </w:rPr>
        <w:t xml:space="preserve">, </w:t>
      </w:r>
      <w:r w:rsidRPr="00F4520B">
        <w:rPr>
          <w:szCs w:val="22"/>
          <w:lang w:val="en-CZ"/>
        </w:rPr>
        <w:t>Husinec - Řež 130, 250 68 Řež, Cech Republic</w:t>
      </w:r>
    </w:p>
    <w:p w14:paraId="35A31A5A" w14:textId="77777777" w:rsidR="00F4520B" w:rsidRPr="00F4520B" w:rsidRDefault="00F4520B" w:rsidP="00F4520B">
      <w:pPr>
        <w:pStyle w:val="Address"/>
        <w:tabs>
          <w:tab w:val="clear" w:pos="114"/>
          <w:tab w:val="num" w:pos="284"/>
        </w:tabs>
        <w:rPr>
          <w:szCs w:val="22"/>
          <w:lang w:val="en-CZ"/>
        </w:rPr>
      </w:pPr>
      <w:r w:rsidRPr="00F4520B">
        <w:rPr>
          <w:szCs w:val="22"/>
          <w:lang w:val="en-CZ"/>
        </w:rPr>
        <w:t>Czech Technical University in Prague, Faculty of Nuclear Sciences and Physical Engineering, Břehová 7, 115 19 Prague,  Czech Republic</w:t>
      </w:r>
    </w:p>
    <w:p w14:paraId="00476A51" w14:textId="77777777" w:rsidR="00F4520B" w:rsidRPr="00F4520B" w:rsidRDefault="00F4520B" w:rsidP="00F4520B">
      <w:pPr>
        <w:pStyle w:val="Address"/>
        <w:tabs>
          <w:tab w:val="clear" w:pos="114"/>
          <w:tab w:val="num" w:pos="284"/>
        </w:tabs>
        <w:rPr>
          <w:lang w:val="en-CZ"/>
        </w:rPr>
      </w:pPr>
      <w:r w:rsidRPr="00F4520B">
        <w:rPr>
          <w:lang w:val="en-CZ"/>
        </w:rPr>
        <w:t>Czech Technical University in Prague, Faculty of Electrical Engineering, Technická 2, 166 27 Prague, Czech Republic</w:t>
      </w:r>
    </w:p>
    <w:p w14:paraId="65B2ABA7" w14:textId="77777777" w:rsidR="00F4520B" w:rsidRPr="00F4520B" w:rsidRDefault="00F4520B" w:rsidP="00F4520B">
      <w:pPr>
        <w:pStyle w:val="Address"/>
        <w:tabs>
          <w:tab w:val="clear" w:pos="114"/>
          <w:tab w:val="num" w:pos="284"/>
        </w:tabs>
        <w:rPr>
          <w:lang w:val="en-CZ"/>
        </w:rPr>
      </w:pPr>
      <w:r w:rsidRPr="00F4520B">
        <w:rPr>
          <w:lang w:val="en-CZ"/>
        </w:rPr>
        <w:t>National Institutes for Quantum and Radiological Science and Technology, 4-9-1 Anagawa, Inage-ku, Chiba 263-8555, Japan</w:t>
      </w:r>
    </w:p>
    <w:p w14:paraId="426F4BB5" w14:textId="77777777" w:rsidR="00F4520B" w:rsidRPr="00F4520B" w:rsidRDefault="00F4520B" w:rsidP="00F4520B">
      <w:pPr>
        <w:pStyle w:val="Address"/>
        <w:tabs>
          <w:tab w:val="clear" w:pos="114"/>
          <w:tab w:val="num" w:pos="284"/>
        </w:tabs>
        <w:rPr>
          <w:lang w:val="en-CZ"/>
        </w:rPr>
      </w:pPr>
      <w:r w:rsidRPr="00F4520B">
        <w:rPr>
          <w:lang w:val="en-CZ"/>
        </w:rPr>
        <w:t>Universal Scientific Technologies, Soběslav, Czech Republic</w:t>
      </w:r>
    </w:p>
    <w:p w14:paraId="6EB93B6C" w14:textId="77777777" w:rsidR="00F4520B" w:rsidRPr="00F4520B" w:rsidRDefault="00F4520B" w:rsidP="00F4520B">
      <w:pPr>
        <w:pStyle w:val="email2"/>
        <w:rPr>
          <w:lang w:val="en-US"/>
        </w:rPr>
      </w:pPr>
    </w:p>
    <w:p w14:paraId="09BE8A1B" w14:textId="3880D132" w:rsidR="00DC3592" w:rsidRPr="00F93FBE" w:rsidRDefault="00760BB3" w:rsidP="00F93FBE">
      <w:pPr>
        <w:pStyle w:val="email2"/>
      </w:pPr>
      <w:r w:rsidRPr="00F93FBE">
        <w:rPr>
          <w:i/>
        </w:rPr>
        <w:t>E-</w:t>
      </w:r>
      <w:proofErr w:type="spellStart"/>
      <w:r w:rsidRPr="00F93FBE">
        <w:rPr>
          <w:i/>
        </w:rPr>
        <w:t>mail</w:t>
      </w:r>
      <w:proofErr w:type="spellEnd"/>
      <w:r w:rsidRPr="00F93FBE">
        <w:t>:</w:t>
      </w:r>
      <w:r w:rsidR="00CE5146" w:rsidRPr="00F93FBE">
        <w:t xml:space="preserve"> </w:t>
      </w:r>
      <w:r w:rsidR="00F4520B">
        <w:rPr>
          <w:rStyle w:val="email"/>
        </w:rPr>
        <w:t>martin.kakona@odz.ujf.cas.cz</w:t>
      </w:r>
    </w:p>
    <w:p w14:paraId="6DC4D704" w14:textId="5D7F8341" w:rsidR="009A5631" w:rsidRPr="00900DB1" w:rsidRDefault="00547342" w:rsidP="004D7899">
      <w:pPr>
        <w:pStyle w:val="abstract"/>
      </w:pPr>
      <w:r w:rsidRPr="002E3C0A">
        <w:rPr>
          <w:rStyle w:val="fieldname"/>
          <w:lang w:val="de-DE"/>
        </w:rPr>
        <w:t>Abstract:</w:t>
      </w:r>
      <w:r w:rsidRPr="002E3C0A">
        <w:rPr>
          <w:lang w:val="de-DE"/>
        </w:rPr>
        <w:t xml:space="preserve"> </w:t>
      </w:r>
      <w:r w:rsidR="00900DB1" w:rsidRPr="00900DB1">
        <w:t xml:space="preserve">This article introduces a new open-source dosimeter AIRDOS intended for measurements on board aircraft. In-flight measurement of a mixed radiation field is a challenging deal that requires a small low-power-consumption battery-operated lightweight device with long endurance. A new innovative electronic design with a silicon PIN diode used as a sensor is presented, including full description and manufacturing documentation. The device was verified by measurements and compared with reference dosimeters widely used in aircraft dosimetry, such as </w:t>
      </w:r>
      <w:proofErr w:type="spellStart"/>
      <w:r w:rsidR="00900DB1" w:rsidRPr="00900DB1">
        <w:t>Liulin</w:t>
      </w:r>
      <w:proofErr w:type="spellEnd"/>
      <w:r w:rsidR="00900DB1" w:rsidRPr="00900DB1">
        <w:t xml:space="preserve"> MDU and HAWK TEPC. A comparison of the measurements with a computation model CARI 7 was performed as well. All the comparisons yield positive results within known errors. The new design of the dosimeter has a very satisfactory performance in terms of battery life and does not need calibration after manufacturing or recalibration after a long time of usage.  Open-source design predetermines AIRDOS for future improvements and open-science.</w:t>
      </w:r>
    </w:p>
    <w:p w14:paraId="5E84A93E" w14:textId="2020BDCF" w:rsidR="00664A6B" w:rsidRDefault="00445649" w:rsidP="00445649">
      <w:pPr>
        <w:pStyle w:val="keywords"/>
      </w:pPr>
      <w:r w:rsidRPr="00077B74">
        <w:rPr>
          <w:rStyle w:val="fieldname"/>
        </w:rPr>
        <w:t>Keywords</w:t>
      </w:r>
      <w:r w:rsidRPr="00077B74">
        <w:t xml:space="preserve">: </w:t>
      </w:r>
      <w:r w:rsidR="00503D49" w:rsidRPr="00503D49">
        <w:t>PIN diode dosimeter</w:t>
      </w:r>
      <w:r w:rsidR="00503D49">
        <w:t>;</w:t>
      </w:r>
      <w:r w:rsidR="00503D49" w:rsidRPr="00503D49">
        <w:t xml:space="preserve"> silicon diode dosimeter</w:t>
      </w:r>
      <w:r w:rsidR="00503D49">
        <w:t>;</w:t>
      </w:r>
      <w:r w:rsidR="00503D49" w:rsidRPr="00503D49">
        <w:t xml:space="preserve"> airborne dosimeter</w:t>
      </w:r>
      <w:r w:rsidR="00503D49">
        <w:t>;</w:t>
      </w:r>
      <w:r w:rsidR="00503D49" w:rsidRPr="00503D49">
        <w:t xml:space="preserve"> dosimetry on board aircraft</w:t>
      </w:r>
      <w:r w:rsidR="0069447E">
        <w:t>.</w:t>
      </w:r>
    </w:p>
    <w:p w14:paraId="231E74B5" w14:textId="77777777" w:rsidR="00503D49" w:rsidRPr="00077B74" w:rsidRDefault="00503D49" w:rsidP="00445649">
      <w:pPr>
        <w:pStyle w:val="keywords"/>
      </w:pPr>
    </w:p>
    <w:p w14:paraId="225D9E1F" w14:textId="77777777" w:rsidR="00664A6B" w:rsidRDefault="00664A6B" w:rsidP="003C3270">
      <w:pPr>
        <w:pStyle w:val="BodyText"/>
        <w:sectPr w:rsidR="00664A6B" w:rsidSect="00BF5149">
          <w:footnotePr>
            <w:numFmt w:val="chicago"/>
          </w:footnotePr>
          <w:pgSz w:w="11906" w:h="16838" w:code="9"/>
          <w:pgMar w:top="2552" w:right="1701" w:bottom="1701" w:left="1701" w:header="1418" w:footer="1134" w:gutter="0"/>
          <w:cols w:space="720"/>
          <w:titlePg/>
        </w:sectPr>
      </w:pPr>
    </w:p>
    <w:p w14:paraId="7C87C2A1" w14:textId="77777777" w:rsidR="003F0002" w:rsidRPr="00DC7434" w:rsidRDefault="001E3BA5" w:rsidP="00195E95">
      <w:pPr>
        <w:pStyle w:val="contents"/>
        <w:outlineLvl w:val="0"/>
      </w:pPr>
      <w:r w:rsidRPr="00DC7434">
        <w:lastRenderedPageBreak/>
        <w:t>Contents</w:t>
      </w:r>
    </w:p>
    <w:p w14:paraId="55664A80" w14:textId="07875575" w:rsidR="005371BA" w:rsidRDefault="00660ABB">
      <w:pPr>
        <w:pStyle w:val="TOC1"/>
        <w:rPr>
          <w:rFonts w:asciiTheme="minorHAnsi" w:eastAsiaTheme="minorEastAsia" w:hAnsiTheme="minorHAnsi" w:cstheme="minorBidi"/>
          <w:b w:val="0"/>
          <w:sz w:val="24"/>
          <w:szCs w:val="24"/>
          <w:lang w:val="en-CZ" w:eastAsia="en-GB"/>
        </w:rPr>
      </w:pPr>
      <w:r>
        <w:rPr>
          <w:lang w:val="en-US"/>
        </w:rPr>
        <w:fldChar w:fldCharType="begin"/>
      </w:r>
      <w:r>
        <w:rPr>
          <w:lang w:val="en-US"/>
        </w:rPr>
        <w:instrText xml:space="preserve"> TOC \t "section,1,Subsection,2,Subsubsection,3" </w:instrText>
      </w:r>
      <w:r>
        <w:rPr>
          <w:lang w:val="en-US"/>
        </w:rPr>
        <w:fldChar w:fldCharType="separate"/>
      </w:r>
      <w:r w:rsidR="005371BA">
        <w:t>1.</w:t>
      </w:r>
      <w:r w:rsidR="005371BA" w:rsidRPr="00ED6FD0">
        <w:rPr>
          <w:lang w:val="it-IT"/>
        </w:rPr>
        <w:t xml:space="preserve"> Introduction</w:t>
      </w:r>
      <w:r w:rsidR="005371BA">
        <w:tab/>
      </w:r>
      <w:r w:rsidR="005371BA">
        <w:fldChar w:fldCharType="begin"/>
      </w:r>
      <w:r w:rsidR="005371BA">
        <w:instrText xml:space="preserve"> PAGEREF _Toc58397513 \h </w:instrText>
      </w:r>
      <w:r w:rsidR="005371BA">
        <w:fldChar w:fldCharType="separate"/>
      </w:r>
      <w:r w:rsidR="005371BA">
        <w:t>1</w:t>
      </w:r>
      <w:r w:rsidR="005371BA">
        <w:fldChar w:fldCharType="end"/>
      </w:r>
    </w:p>
    <w:p w14:paraId="5044E1DF" w14:textId="01AF29E1" w:rsidR="005371BA" w:rsidRDefault="005371BA">
      <w:pPr>
        <w:pStyle w:val="TOC1"/>
        <w:rPr>
          <w:rFonts w:asciiTheme="minorHAnsi" w:eastAsiaTheme="minorEastAsia" w:hAnsiTheme="minorHAnsi" w:cstheme="minorBidi"/>
          <w:b w:val="0"/>
          <w:sz w:val="24"/>
          <w:szCs w:val="24"/>
          <w:lang w:val="en-CZ" w:eastAsia="en-GB"/>
        </w:rPr>
      </w:pPr>
      <w:r w:rsidRPr="00ED6FD0">
        <w:rPr>
          <w:lang w:val="en-CZ"/>
        </w:rPr>
        <w:t>2. AIRDOS design</w:t>
      </w:r>
      <w:r>
        <w:tab/>
      </w:r>
      <w:r>
        <w:fldChar w:fldCharType="begin"/>
      </w:r>
      <w:r>
        <w:instrText xml:space="preserve"> PAGEREF _Toc58397514 \h </w:instrText>
      </w:r>
      <w:r>
        <w:fldChar w:fldCharType="separate"/>
      </w:r>
      <w:r>
        <w:t>2</w:t>
      </w:r>
      <w:r>
        <w:fldChar w:fldCharType="end"/>
      </w:r>
    </w:p>
    <w:p w14:paraId="7D9A0BE3" w14:textId="6E16E522" w:rsidR="005371BA" w:rsidRDefault="005371BA">
      <w:pPr>
        <w:pStyle w:val="TOC2"/>
        <w:rPr>
          <w:rFonts w:asciiTheme="minorHAnsi" w:eastAsiaTheme="minorEastAsia" w:hAnsiTheme="minorHAnsi" w:cstheme="minorBidi"/>
          <w:sz w:val="24"/>
          <w:szCs w:val="24"/>
          <w:lang w:val="en-CZ" w:eastAsia="en-GB"/>
        </w:rPr>
      </w:pPr>
      <w:r w:rsidRPr="00ED6FD0">
        <w:rPr>
          <w:lang w:val="en-CZ"/>
        </w:rPr>
        <w:t>2.1 Hardware design</w:t>
      </w:r>
      <w:r>
        <w:tab/>
      </w:r>
      <w:r>
        <w:fldChar w:fldCharType="begin"/>
      </w:r>
      <w:r>
        <w:instrText xml:space="preserve"> PAGEREF _Toc58397515 \h </w:instrText>
      </w:r>
      <w:r>
        <w:fldChar w:fldCharType="separate"/>
      </w:r>
      <w:r>
        <w:t>2</w:t>
      </w:r>
      <w:r>
        <w:fldChar w:fldCharType="end"/>
      </w:r>
    </w:p>
    <w:p w14:paraId="19C7088A" w14:textId="383B1903" w:rsidR="005371BA" w:rsidRDefault="005371BA">
      <w:pPr>
        <w:pStyle w:val="TOC2"/>
        <w:rPr>
          <w:rFonts w:asciiTheme="minorHAnsi" w:eastAsiaTheme="minorEastAsia" w:hAnsiTheme="minorHAnsi" w:cstheme="minorBidi"/>
          <w:sz w:val="24"/>
          <w:szCs w:val="24"/>
          <w:lang w:val="en-CZ" w:eastAsia="en-GB"/>
        </w:rPr>
      </w:pPr>
      <w:r w:rsidRPr="00ED6FD0">
        <w:rPr>
          <w:lang w:val="en-CZ"/>
        </w:rPr>
        <w:t>2.2 Analog circuit design</w:t>
      </w:r>
      <w:r>
        <w:tab/>
      </w:r>
      <w:r>
        <w:fldChar w:fldCharType="begin"/>
      </w:r>
      <w:r>
        <w:instrText xml:space="preserve"> PAGEREF _Toc58397516 \h </w:instrText>
      </w:r>
      <w:r>
        <w:fldChar w:fldCharType="separate"/>
      </w:r>
      <w:r>
        <w:t>4</w:t>
      </w:r>
      <w:r>
        <w:fldChar w:fldCharType="end"/>
      </w:r>
    </w:p>
    <w:p w14:paraId="039F6064" w14:textId="2CC0DD6B" w:rsidR="005371BA" w:rsidRDefault="005371BA">
      <w:pPr>
        <w:pStyle w:val="TOC2"/>
        <w:rPr>
          <w:rFonts w:asciiTheme="minorHAnsi" w:eastAsiaTheme="minorEastAsia" w:hAnsiTheme="minorHAnsi" w:cstheme="minorBidi"/>
          <w:sz w:val="24"/>
          <w:szCs w:val="24"/>
          <w:lang w:val="en-CZ" w:eastAsia="en-GB"/>
        </w:rPr>
      </w:pPr>
      <w:r w:rsidRPr="00ED6FD0">
        <w:rPr>
          <w:lang w:val="en-CZ"/>
        </w:rPr>
        <w:t>2.3</w:t>
      </w:r>
      <w:r>
        <w:t xml:space="preserve"> Digital</w:t>
      </w:r>
      <w:r w:rsidRPr="00ED6FD0">
        <w:rPr>
          <w:lang w:val="en-CZ"/>
        </w:rPr>
        <w:t xml:space="preserve"> circuit design</w:t>
      </w:r>
      <w:r>
        <w:tab/>
      </w:r>
      <w:r>
        <w:fldChar w:fldCharType="begin"/>
      </w:r>
      <w:r>
        <w:instrText xml:space="preserve"> PAGEREF _Toc58397517 \h </w:instrText>
      </w:r>
      <w:r>
        <w:fldChar w:fldCharType="separate"/>
      </w:r>
      <w:r>
        <w:t>5</w:t>
      </w:r>
      <w:r>
        <w:fldChar w:fldCharType="end"/>
      </w:r>
    </w:p>
    <w:p w14:paraId="14419008" w14:textId="56C7E939" w:rsidR="005371BA" w:rsidRDefault="005371BA">
      <w:pPr>
        <w:pStyle w:val="TOC2"/>
        <w:rPr>
          <w:rFonts w:asciiTheme="minorHAnsi" w:eastAsiaTheme="minorEastAsia" w:hAnsiTheme="minorHAnsi" w:cstheme="minorBidi"/>
          <w:sz w:val="24"/>
          <w:szCs w:val="24"/>
          <w:lang w:val="en-CZ" w:eastAsia="en-GB"/>
        </w:rPr>
      </w:pPr>
      <w:r w:rsidRPr="00ED6FD0">
        <w:rPr>
          <w:lang w:val="en-CZ"/>
        </w:rPr>
        <w:t>2.4</w:t>
      </w:r>
      <w:r>
        <w:t xml:space="preserve"> AIRDOS Firmware design</w:t>
      </w:r>
      <w:r>
        <w:tab/>
      </w:r>
      <w:r>
        <w:fldChar w:fldCharType="begin"/>
      </w:r>
      <w:r>
        <w:instrText xml:space="preserve"> PAGEREF _Toc58397518 \h </w:instrText>
      </w:r>
      <w:r>
        <w:fldChar w:fldCharType="separate"/>
      </w:r>
      <w:r>
        <w:t>6</w:t>
      </w:r>
      <w:r>
        <w:fldChar w:fldCharType="end"/>
      </w:r>
    </w:p>
    <w:p w14:paraId="323F431F" w14:textId="00AAEFF8" w:rsidR="005371BA" w:rsidRDefault="005371BA">
      <w:pPr>
        <w:pStyle w:val="TOC2"/>
        <w:rPr>
          <w:rFonts w:asciiTheme="minorHAnsi" w:eastAsiaTheme="minorEastAsia" w:hAnsiTheme="minorHAnsi" w:cstheme="minorBidi"/>
          <w:sz w:val="24"/>
          <w:szCs w:val="24"/>
          <w:lang w:val="en-CZ" w:eastAsia="en-GB"/>
        </w:rPr>
      </w:pPr>
      <w:r w:rsidRPr="00ED6FD0">
        <w:rPr>
          <w:lang w:val="en-CZ"/>
        </w:rPr>
        <w:t>2.5</w:t>
      </w:r>
      <w:r>
        <w:t xml:space="preserve"> AIRDOS Output</w:t>
      </w:r>
      <w:r>
        <w:tab/>
      </w:r>
      <w:r>
        <w:fldChar w:fldCharType="begin"/>
      </w:r>
      <w:r>
        <w:instrText xml:space="preserve"> PAGEREF _Toc58397519 \h </w:instrText>
      </w:r>
      <w:r>
        <w:fldChar w:fldCharType="separate"/>
      </w:r>
      <w:r>
        <w:t>7</w:t>
      </w:r>
      <w:r>
        <w:fldChar w:fldCharType="end"/>
      </w:r>
    </w:p>
    <w:p w14:paraId="3FFEC94A" w14:textId="2FD858C8" w:rsidR="005371BA" w:rsidRDefault="005371BA">
      <w:pPr>
        <w:pStyle w:val="TOC1"/>
        <w:rPr>
          <w:rFonts w:asciiTheme="minorHAnsi" w:eastAsiaTheme="minorEastAsia" w:hAnsiTheme="minorHAnsi" w:cstheme="minorBidi"/>
          <w:b w:val="0"/>
          <w:sz w:val="24"/>
          <w:szCs w:val="24"/>
          <w:lang w:val="en-CZ" w:eastAsia="en-GB"/>
        </w:rPr>
      </w:pPr>
      <w:r>
        <w:t>3.</w:t>
      </w:r>
      <w:r w:rsidRPr="00ED6FD0">
        <w:rPr>
          <w:lang w:val="en-GB"/>
        </w:rPr>
        <w:t xml:space="preserve"> AIRDOS Calibration</w:t>
      </w:r>
      <w:r>
        <w:tab/>
      </w:r>
      <w:r>
        <w:fldChar w:fldCharType="begin"/>
      </w:r>
      <w:r>
        <w:instrText xml:space="preserve"> PAGEREF _Toc58397520 \h </w:instrText>
      </w:r>
      <w:r>
        <w:fldChar w:fldCharType="separate"/>
      </w:r>
      <w:r>
        <w:t>7</w:t>
      </w:r>
      <w:r>
        <w:fldChar w:fldCharType="end"/>
      </w:r>
    </w:p>
    <w:p w14:paraId="2C7CEB3C" w14:textId="3C5F2D14" w:rsidR="005371BA" w:rsidRDefault="005371BA">
      <w:pPr>
        <w:pStyle w:val="TOC2"/>
        <w:rPr>
          <w:rFonts w:asciiTheme="minorHAnsi" w:eastAsiaTheme="minorEastAsia" w:hAnsiTheme="minorHAnsi" w:cstheme="minorBidi"/>
          <w:sz w:val="24"/>
          <w:szCs w:val="24"/>
          <w:lang w:val="en-CZ" w:eastAsia="en-GB"/>
        </w:rPr>
      </w:pPr>
      <w:r>
        <w:t>3.1 Energy calibration</w:t>
      </w:r>
      <w:r>
        <w:tab/>
      </w:r>
      <w:r>
        <w:fldChar w:fldCharType="begin"/>
      </w:r>
      <w:r>
        <w:instrText xml:space="preserve"> PAGEREF _Toc58397521 \h </w:instrText>
      </w:r>
      <w:r>
        <w:fldChar w:fldCharType="separate"/>
      </w:r>
      <w:r>
        <w:t>7</w:t>
      </w:r>
      <w:r>
        <w:fldChar w:fldCharType="end"/>
      </w:r>
    </w:p>
    <w:p w14:paraId="4F591DFC" w14:textId="007D6B87" w:rsidR="005371BA" w:rsidRDefault="005371BA">
      <w:pPr>
        <w:pStyle w:val="TOC2"/>
        <w:rPr>
          <w:rFonts w:asciiTheme="minorHAnsi" w:eastAsiaTheme="minorEastAsia" w:hAnsiTheme="minorHAnsi" w:cstheme="minorBidi"/>
          <w:sz w:val="24"/>
          <w:szCs w:val="24"/>
          <w:lang w:val="en-CZ" w:eastAsia="en-GB"/>
        </w:rPr>
      </w:pPr>
      <w:r w:rsidRPr="00ED6FD0">
        <w:rPr>
          <w:lang w:val="en-CZ"/>
        </w:rPr>
        <w:t>3.2</w:t>
      </w:r>
      <w:r>
        <w:t xml:space="preserve"> Thermal stability</w:t>
      </w:r>
      <w:r>
        <w:tab/>
      </w:r>
      <w:r>
        <w:fldChar w:fldCharType="begin"/>
      </w:r>
      <w:r>
        <w:instrText xml:space="preserve"> PAGEREF _Toc58397522 \h </w:instrText>
      </w:r>
      <w:r>
        <w:fldChar w:fldCharType="separate"/>
      </w:r>
      <w:r>
        <w:t>10</w:t>
      </w:r>
      <w:r>
        <w:fldChar w:fldCharType="end"/>
      </w:r>
    </w:p>
    <w:p w14:paraId="28E02770" w14:textId="651BCBFC" w:rsidR="005371BA" w:rsidRDefault="005371BA">
      <w:pPr>
        <w:pStyle w:val="TOC2"/>
        <w:rPr>
          <w:rFonts w:asciiTheme="minorHAnsi" w:eastAsiaTheme="minorEastAsia" w:hAnsiTheme="minorHAnsi" w:cstheme="minorBidi"/>
          <w:sz w:val="24"/>
          <w:szCs w:val="24"/>
          <w:lang w:val="en-CZ" w:eastAsia="en-GB"/>
        </w:rPr>
      </w:pPr>
      <w:r w:rsidRPr="00ED6FD0">
        <w:rPr>
          <w:lang w:val="en-CZ"/>
        </w:rPr>
        <w:t>3.3</w:t>
      </w:r>
      <w:r>
        <w:t xml:space="preserve"> Flux calibration</w:t>
      </w:r>
      <w:r>
        <w:tab/>
      </w:r>
      <w:r>
        <w:fldChar w:fldCharType="begin"/>
      </w:r>
      <w:r>
        <w:instrText xml:space="preserve"> PAGEREF _Toc58397523 \h </w:instrText>
      </w:r>
      <w:r>
        <w:fldChar w:fldCharType="separate"/>
      </w:r>
      <w:r>
        <w:t>10</w:t>
      </w:r>
      <w:r>
        <w:fldChar w:fldCharType="end"/>
      </w:r>
    </w:p>
    <w:p w14:paraId="3A55B3D4" w14:textId="18F80882" w:rsidR="005371BA" w:rsidRDefault="005371BA">
      <w:pPr>
        <w:pStyle w:val="TOC1"/>
        <w:rPr>
          <w:rFonts w:asciiTheme="minorHAnsi" w:eastAsiaTheme="minorEastAsia" w:hAnsiTheme="minorHAnsi" w:cstheme="minorBidi"/>
          <w:b w:val="0"/>
          <w:sz w:val="24"/>
          <w:szCs w:val="24"/>
          <w:lang w:val="en-CZ" w:eastAsia="en-GB"/>
        </w:rPr>
      </w:pPr>
      <w:r>
        <w:t>4. Results</w:t>
      </w:r>
      <w:r>
        <w:tab/>
      </w:r>
      <w:r>
        <w:fldChar w:fldCharType="begin"/>
      </w:r>
      <w:r>
        <w:instrText xml:space="preserve"> PAGEREF _Toc58397524 \h </w:instrText>
      </w:r>
      <w:r>
        <w:fldChar w:fldCharType="separate"/>
      </w:r>
      <w:r>
        <w:t>10</w:t>
      </w:r>
      <w:r>
        <w:fldChar w:fldCharType="end"/>
      </w:r>
    </w:p>
    <w:p w14:paraId="04E09214" w14:textId="58825CA5" w:rsidR="005371BA" w:rsidRDefault="005371BA">
      <w:pPr>
        <w:pStyle w:val="TOC1"/>
        <w:rPr>
          <w:rFonts w:asciiTheme="minorHAnsi" w:eastAsiaTheme="minorEastAsia" w:hAnsiTheme="minorHAnsi" w:cstheme="minorBidi"/>
          <w:b w:val="0"/>
          <w:sz w:val="24"/>
          <w:szCs w:val="24"/>
          <w:lang w:val="en-CZ" w:eastAsia="en-GB"/>
        </w:rPr>
      </w:pPr>
      <w:r>
        <w:t>5. Discussion</w:t>
      </w:r>
      <w:r>
        <w:tab/>
      </w:r>
      <w:r>
        <w:fldChar w:fldCharType="begin"/>
      </w:r>
      <w:r>
        <w:instrText xml:space="preserve"> PAGEREF _Toc58397525 \h </w:instrText>
      </w:r>
      <w:r>
        <w:fldChar w:fldCharType="separate"/>
      </w:r>
      <w:r>
        <w:t>13</w:t>
      </w:r>
      <w:r>
        <w:fldChar w:fldCharType="end"/>
      </w:r>
    </w:p>
    <w:p w14:paraId="3650B660" w14:textId="4357B762" w:rsidR="005371BA" w:rsidRDefault="005371BA">
      <w:pPr>
        <w:pStyle w:val="TOC1"/>
        <w:rPr>
          <w:rFonts w:asciiTheme="minorHAnsi" w:eastAsiaTheme="minorEastAsia" w:hAnsiTheme="minorHAnsi" w:cstheme="minorBidi"/>
          <w:b w:val="0"/>
          <w:sz w:val="24"/>
          <w:szCs w:val="24"/>
          <w:lang w:val="en-CZ" w:eastAsia="en-GB"/>
        </w:rPr>
      </w:pPr>
      <w:r>
        <w:t>6. Conclusions</w:t>
      </w:r>
      <w:r>
        <w:tab/>
      </w:r>
      <w:r>
        <w:fldChar w:fldCharType="begin"/>
      </w:r>
      <w:r>
        <w:instrText xml:space="preserve"> PAGEREF _Toc58397526 \h </w:instrText>
      </w:r>
      <w:r>
        <w:fldChar w:fldCharType="separate"/>
      </w:r>
      <w:r>
        <w:t>14</w:t>
      </w:r>
      <w:r>
        <w:fldChar w:fldCharType="end"/>
      </w:r>
    </w:p>
    <w:p w14:paraId="6F0BA317" w14:textId="517141B0" w:rsidR="002D0927" w:rsidRDefault="00660ABB" w:rsidP="008944F4">
      <w:pPr>
        <w:pStyle w:val="TOC1"/>
      </w:pPr>
      <w:r>
        <w:rPr>
          <w:lang w:val="en-US"/>
        </w:rPr>
        <w:fldChar w:fldCharType="end"/>
      </w:r>
    </w:p>
    <w:p w14:paraId="2C7CA1FE" w14:textId="77777777" w:rsidR="000F5532" w:rsidRDefault="000F5532" w:rsidP="000F5532">
      <w:pPr>
        <w:pStyle w:val="contentcloser"/>
        <w:rPr>
          <w:lang w:val="en-US"/>
        </w:rPr>
      </w:pPr>
    </w:p>
    <w:p w14:paraId="445F51D5" w14:textId="77777777" w:rsidR="000F5532" w:rsidRPr="002D0ECF" w:rsidRDefault="000F5532" w:rsidP="000F5532"/>
    <w:p w14:paraId="17D339F0" w14:textId="4095565F" w:rsidR="001517D3" w:rsidRPr="001517D3" w:rsidRDefault="002E56DB" w:rsidP="001517D3">
      <w:pPr>
        <w:pStyle w:val="section"/>
      </w:pPr>
      <w:bookmarkStart w:id="0" w:name="_Toc58397513"/>
      <w:proofErr w:type="spellStart"/>
      <w:r>
        <w:rPr>
          <w:lang w:val="it-IT"/>
        </w:rPr>
        <w:t>Introduction</w:t>
      </w:r>
      <w:bookmarkEnd w:id="0"/>
      <w:proofErr w:type="spellEnd"/>
    </w:p>
    <w:p w14:paraId="2AB3DD70" w14:textId="446B0616" w:rsidR="00900DB1" w:rsidRPr="00900DB1" w:rsidRDefault="00900DB1" w:rsidP="00900DB1">
      <w:pPr>
        <w:pStyle w:val="BodyText"/>
        <w:ind w:firstLine="0"/>
        <w:rPr>
          <w:bCs/>
          <w:iCs/>
        </w:rPr>
      </w:pPr>
      <w:r w:rsidRPr="00900DB1">
        <w:rPr>
          <w:bCs/>
          <w:iCs/>
        </w:rPr>
        <w:t xml:space="preserve">Our group has been performing routine measurements of ionizing radiation on board aircraft by silicon-diode-based dosimeter </w:t>
      </w:r>
      <w:proofErr w:type="spellStart"/>
      <w:r w:rsidRPr="00900DB1">
        <w:rPr>
          <w:bCs/>
          <w:iCs/>
        </w:rPr>
        <w:t>Liulin</w:t>
      </w:r>
      <w:proofErr w:type="spellEnd"/>
      <w:r w:rsidRPr="00900DB1">
        <w:rPr>
          <w:bCs/>
          <w:iCs/>
        </w:rPr>
        <w:t xml:space="preserve"> since 2001</w:t>
      </w:r>
      <w:r w:rsidR="005371BA">
        <w:rPr>
          <w:bCs/>
          <w:iCs/>
        </w:rPr>
        <w:t xml:space="preserve"> [1]</w:t>
      </w:r>
      <w:r w:rsidRPr="00900DB1">
        <w:rPr>
          <w:bCs/>
          <w:iCs/>
        </w:rPr>
        <w:t>. These measurements were compared with the measurements of secondary cosmic rays performed on the ground by neutron monitors</w:t>
      </w:r>
      <w:r w:rsidR="005371BA">
        <w:rPr>
          <w:bCs/>
          <w:iCs/>
        </w:rPr>
        <w:t xml:space="preserve"> [2]</w:t>
      </w:r>
      <w:r w:rsidRPr="00900DB1">
        <w:rPr>
          <w:bCs/>
          <w:iCs/>
        </w:rPr>
        <w:t xml:space="preserve"> and with a model of secondary cosmic rays CARI</w:t>
      </w:r>
      <w:r w:rsidR="005371BA">
        <w:rPr>
          <w:bCs/>
          <w:iCs/>
        </w:rPr>
        <w:t xml:space="preserve"> [3]</w:t>
      </w:r>
      <w:r w:rsidRPr="00900DB1">
        <w:rPr>
          <w:bCs/>
          <w:iCs/>
        </w:rPr>
        <w:t xml:space="preserve"> which is used for the estimation of aircrew doses in the Czech Republic</w:t>
      </w:r>
      <w:r w:rsidR="005371BA">
        <w:rPr>
          <w:bCs/>
          <w:iCs/>
        </w:rPr>
        <w:t xml:space="preserve"> [4]</w:t>
      </w:r>
      <w:r w:rsidRPr="00900DB1">
        <w:rPr>
          <w:bCs/>
          <w:iCs/>
        </w:rPr>
        <w:t>. Our effort in long-term measurements</w:t>
      </w:r>
      <w:r w:rsidR="005371BA">
        <w:rPr>
          <w:bCs/>
          <w:iCs/>
        </w:rPr>
        <w:t xml:space="preserve"> [5]</w:t>
      </w:r>
      <w:r w:rsidRPr="00900DB1">
        <w:rPr>
          <w:bCs/>
          <w:iCs/>
        </w:rPr>
        <w:t xml:space="preserve"> has resulted in the development of a new dosimeter with a fully open design which is described here. Our motivation was the comprehension of mechanisms inside dosimeter electronics. Because in the last years many people have been spending a lot of effort on redesigning a silicon dosimeter from scratch</w:t>
      </w:r>
      <w:r w:rsidR="005371BA">
        <w:rPr>
          <w:bCs/>
          <w:iCs/>
        </w:rPr>
        <w:t xml:space="preserve"> [6-9]</w:t>
      </w:r>
      <w:r w:rsidRPr="00900DB1">
        <w:rPr>
          <w:bCs/>
          <w:iCs/>
        </w:rPr>
        <w:t xml:space="preserve">, our aim is to introduce a fully documented open-source design which can be used as a base platform for the future improvements and modifications for the desired deployment. This newly developed airborne dosimeter, AIRDOS, has comparable properties to </w:t>
      </w:r>
      <w:proofErr w:type="spellStart"/>
      <w:r w:rsidRPr="00900DB1">
        <w:rPr>
          <w:bCs/>
          <w:iCs/>
        </w:rPr>
        <w:t>Liulin</w:t>
      </w:r>
      <w:proofErr w:type="spellEnd"/>
      <w:r w:rsidRPr="00900DB1">
        <w:rPr>
          <w:bCs/>
          <w:iCs/>
        </w:rPr>
        <w:t xml:space="preserve"> dosimeter</w:t>
      </w:r>
      <w:r w:rsidR="005371BA">
        <w:rPr>
          <w:bCs/>
          <w:iCs/>
        </w:rPr>
        <w:t xml:space="preserve"> [10]</w:t>
      </w:r>
      <w:r w:rsidRPr="00900DB1">
        <w:rPr>
          <w:bCs/>
          <w:iCs/>
        </w:rPr>
        <w:t>, which enables the continuation of our long-term measurements on board aircraft and introduces new features such as calibration stability and long battery operation. </w:t>
      </w:r>
    </w:p>
    <w:p w14:paraId="0A4D932A" w14:textId="2DE6E617" w:rsidR="00900DB1" w:rsidRPr="00900DB1" w:rsidRDefault="00900DB1" w:rsidP="00900DB1">
      <w:pPr>
        <w:pStyle w:val="BodyText"/>
        <w:rPr>
          <w:bCs/>
          <w:iCs/>
        </w:rPr>
      </w:pPr>
      <w:r w:rsidRPr="00900DB1">
        <w:rPr>
          <w:bCs/>
          <w:iCs/>
        </w:rPr>
        <w:t xml:space="preserve">The AIRDOS is intended for measurements in low-intensity mixed ionizing radiation fields. In its aircraft version, it houses a silicon PIN diode as a radiation detector, electronics for the conversion of the signal to the pulse-height spectra, a GPS module (optional), a data logger, a memory card and batteries sufficient for up to six months of uninterrupted operation. It is a portable device for routine measurements on board aircraft. This design is built on an Open Hardware modular platform MLAB, the firmware is written in Open Software Processing </w:t>
      </w:r>
      <w:r w:rsidRPr="00900DB1">
        <w:rPr>
          <w:bCs/>
          <w:iCs/>
        </w:rPr>
        <w:lastRenderedPageBreak/>
        <w:t>platform and data processing is written in Python using Open Software scientific libraries. Manufacturing documentation, firmware documentation and scripts for data evaluation for this dosimeter are publicly available at GitHub server</w:t>
      </w:r>
      <w:r w:rsidR="005371BA">
        <w:rPr>
          <w:bCs/>
          <w:iCs/>
        </w:rPr>
        <w:t xml:space="preserve"> [11,12]</w:t>
      </w:r>
      <w:r w:rsidRPr="00900DB1">
        <w:rPr>
          <w:bCs/>
          <w:iCs/>
        </w:rPr>
        <w:t>. </w:t>
      </w:r>
    </w:p>
    <w:p w14:paraId="3F9CC38C" w14:textId="1B647B0B" w:rsidR="002E56DB" w:rsidRPr="00900DB1" w:rsidRDefault="00900DB1" w:rsidP="00900DB1">
      <w:pPr>
        <w:pStyle w:val="BodyText"/>
        <w:rPr>
          <w:bCs/>
          <w:iCs/>
        </w:rPr>
      </w:pPr>
      <w:r w:rsidRPr="00900DB1">
        <w:rPr>
          <w:bCs/>
          <w:iCs/>
        </w:rPr>
        <w:t xml:space="preserve">We demonstrate the performance of AIRDOS on an example of in situ measurement on board an aircraft but the main aim of this article is to </w:t>
      </w:r>
      <w:proofErr w:type="spellStart"/>
      <w:r w:rsidRPr="00900DB1">
        <w:rPr>
          <w:bCs/>
          <w:iCs/>
        </w:rPr>
        <w:t>summarise</w:t>
      </w:r>
      <w:proofErr w:type="spellEnd"/>
      <w:r w:rsidRPr="00900DB1">
        <w:rPr>
          <w:bCs/>
          <w:iCs/>
        </w:rPr>
        <w:t xml:space="preserve"> the AIRDOS design and provide relevant links to the open-source technical documentation.</w:t>
      </w:r>
    </w:p>
    <w:p w14:paraId="79FA6F92" w14:textId="17971B38" w:rsidR="0080497F" w:rsidRDefault="0080497F" w:rsidP="002E56DB">
      <w:pPr>
        <w:pStyle w:val="BodyText"/>
        <w:rPr>
          <w:lang w:val="en-CZ"/>
        </w:rPr>
      </w:pPr>
    </w:p>
    <w:p w14:paraId="1393119F" w14:textId="2D11E25E" w:rsidR="0080497F" w:rsidRPr="0080497F" w:rsidRDefault="0080497F" w:rsidP="0080497F">
      <w:pPr>
        <w:pStyle w:val="section"/>
        <w:rPr>
          <w:lang w:val="en-CZ"/>
        </w:rPr>
      </w:pPr>
      <w:bookmarkStart w:id="1" w:name="_Toc58397514"/>
      <w:r w:rsidRPr="0080497F">
        <w:rPr>
          <w:lang w:val="en-CZ"/>
        </w:rPr>
        <w:t>AIRDOS design</w:t>
      </w:r>
      <w:bookmarkEnd w:id="1"/>
    </w:p>
    <w:p w14:paraId="0C17BC55" w14:textId="5E4FABE8" w:rsidR="0080497F" w:rsidRPr="0080497F" w:rsidRDefault="0080497F" w:rsidP="0080497F">
      <w:pPr>
        <w:pStyle w:val="Subsection"/>
        <w:rPr>
          <w:lang w:val="en-CZ"/>
        </w:rPr>
      </w:pPr>
      <w:bookmarkStart w:id="2" w:name="_Toc58397515"/>
      <w:r w:rsidRPr="0080497F">
        <w:rPr>
          <w:lang w:val="en-CZ"/>
        </w:rPr>
        <w:t>Hardware design</w:t>
      </w:r>
      <w:bookmarkEnd w:id="2"/>
    </w:p>
    <w:p w14:paraId="6A4781AD" w14:textId="5FE31AB1" w:rsidR="00900DB1" w:rsidRPr="00900DB1" w:rsidRDefault="00900DB1" w:rsidP="00900DB1">
      <w:pPr>
        <w:pStyle w:val="BodyTextfirstline"/>
        <w:rPr>
          <w:noProof/>
          <w:lang w:eastAsia="en-US"/>
        </w:rPr>
      </w:pPr>
      <w:r w:rsidRPr="00900DB1">
        <w:rPr>
          <w:noProof/>
          <w:lang w:eastAsia="en-US"/>
        </w:rPr>
        <w:t>AIRDOS is a low-power-consumption battery-operated absorbed-dose-in-silicon spectrometer. It contains a silicon PIN diode (Hamamatsu S2744-09)</w:t>
      </w:r>
      <w:r w:rsidR="009514E8">
        <w:rPr>
          <w:noProof/>
          <w:lang w:eastAsia="en-US"/>
        </w:rPr>
        <w:t xml:space="preserve"> [13]</w:t>
      </w:r>
      <w:r w:rsidRPr="00900DB1">
        <w:rPr>
          <w:noProof/>
          <w:lang w:eastAsia="en-US"/>
        </w:rPr>
        <w:t>, which serves as a sensor, analogue signal processing electronics and an acquisition unit with a data logger. Optionally, a GPS (Global Positioning System) receiver is mounted. Two LS33600 (Li-SOCl2)</w:t>
      </w:r>
      <w:r w:rsidR="009514E8">
        <w:rPr>
          <w:noProof/>
          <w:lang w:eastAsia="en-US"/>
        </w:rPr>
        <w:t xml:space="preserve"> [14]</w:t>
      </w:r>
      <w:r w:rsidRPr="00900DB1">
        <w:rPr>
          <w:noProof/>
          <w:lang w:eastAsia="en-US"/>
        </w:rPr>
        <w:t xml:space="preserve"> cells are used as a power source. The endurance of the device is six months of continuous measurement without the use of GPS and one month while using GPS. The data are stored on a SD card (Secure Digital Memory Card). Block schematic of AIRDOS is depicted in</w:t>
      </w:r>
      <w:r w:rsidR="009514E8">
        <w:rPr>
          <w:noProof/>
          <w:lang w:eastAsia="en-US"/>
        </w:rPr>
        <w:t xml:space="preserve"> figure 1</w:t>
      </w:r>
      <w:r w:rsidRPr="00900DB1">
        <w:rPr>
          <w:noProof/>
          <w:lang w:eastAsia="en-US"/>
        </w:rPr>
        <w:t xml:space="preserve"> and a typical outfit with an aluminium case is shown in</w:t>
      </w:r>
      <w:r w:rsidR="009514E8">
        <w:rPr>
          <w:noProof/>
          <w:lang w:eastAsia="en-US"/>
        </w:rPr>
        <w:t xml:space="preserve"> figure 2</w:t>
      </w:r>
      <w:r w:rsidRPr="00900DB1">
        <w:rPr>
          <w:noProof/>
          <w:lang w:eastAsia="en-US"/>
        </w:rPr>
        <w:t>. Electronics are divided into two, respectively three PCB’s (Printed Circuits Boards): analogue electronics (PCRD04B)</w:t>
      </w:r>
      <w:r w:rsidR="009514E8">
        <w:rPr>
          <w:noProof/>
          <w:lang w:eastAsia="en-US"/>
        </w:rPr>
        <w:t xml:space="preserve"> [15]</w:t>
      </w:r>
      <w:r w:rsidRPr="00900DB1">
        <w:rPr>
          <w:noProof/>
          <w:lang w:eastAsia="en-US"/>
        </w:rPr>
        <w:t>, the GPS receiver (GPS01B)</w:t>
      </w:r>
      <w:r w:rsidR="009514E8">
        <w:rPr>
          <w:noProof/>
          <w:lang w:eastAsia="en-US"/>
        </w:rPr>
        <w:t xml:space="preserve"> [16]</w:t>
      </w:r>
      <w:r w:rsidRPr="00900DB1">
        <w:rPr>
          <w:noProof/>
          <w:lang w:eastAsia="en-US"/>
        </w:rPr>
        <w:t xml:space="preserve"> and a datalogger (DATALOGGER01A)</w:t>
      </w:r>
      <w:r w:rsidR="009514E8">
        <w:rPr>
          <w:noProof/>
          <w:lang w:eastAsia="en-US"/>
        </w:rPr>
        <w:t xml:space="preserve"> [17]</w:t>
      </w:r>
      <w:r w:rsidRPr="00900DB1">
        <w:rPr>
          <w:noProof/>
          <w:lang w:eastAsia="en-US"/>
        </w:rPr>
        <w:t>, see</w:t>
      </w:r>
      <w:r w:rsidR="009514E8">
        <w:rPr>
          <w:noProof/>
          <w:lang w:eastAsia="en-US"/>
        </w:rPr>
        <w:t xml:space="preserve"> figure 3</w:t>
      </w:r>
      <w:r w:rsidRPr="00900DB1">
        <w:rPr>
          <w:noProof/>
          <w:lang w:eastAsia="en-US"/>
        </w:rPr>
        <w:t>. The dosimeter modules have become a part of an open-hardware project MLAB</w:t>
      </w:r>
      <w:r w:rsidR="009514E8">
        <w:rPr>
          <w:noProof/>
          <w:lang w:eastAsia="en-US"/>
        </w:rPr>
        <w:t xml:space="preserve"> [18]</w:t>
      </w:r>
      <w:r w:rsidRPr="00900DB1">
        <w:rPr>
          <w:noProof/>
          <w:lang w:eastAsia="en-US"/>
        </w:rPr>
        <w:t>. All modules are available under the GNU General Public License v3.0</w:t>
      </w:r>
      <w:r w:rsidR="009514E8">
        <w:rPr>
          <w:noProof/>
          <w:lang w:eastAsia="en-US"/>
        </w:rPr>
        <w:t xml:space="preserve"> [19]</w:t>
      </w:r>
      <w:r w:rsidRPr="00900DB1">
        <w:rPr>
          <w:noProof/>
          <w:lang w:eastAsia="en-US"/>
        </w:rPr>
        <w:t>. The modularity of AIRDOS allows further development, easy adding of new features, simple adding of new sensors and cooperation with the open-hardware projects.</w:t>
      </w:r>
    </w:p>
    <w:p w14:paraId="42CA37EB" w14:textId="309F4C86" w:rsidR="0080497F" w:rsidRPr="0080497F" w:rsidRDefault="0080497F" w:rsidP="0080497F">
      <w:pPr>
        <w:pStyle w:val="BodyTextfirstline"/>
        <w:rPr>
          <w:noProof/>
          <w:lang w:val="en-CZ" w:eastAsia="en-US"/>
        </w:rPr>
      </w:pPr>
    </w:p>
    <w:p w14:paraId="3B9D391A" w14:textId="32C5BC7A" w:rsidR="004F7CF7" w:rsidRDefault="00900DB1" w:rsidP="00900DB1">
      <w:pPr>
        <w:pStyle w:val="BodyTextfirstline"/>
      </w:pPr>
      <w:r>
        <w:rPr>
          <w:noProof/>
        </w:rPr>
        <w:drawing>
          <wp:inline distT="114300" distB="114300" distL="114300" distR="114300" wp14:anchorId="2F9810B3" wp14:editId="71CD27F2">
            <wp:extent cx="5400040" cy="2417303"/>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5400040" cy="2417303"/>
                    </a:xfrm>
                    <a:prstGeom prst="rect">
                      <a:avLst/>
                    </a:prstGeom>
                    <a:ln/>
                  </pic:spPr>
                </pic:pic>
              </a:graphicData>
            </a:graphic>
          </wp:inline>
        </w:drawing>
      </w:r>
    </w:p>
    <w:p w14:paraId="476AF0D1" w14:textId="7DB268D1" w:rsidR="0080497F" w:rsidRPr="0080497F" w:rsidRDefault="00900DB1" w:rsidP="0080497F">
      <w:r>
        <w:rPr>
          <w:noProof/>
          <w:lang w:val="en-US" w:eastAsia="en-US"/>
        </w:rPr>
        <mc:AlternateContent>
          <mc:Choice Requires="wps">
            <w:drawing>
              <wp:anchor distT="0" distB="0" distL="114300" distR="114300" simplePos="0" relativeHeight="251708416" behindDoc="0" locked="0" layoutInCell="1" allowOverlap="1" wp14:anchorId="406C2046" wp14:editId="0F1EEB22">
                <wp:simplePos x="0" y="0"/>
                <wp:positionH relativeFrom="column">
                  <wp:posOffset>0</wp:posOffset>
                </wp:positionH>
                <wp:positionV relativeFrom="page">
                  <wp:posOffset>8235950</wp:posOffset>
                </wp:positionV>
                <wp:extent cx="5322570" cy="21971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322570" cy="219710"/>
                        </a:xfrm>
                        <a:prstGeom prst="rect">
                          <a:avLst/>
                        </a:prstGeom>
                        <a:solidFill>
                          <a:prstClr val="white"/>
                        </a:solidFill>
                        <a:ln>
                          <a:noFill/>
                        </a:ln>
                        <a:effectLst/>
                      </wps:spPr>
                      <wps:txbx>
                        <w:txbxContent>
                          <w:p w14:paraId="1CC64785" w14:textId="77777777" w:rsidR="009514E8" w:rsidRPr="00787064" w:rsidRDefault="009514E8" w:rsidP="00900DB1">
                            <w:pPr>
                              <w:rPr>
                                <w:sz w:val="20"/>
                                <w:szCs w:val="20"/>
                              </w:rPr>
                            </w:pPr>
                            <w:r w:rsidRPr="00787064">
                              <w:rPr>
                                <w:b/>
                                <w:sz w:val="20"/>
                                <w:szCs w:val="20"/>
                              </w:rPr>
                              <w:t xml:space="preserve">Figure </w:t>
                            </w:r>
                            <w:r w:rsidRPr="00787064">
                              <w:rPr>
                                <w:b/>
                                <w:sz w:val="20"/>
                                <w:szCs w:val="20"/>
                              </w:rPr>
                              <w:fldChar w:fldCharType="begin"/>
                            </w:r>
                            <w:r w:rsidRPr="00787064">
                              <w:rPr>
                                <w:b/>
                                <w:sz w:val="20"/>
                                <w:szCs w:val="20"/>
                              </w:rPr>
                              <w:instrText xml:space="preserve"> SEQ Figure \* ARABIC </w:instrText>
                            </w:r>
                            <w:r w:rsidRPr="00787064">
                              <w:rPr>
                                <w:b/>
                                <w:sz w:val="20"/>
                                <w:szCs w:val="20"/>
                              </w:rPr>
                              <w:fldChar w:fldCharType="separate"/>
                            </w:r>
                            <w:r w:rsidRPr="00787064">
                              <w:rPr>
                                <w:b/>
                                <w:noProof/>
                                <w:sz w:val="20"/>
                                <w:szCs w:val="20"/>
                              </w:rPr>
                              <w:t>1</w:t>
                            </w:r>
                            <w:r w:rsidRPr="00787064">
                              <w:rPr>
                                <w:b/>
                                <w:sz w:val="20"/>
                                <w:szCs w:val="20"/>
                              </w:rPr>
                              <w:fldChar w:fldCharType="end"/>
                            </w:r>
                            <w:r w:rsidRPr="00787064">
                              <w:rPr>
                                <w:b/>
                                <w:sz w:val="20"/>
                                <w:szCs w:val="20"/>
                                <w:lang w:val="en-US"/>
                              </w:rPr>
                              <w:t>.</w:t>
                            </w:r>
                            <w:r w:rsidRPr="00787064">
                              <w:rPr>
                                <w:sz w:val="20"/>
                                <w:szCs w:val="20"/>
                              </w:rPr>
                              <w:t xml:space="preserve"> Block diagram of AIRDOS 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6C2046" id="_x0000_t202" coordsize="21600,21600" o:spt="202" path="m,l,21600r21600,l21600,xe">
                <v:stroke joinstyle="miter"/>
                <v:path gradientshapeok="t" o:connecttype="rect"/>
              </v:shapetype>
              <v:shape id="Text Box 2" o:spid="_x0000_s1026" type="#_x0000_t202" style="position:absolute;margin-left:0;margin-top:648.5pt;width:419.1pt;height:17.3pt;z-index:2517084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" stroked="f">
                <v:textbox inset="0,0,0,0">
                  <w:txbxContent>
                    <w:p w14:paraId="1CC64785" w14:textId="77777777" w:rsidR="009514E8" w:rsidRPr="00787064" w:rsidRDefault="009514E8" w:rsidP="00900DB1">
                      <w:pPr>
                        <w:rPr>
                          <w:sz w:val="20"/>
                          <w:szCs w:val="20"/>
                        </w:rPr>
                      </w:pPr>
                      <w:r w:rsidRPr="00787064">
                        <w:rPr>
                          <w:b/>
                          <w:sz w:val="20"/>
                          <w:szCs w:val="20"/>
                        </w:rPr>
                        <w:t xml:space="preserve">Figure </w:t>
                      </w:r>
                      <w:r w:rsidRPr="00787064">
                        <w:rPr>
                          <w:b/>
                          <w:sz w:val="20"/>
                          <w:szCs w:val="20"/>
                        </w:rPr>
                        <w:fldChar w:fldCharType="begin"/>
                      </w:r>
                      <w:r w:rsidRPr="00787064">
                        <w:rPr>
                          <w:b/>
                          <w:sz w:val="20"/>
                          <w:szCs w:val="20"/>
                        </w:rPr>
                        <w:instrText xml:space="preserve"> SEQ Figure \* ARABIC </w:instrText>
                      </w:r>
                      <w:r w:rsidRPr="00787064">
                        <w:rPr>
                          <w:b/>
                          <w:sz w:val="20"/>
                          <w:szCs w:val="20"/>
                        </w:rPr>
                        <w:fldChar w:fldCharType="separate"/>
                      </w:r>
                      <w:r w:rsidRPr="00787064">
                        <w:rPr>
                          <w:b/>
                          <w:noProof/>
                          <w:sz w:val="20"/>
                          <w:szCs w:val="20"/>
                        </w:rPr>
                        <w:t>1</w:t>
                      </w:r>
                      <w:r w:rsidRPr="00787064">
                        <w:rPr>
                          <w:b/>
                          <w:sz w:val="20"/>
                          <w:szCs w:val="20"/>
                        </w:rPr>
                        <w:fldChar w:fldCharType="end"/>
                      </w:r>
                      <w:r w:rsidRPr="00787064">
                        <w:rPr>
                          <w:b/>
                          <w:sz w:val="20"/>
                          <w:szCs w:val="20"/>
                          <w:lang w:val="en-US"/>
                        </w:rPr>
                        <w:t>.</w:t>
                      </w:r>
                      <w:r w:rsidRPr="00787064">
                        <w:rPr>
                          <w:sz w:val="20"/>
                          <w:szCs w:val="20"/>
                        </w:rPr>
                        <w:t xml:space="preserve"> Block diagram of AIRDOS 02.</w:t>
                      </w:r>
                    </w:p>
                  </w:txbxContent>
                </v:textbox>
                <w10:wrap type="topAndBottom" anchory="page"/>
              </v:shape>
            </w:pict>
          </mc:Fallback>
        </mc:AlternateContent>
      </w:r>
    </w:p>
    <w:p w14:paraId="2D45F440" w14:textId="47C1AA68" w:rsidR="0024174D" w:rsidRDefault="0080497F" w:rsidP="0024174D">
      <w:r>
        <w:rPr>
          <w:noProof/>
          <w:lang w:val="en-US" w:eastAsia="en-US"/>
        </w:rPr>
        <w:lastRenderedPageBreak/>
        <mc:AlternateContent>
          <mc:Choice Requires="wps">
            <w:drawing>
              <wp:anchor distT="0" distB="0" distL="114300" distR="114300" simplePos="0" relativeHeight="251665408" behindDoc="0" locked="0" layoutInCell="1" allowOverlap="1" wp14:anchorId="05314909" wp14:editId="74D44C4F">
                <wp:simplePos x="0" y="0"/>
                <wp:positionH relativeFrom="column">
                  <wp:posOffset>0</wp:posOffset>
                </wp:positionH>
                <wp:positionV relativeFrom="page">
                  <wp:posOffset>4491143</wp:posOffset>
                </wp:positionV>
                <wp:extent cx="5322570" cy="21971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322570" cy="219710"/>
                        </a:xfrm>
                        <a:prstGeom prst="rect">
                          <a:avLst/>
                        </a:prstGeom>
                        <a:solidFill>
                          <a:prstClr val="white"/>
                        </a:solidFill>
                        <a:ln>
                          <a:noFill/>
                        </a:ln>
                        <a:effectLst/>
                      </wps:spPr>
                      <wps:txbx>
                        <w:txbxContent>
                          <w:p w14:paraId="12828E75" w14:textId="32C904C7" w:rsidR="009514E8" w:rsidRPr="00787064" w:rsidRDefault="009514E8" w:rsidP="0080497F">
                            <w:pPr>
                              <w:rPr>
                                <w:sz w:val="20"/>
                                <w:szCs w:val="20"/>
                              </w:rPr>
                            </w:pPr>
                            <w:r w:rsidRPr="00787064">
                              <w:rPr>
                                <w:b/>
                                <w:sz w:val="20"/>
                                <w:szCs w:val="20"/>
                              </w:rPr>
                              <w:t xml:space="preserve">Figure </w:t>
                            </w:r>
                            <w:r w:rsidRPr="00787064">
                              <w:rPr>
                                <w:b/>
                                <w:sz w:val="20"/>
                                <w:szCs w:val="20"/>
                                <w:lang w:val="en-US"/>
                              </w:rPr>
                              <w:t>2.</w:t>
                            </w:r>
                            <w:r w:rsidRPr="00787064">
                              <w:rPr>
                                <w:sz w:val="20"/>
                                <w:szCs w:val="20"/>
                              </w:rPr>
                              <w:t xml:space="preserve"> </w:t>
                            </w:r>
                            <w:r w:rsidRPr="00787064">
                              <w:rPr>
                                <w:sz w:val="20"/>
                                <w:szCs w:val="20"/>
                                <w:lang w:val="en-US"/>
                              </w:rPr>
                              <w:t>Outfit of AIRDOS 02 dosimeter</w:t>
                            </w:r>
                            <w:r w:rsidRPr="00787064">
                              <w:rPr>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14909" id="Text Box 7" o:spid="_x0000_s1027" type="#_x0000_t202" style="position:absolute;margin-left:0;margin-top:353.65pt;width:419.1pt;height:17.3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" stroked="f">
                <v:textbox inset="0,0,0,0">
                  <w:txbxContent>
                    <w:p w14:paraId="12828E75" w14:textId="32C904C7" w:rsidR="009514E8" w:rsidRPr="00787064" w:rsidRDefault="009514E8" w:rsidP="0080497F">
                      <w:pPr>
                        <w:rPr>
                          <w:sz w:val="20"/>
                          <w:szCs w:val="20"/>
                        </w:rPr>
                      </w:pPr>
                      <w:r w:rsidRPr="00787064">
                        <w:rPr>
                          <w:b/>
                          <w:sz w:val="20"/>
                          <w:szCs w:val="20"/>
                        </w:rPr>
                        <w:t xml:space="preserve">Figure </w:t>
                      </w:r>
                      <w:r w:rsidRPr="00787064">
                        <w:rPr>
                          <w:b/>
                          <w:sz w:val="20"/>
                          <w:szCs w:val="20"/>
                          <w:lang w:val="en-US"/>
                        </w:rPr>
                        <w:t>2.</w:t>
                      </w:r>
                      <w:r w:rsidRPr="00787064">
                        <w:rPr>
                          <w:sz w:val="20"/>
                          <w:szCs w:val="20"/>
                        </w:rPr>
                        <w:t xml:space="preserve"> </w:t>
                      </w:r>
                      <w:r w:rsidRPr="00787064">
                        <w:rPr>
                          <w:sz w:val="20"/>
                          <w:szCs w:val="20"/>
                          <w:lang w:val="en-US"/>
                        </w:rPr>
                        <w:t>Outfit of AIRDOS 02 dosimeter</w:t>
                      </w:r>
                      <w:r w:rsidRPr="00787064">
                        <w:rPr>
                          <w:sz w:val="20"/>
                          <w:szCs w:val="20"/>
                        </w:rPr>
                        <w:t>.</w:t>
                      </w:r>
                    </w:p>
                  </w:txbxContent>
                </v:textbox>
                <w10:wrap type="topAndBottom" anchory="page"/>
              </v:shape>
            </w:pict>
          </mc:Fallback>
        </mc:AlternateContent>
      </w:r>
      <w:r w:rsidR="0024174D" w:rsidRPr="0024174D">
        <w:rPr>
          <w:rFonts w:ascii="Arial" w:hAnsi="Arial" w:cs="Arial"/>
          <w:color w:val="000000"/>
          <w:sz w:val="20"/>
          <w:szCs w:val="20"/>
          <w:bdr w:val="none" w:sz="0" w:space="0" w:color="auto" w:frame="1"/>
        </w:rPr>
        <w:t xml:space="preserve"> </w:t>
      </w:r>
      <w:r w:rsidR="0024174D">
        <w:rPr>
          <w:rFonts w:ascii="Arial" w:hAnsi="Arial" w:cs="Arial"/>
          <w:color w:val="000000"/>
          <w:sz w:val="20"/>
          <w:szCs w:val="20"/>
          <w:bdr w:val="none" w:sz="0" w:space="0" w:color="auto" w:frame="1"/>
        </w:rPr>
        <w:fldChar w:fldCharType="begin"/>
      </w:r>
      <w:r w:rsidR="0024174D">
        <w:rPr>
          <w:rFonts w:ascii="Arial" w:hAnsi="Arial" w:cs="Arial"/>
          <w:color w:val="000000"/>
          <w:sz w:val="20"/>
          <w:szCs w:val="20"/>
          <w:bdr w:val="none" w:sz="0" w:space="0" w:color="auto" w:frame="1"/>
        </w:rPr>
        <w:instrText xml:space="preserve"> INCLUDEPICTURE "https://lh5.googleusercontent.com/pqY7EUTIBHU_xknUBPWpays-xxM9XAGQoL_n1ejX0YjeET6gAj5XQmhTch3WdTznBnrIj3aiBi3qScqtlluuECCM-M-_WCuk7JmmrT9_NoZ88jXVx320P6sBnv_lKKFZjQ" \* MERGEFORMATINET </w:instrText>
      </w:r>
      <w:r w:rsidR="0024174D">
        <w:rPr>
          <w:rFonts w:ascii="Arial" w:hAnsi="Arial" w:cs="Arial"/>
          <w:color w:val="000000"/>
          <w:sz w:val="20"/>
          <w:szCs w:val="20"/>
          <w:bdr w:val="none" w:sz="0" w:space="0" w:color="auto" w:frame="1"/>
        </w:rPr>
        <w:fldChar w:fldCharType="separate"/>
      </w:r>
      <w:r w:rsidR="0024174D">
        <w:rPr>
          <w:rFonts w:ascii="Arial" w:hAnsi="Arial" w:cs="Arial"/>
          <w:noProof/>
          <w:color w:val="000000"/>
          <w:sz w:val="20"/>
          <w:szCs w:val="20"/>
          <w:bdr w:val="none" w:sz="0" w:space="0" w:color="auto" w:frame="1"/>
        </w:rPr>
        <w:drawing>
          <wp:inline distT="0" distB="0" distL="0" distR="0" wp14:anchorId="3E7518D2" wp14:editId="200D0A9B">
            <wp:extent cx="4936067" cy="327948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6067" cy="3279489"/>
                    </a:xfrm>
                    <a:prstGeom prst="rect">
                      <a:avLst/>
                    </a:prstGeom>
                    <a:noFill/>
                    <a:ln>
                      <a:noFill/>
                    </a:ln>
                  </pic:spPr>
                </pic:pic>
              </a:graphicData>
            </a:graphic>
          </wp:inline>
        </w:drawing>
      </w:r>
      <w:r w:rsidR="0024174D">
        <w:rPr>
          <w:rFonts w:ascii="Arial" w:hAnsi="Arial" w:cs="Arial"/>
          <w:color w:val="000000"/>
          <w:sz w:val="20"/>
          <w:szCs w:val="20"/>
          <w:bdr w:val="none" w:sz="0" w:space="0" w:color="auto" w:frame="1"/>
        </w:rPr>
        <w:fldChar w:fldCharType="end"/>
      </w:r>
    </w:p>
    <w:p w14:paraId="2DF9F701" w14:textId="6FB80B6C" w:rsidR="0080497F" w:rsidRPr="0080497F" w:rsidRDefault="0080497F" w:rsidP="0080497F"/>
    <w:p w14:paraId="02DE2F11" w14:textId="761D31C9" w:rsidR="0024174D" w:rsidRDefault="0024174D" w:rsidP="0024174D">
      <w:r>
        <w:rPr>
          <w:rFonts w:ascii="Arial" w:hAnsi="Arial" w:cs="Arial"/>
          <w:color w:val="000000"/>
          <w:sz w:val="20"/>
          <w:szCs w:val="20"/>
          <w:bdr w:val="none" w:sz="0" w:space="0" w:color="auto" w:frame="1"/>
        </w:rPr>
        <w:fldChar w:fldCharType="begin"/>
      </w:r>
      <w:r>
        <w:rPr>
          <w:rFonts w:ascii="Arial" w:hAnsi="Arial" w:cs="Arial"/>
          <w:color w:val="000000"/>
          <w:sz w:val="20"/>
          <w:szCs w:val="20"/>
          <w:bdr w:val="none" w:sz="0" w:space="0" w:color="auto" w:frame="1"/>
        </w:rPr>
        <w:instrText xml:space="preserve"> INCLUDEPICTURE "https://lh4.googleusercontent.com/ekE71iet1FI3RGJV-699A_cJtqkrO1-YsCHZhPypbAjMQUDYfa3hocOqpj3izGgjpa4nsRy2jggDEq9o9gzPbtjm-i-stYTiuORwBQHST-YTWKRzBReEDrMHPTtrMofcnQ" \* MERGEFORMATINET </w:instrText>
      </w:r>
      <w:r>
        <w:rPr>
          <w:rFonts w:ascii="Arial" w:hAnsi="Arial" w:cs="Arial"/>
          <w:color w:val="000000"/>
          <w:sz w:val="20"/>
          <w:szCs w:val="20"/>
          <w:bdr w:val="none" w:sz="0" w:space="0" w:color="auto" w:frame="1"/>
        </w:rPr>
        <w:fldChar w:fldCharType="separate"/>
      </w:r>
      <w:r>
        <w:rPr>
          <w:rFonts w:ascii="Arial" w:hAnsi="Arial" w:cs="Arial"/>
          <w:noProof/>
          <w:color w:val="000000"/>
          <w:sz w:val="20"/>
          <w:szCs w:val="20"/>
          <w:bdr w:val="none" w:sz="0" w:space="0" w:color="auto" w:frame="1"/>
        </w:rPr>
        <w:drawing>
          <wp:inline distT="0" distB="0" distL="0" distR="0" wp14:anchorId="50EF2EAB" wp14:editId="626D261E">
            <wp:extent cx="4792134" cy="3586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1247" cy="3645989"/>
                    </a:xfrm>
                    <a:prstGeom prst="rect">
                      <a:avLst/>
                    </a:prstGeom>
                    <a:noFill/>
                    <a:ln>
                      <a:noFill/>
                    </a:ln>
                  </pic:spPr>
                </pic:pic>
              </a:graphicData>
            </a:graphic>
          </wp:inline>
        </w:drawing>
      </w:r>
      <w:r>
        <w:rPr>
          <w:rFonts w:ascii="Arial" w:hAnsi="Arial" w:cs="Arial"/>
          <w:color w:val="000000"/>
          <w:sz w:val="20"/>
          <w:szCs w:val="20"/>
          <w:bdr w:val="none" w:sz="0" w:space="0" w:color="auto" w:frame="1"/>
        </w:rPr>
        <w:fldChar w:fldCharType="end"/>
      </w:r>
    </w:p>
    <w:p w14:paraId="11FF743E" w14:textId="0986B5E8" w:rsidR="0080497F" w:rsidRDefault="0080497F" w:rsidP="0024174D">
      <w:pPr>
        <w:pStyle w:val="BodyText"/>
        <w:ind w:firstLine="0"/>
        <w:rPr>
          <w:lang w:val="en-GB"/>
        </w:rPr>
      </w:pPr>
      <w:r>
        <w:rPr>
          <w:noProof/>
          <w:lang w:eastAsia="en-US"/>
        </w:rPr>
        <mc:AlternateContent>
          <mc:Choice Requires="wps">
            <w:drawing>
              <wp:anchor distT="0" distB="0" distL="114300" distR="114300" simplePos="0" relativeHeight="251667456" behindDoc="0" locked="0" layoutInCell="1" allowOverlap="1" wp14:anchorId="282D3E5E" wp14:editId="36152257">
                <wp:simplePos x="0" y="0"/>
                <wp:positionH relativeFrom="column">
                  <wp:posOffset>-13335</wp:posOffset>
                </wp:positionH>
                <wp:positionV relativeFrom="page">
                  <wp:posOffset>8680238</wp:posOffset>
                </wp:positionV>
                <wp:extent cx="5322570" cy="50800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322570" cy="508000"/>
                        </a:xfrm>
                        <a:prstGeom prst="rect">
                          <a:avLst/>
                        </a:prstGeom>
                        <a:solidFill>
                          <a:prstClr val="white"/>
                        </a:solidFill>
                        <a:ln>
                          <a:noFill/>
                        </a:ln>
                        <a:effectLst/>
                      </wps:spPr>
                      <wps:txbx>
                        <w:txbxContent>
                          <w:p w14:paraId="05D9055F" w14:textId="5E78A4F6" w:rsidR="009514E8" w:rsidRPr="00787064" w:rsidRDefault="009514E8" w:rsidP="0080497F">
                            <w:pPr>
                              <w:rPr>
                                <w:sz w:val="20"/>
                                <w:szCs w:val="20"/>
                                <w:lang w:val="en-US"/>
                              </w:rPr>
                            </w:pPr>
                            <w:r w:rsidRPr="00787064">
                              <w:rPr>
                                <w:b/>
                                <w:sz w:val="20"/>
                                <w:szCs w:val="20"/>
                              </w:rPr>
                              <w:t xml:space="preserve">Figure </w:t>
                            </w:r>
                            <w:r w:rsidRPr="00787064">
                              <w:rPr>
                                <w:b/>
                                <w:sz w:val="20"/>
                                <w:szCs w:val="20"/>
                                <w:lang w:val="en-US"/>
                              </w:rPr>
                              <w:t>3.</w:t>
                            </w:r>
                            <w:r w:rsidRPr="00787064">
                              <w:rPr>
                                <w:sz w:val="20"/>
                                <w:szCs w:val="20"/>
                                <w:lang w:val="en-US"/>
                              </w:rPr>
                              <w:t xml:space="preserve"> </w:t>
                            </w:r>
                            <w:r w:rsidRPr="004F7CF7">
                              <w:rPr>
                                <w:sz w:val="20"/>
                                <w:szCs w:val="20"/>
                                <w:lang w:val="en-GB"/>
                              </w:rPr>
                              <w:t>Deployment of PCB’s inside the AIRDOS 02 dosimeter. In centre down is the analog</w:t>
                            </w:r>
                            <w:r>
                              <w:rPr>
                                <w:sz w:val="20"/>
                                <w:szCs w:val="20"/>
                                <w:lang w:val="en-GB"/>
                              </w:rPr>
                              <w:t>ue</w:t>
                            </w:r>
                            <w:r w:rsidRPr="004F7CF7">
                              <w:rPr>
                                <w:sz w:val="20"/>
                                <w:szCs w:val="20"/>
                                <w:lang w:val="en-GB"/>
                              </w:rPr>
                              <w:t xml:space="preserve"> frontend with a PIN diode sensor covered by </w:t>
                            </w:r>
                            <w:r>
                              <w:rPr>
                                <w:sz w:val="20"/>
                                <w:szCs w:val="20"/>
                                <w:lang w:val="en-GB"/>
                              </w:rPr>
                              <w:t xml:space="preserve">a </w:t>
                            </w:r>
                            <w:r w:rsidRPr="004F7CF7">
                              <w:rPr>
                                <w:sz w:val="20"/>
                                <w:szCs w:val="20"/>
                                <w:lang w:val="en-GB"/>
                              </w:rPr>
                              <w:t xml:space="preserve">copper sheet and a </w:t>
                            </w:r>
                            <w:proofErr w:type="spellStart"/>
                            <w:r w:rsidRPr="004F7CF7">
                              <w:rPr>
                                <w:sz w:val="20"/>
                                <w:szCs w:val="20"/>
                                <w:lang w:val="en-GB"/>
                              </w:rPr>
                              <w:t>V</w:t>
                            </w:r>
                            <w:r w:rsidRPr="00590316">
                              <w:rPr>
                                <w:sz w:val="20"/>
                                <w:szCs w:val="20"/>
                                <w:vertAlign w:val="subscript"/>
                                <w:lang w:val="en-GB"/>
                              </w:rPr>
                              <w:t>bias</w:t>
                            </w:r>
                            <w:proofErr w:type="spellEnd"/>
                            <w:r w:rsidRPr="004F7CF7">
                              <w:rPr>
                                <w:sz w:val="20"/>
                                <w:szCs w:val="20"/>
                                <w:lang w:val="en-GB"/>
                              </w:rPr>
                              <w:t xml:space="preserve"> battery CR2032. Module with connected coaxial cable is the GPS.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D3E5E" id="Text Box 9" o:spid="_x0000_s1028" type="#_x0000_t202" style="position:absolute;left:0;text-align:left;margin-left:-1.05pt;margin-top:683.5pt;width:419.1pt;height:40pt;z-index:25166745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" stroked="f">
                <v:textbox inset="0,0,0,0">
                  <w:txbxContent>
                    <w:p w14:paraId="05D9055F" w14:textId="5E78A4F6" w:rsidR="009514E8" w:rsidRPr="00787064" w:rsidRDefault="009514E8" w:rsidP="0080497F">
                      <w:pPr>
                        <w:rPr>
                          <w:sz w:val="20"/>
                          <w:szCs w:val="20"/>
                          <w:lang w:val="en-US"/>
                        </w:rPr>
                      </w:pPr>
                      <w:r w:rsidRPr="00787064">
                        <w:rPr>
                          <w:b/>
                          <w:sz w:val="20"/>
                          <w:szCs w:val="20"/>
                        </w:rPr>
                        <w:t xml:space="preserve">Figure </w:t>
                      </w:r>
                      <w:r w:rsidRPr="00787064">
                        <w:rPr>
                          <w:b/>
                          <w:sz w:val="20"/>
                          <w:szCs w:val="20"/>
                          <w:lang w:val="en-US"/>
                        </w:rPr>
                        <w:t>3.</w:t>
                      </w:r>
                      <w:r w:rsidRPr="00787064">
                        <w:rPr>
                          <w:sz w:val="20"/>
                          <w:szCs w:val="20"/>
                          <w:lang w:val="en-US"/>
                        </w:rPr>
                        <w:t xml:space="preserve"> </w:t>
                      </w:r>
                      <w:r w:rsidRPr="004F7CF7">
                        <w:rPr>
                          <w:sz w:val="20"/>
                          <w:szCs w:val="20"/>
                          <w:lang w:val="en-GB"/>
                        </w:rPr>
                        <w:t>Deployment of PCB’s inside the AIRDOS 02 dosimeter. In centre down is the analog</w:t>
                      </w:r>
                      <w:r>
                        <w:rPr>
                          <w:sz w:val="20"/>
                          <w:szCs w:val="20"/>
                          <w:lang w:val="en-GB"/>
                        </w:rPr>
                        <w:t>ue</w:t>
                      </w:r>
                      <w:r w:rsidRPr="004F7CF7">
                        <w:rPr>
                          <w:sz w:val="20"/>
                          <w:szCs w:val="20"/>
                          <w:lang w:val="en-GB"/>
                        </w:rPr>
                        <w:t xml:space="preserve"> frontend with a PIN diode sensor covered by </w:t>
                      </w:r>
                      <w:r>
                        <w:rPr>
                          <w:sz w:val="20"/>
                          <w:szCs w:val="20"/>
                          <w:lang w:val="en-GB"/>
                        </w:rPr>
                        <w:t xml:space="preserve">a </w:t>
                      </w:r>
                      <w:r w:rsidRPr="004F7CF7">
                        <w:rPr>
                          <w:sz w:val="20"/>
                          <w:szCs w:val="20"/>
                          <w:lang w:val="en-GB"/>
                        </w:rPr>
                        <w:t xml:space="preserve">copper sheet and a </w:t>
                      </w:r>
                      <w:proofErr w:type="spellStart"/>
                      <w:r w:rsidRPr="004F7CF7">
                        <w:rPr>
                          <w:sz w:val="20"/>
                          <w:szCs w:val="20"/>
                          <w:lang w:val="en-GB"/>
                        </w:rPr>
                        <w:t>V</w:t>
                      </w:r>
                      <w:r w:rsidRPr="00590316">
                        <w:rPr>
                          <w:sz w:val="20"/>
                          <w:szCs w:val="20"/>
                          <w:vertAlign w:val="subscript"/>
                          <w:lang w:val="en-GB"/>
                        </w:rPr>
                        <w:t>bias</w:t>
                      </w:r>
                      <w:proofErr w:type="spellEnd"/>
                      <w:r w:rsidRPr="004F7CF7">
                        <w:rPr>
                          <w:sz w:val="20"/>
                          <w:szCs w:val="20"/>
                          <w:lang w:val="en-GB"/>
                        </w:rPr>
                        <w:t xml:space="preserve"> battery CR2032. Module with connected coaxial cable is the GPS.</w:t>
                      </w:r>
                    </w:p>
                  </w:txbxContent>
                </v:textbox>
                <w10:wrap type="topAndBottom" anchory="page"/>
              </v:shape>
            </w:pict>
          </mc:Fallback>
        </mc:AlternateContent>
      </w:r>
    </w:p>
    <w:p w14:paraId="24653B95" w14:textId="5727630A" w:rsidR="0010375D" w:rsidRPr="002F246F" w:rsidRDefault="002F246F" w:rsidP="002F246F">
      <w:pPr>
        <w:pStyle w:val="Subsection"/>
        <w:rPr>
          <w:lang w:val="en-CZ"/>
        </w:rPr>
      </w:pPr>
      <w:bookmarkStart w:id="3" w:name="_Toc58397516"/>
      <w:r w:rsidRPr="002F246F">
        <w:rPr>
          <w:lang w:val="en-CZ"/>
        </w:rPr>
        <w:lastRenderedPageBreak/>
        <w:t>Analog circuit design</w:t>
      </w:r>
      <w:bookmarkEnd w:id="3"/>
    </w:p>
    <w:p w14:paraId="4CBCBE89" w14:textId="08140681" w:rsidR="00D7501E" w:rsidRDefault="00D7501E" w:rsidP="00D7501E">
      <w:pPr>
        <w:pStyle w:val="BodyText"/>
        <w:ind w:firstLine="0"/>
        <w:rPr>
          <w:bCs/>
          <w:iCs/>
        </w:rPr>
      </w:pPr>
      <w:r w:rsidRPr="00D7501E">
        <w:rPr>
          <w:bCs/>
          <w:iCs/>
        </w:rPr>
        <w:t>All analogue circuits are implemented on PCB PCRD04B. Manufacturing documentation for this module is available on-line</w:t>
      </w:r>
      <w:r w:rsidR="00451974">
        <w:rPr>
          <w:bCs/>
          <w:iCs/>
        </w:rPr>
        <w:t xml:space="preserve"> [15]</w:t>
      </w:r>
      <w:r w:rsidRPr="00D7501E">
        <w:rPr>
          <w:bCs/>
          <w:iCs/>
        </w:rPr>
        <w:t xml:space="preserve">. </w:t>
      </w:r>
    </w:p>
    <w:p w14:paraId="4A36CC57" w14:textId="289DCB8E" w:rsidR="00D7501E" w:rsidRPr="00D7501E" w:rsidRDefault="00D7501E" w:rsidP="00D7501E">
      <w:pPr>
        <w:pStyle w:val="BodyText"/>
        <w:ind w:firstLine="426"/>
        <w:rPr>
          <w:bCs/>
          <w:iCs/>
        </w:rPr>
      </w:pPr>
      <w:r w:rsidRPr="00D7501E">
        <w:rPr>
          <w:bCs/>
          <w:iCs/>
        </w:rPr>
        <w:t>A silicon PIN photodiode (D2) is connected to a trans-impedance amplifier (</w:t>
      </w:r>
      <w:r w:rsidR="00451974">
        <w:rPr>
          <w:bCs/>
          <w:iCs/>
        </w:rPr>
        <w:t>figure 4</w:t>
      </w:r>
      <w:r w:rsidRPr="00D7501E">
        <w:rPr>
          <w:bCs/>
          <w:iCs/>
        </w:rPr>
        <w:t>) and is negatively biased by lithium cell CR2032 (BT1) with 3 V against the reference voltage REF 1.2 V.</w:t>
      </w:r>
    </w:p>
    <w:p w14:paraId="3CA7450E" w14:textId="5E10EBE6" w:rsidR="002F246F" w:rsidRDefault="002F246F" w:rsidP="000E44BD">
      <w:pPr>
        <w:pStyle w:val="BodyText"/>
        <w:rPr>
          <w:bCs/>
          <w:iCs/>
          <w:lang w:val="en-CZ"/>
        </w:rPr>
      </w:pPr>
    </w:p>
    <w:p w14:paraId="48452515" w14:textId="0E59C329" w:rsidR="0024174D" w:rsidRPr="00D7501E" w:rsidRDefault="00D7501E" w:rsidP="00D7501E">
      <w:pPr>
        <w:pStyle w:val="BodyText"/>
        <w:rPr>
          <w:bCs/>
          <w:iCs/>
          <w:lang w:val="en-CZ"/>
        </w:rPr>
      </w:pPr>
      <w:r>
        <w:rPr>
          <w:rFonts w:ascii="Arial" w:hAnsi="Arial" w:cs="Arial"/>
          <w:color w:val="000000"/>
          <w:sz w:val="20"/>
          <w:bdr w:val="none" w:sz="0" w:space="0" w:color="auto" w:frame="1"/>
        </w:rPr>
        <w:fldChar w:fldCharType="begin"/>
      </w:r>
      <w:r>
        <w:rPr>
          <w:rFonts w:ascii="Arial" w:hAnsi="Arial" w:cs="Arial"/>
          <w:color w:val="000000"/>
          <w:sz w:val="20"/>
          <w:bdr w:val="none" w:sz="0" w:space="0" w:color="auto" w:frame="1"/>
        </w:rPr>
        <w:instrText xml:space="preserve"> INCLUDEPICTURE "https://lh5.googleusercontent.com/W9FaCVfOMSygrYQrYBwgACnOjMhVR-Hvf6awFXFr6BCZFCJS_pMq77aRQ8MZ1yMXUgZyxArgBVcFepot1icgclprkCwalpKbXaGG4HdI_2FBPUlMXPQA78_c4ctB6zCCmw" \* MERGEFORMATINET </w:instrText>
      </w:r>
      <w:r>
        <w:rPr>
          <w:rFonts w:ascii="Arial" w:hAnsi="Arial" w:cs="Arial"/>
          <w:color w:val="000000"/>
          <w:sz w:val="20"/>
          <w:bdr w:val="none" w:sz="0" w:space="0" w:color="auto" w:frame="1"/>
        </w:rPr>
        <w:fldChar w:fldCharType="separate"/>
      </w:r>
      <w:r>
        <w:rPr>
          <w:rFonts w:ascii="Arial" w:hAnsi="Arial" w:cs="Arial"/>
          <w:noProof/>
          <w:color w:val="000000"/>
          <w:sz w:val="20"/>
          <w:bdr w:val="none" w:sz="0" w:space="0" w:color="auto" w:frame="1"/>
        </w:rPr>
        <w:drawing>
          <wp:inline distT="0" distB="0" distL="0" distR="0" wp14:anchorId="48131613" wp14:editId="1F42A248">
            <wp:extent cx="3952653" cy="28617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9088" cy="2902593"/>
                    </a:xfrm>
                    <a:prstGeom prst="rect">
                      <a:avLst/>
                    </a:prstGeom>
                    <a:noFill/>
                    <a:ln>
                      <a:noFill/>
                    </a:ln>
                  </pic:spPr>
                </pic:pic>
              </a:graphicData>
            </a:graphic>
          </wp:inline>
        </w:drawing>
      </w:r>
      <w:r>
        <w:rPr>
          <w:rFonts w:ascii="Arial" w:hAnsi="Arial" w:cs="Arial"/>
          <w:color w:val="000000"/>
          <w:sz w:val="20"/>
          <w:bdr w:val="none" w:sz="0" w:space="0" w:color="auto" w:frame="1"/>
        </w:rPr>
        <w:fldChar w:fldCharType="end"/>
      </w:r>
      <w:r w:rsidR="00ED16C8">
        <w:rPr>
          <w:noProof/>
          <w:lang w:eastAsia="en-US"/>
        </w:rPr>
        <mc:AlternateContent>
          <mc:Choice Requires="wps">
            <w:drawing>
              <wp:anchor distT="0" distB="0" distL="114300" distR="114300" simplePos="0" relativeHeight="251669504" behindDoc="0" locked="0" layoutInCell="1" allowOverlap="1" wp14:anchorId="486BD03F" wp14:editId="43197CA3">
                <wp:simplePos x="0" y="0"/>
                <wp:positionH relativeFrom="column">
                  <wp:posOffset>3175</wp:posOffset>
                </wp:positionH>
                <wp:positionV relativeFrom="page">
                  <wp:posOffset>5283200</wp:posOffset>
                </wp:positionV>
                <wp:extent cx="5322570" cy="262255"/>
                <wp:effectExtent l="0" t="0" r="0" b="4445"/>
                <wp:wrapTopAndBottom/>
                <wp:docPr id="11" name="Text Box 11"/>
                <wp:cNvGraphicFramePr/>
                <a:graphic xmlns:a="http://schemas.openxmlformats.org/drawingml/2006/main">
                  <a:graphicData uri="http://schemas.microsoft.com/office/word/2010/wordprocessingShape">
                    <wps:wsp>
                      <wps:cNvSpPr txBox="1"/>
                      <wps:spPr>
                        <a:xfrm>
                          <a:off x="0" y="0"/>
                          <a:ext cx="5322570" cy="262255"/>
                        </a:xfrm>
                        <a:prstGeom prst="rect">
                          <a:avLst/>
                        </a:prstGeom>
                        <a:solidFill>
                          <a:prstClr val="white"/>
                        </a:solidFill>
                        <a:ln>
                          <a:noFill/>
                        </a:ln>
                        <a:effectLst/>
                      </wps:spPr>
                      <wps:txbx>
                        <w:txbxContent>
                          <w:p w14:paraId="5131FAAA" w14:textId="7B7E003A" w:rsidR="009514E8" w:rsidRPr="00787064" w:rsidRDefault="009514E8" w:rsidP="002F246F">
                            <w:pPr>
                              <w:rPr>
                                <w:sz w:val="20"/>
                                <w:szCs w:val="20"/>
                                <w:lang w:val="en-US"/>
                              </w:rPr>
                            </w:pPr>
                            <w:r w:rsidRPr="00787064">
                              <w:rPr>
                                <w:b/>
                                <w:sz w:val="20"/>
                                <w:szCs w:val="20"/>
                              </w:rPr>
                              <w:t xml:space="preserve">Figure </w:t>
                            </w:r>
                            <w:r w:rsidRPr="00787064">
                              <w:rPr>
                                <w:b/>
                                <w:sz w:val="20"/>
                                <w:szCs w:val="20"/>
                                <w:lang w:val="en-US"/>
                              </w:rPr>
                              <w:t>4.</w:t>
                            </w:r>
                            <w:r w:rsidRPr="00787064">
                              <w:rPr>
                                <w:sz w:val="20"/>
                                <w:szCs w:val="20"/>
                              </w:rPr>
                              <w:t xml:space="preserve"> </w:t>
                            </w:r>
                            <w:r w:rsidRPr="00787064">
                              <w:rPr>
                                <w:sz w:val="20"/>
                                <w:szCs w:val="20"/>
                                <w:lang w:val="en-GB"/>
                              </w:rPr>
                              <w:t>Silicon PIN diode sensor and charge amplifier / trans-impedance amplifier</w:t>
                            </w:r>
                            <w:r w:rsidRPr="00787064">
                              <w:rPr>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BD03F" id="Text Box 11" o:spid="_x0000_s1029" type="#_x0000_t202" style="position:absolute;left:0;text-align:left;margin-left:.25pt;margin-top:416pt;width:419.1pt;height:20.65pt;z-index:25166950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" stroked="f">
                <v:textbox inset="0,0,0,0">
                  <w:txbxContent>
                    <w:p w14:paraId="5131FAAA" w14:textId="7B7E003A" w:rsidR="009514E8" w:rsidRPr="00787064" w:rsidRDefault="009514E8" w:rsidP="002F246F">
                      <w:pPr>
                        <w:rPr>
                          <w:sz w:val="20"/>
                          <w:szCs w:val="20"/>
                          <w:lang w:val="en-US"/>
                        </w:rPr>
                      </w:pPr>
                      <w:r w:rsidRPr="00787064">
                        <w:rPr>
                          <w:b/>
                          <w:sz w:val="20"/>
                          <w:szCs w:val="20"/>
                        </w:rPr>
                        <w:t xml:space="preserve">Figure </w:t>
                      </w:r>
                      <w:r w:rsidRPr="00787064">
                        <w:rPr>
                          <w:b/>
                          <w:sz w:val="20"/>
                          <w:szCs w:val="20"/>
                          <w:lang w:val="en-US"/>
                        </w:rPr>
                        <w:t>4.</w:t>
                      </w:r>
                      <w:r w:rsidRPr="00787064">
                        <w:rPr>
                          <w:sz w:val="20"/>
                          <w:szCs w:val="20"/>
                        </w:rPr>
                        <w:t xml:space="preserve"> </w:t>
                      </w:r>
                      <w:r w:rsidRPr="00787064">
                        <w:rPr>
                          <w:sz w:val="20"/>
                          <w:szCs w:val="20"/>
                          <w:lang w:val="en-GB"/>
                        </w:rPr>
                        <w:t>Silicon PIN diode sensor and charge amplifier / trans-impedance amplifier</w:t>
                      </w:r>
                      <w:r w:rsidRPr="00787064">
                        <w:rPr>
                          <w:sz w:val="20"/>
                          <w:szCs w:val="20"/>
                        </w:rPr>
                        <w:t>.</w:t>
                      </w:r>
                    </w:p>
                  </w:txbxContent>
                </v:textbox>
                <w10:wrap type="topAndBottom" anchory="page"/>
              </v:shape>
            </w:pict>
          </mc:Fallback>
        </mc:AlternateContent>
      </w:r>
    </w:p>
    <w:p w14:paraId="17F499AF" w14:textId="7274D438" w:rsidR="002F246F" w:rsidRDefault="002F246F" w:rsidP="00F273B2">
      <w:pPr>
        <w:pStyle w:val="BodyText"/>
        <w:rPr>
          <w:bCs/>
          <w:iCs/>
          <w:lang w:val="en-CZ"/>
        </w:rPr>
      </w:pPr>
    </w:p>
    <w:p w14:paraId="3F416929" w14:textId="59504888" w:rsidR="00D7501E" w:rsidRDefault="00D7501E" w:rsidP="00D7501E">
      <w:pPr>
        <w:pStyle w:val="BodyText"/>
      </w:pPr>
      <w:r w:rsidRPr="00D7501E">
        <w:t xml:space="preserve">The voltage signal from the trans-impedance amplifier output (1) is filtered by a bandpass filter. For more information, see </w:t>
      </w:r>
      <w:r w:rsidR="00451974">
        <w:t>[15]</w:t>
      </w:r>
      <w:r w:rsidRPr="00D7501E">
        <w:t>. Each ionizing radiation event in the photodiode produces, after filtering/shaping, a pulse with a duration of about 80 µs. The amplitude of the pulse is proportional to charge in case of a constant charge collection time and the charge is proportional to the deposited energy in a sensitive volume in the PIN diode. </w:t>
      </w:r>
    </w:p>
    <w:p w14:paraId="6144EA86" w14:textId="725BFA8E" w:rsidR="00D7501E" w:rsidRPr="00D7501E" w:rsidRDefault="00D7501E" w:rsidP="00D7501E">
      <w:pPr>
        <w:pStyle w:val="BodyText"/>
      </w:pPr>
      <w:r>
        <w:t>R</w:t>
      </w:r>
      <w:r w:rsidRPr="00D7501E">
        <w:t>esulting pulses are stored in a specially developed sample-hold circuit that behaves like a signal follower and analogue memory (</w:t>
      </w:r>
      <w:r w:rsidR="00451974">
        <w:t>figure 5</w:t>
      </w:r>
      <w:r w:rsidRPr="00D7501E">
        <w:t xml:space="preserve">). When the signal #PeakDetect_Trace is in H (high logic level) the analogue switch U5 turns on and a signal at the output U2B follows a signal at the input (2) with a slight delay which is done by the resistor R13 and the capacitor C19. If the signal #PeakDetect_Trace is switched to Z (high impedance state) the analogue switch U5 starts to be controlled by the comparator U4. In this case, when an input signal (2) goes from high to low, the positive input of the comparator will be at a higher voltage than the negative input, following a voltage at the capacitor C19. It causes switching off of the analogue switch U5 and the capacitor C19 holds its last voltage value. This </w:t>
      </w:r>
      <w:proofErr w:type="spellStart"/>
      <w:r w:rsidRPr="00D7501E">
        <w:t>behaviour</w:t>
      </w:r>
      <w:proofErr w:type="spellEnd"/>
      <w:r w:rsidRPr="00D7501E">
        <w:t xml:space="preserve"> is similar to a peak detector circuit. Next, the stored voltage can be converted by an ADC (Analogue to Digital Converter) and after this conversion, the input #PeakDetect_Trace goes again from Z to H and circuit changes </w:t>
      </w:r>
      <w:proofErr w:type="spellStart"/>
      <w:r w:rsidRPr="00D7501E">
        <w:t>behaviour</w:t>
      </w:r>
      <w:proofErr w:type="spellEnd"/>
      <w:r w:rsidRPr="00D7501E">
        <w:t xml:space="preserve"> to a signal follower circuit. The described sample-hold circuit does not suffer from typical peak detector circuits disadvantages such as insensitivity to small signals, mistreatment of negative signals or discharging the capacitor by leakage current through diodes. Moreover, this circuit can be used as a pulse discriminator as well. The signal </w:t>
      </w:r>
      <w:r w:rsidRPr="00D7501E">
        <w:lastRenderedPageBreak/>
        <w:t xml:space="preserve">#PeakDetect_Trace can be connected to an input of digital circuits when it is controlled by the comparator U4. When an input signal (2) goes from high to low, the signal #PeakDetect_Trace goes from H to L (low logic level) as well. This </w:t>
      </w:r>
      <w:proofErr w:type="spellStart"/>
      <w:r w:rsidRPr="00D7501E">
        <w:t>behaviour</w:t>
      </w:r>
      <w:proofErr w:type="spellEnd"/>
      <w:r w:rsidRPr="00D7501E">
        <w:t xml:space="preserve"> can be used for detection of a falling edge of a signal. There is only one constraint of this circuit, the input signal </w:t>
      </w:r>
      <w:proofErr w:type="spellStart"/>
      <w:r w:rsidRPr="00D7501E">
        <w:t>can not</w:t>
      </w:r>
      <w:proofErr w:type="spellEnd"/>
      <w:r w:rsidRPr="00D7501E">
        <w:t xml:space="preserve"> change raising/falling time widely and an RC time constant (R13, C19) must be chosen correctly, respecting the input signal time properties.</w:t>
      </w:r>
    </w:p>
    <w:p w14:paraId="4032F37B" w14:textId="769449B1" w:rsidR="002F246F" w:rsidRDefault="002F246F" w:rsidP="000E44BD">
      <w:pPr>
        <w:pStyle w:val="BodyText"/>
        <w:rPr>
          <w:lang w:val="en-GB"/>
        </w:rPr>
      </w:pPr>
    </w:p>
    <w:p w14:paraId="4E3CDC3F" w14:textId="6BBF4DE4" w:rsidR="0024174D" w:rsidRDefault="00D7501E" w:rsidP="0024174D">
      <w:r>
        <w:rPr>
          <w:rFonts w:ascii="Arial" w:hAnsi="Arial" w:cs="Arial"/>
          <w:color w:val="000000"/>
          <w:sz w:val="20"/>
          <w:szCs w:val="20"/>
          <w:bdr w:val="none" w:sz="0" w:space="0" w:color="auto" w:frame="1"/>
        </w:rPr>
        <w:fldChar w:fldCharType="begin"/>
      </w:r>
      <w:r>
        <w:rPr>
          <w:rFonts w:ascii="Arial" w:hAnsi="Arial" w:cs="Arial"/>
          <w:color w:val="000000"/>
          <w:sz w:val="20"/>
          <w:szCs w:val="20"/>
          <w:bdr w:val="none" w:sz="0" w:space="0" w:color="auto" w:frame="1"/>
        </w:rPr>
        <w:instrText xml:space="preserve"> INCLUDEPICTURE "https://lh4.googleusercontent.com/Ia2TYayBXMAu_HOF-oYOpIh1rhz2p1OIPUt1aC6AbHFYYf4nhlBY8V9sju_zTp14LuKDtGvpmBNvZwHLF81up8WfJfLts7-GDCC_Z4H46285jzOzWfoR3aQoJl8wFXQVMw" \* MERGEFORMATINET </w:instrText>
      </w:r>
      <w:r>
        <w:rPr>
          <w:rFonts w:ascii="Arial" w:hAnsi="Arial" w:cs="Arial"/>
          <w:color w:val="000000"/>
          <w:sz w:val="20"/>
          <w:szCs w:val="20"/>
          <w:bdr w:val="none" w:sz="0" w:space="0" w:color="auto" w:frame="1"/>
        </w:rPr>
        <w:fldChar w:fldCharType="separate"/>
      </w:r>
      <w:r>
        <w:rPr>
          <w:rFonts w:ascii="Arial" w:hAnsi="Arial" w:cs="Arial"/>
          <w:noProof/>
          <w:color w:val="000000"/>
          <w:sz w:val="20"/>
          <w:szCs w:val="20"/>
          <w:bdr w:val="none" w:sz="0" w:space="0" w:color="auto" w:frame="1"/>
        </w:rPr>
        <w:drawing>
          <wp:inline distT="0" distB="0" distL="0" distR="0" wp14:anchorId="251C071C" wp14:editId="3F498A93">
            <wp:extent cx="5400040" cy="3602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602355"/>
                    </a:xfrm>
                    <a:prstGeom prst="rect">
                      <a:avLst/>
                    </a:prstGeom>
                    <a:noFill/>
                    <a:ln>
                      <a:noFill/>
                    </a:ln>
                  </pic:spPr>
                </pic:pic>
              </a:graphicData>
            </a:graphic>
          </wp:inline>
        </w:drawing>
      </w:r>
      <w:r>
        <w:rPr>
          <w:rFonts w:ascii="Arial" w:hAnsi="Arial" w:cs="Arial"/>
          <w:color w:val="000000"/>
          <w:sz w:val="20"/>
          <w:szCs w:val="20"/>
          <w:bdr w:val="none" w:sz="0" w:space="0" w:color="auto" w:frame="1"/>
        </w:rPr>
        <w:fldChar w:fldCharType="end"/>
      </w:r>
    </w:p>
    <w:p w14:paraId="29D27095" w14:textId="10E95C7F" w:rsidR="002F246F" w:rsidRDefault="00D7501E" w:rsidP="00FF19F0">
      <w:pPr>
        <w:pStyle w:val="BodyText"/>
        <w:ind w:firstLine="0"/>
        <w:rPr>
          <w:lang w:val="en-GB"/>
        </w:rPr>
      </w:pPr>
      <w:r>
        <w:rPr>
          <w:noProof/>
          <w:lang w:eastAsia="en-US"/>
        </w:rPr>
        <mc:AlternateContent>
          <mc:Choice Requires="wps">
            <w:drawing>
              <wp:anchor distT="0" distB="0" distL="114300" distR="114300" simplePos="0" relativeHeight="251710464" behindDoc="0" locked="0" layoutInCell="1" allowOverlap="1" wp14:anchorId="638E22BE" wp14:editId="5ED7AC1D">
                <wp:simplePos x="0" y="0"/>
                <wp:positionH relativeFrom="column">
                  <wp:posOffset>0</wp:posOffset>
                </wp:positionH>
                <wp:positionV relativeFrom="page">
                  <wp:posOffset>6101080</wp:posOffset>
                </wp:positionV>
                <wp:extent cx="5322570" cy="363855"/>
                <wp:effectExtent l="0" t="0" r="0" b="4445"/>
                <wp:wrapTopAndBottom/>
                <wp:docPr id="13" name="Text Box 13"/>
                <wp:cNvGraphicFramePr/>
                <a:graphic xmlns:a="http://schemas.openxmlformats.org/drawingml/2006/main">
                  <a:graphicData uri="http://schemas.microsoft.com/office/word/2010/wordprocessingShape">
                    <wps:wsp>
                      <wps:cNvSpPr txBox="1"/>
                      <wps:spPr>
                        <a:xfrm>
                          <a:off x="0" y="0"/>
                          <a:ext cx="5322570" cy="363855"/>
                        </a:xfrm>
                        <a:prstGeom prst="rect">
                          <a:avLst/>
                        </a:prstGeom>
                        <a:solidFill>
                          <a:prstClr val="white"/>
                        </a:solidFill>
                        <a:ln>
                          <a:noFill/>
                        </a:ln>
                        <a:effectLst/>
                      </wps:spPr>
                      <wps:txbx>
                        <w:txbxContent>
                          <w:p w14:paraId="2DCF9DE6" w14:textId="54CCF06F" w:rsidR="009514E8" w:rsidRPr="00787064" w:rsidRDefault="009514E8" w:rsidP="00D7501E">
                            <w:pPr>
                              <w:rPr>
                                <w:sz w:val="20"/>
                                <w:szCs w:val="20"/>
                                <w:lang w:val="en-US"/>
                              </w:rPr>
                            </w:pPr>
                            <w:r w:rsidRPr="00787064">
                              <w:rPr>
                                <w:b/>
                                <w:sz w:val="20"/>
                                <w:szCs w:val="20"/>
                              </w:rPr>
                              <w:t xml:space="preserve">Figure </w:t>
                            </w:r>
                            <w:r w:rsidRPr="00787064">
                              <w:rPr>
                                <w:b/>
                                <w:sz w:val="20"/>
                                <w:szCs w:val="20"/>
                                <w:lang w:val="en-US"/>
                              </w:rPr>
                              <w:t>5.</w:t>
                            </w:r>
                            <w:r w:rsidRPr="00787064">
                              <w:rPr>
                                <w:sz w:val="20"/>
                                <w:szCs w:val="20"/>
                              </w:rPr>
                              <w:t xml:space="preserve"> </w:t>
                            </w:r>
                            <w:r w:rsidRPr="00787064">
                              <w:rPr>
                                <w:sz w:val="20"/>
                                <w:szCs w:val="20"/>
                                <w:lang w:val="en-GB"/>
                              </w:rPr>
                              <w:t>Signal follower with analog</w:t>
                            </w:r>
                            <w:r>
                              <w:rPr>
                                <w:sz w:val="20"/>
                                <w:szCs w:val="20"/>
                                <w:lang w:val="en-GB"/>
                              </w:rPr>
                              <w:t>ue</w:t>
                            </w:r>
                            <w:r w:rsidRPr="00787064">
                              <w:rPr>
                                <w:sz w:val="20"/>
                                <w:szCs w:val="20"/>
                                <w:lang w:val="en-GB"/>
                              </w:rPr>
                              <w:t xml:space="preserve"> memory. It is a circuit equivalent </w:t>
                            </w:r>
                            <w:r>
                              <w:rPr>
                                <w:sz w:val="20"/>
                                <w:szCs w:val="20"/>
                                <w:lang w:val="en-GB"/>
                              </w:rPr>
                              <w:t xml:space="preserve">to </w:t>
                            </w:r>
                            <w:r w:rsidRPr="00787064">
                              <w:rPr>
                                <w:sz w:val="20"/>
                                <w:szCs w:val="20"/>
                                <w:lang w:val="en-GB"/>
                              </w:rPr>
                              <w:t>a sample-hold circuit triggered by a falling edge of signal or a circuit equivalent to a peak detector</w:t>
                            </w:r>
                            <w:r w:rsidRPr="00787064">
                              <w:rPr>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8E22BE" id="Text Box 13" o:spid="_x0000_s1030" type="#_x0000_t202" style="position:absolute;left:0;text-align:left;margin-left:0;margin-top:480.4pt;width:419.1pt;height:28.65pt;z-index:2517104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" stroked="f">
                <v:textbox inset="0,0,0,0">
                  <w:txbxContent>
                    <w:p w14:paraId="2DCF9DE6" w14:textId="54CCF06F" w:rsidR="009514E8" w:rsidRPr="00787064" w:rsidRDefault="009514E8" w:rsidP="00D7501E">
                      <w:pPr>
                        <w:rPr>
                          <w:sz w:val="20"/>
                          <w:szCs w:val="20"/>
                          <w:lang w:val="en-US"/>
                        </w:rPr>
                      </w:pPr>
                      <w:r w:rsidRPr="00787064">
                        <w:rPr>
                          <w:b/>
                          <w:sz w:val="20"/>
                          <w:szCs w:val="20"/>
                        </w:rPr>
                        <w:t xml:space="preserve">Figure </w:t>
                      </w:r>
                      <w:r w:rsidRPr="00787064">
                        <w:rPr>
                          <w:b/>
                          <w:sz w:val="20"/>
                          <w:szCs w:val="20"/>
                          <w:lang w:val="en-US"/>
                        </w:rPr>
                        <w:t>5.</w:t>
                      </w:r>
                      <w:r w:rsidRPr="00787064">
                        <w:rPr>
                          <w:sz w:val="20"/>
                          <w:szCs w:val="20"/>
                        </w:rPr>
                        <w:t xml:space="preserve"> </w:t>
                      </w:r>
                      <w:r w:rsidRPr="00787064">
                        <w:rPr>
                          <w:sz w:val="20"/>
                          <w:szCs w:val="20"/>
                          <w:lang w:val="en-GB"/>
                        </w:rPr>
                        <w:t>Signal follower with analog</w:t>
                      </w:r>
                      <w:r>
                        <w:rPr>
                          <w:sz w:val="20"/>
                          <w:szCs w:val="20"/>
                          <w:lang w:val="en-GB"/>
                        </w:rPr>
                        <w:t>ue</w:t>
                      </w:r>
                      <w:r w:rsidRPr="00787064">
                        <w:rPr>
                          <w:sz w:val="20"/>
                          <w:szCs w:val="20"/>
                          <w:lang w:val="en-GB"/>
                        </w:rPr>
                        <w:t xml:space="preserve"> memory. It is a circuit equivalent </w:t>
                      </w:r>
                      <w:r>
                        <w:rPr>
                          <w:sz w:val="20"/>
                          <w:szCs w:val="20"/>
                          <w:lang w:val="en-GB"/>
                        </w:rPr>
                        <w:t xml:space="preserve">to </w:t>
                      </w:r>
                      <w:r w:rsidRPr="00787064">
                        <w:rPr>
                          <w:sz w:val="20"/>
                          <w:szCs w:val="20"/>
                          <w:lang w:val="en-GB"/>
                        </w:rPr>
                        <w:t>a sample-hold circuit triggered by a falling edge of signal or a circuit equivalent to a peak detector</w:t>
                      </w:r>
                      <w:r w:rsidRPr="00787064">
                        <w:rPr>
                          <w:sz w:val="20"/>
                          <w:szCs w:val="20"/>
                        </w:rPr>
                        <w:t>.</w:t>
                      </w:r>
                    </w:p>
                  </w:txbxContent>
                </v:textbox>
                <w10:wrap type="topAndBottom" anchory="page"/>
              </v:shape>
            </w:pict>
          </mc:Fallback>
        </mc:AlternateContent>
      </w:r>
    </w:p>
    <w:p w14:paraId="156DC3D3" w14:textId="741D944F" w:rsidR="000E44BD" w:rsidRDefault="000E44BD" w:rsidP="0024174D">
      <w:pPr>
        <w:pStyle w:val="BodyText"/>
        <w:rPr>
          <w:lang w:val="en-GB"/>
        </w:rPr>
      </w:pPr>
    </w:p>
    <w:p w14:paraId="7E5E4B1A" w14:textId="59097A40" w:rsidR="0050105A" w:rsidRPr="002F246F" w:rsidRDefault="0050105A" w:rsidP="0050105A">
      <w:pPr>
        <w:pStyle w:val="Subsection"/>
        <w:rPr>
          <w:lang w:val="en-CZ"/>
        </w:rPr>
      </w:pPr>
      <w:bookmarkStart w:id="4" w:name="_Toc58397517"/>
      <w:r>
        <w:t>Digital</w:t>
      </w:r>
      <w:r w:rsidRPr="002F246F">
        <w:rPr>
          <w:lang w:val="en-CZ"/>
        </w:rPr>
        <w:t xml:space="preserve"> circuit design</w:t>
      </w:r>
      <w:bookmarkEnd w:id="4"/>
    </w:p>
    <w:p w14:paraId="67F578E7" w14:textId="5A532C35" w:rsidR="006E2EFC" w:rsidRPr="006E2EFC" w:rsidRDefault="006E2EFC" w:rsidP="006E2EFC">
      <w:pPr>
        <w:pStyle w:val="BodyText"/>
        <w:ind w:firstLine="0"/>
        <w:rPr>
          <w:bCs/>
          <w:iCs/>
        </w:rPr>
      </w:pPr>
      <w:r w:rsidRPr="006E2EFC">
        <w:rPr>
          <w:bCs/>
          <w:iCs/>
        </w:rPr>
        <w:t>A data acquisition unit is based on DATALOGGER01A module. Manufacturing documentation for this module is available on-line</w:t>
      </w:r>
      <w:r w:rsidR="00451974">
        <w:rPr>
          <w:bCs/>
          <w:iCs/>
        </w:rPr>
        <w:t xml:space="preserve"> [17]</w:t>
      </w:r>
      <w:r w:rsidRPr="006E2EFC">
        <w:rPr>
          <w:bCs/>
          <w:iCs/>
        </w:rPr>
        <w:t xml:space="preserve">. </w:t>
      </w:r>
      <w:proofErr w:type="spellStart"/>
      <w:r w:rsidRPr="006E2EFC">
        <w:rPr>
          <w:bCs/>
          <w:iCs/>
        </w:rPr>
        <w:t>ATmega</w:t>
      </w:r>
      <w:proofErr w:type="spellEnd"/>
      <w:r w:rsidRPr="006E2EFC">
        <w:rPr>
          <w:bCs/>
          <w:iCs/>
        </w:rPr>
        <w:t xml:space="preserve"> 1284P</w:t>
      </w:r>
      <w:r w:rsidR="00451974">
        <w:rPr>
          <w:bCs/>
          <w:iCs/>
        </w:rPr>
        <w:t xml:space="preserve"> [20]</w:t>
      </w:r>
      <w:r w:rsidRPr="006E2EFC">
        <w:rPr>
          <w:bCs/>
          <w:iCs/>
        </w:rPr>
        <w:t xml:space="preserve"> a single chip µC (microcomputer) was used. This µC is a low power variant of </w:t>
      </w:r>
      <w:proofErr w:type="spellStart"/>
      <w:r w:rsidRPr="006E2EFC">
        <w:rPr>
          <w:bCs/>
          <w:iCs/>
        </w:rPr>
        <w:t>ATmega</w:t>
      </w:r>
      <w:proofErr w:type="spellEnd"/>
      <w:r w:rsidRPr="006E2EFC">
        <w:rPr>
          <w:bCs/>
          <w:iCs/>
        </w:rPr>
        <w:t xml:space="preserve"> 1284 and </w:t>
      </w:r>
      <w:proofErr w:type="spellStart"/>
      <w:r w:rsidRPr="006E2EFC">
        <w:rPr>
          <w:bCs/>
          <w:iCs/>
        </w:rPr>
        <w:t>utilises</w:t>
      </w:r>
      <w:proofErr w:type="spellEnd"/>
      <w:r w:rsidRPr="006E2EFC">
        <w:rPr>
          <w:bCs/>
          <w:iCs/>
        </w:rPr>
        <w:t xml:space="preserve"> a differential 10-bit ADC. Power consumption of this µC is less than 1 mA on working frequency 1 MHz (AIRDOS does not use an external crystal oscillator). Each manufactured AIRDOS contains a silicon serial number. This serial number is used as a marker for output data and helps registration of deployment of dosimeters and data pairing with specific aircraft. </w:t>
      </w:r>
    </w:p>
    <w:p w14:paraId="4F2C2722" w14:textId="77777777" w:rsidR="006E2EFC" w:rsidRPr="006E2EFC" w:rsidRDefault="006E2EFC" w:rsidP="006E2EFC">
      <w:pPr>
        <w:pStyle w:val="BodyText"/>
        <w:rPr>
          <w:bCs/>
          <w:iCs/>
        </w:rPr>
      </w:pPr>
      <w:r w:rsidRPr="006E2EFC">
        <w:rPr>
          <w:bCs/>
          <w:iCs/>
        </w:rPr>
        <w:t>The rest of the electronics comprise an RTC (Real Time Clock) with an accuracy of 20 ppm and a power switch for switching off the GPS and an SD card slot. The power supply to the SD card and the GPS is controlled by the firmware and is shut off during the dosimeter integration.</w:t>
      </w:r>
    </w:p>
    <w:p w14:paraId="6BE62ECC" w14:textId="77777777" w:rsidR="006E2EFC" w:rsidRPr="006E2EFC" w:rsidRDefault="006E2EFC" w:rsidP="006E2EFC">
      <w:pPr>
        <w:pStyle w:val="BodyText"/>
        <w:rPr>
          <w:bCs/>
          <w:iCs/>
        </w:rPr>
      </w:pPr>
    </w:p>
    <w:p w14:paraId="3BCBB032" w14:textId="527711FF" w:rsidR="0050105A" w:rsidRDefault="0050105A" w:rsidP="00CC015D">
      <w:pPr>
        <w:pStyle w:val="BodyText"/>
        <w:rPr>
          <w:bCs/>
          <w:iCs/>
          <w:lang w:val="en-CZ"/>
        </w:rPr>
      </w:pPr>
    </w:p>
    <w:p w14:paraId="4321CF86" w14:textId="77777777" w:rsidR="00ED16C8" w:rsidRDefault="00ED16C8" w:rsidP="00CC015D">
      <w:pPr>
        <w:pStyle w:val="BodyText"/>
        <w:rPr>
          <w:bCs/>
          <w:iCs/>
          <w:lang w:val="en-CZ"/>
        </w:rPr>
      </w:pPr>
    </w:p>
    <w:p w14:paraId="4D5AFD21" w14:textId="1DC319F4" w:rsidR="00976053" w:rsidRPr="002F246F" w:rsidRDefault="00976053" w:rsidP="00976053">
      <w:pPr>
        <w:pStyle w:val="Subsection"/>
        <w:rPr>
          <w:lang w:val="en-CZ"/>
        </w:rPr>
      </w:pPr>
      <w:bookmarkStart w:id="5" w:name="_Toc58397518"/>
      <w:r>
        <w:t>AIRDOS Firmware design</w:t>
      </w:r>
      <w:bookmarkEnd w:id="5"/>
    </w:p>
    <w:p w14:paraId="153BEFEE" w14:textId="216927FB" w:rsidR="00FA2505" w:rsidRPr="00FA2505" w:rsidRDefault="00FA2505" w:rsidP="00FA2505">
      <w:pPr>
        <w:pStyle w:val="BodyText"/>
        <w:ind w:firstLine="0"/>
        <w:rPr>
          <w:bCs/>
          <w:iCs/>
          <w:lang w:val="en-CZ"/>
        </w:rPr>
      </w:pPr>
      <w:r w:rsidRPr="00FA2505">
        <w:rPr>
          <w:bCs/>
          <w:iCs/>
          <w:lang w:val="en-CZ"/>
        </w:rPr>
        <w:t>The firmware of AIRDOS was written in the Processing language environment</w:t>
      </w:r>
      <w:r w:rsidR="008F54C4">
        <w:rPr>
          <w:bCs/>
          <w:iCs/>
        </w:rPr>
        <w:t xml:space="preserve"> [21]</w:t>
      </w:r>
      <w:r w:rsidRPr="00FA2505">
        <w:rPr>
          <w:bCs/>
          <w:iCs/>
          <w:lang w:val="en-CZ"/>
        </w:rPr>
        <w:t xml:space="preserve"> for ease of modification by non-programmers (e.g. scientists). Source code of the firmware is available under the GNU General Public License v3.0 on GitHub</w:t>
      </w:r>
      <w:r w:rsidR="008F54C4">
        <w:rPr>
          <w:bCs/>
          <w:iCs/>
        </w:rPr>
        <w:t xml:space="preserve"> [22]</w:t>
      </w:r>
      <w:r w:rsidRPr="00FA2505">
        <w:rPr>
          <w:bCs/>
          <w:iCs/>
          <w:lang w:val="en-CZ"/>
        </w:rPr>
        <w:t>.</w:t>
      </w:r>
    </w:p>
    <w:p w14:paraId="37704D2F" w14:textId="3F9410E0" w:rsidR="00FA2505" w:rsidRPr="00FA2505" w:rsidRDefault="00FA2505" w:rsidP="00FA2505">
      <w:pPr>
        <w:pStyle w:val="BodyText"/>
        <w:rPr>
          <w:bCs/>
          <w:iCs/>
          <w:lang w:val="en-CZ"/>
        </w:rPr>
      </w:pPr>
      <w:r w:rsidRPr="00FA2505">
        <w:rPr>
          <w:bCs/>
          <w:iCs/>
          <w:lang w:val="en-CZ"/>
        </w:rPr>
        <w:t>There is no signal discriminator in AIRDOS hardware. Consequently, AIRDOS firmware periodically samples the analogue signal. This sampling is asynchronous with ionization events and one event can accidentally belong to two neighbouring samples. This circumstance has to be solved by a software filter. Filtering algorithm is described in</w:t>
      </w:r>
      <w:r w:rsidR="008F54C4">
        <w:rPr>
          <w:bCs/>
          <w:iCs/>
        </w:rPr>
        <w:t xml:space="preserve"> figure 6</w:t>
      </w:r>
      <w:r w:rsidRPr="00FA2505">
        <w:rPr>
          <w:bCs/>
          <w:iCs/>
          <w:lang w:val="en-CZ"/>
        </w:rPr>
        <w:t>. This algorithm is looking for local maxima of signal and stores these local maxima to an array Histogram[].</w:t>
      </w:r>
    </w:p>
    <w:p w14:paraId="4D6A2FEE" w14:textId="2BC9E0EB" w:rsidR="002F246F" w:rsidRDefault="002F246F" w:rsidP="00FA2505">
      <w:pPr>
        <w:pStyle w:val="BodyText"/>
        <w:ind w:firstLine="0"/>
        <w:rPr>
          <w:bCs/>
          <w:iCs/>
        </w:rPr>
      </w:pPr>
    </w:p>
    <w:p w14:paraId="7AC66166" w14:textId="38C21319" w:rsidR="00FA2505" w:rsidRDefault="00FA2505" w:rsidP="00FA2505">
      <w:pPr>
        <w:pStyle w:val="BodyText"/>
        <w:ind w:firstLine="0"/>
        <w:rPr>
          <w:bCs/>
          <w:iCs/>
          <w:lang w:val="en-CZ"/>
        </w:rPr>
      </w:pPr>
      <w:r>
        <w:rPr>
          <w:noProof/>
        </w:rPr>
        <w:drawing>
          <wp:inline distT="0" distB="0" distL="0" distR="0" wp14:anchorId="086368D9" wp14:editId="01DC3A80">
            <wp:extent cx="3081867" cy="471805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9546" cy="4729813"/>
                    </a:xfrm>
                    <a:prstGeom prst="rect">
                      <a:avLst/>
                    </a:prstGeom>
                  </pic:spPr>
                </pic:pic>
              </a:graphicData>
            </a:graphic>
          </wp:inline>
        </w:drawing>
      </w:r>
    </w:p>
    <w:p w14:paraId="7BF0F4D9" w14:textId="7D585CD0" w:rsidR="00976053" w:rsidRDefault="00976053" w:rsidP="00FF19F0">
      <w:pPr>
        <w:pStyle w:val="BodyText"/>
        <w:ind w:firstLine="0"/>
        <w:rPr>
          <w:lang w:val="en-GB"/>
        </w:rPr>
      </w:pPr>
      <w:r>
        <w:rPr>
          <w:noProof/>
          <w:lang w:eastAsia="en-US"/>
        </w:rPr>
        <mc:AlternateContent>
          <mc:Choice Requires="wps">
            <w:drawing>
              <wp:anchor distT="0" distB="0" distL="114300" distR="114300" simplePos="0" relativeHeight="251673600" behindDoc="0" locked="0" layoutInCell="1" allowOverlap="1" wp14:anchorId="22993DC7" wp14:editId="49DCF165">
                <wp:simplePos x="0" y="0"/>
                <wp:positionH relativeFrom="column">
                  <wp:posOffset>3175</wp:posOffset>
                </wp:positionH>
                <wp:positionV relativeFrom="page">
                  <wp:posOffset>8119110</wp:posOffset>
                </wp:positionV>
                <wp:extent cx="5322570" cy="49911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322570" cy="499110"/>
                        </a:xfrm>
                        <a:prstGeom prst="rect">
                          <a:avLst/>
                        </a:prstGeom>
                        <a:solidFill>
                          <a:prstClr val="white"/>
                        </a:solidFill>
                        <a:ln>
                          <a:noFill/>
                        </a:ln>
                        <a:effectLst/>
                      </wps:spPr>
                      <wps:txbx>
                        <w:txbxContent>
                          <w:p w14:paraId="3AE36ED3" w14:textId="26630A4A" w:rsidR="009514E8" w:rsidRPr="00787064" w:rsidRDefault="009514E8" w:rsidP="00976053">
                            <w:pPr>
                              <w:rPr>
                                <w:sz w:val="20"/>
                                <w:szCs w:val="20"/>
                                <w:lang w:val="en-US"/>
                              </w:rPr>
                            </w:pPr>
                            <w:r w:rsidRPr="00787064">
                              <w:rPr>
                                <w:b/>
                                <w:sz w:val="20"/>
                                <w:szCs w:val="20"/>
                              </w:rPr>
                              <w:t xml:space="preserve">Figure </w:t>
                            </w:r>
                            <w:r w:rsidRPr="00787064">
                              <w:rPr>
                                <w:b/>
                                <w:sz w:val="20"/>
                                <w:szCs w:val="20"/>
                                <w:lang w:val="en-US"/>
                              </w:rPr>
                              <w:t>6.</w:t>
                            </w:r>
                            <w:r w:rsidRPr="00787064">
                              <w:rPr>
                                <w:sz w:val="20"/>
                                <w:szCs w:val="20"/>
                              </w:rPr>
                              <w:t xml:space="preserve"> </w:t>
                            </w:r>
                            <w:r w:rsidRPr="00796D11">
                              <w:rPr>
                                <w:sz w:val="20"/>
                                <w:szCs w:val="20"/>
                                <w:lang w:val="en-GB"/>
                              </w:rPr>
                              <w:t xml:space="preserve">Flowchart of the algorithm for suppressing a double detection of events. </w:t>
                            </w:r>
                            <w:proofErr w:type="spellStart"/>
                            <w:r w:rsidRPr="00796D11">
                              <w:rPr>
                                <w:sz w:val="20"/>
                                <w:szCs w:val="20"/>
                                <w:lang w:val="en-GB"/>
                              </w:rPr>
                              <w:t>SensorValue</w:t>
                            </w:r>
                            <w:proofErr w:type="spellEnd"/>
                            <w:r w:rsidRPr="00796D11">
                              <w:rPr>
                                <w:sz w:val="20"/>
                                <w:szCs w:val="20"/>
                                <w:lang w:val="en-GB"/>
                              </w:rPr>
                              <w:t xml:space="preserve"> is a value obtained from an ADC. Maximum is a local variable. Histogram variable is an array for output values sorted by deposited energy (in channels).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93DC7" id="Text Box 16" o:spid="_x0000_s1031" type="#_x0000_t202" style="position:absolute;left:0;text-align:left;margin-left:.25pt;margin-top:639.3pt;width:419.1pt;height:39.3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" stroked="f">
                <v:textbox inset="0,0,0,0">
                  <w:txbxContent>
                    <w:p w14:paraId="3AE36ED3" w14:textId="26630A4A" w:rsidR="009514E8" w:rsidRPr="00787064" w:rsidRDefault="009514E8" w:rsidP="00976053">
                      <w:pPr>
                        <w:rPr>
                          <w:sz w:val="20"/>
                          <w:szCs w:val="20"/>
                          <w:lang w:val="en-US"/>
                        </w:rPr>
                      </w:pPr>
                      <w:r w:rsidRPr="00787064">
                        <w:rPr>
                          <w:b/>
                          <w:sz w:val="20"/>
                          <w:szCs w:val="20"/>
                        </w:rPr>
                        <w:t xml:space="preserve">Figure </w:t>
                      </w:r>
                      <w:r w:rsidRPr="00787064">
                        <w:rPr>
                          <w:b/>
                          <w:sz w:val="20"/>
                          <w:szCs w:val="20"/>
                          <w:lang w:val="en-US"/>
                        </w:rPr>
                        <w:t>6.</w:t>
                      </w:r>
                      <w:r w:rsidRPr="00787064">
                        <w:rPr>
                          <w:sz w:val="20"/>
                          <w:szCs w:val="20"/>
                        </w:rPr>
                        <w:t xml:space="preserve"> </w:t>
                      </w:r>
                      <w:r w:rsidRPr="00796D11">
                        <w:rPr>
                          <w:sz w:val="20"/>
                          <w:szCs w:val="20"/>
                          <w:lang w:val="en-GB"/>
                        </w:rPr>
                        <w:t xml:space="preserve">Flowchart of the algorithm for suppressing a double detection of events. </w:t>
                      </w:r>
                      <w:proofErr w:type="spellStart"/>
                      <w:r w:rsidRPr="00796D11">
                        <w:rPr>
                          <w:sz w:val="20"/>
                          <w:szCs w:val="20"/>
                          <w:lang w:val="en-GB"/>
                        </w:rPr>
                        <w:t>SensorValue</w:t>
                      </w:r>
                      <w:proofErr w:type="spellEnd"/>
                      <w:r w:rsidRPr="00796D11">
                        <w:rPr>
                          <w:sz w:val="20"/>
                          <w:szCs w:val="20"/>
                          <w:lang w:val="en-GB"/>
                        </w:rPr>
                        <w:t xml:space="preserve"> is a value obtained from an ADC. Maximum is a local variable. Histogram variable is an array for output values sorted by deposited energy (in channels).</w:t>
                      </w:r>
                    </w:p>
                  </w:txbxContent>
                </v:textbox>
                <w10:wrap type="topAndBottom" anchory="page"/>
              </v:shape>
            </w:pict>
          </mc:Fallback>
        </mc:AlternateContent>
      </w:r>
    </w:p>
    <w:p w14:paraId="573E09E0" w14:textId="15C264F4" w:rsidR="002F246F" w:rsidRDefault="002F246F" w:rsidP="00F273B2">
      <w:pPr>
        <w:pStyle w:val="BodyText"/>
        <w:rPr>
          <w:lang w:val="en-GB"/>
        </w:rPr>
      </w:pPr>
    </w:p>
    <w:p w14:paraId="1F526DF0" w14:textId="548F619F" w:rsidR="00C51A85" w:rsidRPr="002F246F" w:rsidRDefault="00C51A85" w:rsidP="00C51A85">
      <w:pPr>
        <w:pStyle w:val="Subsection"/>
        <w:rPr>
          <w:lang w:val="en-CZ"/>
        </w:rPr>
      </w:pPr>
      <w:bookmarkStart w:id="6" w:name="_Toc58397519"/>
      <w:r>
        <w:lastRenderedPageBreak/>
        <w:t>AIRDOS Output</w:t>
      </w:r>
      <w:bookmarkEnd w:id="6"/>
    </w:p>
    <w:p w14:paraId="7C79C8D2" w14:textId="64D5EDD7" w:rsidR="00C51A85" w:rsidRPr="00796D11" w:rsidRDefault="00796D11" w:rsidP="00604644">
      <w:pPr>
        <w:pStyle w:val="BodyText"/>
        <w:ind w:firstLine="0"/>
        <w:rPr>
          <w:bCs/>
          <w:iCs/>
        </w:rPr>
      </w:pPr>
      <w:r w:rsidRPr="00796D11">
        <w:rPr>
          <w:bCs/>
          <w:iCs/>
        </w:rPr>
        <w:t>Data from AIRDOS can be obtained by an asynchronous serial protocol at UART (Universal Asynchronous Receiver/Transmitter) interface or can be stored on the SD card. The data format is described in the protocol documentation at</w:t>
      </w:r>
      <w:r w:rsidR="008F54C4">
        <w:rPr>
          <w:bCs/>
          <w:iCs/>
        </w:rPr>
        <w:t xml:space="preserve"> [23]</w:t>
      </w:r>
      <w:r w:rsidRPr="00796D11">
        <w:rPr>
          <w:bCs/>
          <w:iCs/>
        </w:rPr>
        <w:t>. Parsers for output data are also available as an open-source code at</w:t>
      </w:r>
      <w:r w:rsidR="008F54C4">
        <w:rPr>
          <w:bCs/>
          <w:iCs/>
        </w:rPr>
        <w:t xml:space="preserve"> [24]</w:t>
      </w:r>
      <w:r w:rsidRPr="00796D11">
        <w:rPr>
          <w:bCs/>
          <w:iCs/>
        </w:rPr>
        <w:t>.</w:t>
      </w:r>
    </w:p>
    <w:p w14:paraId="1A429F50" w14:textId="77777777" w:rsidR="002F246F" w:rsidRPr="001C40C6" w:rsidRDefault="002F246F" w:rsidP="00F273B2">
      <w:pPr>
        <w:pStyle w:val="BodyText"/>
        <w:rPr>
          <w:lang w:val="en-GB"/>
        </w:rPr>
      </w:pPr>
    </w:p>
    <w:p w14:paraId="54B1BF9F" w14:textId="7A6573AE" w:rsidR="009E51AA" w:rsidRPr="002E08E4" w:rsidRDefault="00933FA8" w:rsidP="006D6BBF">
      <w:pPr>
        <w:pStyle w:val="section"/>
      </w:pPr>
      <w:bookmarkStart w:id="7" w:name="_Toc58397520"/>
      <w:r>
        <w:rPr>
          <w:lang w:val="en-GB"/>
        </w:rPr>
        <w:t>AIRDOS Calibration</w:t>
      </w:r>
      <w:bookmarkEnd w:id="7"/>
    </w:p>
    <w:p w14:paraId="42112714" w14:textId="6DA681CB" w:rsidR="00DA5058" w:rsidRPr="00C03E29" w:rsidRDefault="00933FA8" w:rsidP="00C03E29">
      <w:pPr>
        <w:pStyle w:val="Subsection"/>
      </w:pPr>
      <w:bookmarkStart w:id="8" w:name="_Toc58397521"/>
      <w:r>
        <w:t>Energy calibration</w:t>
      </w:r>
      <w:bookmarkEnd w:id="8"/>
    </w:p>
    <w:p w14:paraId="48B32569" w14:textId="3224F14E" w:rsidR="00933FA8" w:rsidRPr="00796D11" w:rsidRDefault="00796D11" w:rsidP="00933FA8">
      <w:pPr>
        <w:pStyle w:val="BodyTextfirstline"/>
        <w:rPr>
          <w:noProof/>
          <w:lang w:eastAsia="en-US"/>
        </w:rPr>
      </w:pPr>
      <w:r w:rsidRPr="00796D11">
        <w:rPr>
          <w:noProof/>
          <w:lang w:eastAsia="en-US"/>
        </w:rPr>
        <w:t>Energy response was investigated using a defined charge injected through a calibrated capacitor 1 ± 0.005 pF (C</w:t>
      </w:r>
      <w:r w:rsidRPr="00796D11">
        <w:rPr>
          <w:noProof/>
          <w:vertAlign w:val="subscript"/>
          <w:lang w:eastAsia="en-US"/>
        </w:rPr>
        <w:t>T</w:t>
      </w:r>
      <w:r w:rsidRPr="00796D11">
        <w:rPr>
          <w:noProof/>
          <w:lang w:eastAsia="en-US"/>
        </w:rPr>
        <w:t>) connected to a signal generator (</w:t>
      </w:r>
      <w:r w:rsidR="001F62B1">
        <w:rPr>
          <w:noProof/>
          <w:lang w:eastAsia="en-US"/>
        </w:rPr>
        <w:t>figure 7</w:t>
      </w:r>
      <w:r w:rsidRPr="00796D11">
        <w:rPr>
          <w:noProof/>
          <w:lang w:eastAsia="en-US"/>
        </w:rPr>
        <w:t>).</w:t>
      </w:r>
    </w:p>
    <w:p w14:paraId="76ABD2E9" w14:textId="670D58BC" w:rsidR="00933FA8" w:rsidRDefault="00933FA8" w:rsidP="00DD2DAD">
      <w:pPr>
        <w:pStyle w:val="BodyText"/>
      </w:pPr>
    </w:p>
    <w:p w14:paraId="12745F04" w14:textId="24C4B3B4" w:rsidR="0024174D" w:rsidRDefault="00933FA8" w:rsidP="0024174D">
      <w:r>
        <w:rPr>
          <w:noProof/>
          <w:lang w:eastAsia="en-US"/>
        </w:rPr>
        <mc:AlternateContent>
          <mc:Choice Requires="wps">
            <w:drawing>
              <wp:anchor distT="0" distB="0" distL="114300" distR="114300" simplePos="0" relativeHeight="251660288" behindDoc="0" locked="0" layoutInCell="1" allowOverlap="1" wp14:anchorId="636ABB15" wp14:editId="1347751A">
                <wp:simplePos x="0" y="0"/>
                <wp:positionH relativeFrom="column">
                  <wp:posOffset>-5080</wp:posOffset>
                </wp:positionH>
                <wp:positionV relativeFrom="page">
                  <wp:posOffset>5842000</wp:posOffset>
                </wp:positionV>
                <wp:extent cx="5322570" cy="21971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322570" cy="219710"/>
                        </a:xfrm>
                        <a:prstGeom prst="rect">
                          <a:avLst/>
                        </a:prstGeom>
                        <a:solidFill>
                          <a:prstClr val="white"/>
                        </a:solidFill>
                        <a:ln>
                          <a:noFill/>
                        </a:ln>
                        <a:effectLst/>
                      </wps:spPr>
                      <wps:txbx>
                        <w:txbxContent>
                          <w:p w14:paraId="03360099" w14:textId="0AAFFB8E" w:rsidR="009514E8" w:rsidRPr="00787064" w:rsidRDefault="009514E8" w:rsidP="004D7899">
                            <w:pPr>
                              <w:rPr>
                                <w:sz w:val="20"/>
                                <w:szCs w:val="20"/>
                                <w:lang w:val="en-US"/>
                              </w:rPr>
                            </w:pPr>
                            <w:r w:rsidRPr="00787064">
                              <w:rPr>
                                <w:b/>
                                <w:sz w:val="20"/>
                                <w:szCs w:val="20"/>
                              </w:rPr>
                              <w:t xml:space="preserve">Figure </w:t>
                            </w:r>
                            <w:r w:rsidRPr="00787064">
                              <w:rPr>
                                <w:b/>
                                <w:sz w:val="20"/>
                                <w:szCs w:val="20"/>
                                <w:lang w:val="en-US"/>
                              </w:rPr>
                              <w:t>7.</w:t>
                            </w:r>
                            <w:r w:rsidRPr="00787064">
                              <w:rPr>
                                <w:sz w:val="20"/>
                                <w:szCs w:val="20"/>
                              </w:rPr>
                              <w:t xml:space="preserve"> </w:t>
                            </w:r>
                            <w:r w:rsidRPr="006350E5">
                              <w:rPr>
                                <w:sz w:val="20"/>
                                <w:szCs w:val="20"/>
                                <w:lang w:val="en-GB"/>
                              </w:rPr>
                              <w:t>Circuit for calibration [2</w:t>
                            </w:r>
                            <w:r>
                              <w:rPr>
                                <w:sz w:val="20"/>
                                <w:szCs w:val="20"/>
                                <w:lang w:val="en-GB"/>
                              </w:rPr>
                              <w:t>5</w:t>
                            </w:r>
                            <w:r w:rsidRPr="006350E5">
                              <w:rPr>
                                <w:sz w:val="20"/>
                                <w:szCs w:val="20"/>
                                <w:lang w:val="en-GB"/>
                              </w:rPr>
                              <w:t>]</w:t>
                            </w:r>
                            <w:r>
                              <w:rPr>
                                <w:sz w:val="20"/>
                                <w:szCs w:val="2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ABB15" id="Text Box 1" o:spid="_x0000_s1032" type="#_x0000_t202" style="position:absolute;margin-left:-.4pt;margin-top:460pt;width:419.1pt;height:17.3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" stroked="f">
                <v:textbox inset="0,0,0,0">
                  <w:txbxContent>
                    <w:p w14:paraId="03360099" w14:textId="0AAFFB8E" w:rsidR="009514E8" w:rsidRPr="00787064" w:rsidRDefault="009514E8" w:rsidP="004D7899">
                      <w:pPr>
                        <w:rPr>
                          <w:sz w:val="20"/>
                          <w:szCs w:val="20"/>
                          <w:lang w:val="en-US"/>
                        </w:rPr>
                      </w:pPr>
                      <w:r w:rsidRPr="00787064">
                        <w:rPr>
                          <w:b/>
                          <w:sz w:val="20"/>
                          <w:szCs w:val="20"/>
                        </w:rPr>
                        <w:t xml:space="preserve">Figure </w:t>
                      </w:r>
                      <w:r w:rsidRPr="00787064">
                        <w:rPr>
                          <w:b/>
                          <w:sz w:val="20"/>
                          <w:szCs w:val="20"/>
                          <w:lang w:val="en-US"/>
                        </w:rPr>
                        <w:t>7.</w:t>
                      </w:r>
                      <w:r w:rsidRPr="00787064">
                        <w:rPr>
                          <w:sz w:val="20"/>
                          <w:szCs w:val="20"/>
                        </w:rPr>
                        <w:t xml:space="preserve"> </w:t>
                      </w:r>
                      <w:r w:rsidRPr="006350E5">
                        <w:rPr>
                          <w:sz w:val="20"/>
                          <w:szCs w:val="20"/>
                          <w:lang w:val="en-GB"/>
                        </w:rPr>
                        <w:t>Circuit for calibration [2</w:t>
                      </w:r>
                      <w:r>
                        <w:rPr>
                          <w:sz w:val="20"/>
                          <w:szCs w:val="20"/>
                          <w:lang w:val="en-GB"/>
                        </w:rPr>
                        <w:t>5</w:t>
                      </w:r>
                      <w:r w:rsidRPr="006350E5">
                        <w:rPr>
                          <w:sz w:val="20"/>
                          <w:szCs w:val="20"/>
                          <w:lang w:val="en-GB"/>
                        </w:rPr>
                        <w:t>]</w:t>
                      </w:r>
                      <w:r>
                        <w:rPr>
                          <w:sz w:val="20"/>
                          <w:szCs w:val="20"/>
                          <w:lang w:val="en-GB"/>
                        </w:rPr>
                        <w:t>.</w:t>
                      </w:r>
                    </w:p>
                  </w:txbxContent>
                </v:textbox>
                <w10:wrap type="topAndBottom" anchory="page"/>
              </v:shape>
            </w:pict>
          </mc:Fallback>
        </mc:AlternateContent>
      </w:r>
      <w:r w:rsidR="0024174D" w:rsidRPr="0024174D">
        <w:rPr>
          <w:rFonts w:ascii="Arial" w:hAnsi="Arial" w:cs="Arial"/>
          <w:color w:val="000000"/>
          <w:sz w:val="20"/>
          <w:szCs w:val="20"/>
          <w:bdr w:val="none" w:sz="0" w:space="0" w:color="auto" w:frame="1"/>
        </w:rPr>
        <w:t xml:space="preserve"> </w:t>
      </w:r>
      <w:r w:rsidR="0024174D">
        <w:rPr>
          <w:rFonts w:ascii="Arial" w:hAnsi="Arial" w:cs="Arial"/>
          <w:color w:val="000000"/>
          <w:sz w:val="20"/>
          <w:szCs w:val="20"/>
          <w:bdr w:val="none" w:sz="0" w:space="0" w:color="auto" w:frame="1"/>
        </w:rPr>
        <w:fldChar w:fldCharType="begin"/>
      </w:r>
      <w:r w:rsidR="0024174D">
        <w:rPr>
          <w:rFonts w:ascii="Arial" w:hAnsi="Arial" w:cs="Arial"/>
          <w:color w:val="000000"/>
          <w:sz w:val="20"/>
          <w:szCs w:val="20"/>
          <w:bdr w:val="none" w:sz="0" w:space="0" w:color="auto" w:frame="1"/>
        </w:rPr>
        <w:instrText xml:space="preserve"> INCLUDEPICTURE "https://lh6.googleusercontent.com/AMIIW5Nki4GJHxsWnMEvlwtSb7tpwWTc_fe80a-lI3mIJYdt-hQqkRkj9MCFN7KszQNQZ79jpcQn_AZNQtPjfIw-N8T69FGWjR6vSSNQYAM6TwniKTur1X5cVnL9gh8Org" \* MERGEFORMATINET </w:instrText>
      </w:r>
      <w:r w:rsidR="0024174D">
        <w:rPr>
          <w:rFonts w:ascii="Arial" w:hAnsi="Arial" w:cs="Arial"/>
          <w:color w:val="000000"/>
          <w:sz w:val="20"/>
          <w:szCs w:val="20"/>
          <w:bdr w:val="none" w:sz="0" w:space="0" w:color="auto" w:frame="1"/>
        </w:rPr>
        <w:fldChar w:fldCharType="separate"/>
      </w:r>
      <w:r w:rsidR="0024174D">
        <w:rPr>
          <w:rFonts w:ascii="Arial" w:hAnsi="Arial" w:cs="Arial"/>
          <w:noProof/>
          <w:color w:val="000000"/>
          <w:sz w:val="20"/>
          <w:szCs w:val="20"/>
          <w:bdr w:val="none" w:sz="0" w:space="0" w:color="auto" w:frame="1"/>
        </w:rPr>
        <w:drawing>
          <wp:inline distT="0" distB="0" distL="0" distR="0" wp14:anchorId="1EEA02A6" wp14:editId="4DF965B4">
            <wp:extent cx="2870200" cy="22650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5528" cy="2277180"/>
                    </a:xfrm>
                    <a:prstGeom prst="rect">
                      <a:avLst/>
                    </a:prstGeom>
                    <a:noFill/>
                    <a:ln>
                      <a:noFill/>
                    </a:ln>
                  </pic:spPr>
                </pic:pic>
              </a:graphicData>
            </a:graphic>
          </wp:inline>
        </w:drawing>
      </w:r>
      <w:r w:rsidR="0024174D">
        <w:rPr>
          <w:rFonts w:ascii="Arial" w:hAnsi="Arial" w:cs="Arial"/>
          <w:color w:val="000000"/>
          <w:sz w:val="20"/>
          <w:szCs w:val="20"/>
          <w:bdr w:val="none" w:sz="0" w:space="0" w:color="auto" w:frame="1"/>
        </w:rPr>
        <w:fldChar w:fldCharType="end"/>
      </w:r>
    </w:p>
    <w:p w14:paraId="061200B0" w14:textId="156DE596" w:rsidR="00933FA8" w:rsidRDefault="00933FA8" w:rsidP="00FF19F0">
      <w:pPr>
        <w:pStyle w:val="BodyText"/>
        <w:ind w:firstLine="0"/>
      </w:pPr>
    </w:p>
    <w:p w14:paraId="49C262EE" w14:textId="3221DDEF" w:rsidR="00933FA8" w:rsidRDefault="00933FA8" w:rsidP="00DD2DAD">
      <w:pPr>
        <w:pStyle w:val="BodyText"/>
      </w:pPr>
    </w:p>
    <w:p w14:paraId="07148A76" w14:textId="35E9395B" w:rsidR="00933FA8" w:rsidRPr="00796D11" w:rsidRDefault="00796D11" w:rsidP="00796D11">
      <w:pPr>
        <w:pStyle w:val="BodyText"/>
      </w:pPr>
      <w:r w:rsidRPr="00796D11">
        <w:t xml:space="preserve">The slope of the rising edge of generated pulses was set to be equal to real pulses from </w:t>
      </w:r>
      <w:proofErr w:type="spellStart"/>
      <w:r w:rsidRPr="00796D11">
        <w:t>ionisation</w:t>
      </w:r>
      <w:proofErr w:type="spellEnd"/>
      <w:r w:rsidRPr="00796D11">
        <w:t xml:space="preserve"> events. The amplitude of voltage pulses </w:t>
      </w:r>
      <w:r w:rsidR="0061656E">
        <w:t>(</w:t>
      </w:r>
      <m:oMath>
        <m:r>
          <w:rPr>
            <w:rFonts w:ascii="Cambria Math" w:hAnsi="Cambria Math"/>
          </w:rPr>
          <m:t>ΔV</m:t>
        </m:r>
      </m:oMath>
      <w:r w:rsidR="0061656E">
        <w:t xml:space="preserve">) </w:t>
      </w:r>
      <w:r w:rsidRPr="00796D11">
        <w:t>was measured by an oscilloscope and charge was calculated using a formula</w:t>
      </w:r>
    </w:p>
    <w:p w14:paraId="7F5B8389" w14:textId="0D42786F" w:rsidR="005D22D5" w:rsidRDefault="00787064" w:rsidP="00DD2DAD">
      <w:pPr>
        <w:pStyle w:val="BodyText"/>
      </w:pPr>
      <m:oMathPara>
        <m:oMath>
          <m:r>
            <w:rPr>
              <w:rFonts w:ascii="Cambria Math" w:hAnsi="Cambria Math"/>
            </w:rPr>
            <m:t>Q=</m:t>
          </m:r>
          <m:r>
            <m:rPr>
              <m:sty m:val="p"/>
            </m:rPr>
            <w:rPr>
              <w:rFonts w:ascii="Cambria Math" w:hAnsi="Cambria Math"/>
            </w:rPr>
            <m:t>Δ</m:t>
          </m:r>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T</m:t>
              </m:r>
            </m:sub>
          </m:sSub>
        </m:oMath>
      </m:oMathPara>
    </w:p>
    <w:p w14:paraId="7E4D521A" w14:textId="5967ACEE" w:rsidR="00787064" w:rsidRPr="00796D11" w:rsidRDefault="00796D11" w:rsidP="00796D11">
      <w:pPr>
        <w:pStyle w:val="BodyText"/>
      </w:pPr>
      <w:r w:rsidRPr="00796D11">
        <w:t xml:space="preserve">where </w:t>
      </w:r>
      <w:r w:rsidRPr="00796D11">
        <w:rPr>
          <w:i/>
          <w:iCs/>
        </w:rPr>
        <w:t>Q</w:t>
      </w:r>
      <w:r w:rsidRPr="00796D11">
        <w:t xml:space="preserve"> is charge in Coulombs, </w:t>
      </w:r>
      <w:r w:rsidRPr="001F62B1">
        <w:rPr>
          <w:i/>
          <w:iCs/>
        </w:rPr>
        <w:t>C</w:t>
      </w:r>
      <w:r w:rsidRPr="001F62B1">
        <w:rPr>
          <w:i/>
          <w:iCs/>
          <w:vertAlign w:val="subscript"/>
        </w:rPr>
        <w:t>T</w:t>
      </w:r>
      <w:r w:rsidRPr="00796D11">
        <w:t xml:space="preserve"> is capacity in Farads and </w:t>
      </w:r>
      <m:oMath>
        <m:r>
          <w:rPr>
            <w:rFonts w:ascii="Cambria Math" w:hAnsi="Cambria Math"/>
          </w:rPr>
          <m:t>ΔV</m:t>
        </m:r>
      </m:oMath>
      <w:r w:rsidRPr="00796D11">
        <w:t xml:space="preserve"> is voltage in Volts. This formula is true in case </w:t>
      </w:r>
      <w:r w:rsidRPr="001F62B1">
        <w:rPr>
          <w:i/>
          <w:iCs/>
        </w:rPr>
        <w:t>C</w:t>
      </w:r>
      <w:r w:rsidRPr="001F62B1">
        <w:rPr>
          <w:i/>
          <w:iCs/>
          <w:vertAlign w:val="subscript"/>
        </w:rPr>
        <w:t>i</w:t>
      </w:r>
      <w:r w:rsidRPr="00796D11">
        <w:rPr>
          <w:i/>
          <w:iCs/>
        </w:rPr>
        <w:t xml:space="preserve"> &gt;&gt; </w:t>
      </w:r>
      <w:r w:rsidRPr="001F62B1">
        <w:rPr>
          <w:i/>
          <w:iCs/>
        </w:rPr>
        <w:t>C</w:t>
      </w:r>
      <w:r w:rsidRPr="001F62B1">
        <w:rPr>
          <w:i/>
          <w:iCs/>
          <w:vertAlign w:val="subscript"/>
        </w:rPr>
        <w:t>T</w:t>
      </w:r>
      <w:r w:rsidRPr="00796D11">
        <w:t xml:space="preserve">. The capacity of photodiode </w:t>
      </w:r>
      <w:proofErr w:type="spellStart"/>
      <w:r w:rsidRPr="001F62B1">
        <w:rPr>
          <w:i/>
          <w:iCs/>
        </w:rPr>
        <w:t>C</w:t>
      </w:r>
      <w:r w:rsidRPr="001F62B1">
        <w:rPr>
          <w:i/>
          <w:iCs/>
          <w:vertAlign w:val="subscript"/>
        </w:rPr>
        <w:t>det</w:t>
      </w:r>
      <w:proofErr w:type="spellEnd"/>
      <w:r w:rsidRPr="00796D11">
        <w:t xml:space="preserve"> is two orders higher than our 1 pF capacitor (</w:t>
      </w:r>
      <w:r w:rsidRPr="001F62B1">
        <w:rPr>
          <w:i/>
          <w:iCs/>
        </w:rPr>
        <w:t>C</w:t>
      </w:r>
      <w:r w:rsidRPr="001F62B1">
        <w:rPr>
          <w:i/>
          <w:iCs/>
          <w:vertAlign w:val="subscript"/>
        </w:rPr>
        <w:t>T</w:t>
      </w:r>
      <w:r w:rsidRPr="00796D11">
        <w:t>) - therefore, in our case, this condition is fulfilled.</w:t>
      </w:r>
    </w:p>
    <w:p w14:paraId="0E79758D" w14:textId="77777777" w:rsidR="00787064" w:rsidRPr="00787064" w:rsidRDefault="00787064" w:rsidP="00787064">
      <w:pPr>
        <w:pStyle w:val="BodyText"/>
      </w:pPr>
      <w:r w:rsidRPr="00787064">
        <w:t>Now we can easily calculate the number of electrons corresponding to injected charge.</w:t>
      </w:r>
    </w:p>
    <w:p w14:paraId="22F5AF83" w14:textId="33D1EDF2" w:rsidR="00787064" w:rsidRPr="00787064" w:rsidRDefault="009514E8" w:rsidP="00787064">
      <w:pPr>
        <w:pStyle w:val="BodyText"/>
        <w:rPr>
          <w:lang w:val="en-CZ"/>
        </w:rPr>
      </w:pPr>
      <m:oMathPara>
        <m:oMath>
          <m:sSub>
            <m:sSubPr>
              <m:ctrlPr>
                <w:rPr>
                  <w:rFonts w:ascii="Cambria Math" w:hAnsi="Cambria Math"/>
                  <w:i/>
                  <w:lang w:val="en-CZ"/>
                </w:rPr>
              </m:ctrlPr>
            </m:sSubPr>
            <m:e>
              <m:r>
                <w:rPr>
                  <w:rFonts w:ascii="Cambria Math" w:hAnsi="Cambria Math"/>
                  <w:lang w:val="en-CZ"/>
                </w:rPr>
                <m:t>N</m:t>
              </m:r>
            </m:e>
            <m:sub>
              <m:r>
                <w:rPr>
                  <w:rFonts w:ascii="Cambria Math" w:hAnsi="Cambria Math"/>
                  <w:lang w:val="en-CZ"/>
                </w:rPr>
                <m:t>e</m:t>
              </m:r>
            </m:sub>
          </m:sSub>
          <m:r>
            <w:rPr>
              <w:rFonts w:ascii="Cambria Math" w:hAnsi="Cambria Math"/>
              <w:lang w:val="en-CZ"/>
            </w:rPr>
            <m:t>=</m:t>
          </m:r>
          <m:f>
            <m:fPr>
              <m:ctrlPr>
                <w:rPr>
                  <w:rFonts w:ascii="Cambria Math" w:hAnsi="Cambria Math"/>
                  <w:i/>
                  <w:lang w:val="en-CZ"/>
                </w:rPr>
              </m:ctrlPr>
            </m:fPr>
            <m:num>
              <m:r>
                <w:rPr>
                  <w:rFonts w:ascii="Cambria Math" w:hAnsi="Cambria Math"/>
                  <w:lang w:val="en-CZ"/>
                </w:rPr>
                <m:t>Q</m:t>
              </m:r>
            </m:num>
            <m:den>
              <m:r>
                <w:rPr>
                  <w:rFonts w:ascii="Cambria Math" w:hAnsi="Cambria Math"/>
                  <w:lang w:val="en-CZ"/>
                </w:rPr>
                <m:t>e</m:t>
              </m:r>
            </m:den>
          </m:f>
        </m:oMath>
      </m:oMathPara>
    </w:p>
    <w:p w14:paraId="54EA4D47" w14:textId="4B216151" w:rsidR="00787064" w:rsidRDefault="00787064" w:rsidP="00787064">
      <w:pPr>
        <w:pStyle w:val="BodyText"/>
        <w:rPr>
          <w:lang w:val="en-CZ"/>
        </w:rPr>
      </w:pPr>
      <w:r w:rsidRPr="00787064">
        <w:rPr>
          <w:lang w:val="en-CZ"/>
        </w:rPr>
        <w:t xml:space="preserve">where </w:t>
      </w:r>
      <w:r w:rsidRPr="001F62B1">
        <w:rPr>
          <w:i/>
          <w:iCs/>
          <w:lang w:val="en-CZ"/>
        </w:rPr>
        <w:t>N</w:t>
      </w:r>
      <w:r w:rsidRPr="001F62B1">
        <w:rPr>
          <w:i/>
          <w:iCs/>
          <w:vertAlign w:val="subscript"/>
          <w:lang w:val="en-CZ"/>
        </w:rPr>
        <w:t>e</w:t>
      </w:r>
      <w:r>
        <w:t xml:space="preserve"> </w:t>
      </w:r>
      <w:r w:rsidRPr="00787064">
        <w:rPr>
          <w:lang w:val="en-CZ"/>
        </w:rPr>
        <w:t xml:space="preserve">is the number of electrons, </w:t>
      </w:r>
      <w:r w:rsidRPr="00787064">
        <w:rPr>
          <w:i/>
          <w:iCs/>
          <w:lang w:val="en-CZ"/>
        </w:rPr>
        <w:t>Q</w:t>
      </w:r>
      <w:r w:rsidRPr="00787064">
        <w:rPr>
          <w:lang w:val="en-CZ"/>
        </w:rPr>
        <w:t xml:space="preserve"> is charge and </w:t>
      </w:r>
      <w:r w:rsidRPr="00787064">
        <w:rPr>
          <w:i/>
          <w:iCs/>
          <w:lang w:val="en-CZ"/>
        </w:rPr>
        <w:t>e</w:t>
      </w:r>
      <w:r w:rsidRPr="00787064">
        <w:rPr>
          <w:lang w:val="en-CZ"/>
        </w:rPr>
        <w:t xml:space="preserve"> is the elementary charge </w:t>
      </w:r>
      <w:r w:rsidRPr="00787064">
        <w:rPr>
          <w:lang w:val="en-CZ"/>
        </w:rPr>
        <w:br/>
        <w:t>(1.602</w:t>
      </w:r>
      <w:r>
        <w:t xml:space="preserve"> x</w:t>
      </w:r>
      <w:r w:rsidRPr="00787064">
        <w:rPr>
          <w:lang w:val="en-CZ"/>
        </w:rPr>
        <w:t>10</w:t>
      </w:r>
      <w:r w:rsidRPr="00787064">
        <w:rPr>
          <w:vertAlign w:val="superscript"/>
          <w:lang w:val="en-CZ"/>
        </w:rPr>
        <w:t>-19</w:t>
      </w:r>
      <w:r w:rsidRPr="00787064">
        <w:rPr>
          <w:lang w:val="en-CZ"/>
        </w:rPr>
        <w:t xml:space="preserve"> C).</w:t>
      </w:r>
    </w:p>
    <w:p w14:paraId="36C019D7" w14:textId="3A0A090C" w:rsidR="00787064" w:rsidRPr="00787064" w:rsidRDefault="00787064" w:rsidP="00787064">
      <w:pPr>
        <w:pStyle w:val="BodyText"/>
      </w:pPr>
      <w:r w:rsidRPr="00787064">
        <w:t xml:space="preserve">Then, the estimated </w:t>
      </w:r>
      <w:proofErr w:type="spellStart"/>
      <w:r w:rsidRPr="00787064">
        <w:t>ionisation</w:t>
      </w:r>
      <w:proofErr w:type="spellEnd"/>
      <w:r w:rsidRPr="00787064">
        <w:t xml:space="preserve"> energy corresponds to</w:t>
      </w:r>
      <w:r w:rsidR="006350E5">
        <w:t xml:space="preserve"> the</w:t>
      </w:r>
      <w:r w:rsidRPr="00787064">
        <w:t xml:space="preserve"> number of electron-hole pairs </w:t>
      </w:r>
    </w:p>
    <w:p w14:paraId="5A9F2B34" w14:textId="42304746" w:rsidR="00787064" w:rsidRPr="00787064" w:rsidRDefault="008C368F" w:rsidP="00787064">
      <w:pPr>
        <w:pStyle w:val="BodyText"/>
        <w:rPr>
          <w:lang w:val="en-CZ"/>
        </w:rPr>
      </w:pPr>
      <m:oMathPara>
        <m:oMath>
          <m:r>
            <w:rPr>
              <w:rFonts w:ascii="Cambria Math" w:hAnsi="Cambria Math"/>
              <w:lang w:val="en-CZ"/>
            </w:rPr>
            <m:t>E=</m:t>
          </m:r>
          <m:sSub>
            <m:sSubPr>
              <m:ctrlPr>
                <w:rPr>
                  <w:rFonts w:ascii="Cambria Math" w:hAnsi="Cambria Math"/>
                  <w:i/>
                  <w:lang w:val="en-CZ"/>
                </w:rPr>
              </m:ctrlPr>
            </m:sSubPr>
            <m:e>
              <m:r>
                <w:rPr>
                  <w:rFonts w:ascii="Cambria Math" w:hAnsi="Cambria Math"/>
                  <w:lang w:val="en-CZ"/>
                </w:rPr>
                <m:t>N</m:t>
              </m:r>
            </m:e>
            <m:sub>
              <m:r>
                <w:rPr>
                  <w:rFonts w:ascii="Cambria Math" w:hAnsi="Cambria Math"/>
                  <w:lang w:val="en-CZ"/>
                </w:rPr>
                <m:t>e</m:t>
              </m:r>
            </m:sub>
          </m:sSub>
          <m:sSub>
            <m:sSubPr>
              <m:ctrlPr>
                <w:rPr>
                  <w:rFonts w:ascii="Cambria Math" w:hAnsi="Cambria Math"/>
                  <w:i/>
                  <w:lang w:val="en-CZ"/>
                </w:rPr>
              </m:ctrlPr>
            </m:sSubPr>
            <m:e>
              <m:r>
                <w:rPr>
                  <w:rFonts w:ascii="Cambria Math" w:hAnsi="Cambria Math"/>
                  <w:lang w:val="en-CZ"/>
                </w:rPr>
                <m:t>ε</m:t>
              </m:r>
            </m:e>
            <m:sub>
              <m:r>
                <w:rPr>
                  <w:rFonts w:ascii="Cambria Math" w:hAnsi="Cambria Math"/>
                  <w:lang w:val="en-CZ"/>
                </w:rPr>
                <m:t>e-h</m:t>
              </m:r>
            </m:sub>
          </m:sSub>
        </m:oMath>
      </m:oMathPara>
    </w:p>
    <w:p w14:paraId="20804666" w14:textId="3090E9B2" w:rsidR="008C368F" w:rsidRPr="00796D11" w:rsidRDefault="00796D11" w:rsidP="00796D11">
      <w:pPr>
        <w:pStyle w:val="BodyText"/>
      </w:pPr>
      <w:r w:rsidRPr="00796D11">
        <w:t xml:space="preserve">where </w:t>
      </w:r>
      <w:r w:rsidRPr="00796D11">
        <w:rPr>
          <w:i/>
          <w:iCs/>
        </w:rPr>
        <w:t>E</w:t>
      </w:r>
      <w:r w:rsidRPr="00796D11">
        <w:t xml:space="preserve"> is the energy in eV deposited by </w:t>
      </w:r>
      <w:proofErr w:type="spellStart"/>
      <w:r w:rsidRPr="00796D11">
        <w:t>ionising</w:t>
      </w:r>
      <w:proofErr w:type="spellEnd"/>
      <w:r w:rsidRPr="00796D11">
        <w:t xml:space="preserve"> radiation, </w:t>
      </w:r>
      <w:r w:rsidRPr="001F62B1">
        <w:rPr>
          <w:i/>
          <w:iCs/>
        </w:rPr>
        <w:t>N</w:t>
      </w:r>
      <w:r w:rsidRPr="001F62B1">
        <w:rPr>
          <w:i/>
          <w:iCs/>
          <w:vertAlign w:val="subscript"/>
        </w:rPr>
        <w:t>e</w:t>
      </w:r>
      <w:r w:rsidRPr="00796D11">
        <w:t xml:space="preserve"> is the number of released electrons and </w:t>
      </w:r>
      <w:r w:rsidR="001F62B1" w:rsidRPr="008C368F">
        <w:rPr>
          <w:i/>
          <w:iCs/>
          <w:lang w:val="en-CZ"/>
        </w:rPr>
        <w:sym w:font="Symbol" w:char="F065"/>
      </w:r>
      <w:r w:rsidR="001F62B1" w:rsidRPr="008C368F">
        <w:rPr>
          <w:i/>
          <w:iCs/>
          <w:vertAlign w:val="subscript"/>
          <w:lang w:val="en-CZ"/>
        </w:rPr>
        <w:t>e-h</w:t>
      </w:r>
      <w:r w:rsidR="001F62B1" w:rsidRPr="008C368F">
        <w:rPr>
          <w:lang w:val="en-CZ"/>
        </w:rPr>
        <w:t xml:space="preserve"> </w:t>
      </w:r>
      <w:r w:rsidRPr="00796D11">
        <w:t>is equal to 3.65 eV for silicon</w:t>
      </w:r>
      <w:r w:rsidR="001F62B1">
        <w:t xml:space="preserve"> [26]</w:t>
      </w:r>
      <w:r w:rsidRPr="00796D11">
        <w:t xml:space="preserve"> and it represents mean energy for electron-hole pair creation</w:t>
      </w:r>
      <w:r w:rsidR="001F62B1">
        <w:t xml:space="preserve"> [27]</w:t>
      </w:r>
      <w:r w:rsidRPr="00796D11">
        <w:t>.</w:t>
      </w:r>
    </w:p>
    <w:p w14:paraId="64B2DE96" w14:textId="7B616245" w:rsidR="008C368F" w:rsidRPr="00796D11" w:rsidRDefault="001F62B1" w:rsidP="00796D11">
      <w:pPr>
        <w:pStyle w:val="BodyText"/>
        <w:rPr>
          <w:lang w:val="en-CZ"/>
        </w:rPr>
      </w:pPr>
      <w:r>
        <w:lastRenderedPageBreak/>
        <w:t xml:space="preserve">Figure 8 </w:t>
      </w:r>
      <w:r w:rsidR="00796D11" w:rsidRPr="00796D11">
        <w:rPr>
          <w:lang w:val="en-CZ"/>
        </w:rPr>
        <w:t>shows the result of energy calibration by injected charge. As can be seen, the response is perfectly linear.</w:t>
      </w:r>
    </w:p>
    <w:p w14:paraId="28A059FD" w14:textId="77777777" w:rsidR="00C43FAF" w:rsidRDefault="00C43FAF" w:rsidP="008C368F">
      <w:pPr>
        <w:pStyle w:val="BodyText"/>
        <w:rPr>
          <w:lang w:val="en-CZ"/>
        </w:rPr>
      </w:pPr>
    </w:p>
    <w:p w14:paraId="00145C31" w14:textId="5AB3B63F" w:rsidR="008C368F" w:rsidRPr="008C368F" w:rsidRDefault="008C368F" w:rsidP="0024174D">
      <w:r>
        <w:rPr>
          <w:noProof/>
          <w:lang w:eastAsia="en-US"/>
        </w:rPr>
        <mc:AlternateContent>
          <mc:Choice Requires="wps">
            <w:drawing>
              <wp:anchor distT="0" distB="0" distL="114300" distR="114300" simplePos="0" relativeHeight="251675648" behindDoc="0" locked="0" layoutInCell="1" allowOverlap="1" wp14:anchorId="3165BE79" wp14:editId="33FF1151">
                <wp:simplePos x="0" y="0"/>
                <wp:positionH relativeFrom="column">
                  <wp:posOffset>3175</wp:posOffset>
                </wp:positionH>
                <wp:positionV relativeFrom="page">
                  <wp:posOffset>4910455</wp:posOffset>
                </wp:positionV>
                <wp:extent cx="5322570" cy="34671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322570" cy="346710"/>
                        </a:xfrm>
                        <a:prstGeom prst="rect">
                          <a:avLst/>
                        </a:prstGeom>
                        <a:solidFill>
                          <a:prstClr val="white"/>
                        </a:solidFill>
                        <a:ln>
                          <a:noFill/>
                        </a:ln>
                        <a:effectLst/>
                      </wps:spPr>
                      <wps:txbx>
                        <w:txbxContent>
                          <w:p w14:paraId="3856208B" w14:textId="1AC8561E" w:rsidR="009514E8" w:rsidRPr="008C368F" w:rsidRDefault="009514E8" w:rsidP="008C368F">
                            <w:pPr>
                              <w:rPr>
                                <w:sz w:val="20"/>
                                <w:szCs w:val="20"/>
                                <w:lang w:val="en-US"/>
                              </w:rPr>
                            </w:pPr>
                            <w:r w:rsidRPr="008C368F">
                              <w:rPr>
                                <w:b/>
                                <w:sz w:val="20"/>
                                <w:szCs w:val="20"/>
                              </w:rPr>
                              <w:t xml:space="preserve">Figure </w:t>
                            </w:r>
                            <w:r>
                              <w:rPr>
                                <w:b/>
                                <w:sz w:val="20"/>
                                <w:szCs w:val="20"/>
                                <w:lang w:val="en-US"/>
                              </w:rPr>
                              <w:t>8</w:t>
                            </w:r>
                            <w:r w:rsidRPr="008C368F">
                              <w:rPr>
                                <w:b/>
                                <w:sz w:val="20"/>
                                <w:szCs w:val="20"/>
                                <w:lang w:val="en-US"/>
                              </w:rPr>
                              <w:t>.</w:t>
                            </w:r>
                            <w:r w:rsidRPr="008C368F">
                              <w:rPr>
                                <w:sz w:val="20"/>
                                <w:szCs w:val="20"/>
                              </w:rPr>
                              <w:t xml:space="preserve"> </w:t>
                            </w:r>
                            <w:r w:rsidRPr="00C43FAF">
                              <w:rPr>
                                <w:sz w:val="20"/>
                                <w:szCs w:val="20"/>
                                <w:lang w:val="en-GB"/>
                              </w:rPr>
                              <w:t xml:space="preserve">Energy response obtained by injecting a defined charge into the input of </w:t>
                            </w:r>
                            <w:r>
                              <w:rPr>
                                <w:sz w:val="20"/>
                                <w:szCs w:val="20"/>
                                <w:lang w:val="en-GB"/>
                              </w:rPr>
                              <w:t xml:space="preserve">the </w:t>
                            </w:r>
                            <w:r w:rsidRPr="00C43FAF">
                              <w:rPr>
                                <w:sz w:val="20"/>
                                <w:szCs w:val="20"/>
                                <w:lang w:val="en-GB"/>
                              </w:rPr>
                              <w:t>charge amplifier. Depicted error bars display quanti</w:t>
                            </w:r>
                            <w:r>
                              <w:rPr>
                                <w:sz w:val="20"/>
                                <w:szCs w:val="20"/>
                                <w:lang w:val="en-GB"/>
                              </w:rPr>
                              <w:t>z</w:t>
                            </w:r>
                            <w:r w:rsidRPr="00C43FAF">
                              <w:rPr>
                                <w:sz w:val="20"/>
                                <w:szCs w:val="20"/>
                                <w:lang w:val="en-GB"/>
                              </w:rPr>
                              <w:t xml:space="preserve">ation error of </w:t>
                            </w:r>
                            <w:r>
                              <w:rPr>
                                <w:sz w:val="20"/>
                                <w:szCs w:val="20"/>
                                <w:lang w:val="en-GB"/>
                              </w:rPr>
                              <w:t xml:space="preserve">the </w:t>
                            </w:r>
                            <w:r w:rsidRPr="00C43FAF">
                              <w:rPr>
                                <w:sz w:val="20"/>
                                <w:szCs w:val="20"/>
                                <w:lang w:val="en-GB"/>
                              </w:rPr>
                              <w:t>ADC.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65BE79" id="Text Box 20" o:spid="_x0000_s1033" type="#_x0000_t202" style="position:absolute;margin-left:.25pt;margin-top:386.65pt;width:419.1pt;height:27.3pt;z-index:25167564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" stroked="f">
                <v:textbox inset="0,0,0,0">
                  <w:txbxContent>
                    <w:p w14:paraId="3856208B" w14:textId="1AC8561E" w:rsidR="009514E8" w:rsidRPr="008C368F" w:rsidRDefault="009514E8" w:rsidP="008C368F">
                      <w:pPr>
                        <w:rPr>
                          <w:sz w:val="20"/>
                          <w:szCs w:val="20"/>
                          <w:lang w:val="en-US"/>
                        </w:rPr>
                      </w:pPr>
                      <w:r w:rsidRPr="008C368F">
                        <w:rPr>
                          <w:b/>
                          <w:sz w:val="20"/>
                          <w:szCs w:val="20"/>
                        </w:rPr>
                        <w:t xml:space="preserve">Figure </w:t>
                      </w:r>
                      <w:r>
                        <w:rPr>
                          <w:b/>
                          <w:sz w:val="20"/>
                          <w:szCs w:val="20"/>
                          <w:lang w:val="en-US"/>
                        </w:rPr>
                        <w:t>8</w:t>
                      </w:r>
                      <w:r w:rsidRPr="008C368F">
                        <w:rPr>
                          <w:b/>
                          <w:sz w:val="20"/>
                          <w:szCs w:val="20"/>
                          <w:lang w:val="en-US"/>
                        </w:rPr>
                        <w:t>.</w:t>
                      </w:r>
                      <w:r w:rsidRPr="008C368F">
                        <w:rPr>
                          <w:sz w:val="20"/>
                          <w:szCs w:val="20"/>
                        </w:rPr>
                        <w:t xml:space="preserve"> </w:t>
                      </w:r>
                      <w:r w:rsidRPr="00C43FAF">
                        <w:rPr>
                          <w:sz w:val="20"/>
                          <w:szCs w:val="20"/>
                          <w:lang w:val="en-GB"/>
                        </w:rPr>
                        <w:t xml:space="preserve">Energy response obtained by injecting a defined charge into the input of </w:t>
                      </w:r>
                      <w:r>
                        <w:rPr>
                          <w:sz w:val="20"/>
                          <w:szCs w:val="20"/>
                          <w:lang w:val="en-GB"/>
                        </w:rPr>
                        <w:t xml:space="preserve">the </w:t>
                      </w:r>
                      <w:r w:rsidRPr="00C43FAF">
                        <w:rPr>
                          <w:sz w:val="20"/>
                          <w:szCs w:val="20"/>
                          <w:lang w:val="en-GB"/>
                        </w:rPr>
                        <w:t>charge amplifier. Depicted error bars display quanti</w:t>
                      </w:r>
                      <w:r>
                        <w:rPr>
                          <w:sz w:val="20"/>
                          <w:szCs w:val="20"/>
                          <w:lang w:val="en-GB"/>
                        </w:rPr>
                        <w:t>z</w:t>
                      </w:r>
                      <w:r w:rsidRPr="00C43FAF">
                        <w:rPr>
                          <w:sz w:val="20"/>
                          <w:szCs w:val="20"/>
                          <w:lang w:val="en-GB"/>
                        </w:rPr>
                        <w:t xml:space="preserve">ation error of </w:t>
                      </w:r>
                      <w:r>
                        <w:rPr>
                          <w:sz w:val="20"/>
                          <w:szCs w:val="20"/>
                          <w:lang w:val="en-GB"/>
                        </w:rPr>
                        <w:t xml:space="preserve">the </w:t>
                      </w:r>
                      <w:r w:rsidRPr="00C43FAF">
                        <w:rPr>
                          <w:sz w:val="20"/>
                          <w:szCs w:val="20"/>
                          <w:lang w:val="en-GB"/>
                        </w:rPr>
                        <w:t>ADC.</w:t>
                      </w:r>
                    </w:p>
                  </w:txbxContent>
                </v:textbox>
                <w10:wrap type="topAndBottom" anchory="page"/>
              </v:shape>
            </w:pict>
          </mc:Fallback>
        </mc:AlternateContent>
      </w:r>
      <w:r w:rsidR="0024174D" w:rsidRPr="0024174D">
        <w:rPr>
          <w:rFonts w:ascii="Arial" w:hAnsi="Arial" w:cs="Arial"/>
          <w:color w:val="000000"/>
          <w:sz w:val="20"/>
          <w:szCs w:val="20"/>
          <w:bdr w:val="none" w:sz="0" w:space="0" w:color="auto" w:frame="1"/>
        </w:rPr>
        <w:t xml:space="preserve"> </w:t>
      </w:r>
      <w:r w:rsidR="0024174D">
        <w:rPr>
          <w:rFonts w:ascii="Arial" w:hAnsi="Arial" w:cs="Arial"/>
          <w:color w:val="000000"/>
          <w:sz w:val="20"/>
          <w:szCs w:val="20"/>
          <w:bdr w:val="none" w:sz="0" w:space="0" w:color="auto" w:frame="1"/>
        </w:rPr>
        <w:fldChar w:fldCharType="begin"/>
      </w:r>
      <w:r w:rsidR="0024174D">
        <w:rPr>
          <w:rFonts w:ascii="Arial" w:hAnsi="Arial" w:cs="Arial"/>
          <w:color w:val="000000"/>
          <w:sz w:val="20"/>
          <w:szCs w:val="20"/>
          <w:bdr w:val="none" w:sz="0" w:space="0" w:color="auto" w:frame="1"/>
        </w:rPr>
        <w:instrText xml:space="preserve"> INCLUDEPICTURE "https://lh4.googleusercontent.com/dwAUJgXYovDhDAh6KNVPYGB5gfaalys0Akk4X5HZ-BIG3C2tx2oK0Lz-nS_uz9pWzuGpCPvR_eC7BKHsTfk_Hul5LM3c4WKAPLD7UKrYWZtDOUOa9tNyWrTx5OxvZBx40Q" \* MERGEFORMATINET </w:instrText>
      </w:r>
      <w:r w:rsidR="0024174D">
        <w:rPr>
          <w:rFonts w:ascii="Arial" w:hAnsi="Arial" w:cs="Arial"/>
          <w:color w:val="000000"/>
          <w:sz w:val="20"/>
          <w:szCs w:val="20"/>
          <w:bdr w:val="none" w:sz="0" w:space="0" w:color="auto" w:frame="1"/>
        </w:rPr>
        <w:fldChar w:fldCharType="separate"/>
      </w:r>
      <w:r w:rsidR="0024174D">
        <w:rPr>
          <w:rFonts w:ascii="Arial" w:hAnsi="Arial" w:cs="Arial"/>
          <w:noProof/>
          <w:color w:val="000000"/>
          <w:sz w:val="20"/>
          <w:szCs w:val="20"/>
          <w:bdr w:val="none" w:sz="0" w:space="0" w:color="auto" w:frame="1"/>
        </w:rPr>
        <w:drawing>
          <wp:inline distT="0" distB="0" distL="0" distR="0" wp14:anchorId="228BCB40" wp14:editId="5AE75787">
            <wp:extent cx="5400040" cy="31095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09595"/>
                    </a:xfrm>
                    <a:prstGeom prst="rect">
                      <a:avLst/>
                    </a:prstGeom>
                    <a:noFill/>
                    <a:ln>
                      <a:noFill/>
                    </a:ln>
                  </pic:spPr>
                </pic:pic>
              </a:graphicData>
            </a:graphic>
          </wp:inline>
        </w:drawing>
      </w:r>
      <w:r w:rsidR="0024174D">
        <w:rPr>
          <w:rFonts w:ascii="Arial" w:hAnsi="Arial" w:cs="Arial"/>
          <w:color w:val="000000"/>
          <w:sz w:val="20"/>
          <w:szCs w:val="20"/>
          <w:bdr w:val="none" w:sz="0" w:space="0" w:color="auto" w:frame="1"/>
        </w:rPr>
        <w:fldChar w:fldCharType="end"/>
      </w:r>
    </w:p>
    <w:p w14:paraId="3CE0FDDC" w14:textId="073C789C" w:rsidR="005D22D5" w:rsidRDefault="005D22D5" w:rsidP="00DD2DAD">
      <w:pPr>
        <w:pStyle w:val="BodyText"/>
      </w:pPr>
    </w:p>
    <w:p w14:paraId="219279E3" w14:textId="25F93352" w:rsidR="00796D11" w:rsidRDefault="00796D11" w:rsidP="00796D11">
      <w:pPr>
        <w:pStyle w:val="BodyText"/>
      </w:pPr>
      <w:r w:rsidRPr="00796D11">
        <w:t xml:space="preserve">The second method of energetic calibration is a measurement of response to real </w:t>
      </w:r>
      <w:proofErr w:type="spellStart"/>
      <w:r w:rsidRPr="00796D11">
        <w:t>ionising</w:t>
      </w:r>
      <w:proofErr w:type="spellEnd"/>
      <w:r w:rsidRPr="00796D11">
        <w:t xml:space="preserve"> particles originating in radioactive nuclides or particle accelerators. Summary of ions used for the calibration is in</w:t>
      </w:r>
      <w:r w:rsidR="001F62B1">
        <w:t xml:space="preserve"> table 1</w:t>
      </w:r>
      <w:r w:rsidRPr="00796D11">
        <w:t>.</w:t>
      </w:r>
    </w:p>
    <w:p w14:paraId="7024861A" w14:textId="27DEEC5D" w:rsidR="00796D11" w:rsidRPr="00796D11" w:rsidRDefault="00796D11" w:rsidP="00796D11">
      <w:pPr>
        <w:pStyle w:val="BodyText"/>
      </w:pPr>
      <w:r>
        <w:t>A</w:t>
      </w:r>
      <w:r w:rsidRPr="00796D11">
        <w:t xml:space="preserve">lpha particles from radionuclide sources representing heavy ion particles and protons and alpha particles from accelerators representing particles with weak interaction with the sensor were used for energy calibration of AIRDOS. This selection covers almost all the detector’s energy range (from 0.2 MeV to 9 MeV). Deposited energies were calculated by SRIM program </w:t>
      </w:r>
      <w:r w:rsidR="001F62B1">
        <w:t>[28, 29]</w:t>
      </w:r>
      <w:r w:rsidRPr="00796D11">
        <w:t>.</w:t>
      </w:r>
      <w:r w:rsidR="001F62B1">
        <w:t xml:space="preserve"> Figure 9</w:t>
      </w:r>
      <w:r w:rsidRPr="00796D11">
        <w:t xml:space="preserve"> presents responses for alpha particles from radionuclide sources (</w:t>
      </w:r>
      <w:r w:rsidRPr="00796D11">
        <w:rPr>
          <w:vertAlign w:val="superscript"/>
        </w:rPr>
        <w:t>239</w:t>
      </w:r>
      <w:r w:rsidRPr="00796D11">
        <w:t xml:space="preserve">Pu, </w:t>
      </w:r>
      <w:r w:rsidRPr="00796D11">
        <w:rPr>
          <w:vertAlign w:val="superscript"/>
        </w:rPr>
        <w:t>241</w:t>
      </w:r>
      <w:r w:rsidRPr="00796D11">
        <w:t>Am), alpha particles from HIMAC (Heavy Ion Medical Accelerator in Chiba) accelerator</w:t>
      </w:r>
      <w:r w:rsidR="001F62B1">
        <w:t xml:space="preserve"> [30]</w:t>
      </w:r>
      <w:r w:rsidRPr="00796D11">
        <w:t xml:space="preserve"> and protons from U-120M accelerator</w:t>
      </w:r>
      <w:r w:rsidR="001F62B1">
        <w:t xml:space="preserve"> [31]</w:t>
      </w:r>
      <w:r w:rsidRPr="00796D11">
        <w:t>. From this figure, it can be seen that measured energies from real particles slightly differ from the method of injected charge presented above. It should be noted that the real particles have to give theoretically lower values because of energy loss in an entrance window of the detector, limited lifetime of charge carriers and slower charge collection speed. However, we observed a positive offset which can be attributed to the noise of the detector. This noise is caused mainly by a current noise of the input of the trans-impedance amplifier and thermal noise/dark current of the diode. This noise is proportional to the internal capacity of the photodiode and is negligible in case of charge injected by capacitor because the capacity of the sensor is two orders higher than the capacity of the capacitor used for injecting charge.</w:t>
      </w:r>
    </w:p>
    <w:p w14:paraId="741BF09D" w14:textId="633EF36D" w:rsidR="00C43FAF" w:rsidRDefault="00796D11" w:rsidP="00796D11">
      <w:pPr>
        <w:pStyle w:val="BodyText"/>
        <w:rPr>
          <w:lang w:val="en-CZ"/>
        </w:rPr>
      </w:pPr>
      <w:r w:rsidRPr="00796D11">
        <w:rPr>
          <w:lang w:val="en-CZ"/>
        </w:rPr>
        <w:t>Four manufactured AIRDOS dosimeters were checked by the method of injected charge through a capacitor, the differences in calibration between individual units are less than one channel of the ADC. We can conclude that the calibration of individual devices is not necessary.</w:t>
      </w:r>
    </w:p>
    <w:p w14:paraId="4014F85D" w14:textId="11B20180" w:rsidR="005D178A" w:rsidRDefault="00C43FAF" w:rsidP="00C43FAF">
      <w:pPr>
        <w:pStyle w:val="BodyText"/>
        <w:ind w:firstLine="0"/>
        <w:rPr>
          <w:lang w:val="en-CZ"/>
        </w:rPr>
      </w:pPr>
      <w:r>
        <w:rPr>
          <w:noProof/>
          <w:lang w:eastAsia="en-US"/>
        </w:rPr>
        <w:lastRenderedPageBreak/>
        <mc:AlternateContent>
          <mc:Choice Requires="wps">
            <w:drawing>
              <wp:anchor distT="0" distB="0" distL="114300" distR="114300" simplePos="0" relativeHeight="251692032" behindDoc="0" locked="0" layoutInCell="1" allowOverlap="1" wp14:anchorId="5946634D" wp14:editId="5BC1A1FF">
                <wp:simplePos x="0" y="0"/>
                <wp:positionH relativeFrom="column">
                  <wp:posOffset>0</wp:posOffset>
                </wp:positionH>
                <wp:positionV relativeFrom="page">
                  <wp:posOffset>1248833</wp:posOffset>
                </wp:positionV>
                <wp:extent cx="5322570" cy="262255"/>
                <wp:effectExtent l="0" t="0" r="0" b="4445"/>
                <wp:wrapTopAndBottom/>
                <wp:docPr id="21" name="Text Box 21"/>
                <wp:cNvGraphicFramePr/>
                <a:graphic xmlns:a="http://schemas.openxmlformats.org/drawingml/2006/main">
                  <a:graphicData uri="http://schemas.microsoft.com/office/word/2010/wordprocessingShape">
                    <wps:wsp>
                      <wps:cNvSpPr txBox="1"/>
                      <wps:spPr>
                        <a:xfrm>
                          <a:off x="0" y="0"/>
                          <a:ext cx="5322570" cy="262255"/>
                        </a:xfrm>
                        <a:prstGeom prst="rect">
                          <a:avLst/>
                        </a:prstGeom>
                        <a:solidFill>
                          <a:prstClr val="white"/>
                        </a:solidFill>
                        <a:ln>
                          <a:noFill/>
                        </a:ln>
                        <a:effectLst/>
                      </wps:spPr>
                      <wps:txbx>
                        <w:txbxContent>
                          <w:p w14:paraId="52456F52" w14:textId="030DED22" w:rsidR="009514E8" w:rsidRPr="005D178A" w:rsidRDefault="009514E8" w:rsidP="00C43FAF">
                            <w:pPr>
                              <w:rPr>
                                <w:sz w:val="20"/>
                                <w:szCs w:val="20"/>
                                <w:lang w:val="en-US"/>
                              </w:rPr>
                            </w:pPr>
                            <w:r w:rsidRPr="005D178A">
                              <w:rPr>
                                <w:b/>
                                <w:sz w:val="20"/>
                                <w:szCs w:val="20"/>
                                <w:lang w:val="en-US"/>
                              </w:rPr>
                              <w:t>Table 1.</w:t>
                            </w:r>
                            <w:r w:rsidRPr="005D178A">
                              <w:rPr>
                                <w:sz w:val="20"/>
                                <w:szCs w:val="20"/>
                              </w:rPr>
                              <w:t xml:space="preserve"> </w:t>
                            </w:r>
                            <w:r w:rsidRPr="005D178A">
                              <w:rPr>
                                <w:sz w:val="20"/>
                                <w:szCs w:val="20"/>
                                <w:lang w:val="en-GB"/>
                              </w:rPr>
                              <w:t>Table of ions used for AIRDOS energy calibration</w:t>
                            </w:r>
                            <w:r>
                              <w:rPr>
                                <w:sz w:val="20"/>
                                <w:szCs w:val="2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46634D" id="Text Box 21" o:spid="_x0000_s1034" type="#_x0000_t202" style="position:absolute;left:0;text-align:left;margin-left:0;margin-top:98.35pt;width:419.1pt;height:20.65pt;z-index:2516920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" stroked="f">
                <v:textbox inset="0,0,0,0">
                  <w:txbxContent>
                    <w:p w14:paraId="52456F52" w14:textId="030DED22" w:rsidR="009514E8" w:rsidRPr="005D178A" w:rsidRDefault="009514E8" w:rsidP="00C43FAF">
                      <w:pPr>
                        <w:rPr>
                          <w:sz w:val="20"/>
                          <w:szCs w:val="20"/>
                          <w:lang w:val="en-US"/>
                        </w:rPr>
                      </w:pPr>
                      <w:r w:rsidRPr="005D178A">
                        <w:rPr>
                          <w:b/>
                          <w:sz w:val="20"/>
                          <w:szCs w:val="20"/>
                          <w:lang w:val="en-US"/>
                        </w:rPr>
                        <w:t>Table 1.</w:t>
                      </w:r>
                      <w:r w:rsidRPr="005D178A">
                        <w:rPr>
                          <w:sz w:val="20"/>
                          <w:szCs w:val="20"/>
                        </w:rPr>
                        <w:t xml:space="preserve"> </w:t>
                      </w:r>
                      <w:r w:rsidRPr="005D178A">
                        <w:rPr>
                          <w:sz w:val="20"/>
                          <w:szCs w:val="20"/>
                          <w:lang w:val="en-GB"/>
                        </w:rPr>
                        <w:t>Table of ions used for AIRDOS energy calibration</w:t>
                      </w:r>
                      <w:r>
                        <w:rPr>
                          <w:sz w:val="20"/>
                          <w:szCs w:val="20"/>
                          <w:lang w:val="en-GB"/>
                        </w:rPr>
                        <w:t>.</w:t>
                      </w:r>
                    </w:p>
                  </w:txbxContent>
                </v:textbox>
                <w10:wrap type="topAndBottom" anchory="page"/>
              </v:shape>
            </w:pict>
          </mc:Fallback>
        </mc:AlternateConten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1"/>
        <w:gridCol w:w="5387"/>
        <w:gridCol w:w="1841"/>
      </w:tblGrid>
      <w:tr w:rsidR="005D178A" w:rsidRPr="005D178A" w14:paraId="39FF85CF" w14:textId="77777777" w:rsidTr="005D178A">
        <w:tc>
          <w:tcPr>
            <w:tcW w:w="1801" w:type="dxa"/>
            <w:shd w:val="clear" w:color="auto" w:fill="auto"/>
            <w:tcMar>
              <w:top w:w="100" w:type="dxa"/>
              <w:left w:w="100" w:type="dxa"/>
              <w:bottom w:w="100" w:type="dxa"/>
              <w:right w:w="100" w:type="dxa"/>
            </w:tcMar>
          </w:tcPr>
          <w:p w14:paraId="1E4808B6" w14:textId="77777777" w:rsidR="005D178A" w:rsidRPr="005D178A" w:rsidRDefault="005D178A" w:rsidP="00D160DB">
            <w:pPr>
              <w:widowControl w:val="0"/>
              <w:rPr>
                <w:b/>
                <w:sz w:val="20"/>
                <w:szCs w:val="20"/>
              </w:rPr>
            </w:pPr>
            <w:r w:rsidRPr="005D178A">
              <w:rPr>
                <w:b/>
                <w:sz w:val="20"/>
                <w:szCs w:val="20"/>
              </w:rPr>
              <w:t>Source name</w:t>
            </w:r>
          </w:p>
        </w:tc>
        <w:tc>
          <w:tcPr>
            <w:tcW w:w="5387" w:type="dxa"/>
            <w:shd w:val="clear" w:color="auto" w:fill="auto"/>
            <w:tcMar>
              <w:top w:w="100" w:type="dxa"/>
              <w:left w:w="100" w:type="dxa"/>
              <w:bottom w:w="100" w:type="dxa"/>
              <w:right w:w="100" w:type="dxa"/>
            </w:tcMar>
          </w:tcPr>
          <w:p w14:paraId="4C82DE72" w14:textId="77777777" w:rsidR="005D178A" w:rsidRPr="005D178A" w:rsidRDefault="005D178A" w:rsidP="00D160DB">
            <w:pPr>
              <w:widowControl w:val="0"/>
              <w:rPr>
                <w:b/>
                <w:sz w:val="20"/>
                <w:szCs w:val="20"/>
              </w:rPr>
            </w:pPr>
            <w:r w:rsidRPr="005D178A">
              <w:rPr>
                <w:b/>
                <w:sz w:val="20"/>
                <w:szCs w:val="20"/>
              </w:rPr>
              <w:t>Origin</w:t>
            </w:r>
          </w:p>
        </w:tc>
        <w:tc>
          <w:tcPr>
            <w:tcW w:w="1841" w:type="dxa"/>
            <w:shd w:val="clear" w:color="auto" w:fill="auto"/>
            <w:tcMar>
              <w:top w:w="100" w:type="dxa"/>
              <w:left w:w="100" w:type="dxa"/>
              <w:bottom w:w="100" w:type="dxa"/>
              <w:right w:w="100" w:type="dxa"/>
            </w:tcMar>
          </w:tcPr>
          <w:p w14:paraId="539C9B52" w14:textId="76478011" w:rsidR="005D178A" w:rsidRPr="005D178A" w:rsidRDefault="005D178A" w:rsidP="00D160DB">
            <w:pPr>
              <w:widowControl w:val="0"/>
              <w:rPr>
                <w:b/>
                <w:sz w:val="20"/>
                <w:szCs w:val="20"/>
              </w:rPr>
            </w:pPr>
            <w:r w:rsidRPr="005D178A">
              <w:rPr>
                <w:b/>
                <w:sz w:val="20"/>
                <w:szCs w:val="20"/>
              </w:rPr>
              <w:t>Calculated Deposited Energy in</w:t>
            </w:r>
            <w:r w:rsidR="00C43FAF">
              <w:rPr>
                <w:b/>
                <w:sz w:val="20"/>
                <w:szCs w:val="20"/>
                <w:lang w:val="cs-CZ"/>
              </w:rPr>
              <w:t xml:space="preserve"> </w:t>
            </w:r>
            <w:r w:rsidR="00C43FAF" w:rsidRPr="00C43FAF">
              <w:rPr>
                <w:b/>
                <w:bCs/>
                <w:sz w:val="20"/>
                <w:szCs w:val="20"/>
              </w:rPr>
              <w:t>300 µm of</w:t>
            </w:r>
            <w:r w:rsidRPr="005D178A">
              <w:rPr>
                <w:b/>
                <w:sz w:val="20"/>
                <w:szCs w:val="20"/>
              </w:rPr>
              <w:t xml:space="preserve"> Si [MeV]</w:t>
            </w:r>
          </w:p>
        </w:tc>
      </w:tr>
      <w:tr w:rsidR="005D178A" w:rsidRPr="005D178A" w14:paraId="1E77099B" w14:textId="77777777" w:rsidTr="005D178A">
        <w:tc>
          <w:tcPr>
            <w:tcW w:w="1801" w:type="dxa"/>
            <w:shd w:val="clear" w:color="auto" w:fill="auto"/>
            <w:tcMar>
              <w:top w:w="100" w:type="dxa"/>
              <w:left w:w="100" w:type="dxa"/>
              <w:bottom w:w="100" w:type="dxa"/>
              <w:right w:w="100" w:type="dxa"/>
            </w:tcMar>
          </w:tcPr>
          <w:p w14:paraId="1ABD3B0E" w14:textId="77777777" w:rsidR="005D178A" w:rsidRPr="005D178A" w:rsidRDefault="005D178A" w:rsidP="00D160DB">
            <w:pPr>
              <w:widowControl w:val="0"/>
              <w:rPr>
                <w:sz w:val="20"/>
                <w:szCs w:val="20"/>
              </w:rPr>
            </w:pPr>
            <w:r w:rsidRPr="005D178A">
              <w:rPr>
                <w:sz w:val="20"/>
                <w:szCs w:val="20"/>
              </w:rPr>
              <w:t>He150</w:t>
            </w:r>
          </w:p>
        </w:tc>
        <w:tc>
          <w:tcPr>
            <w:tcW w:w="5387" w:type="dxa"/>
            <w:shd w:val="clear" w:color="auto" w:fill="auto"/>
            <w:tcMar>
              <w:top w:w="100" w:type="dxa"/>
              <w:left w:w="100" w:type="dxa"/>
              <w:bottom w:w="100" w:type="dxa"/>
              <w:right w:w="100" w:type="dxa"/>
            </w:tcMar>
          </w:tcPr>
          <w:p w14:paraId="688F4E4B" w14:textId="77777777" w:rsidR="005D178A" w:rsidRPr="005D178A" w:rsidRDefault="005D178A" w:rsidP="00D160DB">
            <w:pPr>
              <w:widowControl w:val="0"/>
              <w:rPr>
                <w:sz w:val="20"/>
                <w:szCs w:val="20"/>
              </w:rPr>
            </w:pPr>
            <w:r w:rsidRPr="005D178A">
              <w:rPr>
                <w:sz w:val="20"/>
                <w:szCs w:val="20"/>
              </w:rPr>
              <w:t>HIMAC Helium 150 MeV/u</w:t>
            </w:r>
          </w:p>
        </w:tc>
        <w:tc>
          <w:tcPr>
            <w:tcW w:w="1841" w:type="dxa"/>
            <w:shd w:val="clear" w:color="auto" w:fill="auto"/>
            <w:tcMar>
              <w:top w:w="100" w:type="dxa"/>
              <w:left w:w="100" w:type="dxa"/>
              <w:bottom w:w="100" w:type="dxa"/>
              <w:right w:w="100" w:type="dxa"/>
            </w:tcMar>
          </w:tcPr>
          <w:p w14:paraId="5CBB74A7" w14:textId="77777777" w:rsidR="005D178A" w:rsidRPr="005D178A" w:rsidRDefault="005D178A" w:rsidP="00D160DB">
            <w:pPr>
              <w:widowControl w:val="0"/>
              <w:jc w:val="center"/>
              <w:rPr>
                <w:sz w:val="20"/>
                <w:szCs w:val="20"/>
              </w:rPr>
            </w:pPr>
            <w:r w:rsidRPr="005D178A">
              <w:rPr>
                <w:sz w:val="20"/>
                <w:szCs w:val="20"/>
              </w:rPr>
              <w:t>1.3</w:t>
            </w:r>
          </w:p>
        </w:tc>
      </w:tr>
      <w:tr w:rsidR="005D178A" w:rsidRPr="005D178A" w14:paraId="26487FED" w14:textId="77777777" w:rsidTr="005D178A">
        <w:tc>
          <w:tcPr>
            <w:tcW w:w="1801" w:type="dxa"/>
            <w:shd w:val="clear" w:color="auto" w:fill="auto"/>
            <w:tcMar>
              <w:top w:w="100" w:type="dxa"/>
              <w:left w:w="100" w:type="dxa"/>
              <w:bottom w:w="100" w:type="dxa"/>
              <w:right w:w="100" w:type="dxa"/>
            </w:tcMar>
          </w:tcPr>
          <w:p w14:paraId="57B8381A" w14:textId="77777777" w:rsidR="005D178A" w:rsidRPr="005D178A" w:rsidRDefault="005D178A" w:rsidP="00D160DB">
            <w:pPr>
              <w:widowControl w:val="0"/>
              <w:rPr>
                <w:sz w:val="20"/>
                <w:szCs w:val="20"/>
              </w:rPr>
            </w:pPr>
            <w:r w:rsidRPr="005D178A">
              <w:rPr>
                <w:sz w:val="20"/>
                <w:szCs w:val="20"/>
              </w:rPr>
              <w:t>He150 + BF 1</w:t>
            </w:r>
          </w:p>
        </w:tc>
        <w:tc>
          <w:tcPr>
            <w:tcW w:w="5387" w:type="dxa"/>
            <w:shd w:val="clear" w:color="auto" w:fill="auto"/>
            <w:tcMar>
              <w:top w:w="100" w:type="dxa"/>
              <w:left w:w="100" w:type="dxa"/>
              <w:bottom w:w="100" w:type="dxa"/>
              <w:right w:w="100" w:type="dxa"/>
            </w:tcMar>
          </w:tcPr>
          <w:p w14:paraId="514D3182" w14:textId="77777777" w:rsidR="005D178A" w:rsidRPr="005D178A" w:rsidRDefault="005D178A" w:rsidP="00D160DB">
            <w:pPr>
              <w:widowControl w:val="0"/>
              <w:rPr>
                <w:sz w:val="20"/>
                <w:szCs w:val="20"/>
              </w:rPr>
            </w:pPr>
            <w:r w:rsidRPr="005D178A">
              <w:rPr>
                <w:sz w:val="20"/>
                <w:szCs w:val="20"/>
              </w:rPr>
              <w:t>HIMAC Helium 150 MeV/u with filter equivalent to 127.68 mm H</w:t>
            </w:r>
            <w:r w:rsidRPr="00C43FAF">
              <w:rPr>
                <w:sz w:val="20"/>
                <w:szCs w:val="20"/>
                <w:vertAlign w:val="subscript"/>
              </w:rPr>
              <w:t>2</w:t>
            </w:r>
            <w:r w:rsidRPr="005D178A">
              <w:rPr>
                <w:sz w:val="20"/>
                <w:szCs w:val="20"/>
              </w:rPr>
              <w:t>O</w:t>
            </w:r>
          </w:p>
        </w:tc>
        <w:tc>
          <w:tcPr>
            <w:tcW w:w="1841" w:type="dxa"/>
            <w:shd w:val="clear" w:color="auto" w:fill="auto"/>
            <w:tcMar>
              <w:top w:w="100" w:type="dxa"/>
              <w:left w:w="100" w:type="dxa"/>
              <w:bottom w:w="100" w:type="dxa"/>
              <w:right w:w="100" w:type="dxa"/>
            </w:tcMar>
          </w:tcPr>
          <w:p w14:paraId="19712FEE" w14:textId="77777777" w:rsidR="005D178A" w:rsidRPr="005D178A" w:rsidRDefault="005D178A" w:rsidP="00D160DB">
            <w:pPr>
              <w:widowControl w:val="0"/>
              <w:jc w:val="center"/>
              <w:rPr>
                <w:sz w:val="20"/>
                <w:szCs w:val="20"/>
              </w:rPr>
            </w:pPr>
            <w:r w:rsidRPr="005D178A">
              <w:rPr>
                <w:sz w:val="20"/>
                <w:szCs w:val="20"/>
              </w:rPr>
              <w:t>2.8</w:t>
            </w:r>
          </w:p>
        </w:tc>
      </w:tr>
      <w:tr w:rsidR="005D178A" w:rsidRPr="005D178A" w14:paraId="4461087B" w14:textId="77777777" w:rsidTr="005D178A">
        <w:tc>
          <w:tcPr>
            <w:tcW w:w="1801" w:type="dxa"/>
            <w:shd w:val="clear" w:color="auto" w:fill="auto"/>
            <w:tcMar>
              <w:top w:w="100" w:type="dxa"/>
              <w:left w:w="100" w:type="dxa"/>
              <w:bottom w:w="100" w:type="dxa"/>
              <w:right w:w="100" w:type="dxa"/>
            </w:tcMar>
          </w:tcPr>
          <w:p w14:paraId="46605EFE" w14:textId="77777777" w:rsidR="005D178A" w:rsidRPr="005D178A" w:rsidRDefault="005D178A" w:rsidP="00D160DB">
            <w:pPr>
              <w:widowControl w:val="0"/>
              <w:rPr>
                <w:sz w:val="20"/>
                <w:szCs w:val="20"/>
              </w:rPr>
            </w:pPr>
            <w:r w:rsidRPr="005D178A">
              <w:rPr>
                <w:sz w:val="20"/>
                <w:szCs w:val="20"/>
              </w:rPr>
              <w:t>He150 + BF 2</w:t>
            </w:r>
          </w:p>
        </w:tc>
        <w:tc>
          <w:tcPr>
            <w:tcW w:w="5387" w:type="dxa"/>
            <w:shd w:val="clear" w:color="auto" w:fill="auto"/>
            <w:tcMar>
              <w:top w:w="100" w:type="dxa"/>
              <w:left w:w="100" w:type="dxa"/>
              <w:bottom w:w="100" w:type="dxa"/>
              <w:right w:w="100" w:type="dxa"/>
            </w:tcMar>
          </w:tcPr>
          <w:p w14:paraId="7A292371" w14:textId="77777777" w:rsidR="005D178A" w:rsidRPr="005D178A" w:rsidRDefault="005D178A" w:rsidP="00D160DB">
            <w:pPr>
              <w:widowControl w:val="0"/>
              <w:rPr>
                <w:sz w:val="20"/>
                <w:szCs w:val="20"/>
              </w:rPr>
            </w:pPr>
            <w:r w:rsidRPr="005D178A">
              <w:rPr>
                <w:sz w:val="20"/>
                <w:szCs w:val="20"/>
              </w:rPr>
              <w:t>HIMAC Helium 150 MeV/u with filter equivalent to 142.02 mm H</w:t>
            </w:r>
            <w:r w:rsidRPr="00C43FAF">
              <w:rPr>
                <w:sz w:val="20"/>
                <w:szCs w:val="20"/>
                <w:vertAlign w:val="subscript"/>
              </w:rPr>
              <w:t>2</w:t>
            </w:r>
            <w:r w:rsidRPr="005D178A">
              <w:rPr>
                <w:sz w:val="20"/>
                <w:szCs w:val="20"/>
              </w:rPr>
              <w:t>O</w:t>
            </w:r>
          </w:p>
        </w:tc>
        <w:tc>
          <w:tcPr>
            <w:tcW w:w="1841" w:type="dxa"/>
            <w:shd w:val="clear" w:color="auto" w:fill="auto"/>
            <w:tcMar>
              <w:top w:w="100" w:type="dxa"/>
              <w:left w:w="100" w:type="dxa"/>
              <w:bottom w:w="100" w:type="dxa"/>
              <w:right w:w="100" w:type="dxa"/>
            </w:tcMar>
          </w:tcPr>
          <w:p w14:paraId="174198D8" w14:textId="77777777" w:rsidR="005D178A" w:rsidRPr="005D178A" w:rsidRDefault="005D178A" w:rsidP="00D160DB">
            <w:pPr>
              <w:widowControl w:val="0"/>
              <w:jc w:val="center"/>
              <w:rPr>
                <w:sz w:val="20"/>
                <w:szCs w:val="20"/>
              </w:rPr>
            </w:pPr>
            <w:r w:rsidRPr="005D178A">
              <w:rPr>
                <w:sz w:val="20"/>
                <w:szCs w:val="20"/>
              </w:rPr>
              <w:t>4.7</w:t>
            </w:r>
          </w:p>
          <w:p w14:paraId="4A91546F" w14:textId="77777777" w:rsidR="005D178A" w:rsidRPr="005D178A" w:rsidRDefault="005D178A" w:rsidP="00D160DB">
            <w:pPr>
              <w:widowControl w:val="0"/>
              <w:jc w:val="center"/>
              <w:rPr>
                <w:sz w:val="20"/>
                <w:szCs w:val="20"/>
              </w:rPr>
            </w:pPr>
          </w:p>
        </w:tc>
      </w:tr>
      <w:tr w:rsidR="005D178A" w:rsidRPr="005D178A" w14:paraId="6493B8F2" w14:textId="77777777" w:rsidTr="005D178A">
        <w:tc>
          <w:tcPr>
            <w:tcW w:w="1801" w:type="dxa"/>
            <w:shd w:val="clear" w:color="auto" w:fill="auto"/>
            <w:tcMar>
              <w:top w:w="100" w:type="dxa"/>
              <w:left w:w="100" w:type="dxa"/>
              <w:bottom w:w="100" w:type="dxa"/>
              <w:right w:w="100" w:type="dxa"/>
            </w:tcMar>
          </w:tcPr>
          <w:p w14:paraId="598F2E93" w14:textId="77777777" w:rsidR="005D178A" w:rsidRPr="005D178A" w:rsidRDefault="005D178A" w:rsidP="00D160DB">
            <w:pPr>
              <w:widowControl w:val="0"/>
              <w:rPr>
                <w:sz w:val="20"/>
                <w:szCs w:val="20"/>
              </w:rPr>
            </w:pPr>
            <w:r w:rsidRPr="005D178A">
              <w:rPr>
                <w:sz w:val="20"/>
                <w:szCs w:val="20"/>
              </w:rPr>
              <w:t>p+</w:t>
            </w:r>
          </w:p>
        </w:tc>
        <w:tc>
          <w:tcPr>
            <w:tcW w:w="5387" w:type="dxa"/>
            <w:shd w:val="clear" w:color="auto" w:fill="auto"/>
            <w:tcMar>
              <w:top w:w="100" w:type="dxa"/>
              <w:left w:w="100" w:type="dxa"/>
              <w:bottom w:w="100" w:type="dxa"/>
              <w:right w:w="100" w:type="dxa"/>
            </w:tcMar>
          </w:tcPr>
          <w:p w14:paraId="7D85FB0B" w14:textId="77777777" w:rsidR="00C43FAF" w:rsidRPr="00C43FAF" w:rsidRDefault="00C43FAF" w:rsidP="00C43FAF">
            <w:pPr>
              <w:widowControl w:val="0"/>
              <w:rPr>
                <w:sz w:val="20"/>
                <w:szCs w:val="20"/>
              </w:rPr>
            </w:pPr>
            <w:r w:rsidRPr="00C43FAF">
              <w:rPr>
                <w:sz w:val="20"/>
                <w:szCs w:val="20"/>
              </w:rPr>
              <w:t xml:space="preserve">U-120M Protons 35 MeV </w:t>
            </w:r>
          </w:p>
          <w:p w14:paraId="64FA99B6" w14:textId="17FCD4E7" w:rsidR="005D178A" w:rsidRPr="005D178A" w:rsidRDefault="00C43FAF" w:rsidP="00C43FAF">
            <w:pPr>
              <w:widowControl w:val="0"/>
              <w:rPr>
                <w:sz w:val="20"/>
                <w:szCs w:val="20"/>
              </w:rPr>
            </w:pPr>
            <w:r w:rsidRPr="00C43FAF">
              <w:rPr>
                <w:sz w:val="20"/>
                <w:szCs w:val="20"/>
              </w:rPr>
              <w:t>(31 MeV in place of detector)</w:t>
            </w:r>
          </w:p>
        </w:tc>
        <w:tc>
          <w:tcPr>
            <w:tcW w:w="1841" w:type="dxa"/>
            <w:shd w:val="clear" w:color="auto" w:fill="auto"/>
            <w:tcMar>
              <w:top w:w="100" w:type="dxa"/>
              <w:left w:w="100" w:type="dxa"/>
              <w:bottom w:w="100" w:type="dxa"/>
              <w:right w:w="100" w:type="dxa"/>
            </w:tcMar>
          </w:tcPr>
          <w:p w14:paraId="7CE7D2ED" w14:textId="77777777" w:rsidR="005D178A" w:rsidRPr="005D178A" w:rsidRDefault="005D178A" w:rsidP="00D160DB">
            <w:pPr>
              <w:widowControl w:val="0"/>
              <w:jc w:val="center"/>
              <w:rPr>
                <w:sz w:val="20"/>
                <w:szCs w:val="20"/>
              </w:rPr>
            </w:pPr>
            <w:r w:rsidRPr="005D178A">
              <w:rPr>
                <w:sz w:val="20"/>
                <w:szCs w:val="20"/>
              </w:rPr>
              <w:t>1.0</w:t>
            </w:r>
          </w:p>
        </w:tc>
      </w:tr>
      <w:tr w:rsidR="005D178A" w:rsidRPr="005D178A" w14:paraId="02A992CF" w14:textId="77777777" w:rsidTr="005D178A">
        <w:tc>
          <w:tcPr>
            <w:tcW w:w="1801" w:type="dxa"/>
            <w:shd w:val="clear" w:color="auto" w:fill="auto"/>
            <w:tcMar>
              <w:top w:w="100" w:type="dxa"/>
              <w:left w:w="100" w:type="dxa"/>
              <w:bottom w:w="100" w:type="dxa"/>
              <w:right w:w="100" w:type="dxa"/>
            </w:tcMar>
          </w:tcPr>
          <w:p w14:paraId="122AF6A8" w14:textId="77777777" w:rsidR="005D178A" w:rsidRPr="005D178A" w:rsidRDefault="005D178A" w:rsidP="00D160DB">
            <w:pPr>
              <w:widowControl w:val="0"/>
              <w:rPr>
                <w:sz w:val="20"/>
                <w:szCs w:val="20"/>
              </w:rPr>
            </w:pPr>
            <w:r w:rsidRPr="005D178A">
              <w:rPr>
                <w:sz w:val="20"/>
                <w:szCs w:val="20"/>
              </w:rPr>
              <w:t>p+ (3 + 4)</w:t>
            </w:r>
          </w:p>
        </w:tc>
        <w:tc>
          <w:tcPr>
            <w:tcW w:w="5387" w:type="dxa"/>
            <w:shd w:val="clear" w:color="auto" w:fill="auto"/>
            <w:tcMar>
              <w:top w:w="100" w:type="dxa"/>
              <w:left w:w="100" w:type="dxa"/>
              <w:bottom w:w="100" w:type="dxa"/>
              <w:right w:w="100" w:type="dxa"/>
            </w:tcMar>
          </w:tcPr>
          <w:p w14:paraId="4AAAEE5A" w14:textId="77777777" w:rsidR="00C43FAF" w:rsidRPr="00C43FAF" w:rsidRDefault="00C43FAF" w:rsidP="00C43FAF">
            <w:pPr>
              <w:widowControl w:val="0"/>
              <w:rPr>
                <w:sz w:val="20"/>
                <w:szCs w:val="20"/>
              </w:rPr>
            </w:pPr>
            <w:r w:rsidRPr="00C43FAF">
              <w:rPr>
                <w:sz w:val="20"/>
                <w:szCs w:val="20"/>
              </w:rPr>
              <w:t xml:space="preserve">U-120M Protons 35 MeV with Al filters </w:t>
            </w:r>
          </w:p>
          <w:p w14:paraId="15453D3C" w14:textId="1A86D2FB" w:rsidR="005D178A" w:rsidRPr="005D178A" w:rsidRDefault="00C43FAF" w:rsidP="00C43FAF">
            <w:pPr>
              <w:widowControl w:val="0"/>
              <w:rPr>
                <w:sz w:val="20"/>
                <w:szCs w:val="20"/>
              </w:rPr>
            </w:pPr>
            <w:r w:rsidRPr="00C43FAF">
              <w:rPr>
                <w:sz w:val="20"/>
                <w:szCs w:val="20"/>
              </w:rPr>
              <w:t>(3.14 mm of Al and 2000 mm of air)</w:t>
            </w:r>
          </w:p>
        </w:tc>
        <w:tc>
          <w:tcPr>
            <w:tcW w:w="1841" w:type="dxa"/>
            <w:shd w:val="clear" w:color="auto" w:fill="auto"/>
            <w:tcMar>
              <w:top w:w="100" w:type="dxa"/>
              <w:left w:w="100" w:type="dxa"/>
              <w:bottom w:w="100" w:type="dxa"/>
              <w:right w:w="100" w:type="dxa"/>
            </w:tcMar>
          </w:tcPr>
          <w:p w14:paraId="1C4AF519" w14:textId="77777777" w:rsidR="005D178A" w:rsidRPr="005D178A" w:rsidRDefault="005D178A" w:rsidP="00D160DB">
            <w:pPr>
              <w:widowControl w:val="0"/>
              <w:jc w:val="center"/>
              <w:rPr>
                <w:sz w:val="20"/>
                <w:szCs w:val="20"/>
              </w:rPr>
            </w:pPr>
            <w:r w:rsidRPr="005D178A">
              <w:rPr>
                <w:sz w:val="20"/>
                <w:szCs w:val="20"/>
              </w:rPr>
              <w:t>1.7</w:t>
            </w:r>
          </w:p>
        </w:tc>
      </w:tr>
      <w:tr w:rsidR="005D178A" w:rsidRPr="005D178A" w14:paraId="6AFB789C" w14:textId="77777777" w:rsidTr="005D178A">
        <w:tc>
          <w:tcPr>
            <w:tcW w:w="1801" w:type="dxa"/>
            <w:shd w:val="clear" w:color="auto" w:fill="auto"/>
            <w:tcMar>
              <w:top w:w="100" w:type="dxa"/>
              <w:left w:w="100" w:type="dxa"/>
              <w:bottom w:w="100" w:type="dxa"/>
              <w:right w:w="100" w:type="dxa"/>
            </w:tcMar>
          </w:tcPr>
          <w:p w14:paraId="3E71B0B1" w14:textId="77777777" w:rsidR="005D178A" w:rsidRPr="005D178A" w:rsidRDefault="005D178A" w:rsidP="00D160DB">
            <w:pPr>
              <w:widowControl w:val="0"/>
              <w:rPr>
                <w:sz w:val="20"/>
                <w:szCs w:val="20"/>
              </w:rPr>
            </w:pPr>
            <w:r w:rsidRPr="005D178A">
              <w:rPr>
                <w:sz w:val="20"/>
                <w:szCs w:val="20"/>
              </w:rPr>
              <w:t>Pu</w:t>
            </w:r>
          </w:p>
        </w:tc>
        <w:tc>
          <w:tcPr>
            <w:tcW w:w="5387" w:type="dxa"/>
            <w:shd w:val="clear" w:color="auto" w:fill="auto"/>
            <w:tcMar>
              <w:top w:w="100" w:type="dxa"/>
              <w:left w:w="100" w:type="dxa"/>
              <w:bottom w:w="100" w:type="dxa"/>
              <w:right w:w="100" w:type="dxa"/>
            </w:tcMar>
          </w:tcPr>
          <w:p w14:paraId="2A945790" w14:textId="62484430" w:rsidR="005D178A" w:rsidRPr="005D178A" w:rsidRDefault="00C43FAF" w:rsidP="00D160DB">
            <w:pPr>
              <w:widowControl w:val="0"/>
              <w:rPr>
                <w:sz w:val="20"/>
                <w:szCs w:val="20"/>
              </w:rPr>
            </w:pPr>
            <w:r w:rsidRPr="00C43FAF">
              <w:rPr>
                <w:sz w:val="20"/>
                <w:szCs w:val="20"/>
              </w:rPr>
              <w:t xml:space="preserve">Calibration alpha source EA14 AMPU 14 with </w:t>
            </w:r>
            <w:r w:rsidRPr="00C43FAF">
              <w:rPr>
                <w:sz w:val="20"/>
                <w:szCs w:val="20"/>
                <w:vertAlign w:val="superscript"/>
              </w:rPr>
              <w:t>239</w:t>
            </w:r>
            <w:r w:rsidRPr="00C43FAF">
              <w:rPr>
                <w:sz w:val="20"/>
                <w:szCs w:val="20"/>
              </w:rPr>
              <w:t xml:space="preserve">Pu and </w:t>
            </w:r>
            <w:r w:rsidRPr="00C43FAF">
              <w:rPr>
                <w:sz w:val="20"/>
                <w:szCs w:val="20"/>
                <w:vertAlign w:val="superscript"/>
              </w:rPr>
              <w:t>241</w:t>
            </w:r>
            <w:r w:rsidRPr="00C43FAF">
              <w:rPr>
                <w:sz w:val="20"/>
                <w:szCs w:val="20"/>
              </w:rPr>
              <w:t>Am</w:t>
            </w:r>
          </w:p>
        </w:tc>
        <w:tc>
          <w:tcPr>
            <w:tcW w:w="1841" w:type="dxa"/>
            <w:shd w:val="clear" w:color="auto" w:fill="auto"/>
            <w:tcMar>
              <w:top w:w="100" w:type="dxa"/>
              <w:left w:w="100" w:type="dxa"/>
              <w:bottom w:w="100" w:type="dxa"/>
              <w:right w:w="100" w:type="dxa"/>
            </w:tcMar>
          </w:tcPr>
          <w:p w14:paraId="17EFF0F4" w14:textId="77777777" w:rsidR="005D178A" w:rsidRPr="005D178A" w:rsidRDefault="005D178A" w:rsidP="00D160DB">
            <w:pPr>
              <w:widowControl w:val="0"/>
              <w:jc w:val="center"/>
              <w:rPr>
                <w:sz w:val="20"/>
                <w:szCs w:val="20"/>
              </w:rPr>
            </w:pPr>
            <w:r w:rsidRPr="005D178A">
              <w:rPr>
                <w:sz w:val="20"/>
                <w:szCs w:val="20"/>
              </w:rPr>
              <w:t>5.2</w:t>
            </w:r>
          </w:p>
        </w:tc>
      </w:tr>
      <w:tr w:rsidR="005D178A" w:rsidRPr="005D178A" w14:paraId="70557B1C" w14:textId="77777777" w:rsidTr="005D178A">
        <w:tc>
          <w:tcPr>
            <w:tcW w:w="1801" w:type="dxa"/>
            <w:shd w:val="clear" w:color="auto" w:fill="auto"/>
            <w:tcMar>
              <w:top w:w="100" w:type="dxa"/>
              <w:left w:w="100" w:type="dxa"/>
              <w:bottom w:w="100" w:type="dxa"/>
              <w:right w:w="100" w:type="dxa"/>
            </w:tcMar>
          </w:tcPr>
          <w:p w14:paraId="4C4EECCF" w14:textId="77777777" w:rsidR="005D178A" w:rsidRPr="005D178A" w:rsidRDefault="005D178A" w:rsidP="00D160DB">
            <w:pPr>
              <w:widowControl w:val="0"/>
              <w:rPr>
                <w:sz w:val="20"/>
                <w:szCs w:val="20"/>
              </w:rPr>
            </w:pPr>
            <w:r w:rsidRPr="005D178A">
              <w:rPr>
                <w:sz w:val="20"/>
                <w:szCs w:val="20"/>
              </w:rPr>
              <w:t>Am</w:t>
            </w:r>
          </w:p>
        </w:tc>
        <w:tc>
          <w:tcPr>
            <w:tcW w:w="5387" w:type="dxa"/>
            <w:shd w:val="clear" w:color="auto" w:fill="auto"/>
            <w:tcMar>
              <w:top w:w="100" w:type="dxa"/>
              <w:left w:w="100" w:type="dxa"/>
              <w:bottom w:w="100" w:type="dxa"/>
              <w:right w:w="100" w:type="dxa"/>
            </w:tcMar>
          </w:tcPr>
          <w:p w14:paraId="0ADFB006" w14:textId="77777777" w:rsidR="005D178A" w:rsidRPr="005D178A" w:rsidRDefault="005D178A" w:rsidP="00D160DB">
            <w:pPr>
              <w:widowControl w:val="0"/>
              <w:rPr>
                <w:sz w:val="20"/>
                <w:szCs w:val="20"/>
              </w:rPr>
            </w:pPr>
            <w:r w:rsidRPr="005D178A">
              <w:rPr>
                <w:sz w:val="20"/>
                <w:szCs w:val="20"/>
              </w:rPr>
              <w:t xml:space="preserve">Calibration alpha source EA14 AMPU 14 with </w:t>
            </w:r>
            <w:r w:rsidRPr="005D178A">
              <w:rPr>
                <w:sz w:val="20"/>
                <w:szCs w:val="20"/>
                <w:vertAlign w:val="superscript"/>
              </w:rPr>
              <w:t>239</w:t>
            </w:r>
            <w:r w:rsidRPr="005D178A">
              <w:rPr>
                <w:sz w:val="20"/>
                <w:szCs w:val="20"/>
              </w:rPr>
              <w:t xml:space="preserve">Pu and </w:t>
            </w:r>
            <w:r w:rsidRPr="005D178A">
              <w:rPr>
                <w:sz w:val="20"/>
                <w:szCs w:val="20"/>
                <w:vertAlign w:val="superscript"/>
              </w:rPr>
              <w:t>241</w:t>
            </w:r>
            <w:r w:rsidRPr="005D178A">
              <w:rPr>
                <w:sz w:val="20"/>
                <w:szCs w:val="20"/>
              </w:rPr>
              <w:t xml:space="preserve">Am </w:t>
            </w:r>
          </w:p>
        </w:tc>
        <w:tc>
          <w:tcPr>
            <w:tcW w:w="1841" w:type="dxa"/>
            <w:shd w:val="clear" w:color="auto" w:fill="auto"/>
            <w:tcMar>
              <w:top w:w="100" w:type="dxa"/>
              <w:left w:w="100" w:type="dxa"/>
              <w:bottom w:w="100" w:type="dxa"/>
              <w:right w:w="100" w:type="dxa"/>
            </w:tcMar>
          </w:tcPr>
          <w:p w14:paraId="42707C18" w14:textId="77777777" w:rsidR="005D178A" w:rsidRPr="005D178A" w:rsidRDefault="005D178A" w:rsidP="00D160DB">
            <w:pPr>
              <w:widowControl w:val="0"/>
              <w:jc w:val="center"/>
              <w:rPr>
                <w:sz w:val="20"/>
                <w:szCs w:val="20"/>
              </w:rPr>
            </w:pPr>
            <w:r w:rsidRPr="005D178A">
              <w:rPr>
                <w:sz w:val="20"/>
                <w:szCs w:val="20"/>
              </w:rPr>
              <w:t>5.5</w:t>
            </w:r>
          </w:p>
        </w:tc>
      </w:tr>
    </w:tbl>
    <w:p w14:paraId="2CB4E26A" w14:textId="1AA3EB36" w:rsidR="005D178A" w:rsidRDefault="005D178A" w:rsidP="005D178A">
      <w:pPr>
        <w:pStyle w:val="BodyText"/>
        <w:ind w:firstLine="0"/>
      </w:pPr>
    </w:p>
    <w:p w14:paraId="592E778A" w14:textId="2190C495" w:rsidR="0024174D" w:rsidRDefault="009173BD" w:rsidP="0024174D">
      <w:r>
        <w:rPr>
          <w:noProof/>
          <w:lang w:eastAsia="en-US"/>
        </w:rPr>
        <mc:AlternateContent>
          <mc:Choice Requires="wps">
            <w:drawing>
              <wp:anchor distT="0" distB="0" distL="114300" distR="114300" simplePos="0" relativeHeight="251694080" behindDoc="0" locked="0" layoutInCell="1" allowOverlap="1" wp14:anchorId="1489E69D" wp14:editId="7E98F508">
                <wp:simplePos x="0" y="0"/>
                <wp:positionH relativeFrom="column">
                  <wp:posOffset>0</wp:posOffset>
                </wp:positionH>
                <wp:positionV relativeFrom="page">
                  <wp:posOffset>9004088</wp:posOffset>
                </wp:positionV>
                <wp:extent cx="5322570" cy="34671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322570" cy="346710"/>
                        </a:xfrm>
                        <a:prstGeom prst="rect">
                          <a:avLst/>
                        </a:prstGeom>
                        <a:solidFill>
                          <a:prstClr val="white"/>
                        </a:solidFill>
                        <a:ln>
                          <a:noFill/>
                        </a:ln>
                        <a:effectLst/>
                      </wps:spPr>
                      <wps:txbx>
                        <w:txbxContent>
                          <w:p w14:paraId="2BFFD0CA" w14:textId="2C6544D6" w:rsidR="009514E8" w:rsidRPr="00E14060" w:rsidRDefault="009514E8" w:rsidP="009173BD">
                            <w:pPr>
                              <w:rPr>
                                <w:sz w:val="20"/>
                                <w:szCs w:val="20"/>
                                <w:lang w:val="en-US"/>
                              </w:rPr>
                            </w:pPr>
                            <w:r w:rsidRPr="008C368F">
                              <w:rPr>
                                <w:b/>
                                <w:sz w:val="20"/>
                                <w:szCs w:val="20"/>
                              </w:rPr>
                              <w:t xml:space="preserve">Figure </w:t>
                            </w:r>
                            <w:r>
                              <w:rPr>
                                <w:b/>
                                <w:sz w:val="20"/>
                                <w:szCs w:val="20"/>
                                <w:lang w:val="en-US"/>
                              </w:rPr>
                              <w:t>9</w:t>
                            </w:r>
                            <w:r w:rsidRPr="008C368F">
                              <w:rPr>
                                <w:b/>
                                <w:sz w:val="20"/>
                                <w:szCs w:val="20"/>
                                <w:lang w:val="en-US"/>
                              </w:rPr>
                              <w:t>.</w:t>
                            </w:r>
                            <w:r>
                              <w:rPr>
                                <w:sz w:val="20"/>
                                <w:szCs w:val="20"/>
                                <w:lang w:val="en-GB"/>
                              </w:rPr>
                              <w:t xml:space="preserve"> Energetic calibration of AIRDOS. Depicted errors are FWHM values. Used ions are described in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9E69D" id="Text Box 22" o:spid="_x0000_s1035" type="#_x0000_t202" style="position:absolute;margin-left:0;margin-top:709pt;width:419.1pt;height:27.3pt;z-index:2516940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" stroked="f">
                <v:textbox inset="0,0,0,0">
                  <w:txbxContent>
                    <w:p w14:paraId="2BFFD0CA" w14:textId="2C6544D6" w:rsidR="009514E8" w:rsidRPr="00E14060" w:rsidRDefault="009514E8" w:rsidP="009173BD">
                      <w:pPr>
                        <w:rPr>
                          <w:sz w:val="20"/>
                          <w:szCs w:val="20"/>
                          <w:lang w:val="en-US"/>
                        </w:rPr>
                      </w:pPr>
                      <w:r w:rsidRPr="008C368F">
                        <w:rPr>
                          <w:b/>
                          <w:sz w:val="20"/>
                          <w:szCs w:val="20"/>
                        </w:rPr>
                        <w:t xml:space="preserve">Figure </w:t>
                      </w:r>
                      <w:r>
                        <w:rPr>
                          <w:b/>
                          <w:sz w:val="20"/>
                          <w:szCs w:val="20"/>
                          <w:lang w:val="en-US"/>
                        </w:rPr>
                        <w:t>9</w:t>
                      </w:r>
                      <w:r w:rsidRPr="008C368F">
                        <w:rPr>
                          <w:b/>
                          <w:sz w:val="20"/>
                          <w:szCs w:val="20"/>
                          <w:lang w:val="en-US"/>
                        </w:rPr>
                        <w:t>.</w:t>
                      </w:r>
                      <w:r>
                        <w:rPr>
                          <w:sz w:val="20"/>
                          <w:szCs w:val="20"/>
                          <w:lang w:val="en-GB"/>
                        </w:rPr>
                        <w:t xml:space="preserve"> Energetic calibration of AIRDOS. Depicted errors are FWHM values. Used ions are described in table 1.</w:t>
                      </w:r>
                    </w:p>
                  </w:txbxContent>
                </v:textbox>
                <w10:wrap type="topAndBottom" anchory="page"/>
              </v:shape>
            </w:pict>
          </mc:Fallback>
        </mc:AlternateContent>
      </w:r>
      <w:r w:rsidR="0024174D" w:rsidRPr="0024174D">
        <w:rPr>
          <w:rFonts w:ascii="Arial" w:hAnsi="Arial" w:cs="Arial"/>
          <w:color w:val="000000"/>
          <w:sz w:val="20"/>
          <w:szCs w:val="20"/>
          <w:bdr w:val="none" w:sz="0" w:space="0" w:color="auto" w:frame="1"/>
        </w:rPr>
        <w:t xml:space="preserve"> </w:t>
      </w:r>
      <w:r w:rsidR="0024174D">
        <w:rPr>
          <w:rFonts w:ascii="Arial" w:hAnsi="Arial" w:cs="Arial"/>
          <w:color w:val="000000"/>
          <w:sz w:val="20"/>
          <w:szCs w:val="20"/>
          <w:bdr w:val="none" w:sz="0" w:space="0" w:color="auto" w:frame="1"/>
        </w:rPr>
        <w:fldChar w:fldCharType="begin"/>
      </w:r>
      <w:r w:rsidR="0024174D">
        <w:rPr>
          <w:rFonts w:ascii="Arial" w:hAnsi="Arial" w:cs="Arial"/>
          <w:color w:val="000000"/>
          <w:sz w:val="20"/>
          <w:szCs w:val="20"/>
          <w:bdr w:val="none" w:sz="0" w:space="0" w:color="auto" w:frame="1"/>
        </w:rPr>
        <w:instrText xml:space="preserve"> INCLUDEPICTURE "https://lh6.googleusercontent.com/dQKGDxSF0Ve2sdCDjdquRJO11ygy2fz06ffGSkvqSmHaHh0xA9mySYNDYxUlm7Fv0aQcrAO0SbKStekIWDzEJ8CH46iUQrSWyvMRXDZ_fGogKwUaPn-9KnMCDediLhJLcg" \* MERGEFORMATINET </w:instrText>
      </w:r>
      <w:r w:rsidR="0024174D">
        <w:rPr>
          <w:rFonts w:ascii="Arial" w:hAnsi="Arial" w:cs="Arial"/>
          <w:color w:val="000000"/>
          <w:sz w:val="20"/>
          <w:szCs w:val="20"/>
          <w:bdr w:val="none" w:sz="0" w:space="0" w:color="auto" w:frame="1"/>
        </w:rPr>
        <w:fldChar w:fldCharType="separate"/>
      </w:r>
      <w:r w:rsidR="0024174D">
        <w:rPr>
          <w:rFonts w:ascii="Arial" w:hAnsi="Arial" w:cs="Arial"/>
          <w:noProof/>
          <w:color w:val="000000"/>
          <w:sz w:val="20"/>
          <w:szCs w:val="20"/>
          <w:bdr w:val="none" w:sz="0" w:space="0" w:color="auto" w:frame="1"/>
        </w:rPr>
        <w:drawing>
          <wp:inline distT="0" distB="0" distL="0" distR="0" wp14:anchorId="630F3343" wp14:editId="70CD43E7">
            <wp:extent cx="5164667" cy="3580770"/>
            <wp:effectExtent l="0" t="0" r="444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352" cy="3609671"/>
                    </a:xfrm>
                    <a:prstGeom prst="rect">
                      <a:avLst/>
                    </a:prstGeom>
                    <a:noFill/>
                    <a:ln>
                      <a:noFill/>
                    </a:ln>
                  </pic:spPr>
                </pic:pic>
              </a:graphicData>
            </a:graphic>
          </wp:inline>
        </w:drawing>
      </w:r>
      <w:r w:rsidR="0024174D">
        <w:rPr>
          <w:rFonts w:ascii="Arial" w:hAnsi="Arial" w:cs="Arial"/>
          <w:color w:val="000000"/>
          <w:sz w:val="20"/>
          <w:szCs w:val="20"/>
          <w:bdr w:val="none" w:sz="0" w:space="0" w:color="auto" w:frame="1"/>
        </w:rPr>
        <w:fldChar w:fldCharType="end"/>
      </w:r>
    </w:p>
    <w:p w14:paraId="207E0E55" w14:textId="66ACE00B" w:rsidR="005D178A" w:rsidRDefault="005D178A" w:rsidP="00372B32"/>
    <w:p w14:paraId="2CADE042" w14:textId="1DF380A2" w:rsidR="00CC46F9" w:rsidRPr="002F246F" w:rsidRDefault="00CC46F9" w:rsidP="00CC46F9">
      <w:pPr>
        <w:pStyle w:val="Subsection"/>
        <w:rPr>
          <w:lang w:val="en-CZ"/>
        </w:rPr>
      </w:pPr>
      <w:bookmarkStart w:id="9" w:name="_Toc58397522"/>
      <w:r>
        <w:lastRenderedPageBreak/>
        <w:t>Thermal stability</w:t>
      </w:r>
      <w:bookmarkEnd w:id="9"/>
    </w:p>
    <w:p w14:paraId="258100E5" w14:textId="64E98B43" w:rsidR="00CC46F9" w:rsidRPr="00E73837" w:rsidRDefault="00E73837" w:rsidP="00CC46F9">
      <w:pPr>
        <w:pStyle w:val="BodyText"/>
        <w:ind w:firstLine="0"/>
        <w:rPr>
          <w:bCs/>
          <w:iCs/>
          <w:lang w:val="en-CZ"/>
        </w:rPr>
      </w:pPr>
      <w:r w:rsidRPr="00E73837">
        <w:rPr>
          <w:bCs/>
          <w:iCs/>
          <w:lang w:val="en-CZ"/>
        </w:rPr>
        <w:t xml:space="preserve">The thermal stability of AIRDOS was tested with alpha particles from </w:t>
      </w:r>
      <w:r w:rsidRPr="00E73837">
        <w:rPr>
          <w:bCs/>
          <w:iCs/>
          <w:vertAlign w:val="superscript"/>
          <w:lang w:val="en-CZ"/>
        </w:rPr>
        <w:t>241</w:t>
      </w:r>
      <w:r w:rsidRPr="00E73837">
        <w:rPr>
          <w:bCs/>
          <w:iCs/>
          <w:lang w:val="en-CZ"/>
        </w:rPr>
        <w:t xml:space="preserve">Am and </w:t>
      </w:r>
      <w:r w:rsidRPr="00E73837">
        <w:rPr>
          <w:bCs/>
          <w:iCs/>
          <w:vertAlign w:val="superscript"/>
          <w:lang w:val="en-CZ"/>
        </w:rPr>
        <w:t>239</w:t>
      </w:r>
      <w:r w:rsidRPr="00E73837">
        <w:rPr>
          <w:bCs/>
          <w:iCs/>
          <w:lang w:val="en-CZ"/>
        </w:rPr>
        <w:t>Pu radionuclide thin layer calibration sources by cooling in the refrigerator in the temperature range from +20 °C to -15 °C. The temperature difference resulted the difference in detected deposited energy in the scale of one channel (38 keV) per 12 °C. This temperature dependence is negligible for the intended use of the detector aboard an air-conditioned commercial aircraft.</w:t>
      </w:r>
    </w:p>
    <w:p w14:paraId="12851B67" w14:textId="77777777" w:rsidR="00D97602" w:rsidRPr="00976053" w:rsidRDefault="00D97602" w:rsidP="00CC46F9">
      <w:pPr>
        <w:pStyle w:val="BodyText"/>
        <w:ind w:firstLine="0"/>
        <w:rPr>
          <w:bCs/>
          <w:iCs/>
          <w:lang w:val="en-CZ"/>
        </w:rPr>
      </w:pPr>
    </w:p>
    <w:p w14:paraId="6EE329C0" w14:textId="59312639" w:rsidR="00CC46F9" w:rsidRPr="002F246F" w:rsidRDefault="00CC46F9" w:rsidP="00CC46F9">
      <w:pPr>
        <w:pStyle w:val="Subsection"/>
        <w:rPr>
          <w:lang w:val="en-CZ"/>
        </w:rPr>
      </w:pPr>
      <w:bookmarkStart w:id="10" w:name="_Toc58397523"/>
      <w:r>
        <w:t>Flux calibration</w:t>
      </w:r>
      <w:bookmarkEnd w:id="10"/>
    </w:p>
    <w:p w14:paraId="65011428" w14:textId="45D97576" w:rsidR="00D97602" w:rsidRPr="00E73837" w:rsidRDefault="00E73837" w:rsidP="00D97602">
      <w:pPr>
        <w:pStyle w:val="BodyText"/>
        <w:ind w:firstLine="0"/>
        <w:rPr>
          <w:bCs/>
          <w:iCs/>
        </w:rPr>
      </w:pPr>
      <w:r w:rsidRPr="00E73837">
        <w:rPr>
          <w:bCs/>
          <w:iCs/>
        </w:rPr>
        <w:t xml:space="preserve">AIRDOS dosimeter detects all particles up to the flux that does not cause pile-ups. Since AIRDOS is intended for use on board aircraft where the fluxes are very low with respect to the used diode area, the pile-ups are very rare. Therefore, the calibration to the flux is not needed. Only dead time must be taken into account. There are two types of dead time in AIRDOS, time for writing data to the SD card and time for obtaining absolute time and position information from the GPS. These periods should vary slightly depending on a GPS signal quality or internal file system conditions of the SD card. Nevertheless, the integration time of one measurement cycle (time for collecting data to histogram before writing to the SD card) is constant and is specifically 10.4 s. The ADC performs 46000 samples during this period. Timeout for waiting for the GPS signal is 58 s. Time for writing to the SD card alternates from 2 to 4 s depending on the SD card type and condition. We can conclude that the number of events/particles in one measurement cycle must be divided by 10.4 s to obtain the rate per second. The time needed for writing to the SD card and for obtaining position for the GPS is, in fact, dummy time without measurement and </w:t>
      </w:r>
      <w:proofErr w:type="spellStart"/>
      <w:r w:rsidRPr="00E73837">
        <w:rPr>
          <w:bCs/>
          <w:iCs/>
        </w:rPr>
        <w:t>can not</w:t>
      </w:r>
      <w:proofErr w:type="spellEnd"/>
      <w:r w:rsidRPr="00E73837">
        <w:rPr>
          <w:bCs/>
          <w:iCs/>
        </w:rPr>
        <w:t xml:space="preserve"> be calculated to the output rates.</w:t>
      </w:r>
    </w:p>
    <w:p w14:paraId="231D6453" w14:textId="4AD4F7D2" w:rsidR="00933FA8" w:rsidRDefault="00D97602" w:rsidP="00D97602">
      <w:pPr>
        <w:pStyle w:val="BodyText"/>
        <w:rPr>
          <w:bCs/>
          <w:iCs/>
          <w:lang w:val="en-CZ"/>
        </w:rPr>
      </w:pPr>
      <w:r w:rsidRPr="00D97602">
        <w:rPr>
          <w:bCs/>
          <w:iCs/>
          <w:lang w:val="en-CZ"/>
        </w:rPr>
        <w:t xml:space="preserve">When we want to obtain cumulative dose in silicon </w:t>
      </w:r>
      <w:r w:rsidRPr="00D97602">
        <w:rPr>
          <w:bCs/>
          <w:i/>
          <w:lang w:val="en-CZ"/>
        </w:rPr>
        <w:t>D</w:t>
      </w:r>
      <w:r w:rsidRPr="00D97602">
        <w:rPr>
          <w:bCs/>
          <w:i/>
          <w:vertAlign w:val="subscript"/>
          <w:lang w:val="en-CZ"/>
        </w:rPr>
        <w:t>Si</w:t>
      </w:r>
      <w:r w:rsidRPr="00D97602">
        <w:rPr>
          <w:bCs/>
          <w:iCs/>
          <w:lang w:val="en-CZ"/>
        </w:rPr>
        <w:t xml:space="preserve">, we have to use </w:t>
      </w:r>
      <w:r w:rsidR="00E73837">
        <w:rPr>
          <w:bCs/>
          <w:iCs/>
        </w:rPr>
        <w:t xml:space="preserve">the </w:t>
      </w:r>
      <w:r w:rsidRPr="00D97602">
        <w:rPr>
          <w:bCs/>
          <w:iCs/>
          <w:lang w:val="en-CZ"/>
        </w:rPr>
        <w:t>equation</w:t>
      </w:r>
    </w:p>
    <w:p w14:paraId="0570B1CB" w14:textId="2E065212" w:rsidR="00D97602" w:rsidRPr="007B3BBA" w:rsidRDefault="009514E8" w:rsidP="00D97602">
      <w:pPr>
        <w:pStyle w:val="BodyText"/>
      </w:pPr>
      <m:oMathPara>
        <m:oMath>
          <m:sSub>
            <m:sSubPr>
              <m:ctrlPr>
                <w:rPr>
                  <w:rFonts w:ascii="Cambria Math" w:hAnsi="Cambria Math"/>
                  <w:i/>
                </w:rPr>
              </m:ctrlPr>
            </m:sSubPr>
            <m:e>
              <m:r>
                <w:rPr>
                  <w:rFonts w:ascii="Cambria Math" w:hAnsi="Cambria Math"/>
                </w:rPr>
                <m:t>D</m:t>
              </m:r>
            </m:e>
            <m:sub>
              <m:r>
                <w:rPr>
                  <w:rFonts w:ascii="Cambria Math" w:hAnsi="Cambria Math"/>
                </w:rPr>
                <m:t>Si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meas</m:t>
                  </m:r>
                </m:sub>
              </m:sSub>
            </m:num>
            <m:den>
              <m:r>
                <w:rPr>
                  <w:rFonts w:ascii="Cambria Math" w:hAnsi="Cambria Math"/>
                </w:rPr>
                <m:t>10.4n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m:t>
                  </m:r>
                </m:sub>
              </m:sSub>
            </m:e>
          </m:nary>
        </m:oMath>
      </m:oMathPara>
    </w:p>
    <w:p w14:paraId="4387570D" w14:textId="1306B301" w:rsidR="007B3BBA" w:rsidRDefault="007B3BBA" w:rsidP="00D97602">
      <w:pPr>
        <w:pStyle w:val="BodyText"/>
      </w:pPr>
      <w:r>
        <w:t>w</w:t>
      </w:r>
      <w:r w:rsidRPr="007B3BBA">
        <w:t>he</w:t>
      </w:r>
      <w:r w:rsidR="00FB0E31">
        <w:t>n</w:t>
      </w:r>
      <w:r w:rsidRPr="007B3BBA">
        <w:t xml:space="preserve"> </w:t>
      </w:r>
      <w:r w:rsidRPr="007B3BBA">
        <w:rPr>
          <w:i/>
          <w:iCs/>
        </w:rPr>
        <w:t>d</w:t>
      </w:r>
      <w:r w:rsidRPr="007B3BBA">
        <w:rPr>
          <w:i/>
          <w:iCs/>
          <w:vertAlign w:val="subscript"/>
        </w:rPr>
        <w:t>i</w:t>
      </w:r>
      <w:r w:rsidRPr="007B3BBA">
        <w:t xml:space="preserve"> is a dose measured during one integration period recorded in the device </w:t>
      </w:r>
      <w:proofErr w:type="spellStart"/>
      <w:r w:rsidRPr="007B3BBA">
        <w:t>datalog</w:t>
      </w:r>
      <w:proofErr w:type="spellEnd"/>
      <w:r w:rsidRPr="007B3BBA">
        <w:t xml:space="preserve">, </w:t>
      </w:r>
      <w:proofErr w:type="spellStart"/>
      <w:r w:rsidRPr="007B3BBA">
        <w:rPr>
          <w:i/>
          <w:iCs/>
        </w:rPr>
        <w:t>t</w:t>
      </w:r>
      <w:r w:rsidRPr="007B3BBA">
        <w:rPr>
          <w:i/>
          <w:iCs/>
          <w:vertAlign w:val="subscript"/>
        </w:rPr>
        <w:t>mea</w:t>
      </w:r>
      <w:r w:rsidRPr="007B3BBA">
        <w:rPr>
          <w:vertAlign w:val="subscript"/>
        </w:rPr>
        <w:t>s</w:t>
      </w:r>
      <w:proofErr w:type="spellEnd"/>
      <w:r w:rsidRPr="007B3BBA">
        <w:t xml:space="preserve"> is time of the whole measurement performed by AIRDOS in seconds and </w:t>
      </w:r>
      <w:r w:rsidRPr="007B3BBA">
        <w:rPr>
          <w:i/>
          <w:iCs/>
        </w:rPr>
        <w:t>n</w:t>
      </w:r>
      <w:r w:rsidRPr="007B3BBA">
        <w:t xml:space="preserve"> is the number of measurements performed during the measurement period </w:t>
      </w:r>
      <w:proofErr w:type="spellStart"/>
      <w:r w:rsidRPr="007B3BBA">
        <w:rPr>
          <w:i/>
          <w:iCs/>
        </w:rPr>
        <w:t>t</w:t>
      </w:r>
      <w:r w:rsidRPr="007B3BBA">
        <w:rPr>
          <w:i/>
          <w:iCs/>
          <w:vertAlign w:val="subscript"/>
        </w:rPr>
        <w:t>mea</w:t>
      </w:r>
      <w:r w:rsidRPr="007B3BBA">
        <w:rPr>
          <w:vertAlign w:val="subscript"/>
        </w:rPr>
        <w:t>s</w:t>
      </w:r>
      <w:proofErr w:type="spellEnd"/>
      <w:r w:rsidRPr="007B3BBA">
        <w:t>.</w:t>
      </w:r>
    </w:p>
    <w:p w14:paraId="6D7612B6" w14:textId="77777777" w:rsidR="007B3BBA" w:rsidRDefault="007B3BBA" w:rsidP="00D97602">
      <w:pPr>
        <w:pStyle w:val="BodyText"/>
      </w:pPr>
    </w:p>
    <w:p w14:paraId="49DBD382" w14:textId="737DA70C" w:rsidR="00F31E63" w:rsidRPr="00B605FD" w:rsidRDefault="00CC46F9" w:rsidP="00A63393">
      <w:pPr>
        <w:pStyle w:val="section"/>
      </w:pPr>
      <w:bookmarkStart w:id="11" w:name="_Toc58397524"/>
      <w:r>
        <w:t>Results</w:t>
      </w:r>
      <w:bookmarkEnd w:id="11"/>
    </w:p>
    <w:p w14:paraId="22A14906" w14:textId="25497D04" w:rsidR="0061656E" w:rsidRPr="0061656E" w:rsidRDefault="0061656E" w:rsidP="0061656E">
      <w:pPr>
        <w:pStyle w:val="BodyTextfirstline"/>
      </w:pPr>
      <w:r w:rsidRPr="0061656E">
        <w:t>Finally reached parameters of the design of AIRDOS are summarised in</w:t>
      </w:r>
      <w:r w:rsidR="008B4D87">
        <w:t xml:space="preserve"> table 2</w:t>
      </w:r>
      <w:r w:rsidRPr="0061656E">
        <w:t xml:space="preserve">. Compared to parameters of </w:t>
      </w:r>
      <w:proofErr w:type="spellStart"/>
      <w:r w:rsidRPr="0061656E">
        <w:t>Liulin</w:t>
      </w:r>
      <w:proofErr w:type="spellEnd"/>
      <w:r w:rsidRPr="0061656E">
        <w:t xml:space="preserve"> dosimeter</w:t>
      </w:r>
      <w:r w:rsidR="008B4D87">
        <w:t xml:space="preserve"> [7]</w:t>
      </w:r>
      <w:r w:rsidRPr="0061656E">
        <w:t xml:space="preserve"> AIRDOS does not need calibration after manufacturing and there is no problem with first energy channels, because of different analogue circuits design and omitting the comparator (signal discriminator). These new features were proven by measurements described below. The last feature is the increase in operation time on batteries more than twice.</w:t>
      </w:r>
    </w:p>
    <w:p w14:paraId="573E4EA6" w14:textId="61660A2D" w:rsidR="00602455" w:rsidRDefault="00602455" w:rsidP="007F61FC">
      <w:pPr>
        <w:pStyle w:val="BodyTextfirstline"/>
        <w:rPr>
          <w:lang w:val="en-CZ"/>
        </w:rPr>
      </w:pPr>
    </w:p>
    <w:p w14:paraId="466504C3" w14:textId="77777777" w:rsidR="00602455" w:rsidRDefault="00602455" w:rsidP="007F61FC">
      <w:pPr>
        <w:pStyle w:val="BodyTextfirstline"/>
        <w:rPr>
          <w:lang w:val="en-CZ"/>
        </w:rPr>
      </w:pPr>
    </w:p>
    <w:p w14:paraId="3A1BB8CC" w14:textId="618D1DF3" w:rsidR="003643A7" w:rsidRDefault="003643A7" w:rsidP="00602455">
      <w:pPr>
        <w:pStyle w:val="BodyText"/>
        <w:ind w:firstLine="0"/>
        <w:rPr>
          <w:lang w:val="en-GB"/>
        </w:rPr>
      </w:pPr>
    </w:p>
    <w:p w14:paraId="4A7D3290" w14:textId="77777777" w:rsidR="003643A7" w:rsidRDefault="003643A7" w:rsidP="00602455">
      <w:pPr>
        <w:pStyle w:val="BodyText"/>
        <w:ind w:firstLine="0"/>
        <w:rPr>
          <w:lang w:val="en-GB"/>
        </w:rPr>
      </w:pPr>
    </w:p>
    <w:p w14:paraId="05399E12" w14:textId="6386FEAC" w:rsidR="00602455" w:rsidRDefault="00602455" w:rsidP="00602455">
      <w:pPr>
        <w:pStyle w:val="BodyText"/>
        <w:ind w:firstLine="0"/>
        <w:rPr>
          <w:lang w:val="en-GB"/>
        </w:rPr>
      </w:pPr>
    </w:p>
    <w:p w14:paraId="4CE4E9D8" w14:textId="04EBE9C0" w:rsidR="009650D1" w:rsidRDefault="009650D1" w:rsidP="00602455">
      <w:pPr>
        <w:pStyle w:val="BodyText"/>
        <w:ind w:firstLine="0"/>
        <w:rPr>
          <w:lang w:val="en-GB"/>
        </w:rPr>
      </w:pPr>
    </w:p>
    <w:p w14:paraId="69731BE7" w14:textId="00024CC1" w:rsidR="009650D1" w:rsidRDefault="009650D1" w:rsidP="00602455">
      <w:pPr>
        <w:pStyle w:val="BodyText"/>
        <w:ind w:firstLine="0"/>
        <w:rPr>
          <w:lang w:val="en-GB"/>
        </w:rPr>
      </w:pPr>
    </w:p>
    <w:p w14:paraId="734747CD" w14:textId="0F3F4B7A" w:rsidR="009650D1" w:rsidRPr="00FF19F0" w:rsidRDefault="009650D1" w:rsidP="00602455">
      <w:pPr>
        <w:pStyle w:val="BodyText"/>
        <w:ind w:firstLine="0"/>
        <w:rPr>
          <w:lang w:val="en-GB"/>
        </w:rPr>
      </w:pPr>
      <w:r>
        <w:rPr>
          <w:noProof/>
          <w:lang w:eastAsia="en-US"/>
        </w:rPr>
        <w:lastRenderedPageBreak/>
        <mc:AlternateContent>
          <mc:Choice Requires="wps">
            <w:drawing>
              <wp:anchor distT="0" distB="0" distL="114300" distR="114300" simplePos="0" relativeHeight="251704320" behindDoc="0" locked="0" layoutInCell="1" allowOverlap="1" wp14:anchorId="0A3F36AE" wp14:editId="36215CE5">
                <wp:simplePos x="0" y="0"/>
                <wp:positionH relativeFrom="column">
                  <wp:posOffset>0</wp:posOffset>
                </wp:positionH>
                <wp:positionV relativeFrom="page">
                  <wp:posOffset>1249680</wp:posOffset>
                </wp:positionV>
                <wp:extent cx="5322570" cy="262255"/>
                <wp:effectExtent l="0" t="0" r="0" b="4445"/>
                <wp:wrapTopAndBottom/>
                <wp:docPr id="32" name="Text Box 32"/>
                <wp:cNvGraphicFramePr/>
                <a:graphic xmlns:a="http://schemas.openxmlformats.org/drawingml/2006/main">
                  <a:graphicData uri="http://schemas.microsoft.com/office/word/2010/wordprocessingShape">
                    <wps:wsp>
                      <wps:cNvSpPr txBox="1"/>
                      <wps:spPr>
                        <a:xfrm>
                          <a:off x="0" y="0"/>
                          <a:ext cx="5322570" cy="262255"/>
                        </a:xfrm>
                        <a:prstGeom prst="rect">
                          <a:avLst/>
                        </a:prstGeom>
                        <a:solidFill>
                          <a:prstClr val="white"/>
                        </a:solidFill>
                        <a:ln>
                          <a:noFill/>
                        </a:ln>
                        <a:effectLst/>
                      </wps:spPr>
                      <wps:txbx>
                        <w:txbxContent>
                          <w:p w14:paraId="109A6C74" w14:textId="484ED491" w:rsidR="009514E8" w:rsidRPr="00FF19F0" w:rsidRDefault="009514E8" w:rsidP="009650D1">
                            <w:pPr>
                              <w:rPr>
                                <w:sz w:val="20"/>
                                <w:szCs w:val="20"/>
                                <w:lang w:val="en-US"/>
                              </w:rPr>
                            </w:pPr>
                            <w:r w:rsidRPr="00FF19F0">
                              <w:rPr>
                                <w:b/>
                                <w:sz w:val="20"/>
                                <w:szCs w:val="20"/>
                                <w:lang w:val="en-US"/>
                              </w:rPr>
                              <w:t xml:space="preserve">Table </w:t>
                            </w:r>
                            <w:r>
                              <w:rPr>
                                <w:b/>
                                <w:sz w:val="20"/>
                                <w:szCs w:val="20"/>
                                <w:lang w:val="en-US"/>
                              </w:rPr>
                              <w:t>2</w:t>
                            </w:r>
                            <w:r w:rsidRPr="00FF19F0">
                              <w:rPr>
                                <w:b/>
                                <w:sz w:val="20"/>
                                <w:szCs w:val="20"/>
                                <w:lang w:val="en-US"/>
                              </w:rPr>
                              <w:t>.</w:t>
                            </w:r>
                            <w:r w:rsidRPr="00FF19F0">
                              <w:rPr>
                                <w:sz w:val="20"/>
                                <w:szCs w:val="20"/>
                              </w:rPr>
                              <w:t xml:space="preserve"> </w:t>
                            </w:r>
                            <w:r w:rsidRPr="00FF19F0">
                              <w:rPr>
                                <w:sz w:val="20"/>
                                <w:szCs w:val="20"/>
                                <w:lang w:val="en-GB"/>
                              </w:rPr>
                              <w:t>Parameters of AIRDOS dosimeter (for version 02 F)</w:t>
                            </w:r>
                            <w:r>
                              <w:rPr>
                                <w:sz w:val="20"/>
                                <w:szCs w:val="2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F36AE" id="Text Box 32" o:spid="_x0000_s1036" type="#_x0000_t202" style="position:absolute;left:0;text-align:left;margin-left:0;margin-top:98.4pt;width:419.1pt;height:20.65pt;z-index:25170432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" stroked="f">
                <v:textbox inset="0,0,0,0">
                  <w:txbxContent>
                    <w:p w14:paraId="109A6C74" w14:textId="484ED491" w:rsidR="009514E8" w:rsidRPr="00FF19F0" w:rsidRDefault="009514E8" w:rsidP="009650D1">
                      <w:pPr>
                        <w:rPr>
                          <w:sz w:val="20"/>
                          <w:szCs w:val="20"/>
                          <w:lang w:val="en-US"/>
                        </w:rPr>
                      </w:pPr>
                      <w:r w:rsidRPr="00FF19F0">
                        <w:rPr>
                          <w:b/>
                          <w:sz w:val="20"/>
                          <w:szCs w:val="20"/>
                          <w:lang w:val="en-US"/>
                        </w:rPr>
                        <w:t xml:space="preserve">Table </w:t>
                      </w:r>
                      <w:r>
                        <w:rPr>
                          <w:b/>
                          <w:sz w:val="20"/>
                          <w:szCs w:val="20"/>
                          <w:lang w:val="en-US"/>
                        </w:rPr>
                        <w:t>2</w:t>
                      </w:r>
                      <w:r w:rsidRPr="00FF19F0">
                        <w:rPr>
                          <w:b/>
                          <w:sz w:val="20"/>
                          <w:szCs w:val="20"/>
                          <w:lang w:val="en-US"/>
                        </w:rPr>
                        <w:t>.</w:t>
                      </w:r>
                      <w:r w:rsidRPr="00FF19F0">
                        <w:rPr>
                          <w:sz w:val="20"/>
                          <w:szCs w:val="20"/>
                        </w:rPr>
                        <w:t xml:space="preserve"> </w:t>
                      </w:r>
                      <w:r w:rsidRPr="00FF19F0">
                        <w:rPr>
                          <w:sz w:val="20"/>
                          <w:szCs w:val="20"/>
                          <w:lang w:val="en-GB"/>
                        </w:rPr>
                        <w:t>Parameters of AIRDOS dosimeter (for version 02 F)</w:t>
                      </w:r>
                      <w:r>
                        <w:rPr>
                          <w:sz w:val="20"/>
                          <w:szCs w:val="20"/>
                          <w:lang w:val="en-GB"/>
                        </w:rPr>
                        <w:t>.</w:t>
                      </w:r>
                    </w:p>
                  </w:txbxContent>
                </v:textbox>
                <w10:wrap type="topAndBottom" anchory="page"/>
              </v:shape>
            </w:pict>
          </mc:Fallback>
        </mc:AlternateContent>
      </w:r>
    </w:p>
    <w:tbl>
      <w:tblPr>
        <w:tblW w:w="9300" w:type="dxa"/>
        <w:tblLayout w:type="fixed"/>
        <w:tblLook w:val="0600" w:firstRow="0" w:lastRow="0" w:firstColumn="0" w:lastColumn="0" w:noHBand="1" w:noVBand="1"/>
      </w:tblPr>
      <w:tblGrid>
        <w:gridCol w:w="4245"/>
        <w:gridCol w:w="5055"/>
      </w:tblGrid>
      <w:tr w:rsidR="00602455" w14:paraId="2AA5349E"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0E71DC0E" w14:textId="77777777" w:rsidR="00602455" w:rsidRDefault="00602455" w:rsidP="00836917">
            <w:pPr>
              <w:widowControl w:val="0"/>
              <w:rPr>
                <w:sz w:val="22"/>
                <w:szCs w:val="22"/>
              </w:rPr>
            </w:pPr>
            <w:r>
              <w:rPr>
                <w:sz w:val="22"/>
                <w:szCs w:val="22"/>
              </w:rPr>
              <w:t xml:space="preserve">Dimensions </w:t>
            </w:r>
          </w:p>
        </w:tc>
        <w:tc>
          <w:tcPr>
            <w:tcW w:w="5055" w:type="dxa"/>
            <w:tcBorders>
              <w:top w:val="nil"/>
              <w:left w:val="nil"/>
              <w:bottom w:val="nil"/>
              <w:right w:val="nil"/>
            </w:tcBorders>
            <w:tcMar>
              <w:top w:w="140" w:type="dxa"/>
              <w:left w:w="140" w:type="dxa"/>
              <w:bottom w:w="140" w:type="dxa"/>
              <w:right w:w="140" w:type="dxa"/>
            </w:tcMar>
          </w:tcPr>
          <w:p w14:paraId="4113AB73" w14:textId="77777777" w:rsidR="00602455" w:rsidRDefault="00602455" w:rsidP="00836917">
            <w:pPr>
              <w:widowControl w:val="0"/>
              <w:rPr>
                <w:sz w:val="22"/>
                <w:szCs w:val="22"/>
                <w:vertAlign w:val="superscript"/>
              </w:rPr>
            </w:pPr>
            <w:r>
              <w:rPr>
                <w:color w:val="24292E"/>
                <w:highlight w:val="white"/>
              </w:rPr>
              <w:t>166 x 107 x 57 mm</w:t>
            </w:r>
            <w:r>
              <w:rPr>
                <w:color w:val="24292E"/>
                <w:highlight w:val="white"/>
                <w:vertAlign w:val="superscript"/>
              </w:rPr>
              <w:t>3</w:t>
            </w:r>
          </w:p>
        </w:tc>
      </w:tr>
      <w:tr w:rsidR="00602455" w14:paraId="02BCB2B1"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1EE06313" w14:textId="77777777" w:rsidR="00602455" w:rsidRDefault="00602455" w:rsidP="00836917">
            <w:pPr>
              <w:widowControl w:val="0"/>
              <w:rPr>
                <w:sz w:val="22"/>
                <w:szCs w:val="22"/>
              </w:rPr>
            </w:pPr>
            <w:r>
              <w:rPr>
                <w:sz w:val="22"/>
                <w:szCs w:val="22"/>
              </w:rPr>
              <w:t xml:space="preserve">Weight </w:t>
            </w:r>
          </w:p>
        </w:tc>
        <w:tc>
          <w:tcPr>
            <w:tcW w:w="5055" w:type="dxa"/>
            <w:tcBorders>
              <w:top w:val="nil"/>
              <w:left w:val="nil"/>
              <w:bottom w:val="nil"/>
              <w:right w:val="nil"/>
            </w:tcBorders>
            <w:tcMar>
              <w:top w:w="140" w:type="dxa"/>
              <w:left w:w="140" w:type="dxa"/>
              <w:bottom w:w="140" w:type="dxa"/>
              <w:right w:w="140" w:type="dxa"/>
            </w:tcMar>
          </w:tcPr>
          <w:p w14:paraId="214582EE" w14:textId="77777777" w:rsidR="00602455" w:rsidRDefault="00602455" w:rsidP="00836917">
            <w:pPr>
              <w:widowControl w:val="0"/>
              <w:rPr>
                <w:sz w:val="22"/>
                <w:szCs w:val="22"/>
              </w:rPr>
            </w:pPr>
            <w:r>
              <w:rPr>
                <w:sz w:val="22"/>
                <w:szCs w:val="22"/>
              </w:rPr>
              <w:t>730 g</w:t>
            </w:r>
          </w:p>
        </w:tc>
      </w:tr>
      <w:tr w:rsidR="00602455" w14:paraId="4ECBA2AD"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1C1FD5B1" w14:textId="77777777" w:rsidR="00602455" w:rsidRDefault="00602455" w:rsidP="00836917">
            <w:pPr>
              <w:widowControl w:val="0"/>
              <w:rPr>
                <w:sz w:val="22"/>
                <w:szCs w:val="22"/>
              </w:rPr>
            </w:pPr>
            <w:r>
              <w:rPr>
                <w:sz w:val="22"/>
                <w:szCs w:val="22"/>
              </w:rPr>
              <w:t xml:space="preserve">Energy range </w:t>
            </w:r>
          </w:p>
        </w:tc>
        <w:tc>
          <w:tcPr>
            <w:tcW w:w="5055" w:type="dxa"/>
            <w:tcBorders>
              <w:top w:val="nil"/>
              <w:left w:val="nil"/>
              <w:bottom w:val="nil"/>
              <w:right w:val="nil"/>
            </w:tcBorders>
            <w:tcMar>
              <w:top w:w="140" w:type="dxa"/>
              <w:left w:w="140" w:type="dxa"/>
              <w:bottom w:w="140" w:type="dxa"/>
              <w:right w:w="140" w:type="dxa"/>
            </w:tcMar>
          </w:tcPr>
          <w:p w14:paraId="0C55B349" w14:textId="77777777" w:rsidR="00602455" w:rsidRDefault="00602455" w:rsidP="00836917">
            <w:pPr>
              <w:widowControl w:val="0"/>
              <w:rPr>
                <w:sz w:val="22"/>
                <w:szCs w:val="22"/>
              </w:rPr>
            </w:pPr>
            <w:r>
              <w:rPr>
                <w:sz w:val="22"/>
                <w:szCs w:val="22"/>
              </w:rPr>
              <w:t>from 0.2 to 9 MeV</w:t>
            </w:r>
          </w:p>
        </w:tc>
      </w:tr>
      <w:tr w:rsidR="00602455" w14:paraId="73D50438"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752CB8A9" w14:textId="77777777" w:rsidR="00602455" w:rsidRDefault="00602455" w:rsidP="00836917">
            <w:pPr>
              <w:widowControl w:val="0"/>
              <w:rPr>
                <w:sz w:val="22"/>
                <w:szCs w:val="22"/>
              </w:rPr>
            </w:pPr>
            <w:r>
              <w:rPr>
                <w:sz w:val="22"/>
                <w:szCs w:val="22"/>
              </w:rPr>
              <w:t>Number of channels</w:t>
            </w:r>
          </w:p>
        </w:tc>
        <w:tc>
          <w:tcPr>
            <w:tcW w:w="5055" w:type="dxa"/>
            <w:tcBorders>
              <w:top w:val="nil"/>
              <w:left w:val="nil"/>
              <w:bottom w:val="nil"/>
              <w:right w:val="nil"/>
            </w:tcBorders>
            <w:tcMar>
              <w:top w:w="140" w:type="dxa"/>
              <w:left w:w="140" w:type="dxa"/>
              <w:bottom w:w="140" w:type="dxa"/>
              <w:right w:w="140" w:type="dxa"/>
            </w:tcMar>
          </w:tcPr>
          <w:p w14:paraId="4FB52839" w14:textId="77777777" w:rsidR="00602455" w:rsidRDefault="00602455" w:rsidP="00836917">
            <w:pPr>
              <w:widowControl w:val="0"/>
              <w:rPr>
                <w:sz w:val="22"/>
                <w:szCs w:val="22"/>
              </w:rPr>
            </w:pPr>
            <w:r>
              <w:rPr>
                <w:sz w:val="22"/>
                <w:szCs w:val="22"/>
              </w:rPr>
              <w:t>240</w:t>
            </w:r>
          </w:p>
        </w:tc>
      </w:tr>
      <w:tr w:rsidR="00602455" w14:paraId="0BBFFA27"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4E0FDFAA" w14:textId="77777777" w:rsidR="00602455" w:rsidRDefault="00602455" w:rsidP="00836917">
            <w:pPr>
              <w:widowControl w:val="0"/>
              <w:rPr>
                <w:sz w:val="22"/>
                <w:szCs w:val="22"/>
              </w:rPr>
            </w:pPr>
            <w:r>
              <w:rPr>
                <w:sz w:val="22"/>
                <w:szCs w:val="22"/>
              </w:rPr>
              <w:t xml:space="preserve">Channel width </w:t>
            </w:r>
          </w:p>
        </w:tc>
        <w:tc>
          <w:tcPr>
            <w:tcW w:w="5055" w:type="dxa"/>
            <w:tcBorders>
              <w:top w:val="nil"/>
              <w:left w:val="nil"/>
              <w:bottom w:val="nil"/>
              <w:right w:val="nil"/>
            </w:tcBorders>
            <w:tcMar>
              <w:top w:w="140" w:type="dxa"/>
              <w:left w:w="140" w:type="dxa"/>
              <w:bottom w:w="140" w:type="dxa"/>
              <w:right w:w="140" w:type="dxa"/>
            </w:tcMar>
          </w:tcPr>
          <w:p w14:paraId="52045865" w14:textId="77777777" w:rsidR="00602455" w:rsidRDefault="00602455" w:rsidP="00836917">
            <w:pPr>
              <w:widowControl w:val="0"/>
              <w:rPr>
                <w:sz w:val="22"/>
                <w:szCs w:val="22"/>
              </w:rPr>
            </w:pPr>
            <w:r>
              <w:rPr>
                <w:sz w:val="22"/>
                <w:szCs w:val="22"/>
              </w:rPr>
              <w:t>38 keV</w:t>
            </w:r>
          </w:p>
        </w:tc>
      </w:tr>
      <w:tr w:rsidR="00602455" w14:paraId="6B6AC176"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5EEC6D61" w14:textId="77777777" w:rsidR="00602455" w:rsidRDefault="00602455" w:rsidP="00836917">
            <w:pPr>
              <w:widowControl w:val="0"/>
              <w:rPr>
                <w:sz w:val="22"/>
                <w:szCs w:val="22"/>
              </w:rPr>
            </w:pPr>
            <w:r>
              <w:rPr>
                <w:sz w:val="22"/>
                <w:szCs w:val="22"/>
              </w:rPr>
              <w:t xml:space="preserve">Integration time </w:t>
            </w:r>
          </w:p>
        </w:tc>
        <w:tc>
          <w:tcPr>
            <w:tcW w:w="5055" w:type="dxa"/>
            <w:tcBorders>
              <w:top w:val="nil"/>
              <w:left w:val="nil"/>
              <w:bottom w:val="nil"/>
              <w:right w:val="nil"/>
            </w:tcBorders>
            <w:tcMar>
              <w:top w:w="140" w:type="dxa"/>
              <w:left w:w="140" w:type="dxa"/>
              <w:bottom w:w="140" w:type="dxa"/>
              <w:right w:w="140" w:type="dxa"/>
            </w:tcMar>
          </w:tcPr>
          <w:p w14:paraId="2F2CF975" w14:textId="77777777" w:rsidR="00602455" w:rsidRDefault="00602455" w:rsidP="00836917">
            <w:pPr>
              <w:widowControl w:val="0"/>
              <w:rPr>
                <w:sz w:val="22"/>
                <w:szCs w:val="22"/>
              </w:rPr>
            </w:pPr>
            <w:r>
              <w:rPr>
                <w:sz w:val="22"/>
                <w:szCs w:val="22"/>
              </w:rPr>
              <w:t>10.4 s</w:t>
            </w:r>
          </w:p>
        </w:tc>
      </w:tr>
      <w:tr w:rsidR="00602455" w14:paraId="420274ED"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798CC267" w14:textId="77777777" w:rsidR="00602455" w:rsidRDefault="00602455" w:rsidP="00836917">
            <w:pPr>
              <w:widowControl w:val="0"/>
              <w:rPr>
                <w:sz w:val="22"/>
                <w:szCs w:val="22"/>
              </w:rPr>
            </w:pPr>
            <w:r>
              <w:rPr>
                <w:sz w:val="22"/>
                <w:szCs w:val="22"/>
              </w:rPr>
              <w:t xml:space="preserve">Continuous measurement </w:t>
            </w:r>
          </w:p>
        </w:tc>
        <w:tc>
          <w:tcPr>
            <w:tcW w:w="5055" w:type="dxa"/>
            <w:tcBorders>
              <w:top w:val="nil"/>
              <w:left w:val="nil"/>
              <w:bottom w:val="nil"/>
              <w:right w:val="nil"/>
            </w:tcBorders>
            <w:tcMar>
              <w:top w:w="140" w:type="dxa"/>
              <w:left w:w="140" w:type="dxa"/>
              <w:bottom w:w="140" w:type="dxa"/>
              <w:right w:w="140" w:type="dxa"/>
            </w:tcMar>
          </w:tcPr>
          <w:p w14:paraId="280AD10C" w14:textId="77777777" w:rsidR="00602455" w:rsidRDefault="00602455" w:rsidP="00836917">
            <w:pPr>
              <w:widowControl w:val="0"/>
              <w:rPr>
                <w:sz w:val="22"/>
                <w:szCs w:val="22"/>
              </w:rPr>
            </w:pPr>
            <w:r>
              <w:rPr>
                <w:sz w:val="22"/>
                <w:szCs w:val="22"/>
              </w:rPr>
              <w:t>6 months</w:t>
            </w:r>
          </w:p>
        </w:tc>
      </w:tr>
      <w:tr w:rsidR="00602455" w14:paraId="25D461C1"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734C9172" w14:textId="77777777" w:rsidR="00602455" w:rsidRDefault="00602455" w:rsidP="00836917">
            <w:pPr>
              <w:widowControl w:val="0"/>
              <w:rPr>
                <w:sz w:val="22"/>
                <w:szCs w:val="22"/>
              </w:rPr>
            </w:pPr>
            <w:r>
              <w:rPr>
                <w:sz w:val="22"/>
                <w:szCs w:val="22"/>
              </w:rPr>
              <w:t>PIN diode type</w:t>
            </w:r>
          </w:p>
        </w:tc>
        <w:tc>
          <w:tcPr>
            <w:tcW w:w="5055" w:type="dxa"/>
            <w:tcBorders>
              <w:top w:val="nil"/>
              <w:left w:val="nil"/>
              <w:bottom w:val="nil"/>
              <w:right w:val="nil"/>
            </w:tcBorders>
            <w:tcMar>
              <w:top w:w="140" w:type="dxa"/>
              <w:left w:w="140" w:type="dxa"/>
              <w:bottom w:w="140" w:type="dxa"/>
              <w:right w:w="140" w:type="dxa"/>
            </w:tcMar>
          </w:tcPr>
          <w:p w14:paraId="5B74AB16" w14:textId="77777777" w:rsidR="00602455" w:rsidRDefault="00602455" w:rsidP="00836917">
            <w:pPr>
              <w:widowControl w:val="0"/>
              <w:rPr>
                <w:sz w:val="22"/>
                <w:szCs w:val="22"/>
              </w:rPr>
            </w:pPr>
            <w:r>
              <w:rPr>
                <w:sz w:val="22"/>
                <w:szCs w:val="22"/>
              </w:rPr>
              <w:t>Hamamatsu S2744-09</w:t>
            </w:r>
          </w:p>
        </w:tc>
      </w:tr>
      <w:tr w:rsidR="00602455" w14:paraId="19B8EA08"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5FB6FF21" w14:textId="77777777" w:rsidR="00602455" w:rsidRDefault="00602455" w:rsidP="00836917">
            <w:pPr>
              <w:widowControl w:val="0"/>
              <w:rPr>
                <w:sz w:val="22"/>
                <w:szCs w:val="22"/>
              </w:rPr>
            </w:pPr>
            <w:r>
              <w:rPr>
                <w:sz w:val="22"/>
                <w:szCs w:val="22"/>
              </w:rPr>
              <w:t>Battery</w:t>
            </w:r>
          </w:p>
        </w:tc>
        <w:tc>
          <w:tcPr>
            <w:tcW w:w="5055" w:type="dxa"/>
            <w:tcBorders>
              <w:top w:val="nil"/>
              <w:left w:val="nil"/>
              <w:bottom w:val="nil"/>
              <w:right w:val="nil"/>
            </w:tcBorders>
            <w:tcMar>
              <w:top w:w="140" w:type="dxa"/>
              <w:left w:w="140" w:type="dxa"/>
              <w:bottom w:w="140" w:type="dxa"/>
              <w:right w:w="140" w:type="dxa"/>
            </w:tcMar>
          </w:tcPr>
          <w:p w14:paraId="0A6682E9" w14:textId="77777777" w:rsidR="00602455" w:rsidRDefault="00602455" w:rsidP="00836917">
            <w:pPr>
              <w:widowControl w:val="0"/>
              <w:rPr>
                <w:sz w:val="22"/>
                <w:szCs w:val="22"/>
              </w:rPr>
            </w:pPr>
            <w:r>
              <w:rPr>
                <w:sz w:val="22"/>
                <w:szCs w:val="22"/>
              </w:rPr>
              <w:t>2x LS 33600</w:t>
            </w:r>
          </w:p>
        </w:tc>
      </w:tr>
      <w:tr w:rsidR="00602455" w14:paraId="696D8CAA"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65F6F006" w14:textId="4427EB69" w:rsidR="00602455" w:rsidRDefault="003643A7" w:rsidP="00836917">
            <w:pPr>
              <w:widowControl w:val="0"/>
              <w:rPr>
                <w:sz w:val="22"/>
                <w:szCs w:val="22"/>
              </w:rPr>
            </w:pPr>
            <w:r>
              <w:rPr>
                <w:sz w:val="22"/>
                <w:szCs w:val="22"/>
                <w:lang w:val="en-US"/>
              </w:rPr>
              <w:t>M</w:t>
            </w:r>
            <w:r w:rsidR="00602455">
              <w:rPr>
                <w:sz w:val="22"/>
                <w:szCs w:val="22"/>
              </w:rPr>
              <w:t>emory</w:t>
            </w:r>
          </w:p>
        </w:tc>
        <w:tc>
          <w:tcPr>
            <w:tcW w:w="5055" w:type="dxa"/>
            <w:tcBorders>
              <w:top w:val="nil"/>
              <w:left w:val="nil"/>
              <w:bottom w:val="nil"/>
              <w:right w:val="nil"/>
            </w:tcBorders>
            <w:tcMar>
              <w:top w:w="140" w:type="dxa"/>
              <w:left w:w="140" w:type="dxa"/>
              <w:bottom w:w="140" w:type="dxa"/>
              <w:right w:w="140" w:type="dxa"/>
            </w:tcMar>
          </w:tcPr>
          <w:p w14:paraId="4D62FC15" w14:textId="77777777" w:rsidR="00602455" w:rsidRDefault="00602455" w:rsidP="00836917">
            <w:pPr>
              <w:widowControl w:val="0"/>
              <w:rPr>
                <w:sz w:val="22"/>
                <w:szCs w:val="22"/>
              </w:rPr>
            </w:pPr>
            <w:r>
              <w:rPr>
                <w:sz w:val="22"/>
                <w:szCs w:val="22"/>
              </w:rPr>
              <w:t>SD card</w:t>
            </w:r>
          </w:p>
        </w:tc>
      </w:tr>
    </w:tbl>
    <w:p w14:paraId="10173397" w14:textId="77777777" w:rsidR="00602455" w:rsidRDefault="00602455" w:rsidP="007F61FC">
      <w:pPr>
        <w:pStyle w:val="BodyTextfirstline"/>
        <w:rPr>
          <w:lang w:val="en-CZ"/>
        </w:rPr>
      </w:pPr>
    </w:p>
    <w:p w14:paraId="4EFB7C64" w14:textId="77777777" w:rsidR="00F8017B" w:rsidRDefault="00F8017B" w:rsidP="007F61FC">
      <w:pPr>
        <w:pStyle w:val="BodyTextfirstline"/>
        <w:rPr>
          <w:lang w:val="en-CZ"/>
        </w:rPr>
      </w:pPr>
    </w:p>
    <w:p w14:paraId="566078C0" w14:textId="11D57B14" w:rsidR="0061656E" w:rsidRPr="0061656E" w:rsidRDefault="0061656E" w:rsidP="0061656E">
      <w:pPr>
        <w:pStyle w:val="BodyText"/>
        <w:rPr>
          <w:bCs/>
          <w:iCs/>
        </w:rPr>
      </w:pPr>
      <w:r w:rsidRPr="0061656E">
        <w:rPr>
          <w:bCs/>
          <w:iCs/>
        </w:rPr>
        <w:t xml:space="preserve">Results obtained with AIRDOS were compared with </w:t>
      </w:r>
      <w:proofErr w:type="spellStart"/>
      <w:r w:rsidRPr="0061656E">
        <w:rPr>
          <w:bCs/>
          <w:iCs/>
        </w:rPr>
        <w:t>Liulin</w:t>
      </w:r>
      <w:proofErr w:type="spellEnd"/>
      <w:r w:rsidRPr="0061656E">
        <w:rPr>
          <w:bCs/>
          <w:iCs/>
        </w:rPr>
        <w:t xml:space="preserve"> dosimeter</w:t>
      </w:r>
      <w:r w:rsidR="008E3A6A">
        <w:rPr>
          <w:bCs/>
          <w:iCs/>
        </w:rPr>
        <w:t xml:space="preserve"> [7]</w:t>
      </w:r>
      <w:r w:rsidRPr="0061656E">
        <w:rPr>
          <w:bCs/>
          <w:iCs/>
        </w:rPr>
        <w:t xml:space="preserve"> in selected flight and </w:t>
      </w:r>
      <w:proofErr w:type="gramStart"/>
      <w:r w:rsidRPr="0061656E">
        <w:rPr>
          <w:bCs/>
          <w:iCs/>
        </w:rPr>
        <w:t>long term</w:t>
      </w:r>
      <w:proofErr w:type="gramEnd"/>
      <w:r w:rsidRPr="0061656E">
        <w:rPr>
          <w:bCs/>
          <w:iCs/>
        </w:rPr>
        <w:t xml:space="preserve"> measurement at high mountain observatory</w:t>
      </w:r>
      <w:r w:rsidR="008E3A6A">
        <w:rPr>
          <w:bCs/>
          <w:iCs/>
        </w:rPr>
        <w:t xml:space="preserve"> [32]</w:t>
      </w:r>
      <w:r w:rsidRPr="0061656E">
        <w:rPr>
          <w:bCs/>
          <w:iCs/>
        </w:rPr>
        <w:t xml:space="preserve">. Differences in cumulative dose in silicon measured by </w:t>
      </w:r>
      <w:proofErr w:type="spellStart"/>
      <w:r w:rsidRPr="0061656E">
        <w:rPr>
          <w:bCs/>
          <w:iCs/>
        </w:rPr>
        <w:t>Liulin</w:t>
      </w:r>
      <w:proofErr w:type="spellEnd"/>
      <w:r w:rsidRPr="0061656E">
        <w:rPr>
          <w:bCs/>
          <w:iCs/>
        </w:rPr>
        <w:t xml:space="preserve"> and AIRDOS during the whole measurement campaign were below 10 % with systematic error +4.8 %</w:t>
      </w:r>
      <w:r w:rsidR="008E3A6A">
        <w:rPr>
          <w:bCs/>
          <w:iCs/>
        </w:rPr>
        <w:t xml:space="preserve"> [32]</w:t>
      </w:r>
      <w:r w:rsidRPr="0061656E">
        <w:rPr>
          <w:bCs/>
          <w:iCs/>
        </w:rPr>
        <w:t xml:space="preserve">. Please note that this comparison was done for deposited energies above 250 keV. It is due to different designs of </w:t>
      </w:r>
      <w:proofErr w:type="spellStart"/>
      <w:r w:rsidRPr="0061656E">
        <w:rPr>
          <w:bCs/>
          <w:iCs/>
        </w:rPr>
        <w:t>Liulin</w:t>
      </w:r>
      <w:proofErr w:type="spellEnd"/>
      <w:r w:rsidRPr="0061656E">
        <w:rPr>
          <w:bCs/>
          <w:iCs/>
        </w:rPr>
        <w:t xml:space="preserve"> and AIRDOS dosimeters because </w:t>
      </w:r>
      <w:proofErr w:type="spellStart"/>
      <w:r w:rsidRPr="0061656E">
        <w:rPr>
          <w:bCs/>
          <w:iCs/>
        </w:rPr>
        <w:t>Liulin</w:t>
      </w:r>
      <w:proofErr w:type="spellEnd"/>
      <w:r w:rsidRPr="0061656E">
        <w:rPr>
          <w:bCs/>
          <w:iCs/>
        </w:rPr>
        <w:t xml:space="preserve"> dosimeter uses a signal discriminator/comparator which introduces jitter to first channels (lower energies) and different pieces of </w:t>
      </w:r>
      <w:proofErr w:type="spellStart"/>
      <w:r w:rsidRPr="0061656E">
        <w:rPr>
          <w:bCs/>
          <w:iCs/>
        </w:rPr>
        <w:t>Liulin</w:t>
      </w:r>
      <w:proofErr w:type="spellEnd"/>
      <w:r w:rsidRPr="0061656E">
        <w:rPr>
          <w:bCs/>
          <w:iCs/>
        </w:rPr>
        <w:t xml:space="preserve"> show different settings of the comparison level. </w:t>
      </w:r>
      <w:proofErr w:type="gramStart"/>
      <w:r w:rsidRPr="0061656E">
        <w:rPr>
          <w:bCs/>
          <w:iCs/>
        </w:rPr>
        <w:t>Therefore</w:t>
      </w:r>
      <w:proofErr w:type="gramEnd"/>
      <w:r w:rsidRPr="0061656E">
        <w:rPr>
          <w:bCs/>
          <w:iCs/>
        </w:rPr>
        <w:t xml:space="preserve"> these channels were omitted in comparison. </w:t>
      </w:r>
    </w:p>
    <w:p w14:paraId="4244EDBD" w14:textId="77777777" w:rsidR="0061656E" w:rsidRDefault="0061656E" w:rsidP="0061656E">
      <w:pPr>
        <w:pStyle w:val="BodyText"/>
        <w:rPr>
          <w:bCs/>
          <w:iCs/>
        </w:rPr>
      </w:pPr>
      <w:r w:rsidRPr="0061656E">
        <w:rPr>
          <w:bCs/>
          <w:iCs/>
        </w:rPr>
        <w:t>For assessment of radiation exposure on board aircraft measured by AIRDOS, the flight from Prague (PRG; Cutoff Rigidity = 3.5 GV) to Malaga (AGP; Cutoff Rigidity = 8.6 GV) and back was chosen. Measurement campaign lasted from 2019-11-28 16:00 to 2019-11-29 01:10 UTC and for calculation of dose time from 2019-11-28 18:55 to 2019-11-28 20:55 was used for the flight PRG-AGP and from 2019-11-28 23:00 to 2019-11-29 00:30 for the flight AGP-PRG when the aircraft was at nominal flight level. The data from three different AIRDOS devices (with serial numbers 16, 21 and F0) were used.</w:t>
      </w:r>
    </w:p>
    <w:p w14:paraId="70F09BE1" w14:textId="233DEEB0" w:rsidR="007F61FC" w:rsidRPr="0061656E" w:rsidRDefault="0061656E" w:rsidP="0061656E">
      <w:pPr>
        <w:pStyle w:val="BodyText"/>
        <w:rPr>
          <w:bCs/>
          <w:iCs/>
        </w:rPr>
      </w:pPr>
      <w:r>
        <w:rPr>
          <w:bCs/>
          <w:iCs/>
        </w:rPr>
        <w:t>C</w:t>
      </w:r>
      <w:r w:rsidRPr="0061656E">
        <w:rPr>
          <w:bCs/>
          <w:iCs/>
        </w:rPr>
        <w:t>alculation of an effective dose during the flight was done by CARI 7 computer program</w:t>
      </w:r>
      <w:r w:rsidR="008E3A6A">
        <w:rPr>
          <w:bCs/>
          <w:iCs/>
        </w:rPr>
        <w:t xml:space="preserve"> [3]]</w:t>
      </w:r>
      <w:r w:rsidRPr="0061656E">
        <w:rPr>
          <w:bCs/>
          <w:iCs/>
        </w:rPr>
        <w:t xml:space="preserve">. CARI 7 uses a database of atmospheric response which is generated by Monte Carlo particle transport program MCNPX 2.7.0. Modulation of cosmic rays by the solar wind is taken into account by the monthly averages of the </w:t>
      </w:r>
      <w:proofErr w:type="spellStart"/>
      <w:r w:rsidRPr="0061656E">
        <w:rPr>
          <w:bCs/>
          <w:iCs/>
        </w:rPr>
        <w:t>heliospheric</w:t>
      </w:r>
      <w:proofErr w:type="spellEnd"/>
      <w:r w:rsidRPr="0061656E">
        <w:rPr>
          <w:bCs/>
          <w:iCs/>
        </w:rPr>
        <w:t xml:space="preserve"> potential available at FAA (Federal Aviation Administration) web site</w:t>
      </w:r>
      <w:r w:rsidR="008E3A6A">
        <w:rPr>
          <w:bCs/>
          <w:iCs/>
        </w:rPr>
        <w:t xml:space="preserve"> [33, 34]</w:t>
      </w:r>
      <w:r w:rsidRPr="0061656E">
        <w:rPr>
          <w:bCs/>
          <w:iCs/>
        </w:rPr>
        <w:t xml:space="preserve">. Since the effective dose is not a measurable quantity, an ambient dose equivalent </w:t>
      </w:r>
      <w:r w:rsidRPr="006367EE">
        <w:rPr>
          <w:bCs/>
          <w:i/>
        </w:rPr>
        <w:t>H*</w:t>
      </w:r>
      <w:r w:rsidRPr="0061656E">
        <w:rPr>
          <w:bCs/>
          <w:iCs/>
        </w:rPr>
        <w:t>(10) is introduced</w:t>
      </w:r>
      <w:r w:rsidR="006367EE">
        <w:rPr>
          <w:bCs/>
          <w:iCs/>
        </w:rPr>
        <w:t xml:space="preserve"> [35]</w:t>
      </w:r>
      <w:r w:rsidRPr="0061656E">
        <w:rPr>
          <w:bCs/>
          <w:iCs/>
        </w:rPr>
        <w:t xml:space="preserve">. For calculation of an ambient </w:t>
      </w:r>
      <w:r w:rsidRPr="0061656E">
        <w:rPr>
          <w:bCs/>
          <w:iCs/>
        </w:rPr>
        <w:lastRenderedPageBreak/>
        <w:t>dose equivalent rate from a dose rate in silicon provided by AIRDOS, we used an approach described in</w:t>
      </w:r>
      <w:r w:rsidR="006367EE">
        <w:rPr>
          <w:bCs/>
          <w:iCs/>
        </w:rPr>
        <w:t xml:space="preserve"> [36]</w:t>
      </w:r>
      <w:r w:rsidRPr="0061656E">
        <w:rPr>
          <w:bCs/>
          <w:iCs/>
        </w:rPr>
        <w:t xml:space="preserve">. This method was established for </w:t>
      </w:r>
      <w:proofErr w:type="spellStart"/>
      <w:r w:rsidRPr="0061656E">
        <w:rPr>
          <w:bCs/>
          <w:iCs/>
        </w:rPr>
        <w:t>Liulin</w:t>
      </w:r>
      <w:proofErr w:type="spellEnd"/>
      <w:r w:rsidRPr="0061656E">
        <w:rPr>
          <w:bCs/>
          <w:iCs/>
        </w:rPr>
        <w:t xml:space="preserve">, nevertheless, AIRDOS </w:t>
      </w:r>
      <w:proofErr w:type="spellStart"/>
      <w:r w:rsidRPr="0061656E">
        <w:rPr>
          <w:bCs/>
          <w:iCs/>
        </w:rPr>
        <w:t>utilises</w:t>
      </w:r>
      <w:proofErr w:type="spellEnd"/>
      <w:r w:rsidRPr="0061656E">
        <w:rPr>
          <w:bCs/>
          <w:iCs/>
        </w:rPr>
        <w:t xml:space="preserve"> the exact same PIN diode as </w:t>
      </w:r>
      <w:proofErr w:type="spellStart"/>
      <w:r w:rsidRPr="0061656E">
        <w:rPr>
          <w:bCs/>
          <w:iCs/>
        </w:rPr>
        <w:t>Liulin</w:t>
      </w:r>
      <w:proofErr w:type="spellEnd"/>
      <w:r w:rsidRPr="0061656E">
        <w:rPr>
          <w:bCs/>
          <w:iCs/>
        </w:rPr>
        <w:t xml:space="preserve"> thus dose in silicon has to be the same. </w:t>
      </w:r>
      <w:proofErr w:type="spellStart"/>
      <w:r w:rsidRPr="0061656E">
        <w:rPr>
          <w:bCs/>
          <w:iCs/>
        </w:rPr>
        <w:t>Liulin</w:t>
      </w:r>
      <w:proofErr w:type="spellEnd"/>
      <w:r w:rsidRPr="0061656E">
        <w:rPr>
          <w:bCs/>
          <w:iCs/>
        </w:rPr>
        <w:t xml:space="preserve"> has different energy range but particles with deposited energy higher than 9 MeV are rare </w:t>
      </w:r>
      <w:proofErr w:type="gramStart"/>
      <w:r w:rsidRPr="0061656E">
        <w:rPr>
          <w:bCs/>
          <w:iCs/>
        </w:rPr>
        <w:t>on board</w:t>
      </w:r>
      <w:proofErr w:type="gramEnd"/>
      <w:r w:rsidRPr="0061656E">
        <w:rPr>
          <w:bCs/>
          <w:iCs/>
        </w:rPr>
        <w:t xml:space="preserve"> aircraft (we encountered only 9 events over the range during both flights which represents less than 3 % of ambient dose equivalent) and lower channels (with deposited energy &lt; 200 keV) are usually omitted in </w:t>
      </w:r>
      <w:proofErr w:type="spellStart"/>
      <w:r w:rsidRPr="0061656E">
        <w:rPr>
          <w:bCs/>
          <w:iCs/>
        </w:rPr>
        <w:t>Liulin</w:t>
      </w:r>
      <w:proofErr w:type="spellEnd"/>
      <w:r w:rsidRPr="0061656E">
        <w:rPr>
          <w:bCs/>
          <w:iCs/>
        </w:rPr>
        <w:t xml:space="preserve"> data.</w:t>
      </w:r>
    </w:p>
    <w:p w14:paraId="5815DF16" w14:textId="77777777" w:rsidR="007F61FC" w:rsidRPr="007F61FC" w:rsidRDefault="007F61FC" w:rsidP="007F61FC">
      <w:pPr>
        <w:pStyle w:val="BodyText"/>
        <w:rPr>
          <w:bCs/>
          <w:iCs/>
        </w:rPr>
      </w:pPr>
      <w:r w:rsidRPr="007F61FC">
        <w:rPr>
          <w:bCs/>
          <w:iCs/>
        </w:rPr>
        <w:t>First, we have to calculate the dose rate in silicon</w:t>
      </w:r>
    </w:p>
    <w:p w14:paraId="6D0C1CF9" w14:textId="2C81DBD2" w:rsidR="007F61FC" w:rsidRDefault="009514E8" w:rsidP="007F61FC">
      <w:pPr>
        <w:pStyle w:val="BodyText"/>
        <w:rPr>
          <w:bCs/>
          <w:iCs/>
          <w:lang w:val="en-CZ"/>
        </w:rPr>
      </w:pPr>
      <m:oMathPara>
        <m:oMath>
          <m:f>
            <m:fPr>
              <m:ctrlPr>
                <w:rPr>
                  <w:rFonts w:ascii="Cambria Math" w:hAnsi="Cambria Math"/>
                  <w:bCs/>
                  <w:i/>
                  <w:iCs/>
                  <w:lang w:val="en-CZ"/>
                </w:rPr>
              </m:ctrlPr>
            </m:fPr>
            <m:num>
              <m:sSub>
                <m:sSubPr>
                  <m:ctrlPr>
                    <w:rPr>
                      <w:rFonts w:ascii="Cambria Math" w:hAnsi="Cambria Math"/>
                      <w:bCs/>
                      <w:i/>
                      <w:iCs/>
                      <w:lang w:val="en-CZ"/>
                    </w:rPr>
                  </m:ctrlPr>
                </m:sSubPr>
                <m:e>
                  <m:r>
                    <w:rPr>
                      <w:rFonts w:ascii="Cambria Math" w:hAnsi="Cambria Math"/>
                      <w:lang w:val="en-CZ"/>
                    </w:rPr>
                    <m:t>dD</m:t>
                  </m:r>
                </m:e>
                <m:sub>
                  <m:r>
                    <w:rPr>
                      <w:rFonts w:ascii="Cambria Math" w:hAnsi="Cambria Math"/>
                      <w:lang w:val="en-CZ"/>
                    </w:rPr>
                    <m:t>Si</m:t>
                  </m:r>
                </m:sub>
              </m:sSub>
            </m:num>
            <m:den>
              <m:r>
                <w:rPr>
                  <w:rFonts w:ascii="Cambria Math" w:hAnsi="Cambria Math"/>
                  <w:lang w:val="en-CZ"/>
                </w:rPr>
                <m:t>dt</m:t>
              </m:r>
            </m:den>
          </m:f>
          <m:r>
            <w:rPr>
              <w:rFonts w:ascii="Cambria Math" w:hAnsi="Cambria Math"/>
              <w:lang w:val="en-CZ"/>
            </w:rPr>
            <m:t>=</m:t>
          </m:r>
          <m:f>
            <m:fPr>
              <m:ctrlPr>
                <w:rPr>
                  <w:rFonts w:ascii="Cambria Math" w:hAnsi="Cambria Math"/>
                  <w:bCs/>
                  <w:i/>
                  <w:iCs/>
                  <w:lang w:val="en-CZ"/>
                </w:rPr>
              </m:ctrlPr>
            </m:fPr>
            <m:num>
              <m:nary>
                <m:naryPr>
                  <m:chr m:val="∑"/>
                  <m:limLoc m:val="undOvr"/>
                  <m:ctrlPr>
                    <w:rPr>
                      <w:rFonts w:ascii="Cambria Math" w:hAnsi="Cambria Math"/>
                      <w:bCs/>
                      <w:i/>
                      <w:iCs/>
                      <w:lang w:val="en-CZ"/>
                    </w:rPr>
                  </m:ctrlPr>
                </m:naryPr>
                <m:sub>
                  <m:r>
                    <w:rPr>
                      <w:rFonts w:ascii="Cambria Math" w:hAnsi="Cambria Math"/>
                      <w:lang w:val="en-CZ"/>
                    </w:rPr>
                    <m:t>i=4</m:t>
                  </m:r>
                </m:sub>
                <m:sup>
                  <m:r>
                    <w:rPr>
                      <w:rFonts w:ascii="Cambria Math" w:hAnsi="Cambria Math"/>
                      <w:lang w:val="en-CZ"/>
                    </w:rPr>
                    <m:t>250</m:t>
                  </m:r>
                </m:sup>
                <m:e>
                  <m:r>
                    <w:rPr>
                      <w:rFonts w:ascii="Cambria Math" w:hAnsi="Cambria Math"/>
                      <w:lang w:val="en-CZ"/>
                    </w:rPr>
                    <m:t>0.038</m:t>
                  </m:r>
                  <m:sSub>
                    <m:sSubPr>
                      <m:ctrlPr>
                        <w:rPr>
                          <w:rFonts w:ascii="Cambria Math" w:hAnsi="Cambria Math"/>
                          <w:bCs/>
                          <w:i/>
                          <w:iCs/>
                          <w:lang w:val="en-CZ"/>
                        </w:rPr>
                      </m:ctrlPr>
                    </m:sSubPr>
                    <m:e>
                      <m:r>
                        <w:rPr>
                          <w:rFonts w:ascii="Cambria Math" w:hAnsi="Cambria Math"/>
                          <w:lang w:val="en-CZ"/>
                        </w:rPr>
                        <m:t>N</m:t>
                      </m:r>
                    </m:e>
                    <m:sub>
                      <m:r>
                        <w:rPr>
                          <w:rFonts w:ascii="Cambria Math" w:hAnsi="Cambria Math"/>
                          <w:lang w:val="en-CZ"/>
                        </w:rPr>
                        <m:t>i</m:t>
                      </m:r>
                    </m:sub>
                  </m:sSub>
                  <m:r>
                    <w:rPr>
                      <w:rFonts w:ascii="Cambria Math" w:hAnsi="Cambria Math"/>
                      <w:lang w:val="en-CZ"/>
                    </w:rPr>
                    <m:t>+0.105</m:t>
                  </m:r>
                </m:e>
              </m:nary>
            </m:num>
            <m:den>
              <m:sSub>
                <m:sSubPr>
                  <m:ctrlPr>
                    <w:rPr>
                      <w:rFonts w:ascii="Cambria Math" w:hAnsi="Cambria Math"/>
                      <w:bCs/>
                      <w:i/>
                      <w:iCs/>
                      <w:lang w:val="en-CZ"/>
                    </w:rPr>
                  </m:ctrlPr>
                </m:sSubPr>
                <m:e>
                  <m:r>
                    <w:rPr>
                      <w:rFonts w:ascii="Cambria Math" w:hAnsi="Cambria Math"/>
                      <w:lang w:val="en-CZ"/>
                    </w:rPr>
                    <m:t>m</m:t>
                  </m:r>
                </m:e>
                <m:sub>
                  <m:r>
                    <w:rPr>
                      <w:rFonts w:ascii="Cambria Math" w:hAnsi="Cambria Math"/>
                      <w:lang w:val="en-CZ"/>
                    </w:rPr>
                    <m:t>Si</m:t>
                  </m:r>
                </m:sub>
              </m:sSub>
              <m:r>
                <m:rPr>
                  <m:sty m:val="p"/>
                </m:rPr>
                <w:rPr>
                  <w:rFonts w:ascii="Cambria Math" w:hAnsi="Cambria Math"/>
                  <w:lang w:val="en-CZ"/>
                </w:rPr>
                <m:t>Δ</m:t>
              </m:r>
              <m:r>
                <w:rPr>
                  <w:rFonts w:ascii="Cambria Math" w:hAnsi="Cambria Math"/>
                  <w:lang w:val="en-CZ"/>
                </w:rPr>
                <m:t>t</m:t>
              </m:r>
            </m:den>
          </m:f>
        </m:oMath>
      </m:oMathPara>
    </w:p>
    <w:p w14:paraId="7EA50785" w14:textId="0AFD5304" w:rsidR="00795383" w:rsidRPr="006367EE" w:rsidRDefault="0061656E" w:rsidP="006367EE">
      <w:pPr>
        <w:pStyle w:val="BodyText"/>
        <w:rPr>
          <w:bCs/>
          <w:iCs/>
          <w:lang w:val="en-CZ"/>
        </w:rPr>
      </w:pPr>
      <w:r w:rsidRPr="0061656E">
        <w:rPr>
          <w:bCs/>
          <w:iCs/>
          <w:lang w:val="en-CZ"/>
        </w:rPr>
        <w:t>where coefficients (0.038 MeV and 0.105 MeV) are taken from the fit in</w:t>
      </w:r>
      <w:r w:rsidR="006367EE">
        <w:rPr>
          <w:bCs/>
          <w:iCs/>
        </w:rPr>
        <w:t xml:space="preserve"> figure 8</w:t>
      </w:r>
      <w:r w:rsidRPr="0061656E">
        <w:rPr>
          <w:bCs/>
          <w:iCs/>
          <w:lang w:val="en-CZ"/>
        </w:rPr>
        <w:t xml:space="preserve">, </w:t>
      </w:r>
      <w:proofErr w:type="spellStart"/>
      <w:r w:rsidR="006367EE" w:rsidRPr="00795383">
        <w:rPr>
          <w:bCs/>
          <w:i/>
        </w:rPr>
        <w:t>m</w:t>
      </w:r>
      <w:r w:rsidR="006367EE" w:rsidRPr="00795383">
        <w:rPr>
          <w:bCs/>
          <w:i/>
          <w:vertAlign w:val="subscript"/>
        </w:rPr>
        <w:t>Si</w:t>
      </w:r>
      <w:proofErr w:type="spellEnd"/>
      <w:r w:rsidRPr="0061656E">
        <w:rPr>
          <w:bCs/>
          <w:iCs/>
          <w:lang w:val="en-CZ"/>
        </w:rPr>
        <w:t xml:space="preserve"> is 0.1398 g</w:t>
      </w:r>
      <w:r w:rsidR="006367EE">
        <w:rPr>
          <w:bCs/>
          <w:iCs/>
        </w:rPr>
        <w:t xml:space="preserve"> [37, 38]</w:t>
      </w:r>
      <w:r w:rsidRPr="0061656E">
        <w:rPr>
          <w:bCs/>
          <w:iCs/>
          <w:lang w:val="en-CZ"/>
        </w:rPr>
        <w:t xml:space="preserve"> and integration time </w:t>
      </w:r>
      <m:oMath>
        <m:r>
          <w:rPr>
            <w:rFonts w:ascii="Cambria Math" w:hAnsi="Cambria Math"/>
          </w:rPr>
          <m:t>Δt</m:t>
        </m:r>
      </m:oMath>
      <w:r w:rsidRPr="0061656E">
        <w:rPr>
          <w:bCs/>
          <w:iCs/>
          <w:lang w:val="en-CZ"/>
        </w:rPr>
        <w:t xml:space="preserve"> is 10.4 s. </w:t>
      </w:r>
      <w:r w:rsidRPr="0061656E">
        <w:rPr>
          <w:bCs/>
          <w:i/>
          <w:iCs/>
          <w:lang w:val="en-CZ"/>
        </w:rPr>
        <w:t>N</w:t>
      </w:r>
      <w:r w:rsidRPr="0061656E">
        <w:rPr>
          <w:bCs/>
          <w:i/>
          <w:iCs/>
          <w:vertAlign w:val="subscript"/>
          <w:lang w:val="en-CZ"/>
        </w:rPr>
        <w:t>i</w:t>
      </w:r>
      <w:r w:rsidRPr="0061656E">
        <w:rPr>
          <w:bCs/>
          <w:iCs/>
          <w:lang w:val="en-CZ"/>
        </w:rPr>
        <w:t xml:space="preserve"> is the number of events registered in channel </w:t>
      </w:r>
      <w:r w:rsidRPr="0061656E">
        <w:rPr>
          <w:bCs/>
          <w:i/>
          <w:iCs/>
          <w:lang w:val="en-CZ"/>
        </w:rPr>
        <w:t>i</w:t>
      </w:r>
      <w:r w:rsidRPr="0061656E">
        <w:rPr>
          <w:bCs/>
          <w:iCs/>
          <w:lang w:val="en-CZ"/>
        </w:rPr>
        <w:t>.</w:t>
      </w:r>
    </w:p>
    <w:p w14:paraId="4B7FBF3D" w14:textId="77777777" w:rsidR="00795383" w:rsidRPr="00795383" w:rsidRDefault="00795383" w:rsidP="00795383">
      <w:pPr>
        <w:pStyle w:val="BodyText"/>
        <w:rPr>
          <w:bCs/>
          <w:iCs/>
        </w:rPr>
      </w:pPr>
      <w:r w:rsidRPr="00795383">
        <w:rPr>
          <w:bCs/>
          <w:iCs/>
        </w:rPr>
        <w:t>Then we apply coefficients for conversion dose in silicon to ambient dose equivalent</w:t>
      </w:r>
    </w:p>
    <w:p w14:paraId="0C2B072F" w14:textId="39D93149" w:rsidR="007F61FC" w:rsidRDefault="009514E8" w:rsidP="007F61FC">
      <w:pPr>
        <w:pStyle w:val="BodyText"/>
        <w:rPr>
          <w:bCs/>
          <w:iCs/>
          <w:lang w:val="en-CZ"/>
        </w:rPr>
      </w:pPr>
      <m:oMathPara>
        <m:oMath>
          <m:f>
            <m:fPr>
              <m:ctrlPr>
                <w:rPr>
                  <w:rFonts w:ascii="Cambria Math" w:hAnsi="Cambria Math"/>
                  <w:bCs/>
                  <w:i/>
                  <w:iCs/>
                  <w:lang w:val="en-CZ"/>
                </w:rPr>
              </m:ctrlPr>
            </m:fPr>
            <m:num>
              <m:sSup>
                <m:sSupPr>
                  <m:ctrlPr>
                    <w:rPr>
                      <w:rFonts w:ascii="Cambria Math" w:hAnsi="Cambria Math"/>
                      <w:bCs/>
                      <w:i/>
                      <w:iCs/>
                      <w:lang w:val="en-CZ"/>
                    </w:rPr>
                  </m:ctrlPr>
                </m:sSupPr>
                <m:e>
                  <m:r>
                    <w:rPr>
                      <w:rFonts w:ascii="Cambria Math" w:hAnsi="Cambria Math"/>
                      <w:lang w:val="en-CZ"/>
                    </w:rPr>
                    <m:t>dH</m:t>
                  </m:r>
                </m:e>
                <m:sup>
                  <m:r>
                    <w:rPr>
                      <w:rFonts w:ascii="Cambria Math" w:hAnsi="Cambria Math"/>
                      <w:lang w:val="en-CZ"/>
                    </w:rPr>
                    <m:t>*</m:t>
                  </m:r>
                </m:sup>
              </m:sSup>
              <m:r>
                <w:rPr>
                  <w:rFonts w:ascii="Cambria Math" w:hAnsi="Cambria Math"/>
                  <w:lang w:val="en-CZ"/>
                </w:rPr>
                <m:t>(10)</m:t>
              </m:r>
            </m:num>
            <m:den>
              <m:r>
                <w:rPr>
                  <w:rFonts w:ascii="Cambria Math" w:hAnsi="Cambria Math"/>
                  <w:lang w:val="en-CZ"/>
                </w:rPr>
                <m:t>dt</m:t>
              </m:r>
            </m:den>
          </m:f>
          <m:r>
            <w:rPr>
              <w:rFonts w:ascii="Cambria Math" w:hAnsi="Cambria Math"/>
              <w:lang w:val="en-CZ"/>
            </w:rPr>
            <m:t>=</m:t>
          </m:r>
          <m:f>
            <m:fPr>
              <m:ctrlPr>
                <w:rPr>
                  <w:rFonts w:ascii="Cambria Math" w:hAnsi="Cambria Math"/>
                  <w:bCs/>
                  <w:i/>
                  <w:iCs/>
                  <w:lang w:val="en-CZ"/>
                </w:rPr>
              </m:ctrlPr>
            </m:fPr>
            <m:num>
              <m:sSub>
                <m:sSubPr>
                  <m:ctrlPr>
                    <w:rPr>
                      <w:rFonts w:ascii="Cambria Math" w:hAnsi="Cambria Math"/>
                      <w:bCs/>
                      <w:i/>
                      <w:iCs/>
                      <w:lang w:val="en-CZ"/>
                    </w:rPr>
                  </m:ctrlPr>
                </m:sSubPr>
                <m:e>
                  <m:r>
                    <w:rPr>
                      <w:rFonts w:ascii="Cambria Math" w:hAnsi="Cambria Math"/>
                      <w:lang w:val="en-CZ"/>
                    </w:rPr>
                    <m:t>dD</m:t>
                  </m:r>
                </m:e>
                <m:sub>
                  <m:r>
                    <w:rPr>
                      <w:rFonts w:ascii="Cambria Math" w:hAnsi="Cambria Math"/>
                      <w:lang w:val="en-CZ"/>
                    </w:rPr>
                    <m:t>Si</m:t>
                  </m:r>
                </m:sub>
              </m:sSub>
            </m:num>
            <m:den>
              <m:r>
                <w:rPr>
                  <w:rFonts w:ascii="Cambria Math" w:hAnsi="Cambria Math"/>
                  <w:lang w:val="en-CZ"/>
                </w:rPr>
                <m:t>dt</m:t>
              </m:r>
            </m:den>
          </m:f>
          <m:sSub>
            <m:sSubPr>
              <m:ctrlPr>
                <w:rPr>
                  <w:rFonts w:ascii="Cambria Math" w:hAnsi="Cambria Math"/>
                  <w:bCs/>
                  <w:i/>
                  <w:iCs/>
                  <w:lang w:val="en-CZ"/>
                </w:rPr>
              </m:ctrlPr>
            </m:sSubPr>
            <m:e>
              <m:r>
                <w:rPr>
                  <w:rFonts w:ascii="Cambria Math" w:hAnsi="Cambria Math"/>
                  <w:lang w:val="en-CZ"/>
                </w:rPr>
                <m:t>k</m:t>
              </m:r>
            </m:e>
            <m:sub>
              <m:r>
                <w:rPr>
                  <w:rFonts w:ascii="Cambria Math" w:hAnsi="Cambria Math"/>
                  <w:lang w:val="en-CZ"/>
                </w:rPr>
                <m:t>Liulin/Airdos</m:t>
              </m:r>
            </m:sub>
          </m:sSub>
          <m:sSub>
            <m:sSubPr>
              <m:ctrlPr>
                <w:rPr>
                  <w:rFonts w:ascii="Cambria Math" w:hAnsi="Cambria Math"/>
                  <w:bCs/>
                  <w:i/>
                  <w:iCs/>
                  <w:lang w:val="en-CZ"/>
                </w:rPr>
              </m:ctrlPr>
            </m:sSubPr>
            <m:e>
              <m:r>
                <w:rPr>
                  <w:rFonts w:ascii="Cambria Math" w:hAnsi="Cambria Math"/>
                  <w:lang w:val="en-CZ"/>
                </w:rPr>
                <m:t>k</m:t>
              </m:r>
            </m:e>
            <m:sub>
              <m:r>
                <w:rPr>
                  <w:rFonts w:ascii="Cambria Math" w:hAnsi="Cambria Math"/>
                  <w:lang w:val="en-CZ"/>
                </w:rPr>
                <m:t>Sv/Gy</m:t>
              </m:r>
            </m:sub>
          </m:sSub>
        </m:oMath>
      </m:oMathPara>
    </w:p>
    <w:p w14:paraId="6ABA59D4" w14:textId="41C43249" w:rsidR="00916143" w:rsidRPr="00916143" w:rsidRDefault="006367EE" w:rsidP="00916143">
      <w:pPr>
        <w:pStyle w:val="BodyText"/>
        <w:rPr>
          <w:bCs/>
          <w:iCs/>
          <w:lang w:val="en-CZ"/>
        </w:rPr>
      </w:pPr>
      <w:r>
        <w:rPr>
          <w:bCs/>
          <w:iCs/>
        </w:rPr>
        <w:t>W</w:t>
      </w:r>
      <w:r w:rsidR="00916143" w:rsidRPr="00916143">
        <w:rPr>
          <w:bCs/>
          <w:iCs/>
          <w:lang w:val="en-CZ"/>
        </w:rPr>
        <w:t xml:space="preserve">here </w:t>
      </w:r>
      <w:r w:rsidR="00916143" w:rsidRPr="00916143">
        <w:rPr>
          <w:bCs/>
          <w:i/>
          <w:lang w:val="en-CZ"/>
        </w:rPr>
        <w:t>k</w:t>
      </w:r>
      <w:r w:rsidR="00916143" w:rsidRPr="00916143">
        <w:rPr>
          <w:bCs/>
          <w:i/>
          <w:vertAlign w:val="subscript"/>
          <w:lang w:val="en-CZ"/>
        </w:rPr>
        <w:t>Liulin/Airdos</w:t>
      </w:r>
      <w:r w:rsidR="00916143" w:rsidRPr="00916143">
        <w:rPr>
          <w:bCs/>
          <w:iCs/>
          <w:lang w:val="en-CZ"/>
        </w:rPr>
        <w:t>=1.05, it represents different channel width of Liulin and AIRDOS and this systematic difference is estimated as 5 % (lowest estimation of this systematic difference is 4.8 % by</w:t>
      </w:r>
      <w:r>
        <w:rPr>
          <w:bCs/>
          <w:iCs/>
        </w:rPr>
        <w:t xml:space="preserve"> [32]</w:t>
      </w:r>
      <w:r w:rsidR="00916143" w:rsidRPr="00916143">
        <w:rPr>
          <w:bCs/>
          <w:iCs/>
          <w:lang w:val="en-CZ"/>
        </w:rPr>
        <w:t xml:space="preserve">), </w:t>
      </w:r>
      <w:r w:rsidR="00916143" w:rsidRPr="00916143">
        <w:rPr>
          <w:bCs/>
          <w:i/>
          <w:lang w:val="en-CZ"/>
        </w:rPr>
        <w:t>k</w:t>
      </w:r>
      <w:r w:rsidR="00916143" w:rsidRPr="00916143">
        <w:rPr>
          <w:bCs/>
          <w:i/>
          <w:vertAlign w:val="subscript"/>
          <w:lang w:val="en-CZ"/>
        </w:rPr>
        <w:t>Sv/Gy</w:t>
      </w:r>
      <w:r w:rsidR="00916143" w:rsidRPr="00916143">
        <w:rPr>
          <w:bCs/>
          <w:iCs/>
          <w:lang w:val="en-CZ"/>
        </w:rPr>
        <w:t>=2.45, it is a mean value of a calibration factor for Liulin by the work</w:t>
      </w:r>
      <w:r>
        <w:rPr>
          <w:bCs/>
          <w:iCs/>
        </w:rPr>
        <w:t xml:space="preserve"> [36]</w:t>
      </w:r>
      <w:r w:rsidR="00916143" w:rsidRPr="00916143">
        <w:rPr>
          <w:bCs/>
          <w:iCs/>
          <w:lang w:val="en-CZ"/>
        </w:rPr>
        <w:t xml:space="preserve"> for the geomagnetic cutoff rigidities from 3.5 to 8.6 GV. Calculated values for the three AIRDOS devices are displayed in the graphs in</w:t>
      </w:r>
      <w:r>
        <w:rPr>
          <w:bCs/>
          <w:iCs/>
        </w:rPr>
        <w:t xml:space="preserve"> figure 10</w:t>
      </w:r>
      <w:r w:rsidR="00916143" w:rsidRPr="00916143">
        <w:rPr>
          <w:bCs/>
          <w:iCs/>
          <w:lang w:val="en-CZ"/>
        </w:rPr>
        <w:t xml:space="preserve"> for the specific flight. We can see a change of measured value corresponding to calculation during moving a plane respecting changing the flight level and travelling through regions with different geomagnetic rigidities in time (from north to south during the flight PRG-AGP and from south to north during the f</w:t>
      </w:r>
      <w:r>
        <w:rPr>
          <w:bCs/>
          <w:iCs/>
        </w:rPr>
        <w:t>l</w:t>
      </w:r>
      <w:r w:rsidR="00916143" w:rsidRPr="00916143">
        <w:rPr>
          <w:bCs/>
          <w:iCs/>
          <w:lang w:val="en-CZ"/>
        </w:rPr>
        <w:t>ight AGP-PRG).</w:t>
      </w:r>
    </w:p>
    <w:p w14:paraId="1D751786" w14:textId="55C1111D" w:rsidR="002148A9" w:rsidRDefault="002148A9" w:rsidP="002148A9">
      <w:pPr>
        <w:pStyle w:val="BodyText"/>
        <w:rPr>
          <w:bCs/>
          <w:iCs/>
        </w:rPr>
      </w:pPr>
    </w:p>
    <w:p w14:paraId="575D3609" w14:textId="35319587" w:rsidR="002148A9" w:rsidRPr="002148A9" w:rsidRDefault="002148A9" w:rsidP="002148A9">
      <w:pPr>
        <w:pStyle w:val="BodyText"/>
        <w:rPr>
          <w:bCs/>
          <w:iCs/>
        </w:rPr>
      </w:pPr>
    </w:p>
    <w:p w14:paraId="75F1A353" w14:textId="51A56B7F" w:rsidR="0024174D" w:rsidRDefault="0024174D" w:rsidP="0024174D">
      <w:r>
        <w:rPr>
          <w:rFonts w:ascii="Arial" w:hAnsi="Arial" w:cs="Arial"/>
          <w:color w:val="000000"/>
          <w:sz w:val="20"/>
          <w:szCs w:val="20"/>
          <w:bdr w:val="none" w:sz="0" w:space="0" w:color="auto" w:frame="1"/>
        </w:rPr>
        <w:lastRenderedPageBreak/>
        <w:fldChar w:fldCharType="begin"/>
      </w:r>
      <w:r>
        <w:rPr>
          <w:rFonts w:ascii="Arial" w:hAnsi="Arial" w:cs="Arial"/>
          <w:color w:val="000000"/>
          <w:sz w:val="20"/>
          <w:szCs w:val="20"/>
          <w:bdr w:val="none" w:sz="0" w:space="0" w:color="auto" w:frame="1"/>
        </w:rPr>
        <w:instrText xml:space="preserve"> INCLUDEPICTURE "https://lh6.googleusercontent.com/UFQCMdctf9KyFrHupXPuRk8mYkbLH-vyoPEwAbnbrrhqciN0dRk9RE8GboprJ0Hly_bkl5v-mPvpG8REKyh4aRhuZzsYHidFfMKzl4EK5o72-PT7s9GsiUo6g1LXsan9Mg" \* MERGEFORMATINET </w:instrText>
      </w:r>
      <w:r>
        <w:rPr>
          <w:rFonts w:ascii="Arial" w:hAnsi="Arial" w:cs="Arial"/>
          <w:color w:val="000000"/>
          <w:sz w:val="20"/>
          <w:szCs w:val="20"/>
          <w:bdr w:val="none" w:sz="0" w:space="0" w:color="auto" w:frame="1"/>
        </w:rPr>
        <w:fldChar w:fldCharType="separate"/>
      </w:r>
      <w:r>
        <w:rPr>
          <w:rFonts w:ascii="Arial" w:hAnsi="Arial" w:cs="Arial"/>
          <w:noProof/>
          <w:color w:val="000000"/>
          <w:sz w:val="20"/>
          <w:szCs w:val="20"/>
          <w:bdr w:val="none" w:sz="0" w:space="0" w:color="auto" w:frame="1"/>
        </w:rPr>
        <w:drawing>
          <wp:inline distT="0" distB="0" distL="0" distR="0" wp14:anchorId="6BAD6467" wp14:editId="43ACA792">
            <wp:extent cx="5400040" cy="52146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214620"/>
                    </a:xfrm>
                    <a:prstGeom prst="rect">
                      <a:avLst/>
                    </a:prstGeom>
                    <a:noFill/>
                    <a:ln>
                      <a:noFill/>
                    </a:ln>
                  </pic:spPr>
                </pic:pic>
              </a:graphicData>
            </a:graphic>
          </wp:inline>
        </w:drawing>
      </w:r>
      <w:r>
        <w:rPr>
          <w:rFonts w:ascii="Arial" w:hAnsi="Arial" w:cs="Arial"/>
          <w:color w:val="000000"/>
          <w:sz w:val="20"/>
          <w:szCs w:val="20"/>
          <w:bdr w:val="none" w:sz="0" w:space="0" w:color="auto" w:frame="1"/>
        </w:rPr>
        <w:fldChar w:fldCharType="end"/>
      </w:r>
    </w:p>
    <w:p w14:paraId="44E7B2F4" w14:textId="2C092B62" w:rsidR="007F61FC" w:rsidRDefault="009650D1" w:rsidP="00FF19F0">
      <w:pPr>
        <w:pStyle w:val="BodyText"/>
        <w:ind w:firstLine="0"/>
        <w:rPr>
          <w:bCs/>
          <w:iCs/>
          <w:lang w:val="en-CZ"/>
        </w:rPr>
      </w:pPr>
      <w:r>
        <w:rPr>
          <w:noProof/>
          <w:lang w:eastAsia="en-US"/>
        </w:rPr>
        <mc:AlternateContent>
          <mc:Choice Requires="wps">
            <w:drawing>
              <wp:anchor distT="0" distB="0" distL="114300" distR="114300" simplePos="0" relativeHeight="251698176" behindDoc="0" locked="0" layoutInCell="1" allowOverlap="1" wp14:anchorId="76D22810" wp14:editId="7757E95E">
                <wp:simplePos x="0" y="0"/>
                <wp:positionH relativeFrom="column">
                  <wp:posOffset>0</wp:posOffset>
                </wp:positionH>
                <wp:positionV relativeFrom="page">
                  <wp:posOffset>6477635</wp:posOffset>
                </wp:positionV>
                <wp:extent cx="5322570" cy="846455"/>
                <wp:effectExtent l="0" t="0" r="0" b="4445"/>
                <wp:wrapTopAndBottom/>
                <wp:docPr id="26" name="Text Box 26"/>
                <wp:cNvGraphicFramePr/>
                <a:graphic xmlns:a="http://schemas.openxmlformats.org/drawingml/2006/main">
                  <a:graphicData uri="http://schemas.microsoft.com/office/word/2010/wordprocessingShape">
                    <wps:wsp>
                      <wps:cNvSpPr txBox="1"/>
                      <wps:spPr>
                        <a:xfrm>
                          <a:off x="0" y="0"/>
                          <a:ext cx="5322570" cy="846455"/>
                        </a:xfrm>
                        <a:prstGeom prst="rect">
                          <a:avLst/>
                        </a:prstGeom>
                        <a:solidFill>
                          <a:prstClr val="white"/>
                        </a:solidFill>
                        <a:ln>
                          <a:noFill/>
                        </a:ln>
                        <a:effectLst/>
                      </wps:spPr>
                      <wps:txbx>
                        <w:txbxContent>
                          <w:p w14:paraId="54548268" w14:textId="77777777" w:rsidR="009514E8" w:rsidRPr="00916143" w:rsidRDefault="009514E8" w:rsidP="00916143">
                            <w:pPr>
                              <w:rPr>
                                <w:sz w:val="20"/>
                                <w:szCs w:val="20"/>
                              </w:rPr>
                            </w:pPr>
                            <w:r w:rsidRPr="002148A9">
                              <w:rPr>
                                <w:b/>
                                <w:sz w:val="20"/>
                                <w:szCs w:val="20"/>
                                <w:lang w:val="en-US"/>
                              </w:rPr>
                              <w:t>Figure 10.</w:t>
                            </w:r>
                            <w:r w:rsidRPr="002148A9">
                              <w:rPr>
                                <w:sz w:val="20"/>
                                <w:szCs w:val="20"/>
                              </w:rPr>
                              <w:t xml:space="preserve"> </w:t>
                            </w:r>
                            <w:r w:rsidRPr="00916143">
                              <w:rPr>
                                <w:sz w:val="20"/>
                                <w:szCs w:val="20"/>
                              </w:rPr>
                              <w:t>Radiation profiles of flights PRG-AGP (left) and AGP-PRG (right) in time. Gray points are particular measurements recalculated to ambient dose equivalent rate. Each measurement lasted 10.4 s. Red curves are running averages for 20 measurements. Blue dots are effective dose rates calculated by CARI 7 according to the flight route. Measurements were performed with AIRDOSes with serial numbers 16, 21 and F0 from the top to the bottom.</w:t>
                            </w:r>
                          </w:p>
                          <w:p w14:paraId="1913EA1D" w14:textId="491BC50B" w:rsidR="009514E8" w:rsidRPr="002148A9" w:rsidRDefault="009514E8" w:rsidP="009650D1">
                            <w:pPr>
                              <w:rPr>
                                <w:sz w:val="20"/>
                                <w:szCs w:val="20"/>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D22810" id="Text Box 26" o:spid="_x0000_s1037" type="#_x0000_t202" style="position:absolute;left:0;text-align:left;margin-left:0;margin-top:510.05pt;width:419.1pt;height:66.65pt;z-index:25169817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" stroked="f">
                <v:textbox inset="0,0,0,0">
                  <w:txbxContent>
                    <w:p w14:paraId="54548268" w14:textId="77777777" w:rsidR="009514E8" w:rsidRPr="00916143" w:rsidRDefault="009514E8" w:rsidP="00916143">
                      <w:pPr>
                        <w:rPr>
                          <w:sz w:val="20"/>
                          <w:szCs w:val="20"/>
                        </w:rPr>
                      </w:pPr>
                      <w:r w:rsidRPr="002148A9">
                        <w:rPr>
                          <w:b/>
                          <w:sz w:val="20"/>
                          <w:szCs w:val="20"/>
                          <w:lang w:val="en-US"/>
                        </w:rPr>
                        <w:t>Figure 10.</w:t>
                      </w:r>
                      <w:r w:rsidRPr="002148A9">
                        <w:rPr>
                          <w:sz w:val="20"/>
                          <w:szCs w:val="20"/>
                        </w:rPr>
                        <w:t xml:space="preserve"> </w:t>
                      </w:r>
                      <w:r w:rsidRPr="00916143">
                        <w:rPr>
                          <w:sz w:val="20"/>
                          <w:szCs w:val="20"/>
                        </w:rPr>
                        <w:t>Radiation profiles of flights PRG-AGP (left) and AGP-PRG (right) in time. Gray points are particular measurements recalculated to ambient dose equivalent rate. Each measurement lasted 10.4 s. Red curves are running averages for 20 measurements. Blue dots are effective dose rates calculated by CARI 7 according to the flight route. Measurements were performed with AIRDOSes with serial numbers 16, 21 and F0 from the top to the bottom.</w:t>
                      </w:r>
                    </w:p>
                    <w:p w14:paraId="1913EA1D" w14:textId="491BC50B" w:rsidR="009514E8" w:rsidRPr="002148A9" w:rsidRDefault="009514E8" w:rsidP="009650D1">
                      <w:pPr>
                        <w:rPr>
                          <w:sz w:val="20"/>
                          <w:szCs w:val="20"/>
                          <w:lang w:val="en-US"/>
                        </w:rPr>
                      </w:pPr>
                    </w:p>
                  </w:txbxContent>
                </v:textbox>
                <w10:wrap type="topAndBottom" anchory="page"/>
              </v:shape>
            </w:pict>
          </mc:Fallback>
        </mc:AlternateContent>
      </w:r>
    </w:p>
    <w:p w14:paraId="566DF3DE" w14:textId="3ADD13CF" w:rsidR="002148A9" w:rsidRDefault="002148A9" w:rsidP="007F61FC">
      <w:pPr>
        <w:pStyle w:val="BodyText"/>
        <w:rPr>
          <w:bCs/>
          <w:iCs/>
          <w:lang w:val="en-CZ"/>
        </w:rPr>
      </w:pPr>
    </w:p>
    <w:p w14:paraId="561CB14F" w14:textId="294B274F" w:rsidR="00D160DB" w:rsidRPr="00B605FD" w:rsidRDefault="00D160DB" w:rsidP="00D160DB">
      <w:pPr>
        <w:pStyle w:val="section"/>
      </w:pPr>
      <w:bookmarkStart w:id="12" w:name="_Toc58397525"/>
      <w:r>
        <w:t>Discussion</w:t>
      </w:r>
      <w:bookmarkEnd w:id="12"/>
    </w:p>
    <w:p w14:paraId="4F383EB6" w14:textId="157AC133" w:rsidR="000D0CFE" w:rsidRPr="000D0CFE" w:rsidRDefault="000D0CFE" w:rsidP="000D0CFE">
      <w:pPr>
        <w:pStyle w:val="BodyText"/>
        <w:ind w:firstLine="0"/>
        <w:rPr>
          <w:bCs/>
          <w:iCs/>
          <w:lang w:val="en-CZ"/>
        </w:rPr>
      </w:pPr>
      <w:r w:rsidRPr="000D0CFE">
        <w:rPr>
          <w:bCs/>
          <w:iCs/>
          <w:lang w:val="en-CZ"/>
        </w:rPr>
        <w:t>In</w:t>
      </w:r>
      <w:r w:rsidR="006367EE">
        <w:rPr>
          <w:bCs/>
          <w:iCs/>
        </w:rPr>
        <w:t xml:space="preserve"> table 3</w:t>
      </w:r>
      <w:r w:rsidRPr="000D0CFE">
        <w:rPr>
          <w:bCs/>
          <w:iCs/>
          <w:lang w:val="en-CZ"/>
        </w:rPr>
        <w:t>, we compare the measured/calculated ambient dose equivalent (by AIRDOS) with an effective dose calculated by CARI 7. Despite the fact that the general calibration fit (from</w:t>
      </w:r>
      <w:r w:rsidR="006367EE">
        <w:rPr>
          <w:bCs/>
          <w:iCs/>
        </w:rPr>
        <w:t xml:space="preserve"> figure 8</w:t>
      </w:r>
      <w:r w:rsidRPr="000D0CFE">
        <w:rPr>
          <w:bCs/>
          <w:iCs/>
          <w:lang w:val="en-CZ"/>
        </w:rPr>
        <w:t xml:space="preserve">) was used and calibration for individual manufactured AIRDOSes has not been taken into account, the errors in ambient dose equivalent are mostly less than 10 %. Differences between the devices are mostly due to a DC offset of the A/D converter. This offset is compensated in the firmware but the compensation can be done with the granularity of one channel width only </w:t>
      </w:r>
      <w:r w:rsidRPr="000D0CFE">
        <w:rPr>
          <w:bCs/>
          <w:iCs/>
          <w:lang w:val="en-CZ"/>
        </w:rPr>
        <w:lastRenderedPageBreak/>
        <w:t>(i.e. about 38 keV). This compensation is done according to chapter Offset Compensation Schemes in a datasheet</w:t>
      </w:r>
      <w:r w:rsidR="006367EE">
        <w:rPr>
          <w:bCs/>
          <w:iCs/>
        </w:rPr>
        <w:t xml:space="preserve"> [20]</w:t>
      </w:r>
      <w:r w:rsidRPr="000D0CFE">
        <w:rPr>
          <w:bCs/>
          <w:iCs/>
          <w:lang w:val="en-CZ"/>
        </w:rPr>
        <w:t>.</w:t>
      </w:r>
    </w:p>
    <w:p w14:paraId="3BCAAF3F" w14:textId="42B067DE" w:rsidR="000D0CFE" w:rsidRPr="000D0CFE" w:rsidRDefault="000D0CFE" w:rsidP="000D0CFE">
      <w:pPr>
        <w:pStyle w:val="BodyText"/>
        <w:rPr>
          <w:bCs/>
          <w:iCs/>
          <w:lang w:val="en-CZ"/>
        </w:rPr>
      </w:pPr>
      <w:r w:rsidRPr="000D0CFE">
        <w:rPr>
          <w:bCs/>
          <w:iCs/>
          <w:lang w:val="en-CZ"/>
        </w:rPr>
        <w:t>Together with AIRDOSes, we performed measurement with TEPC (Tissue-Equivalent Proportional Counter) HAWK FW-AD1 dosimeter</w:t>
      </w:r>
      <w:r w:rsidR="006367EE">
        <w:rPr>
          <w:bCs/>
          <w:iCs/>
        </w:rPr>
        <w:t xml:space="preserve"> [39]</w:t>
      </w:r>
      <w:r w:rsidRPr="000D0CFE">
        <w:rPr>
          <w:bCs/>
          <w:iCs/>
          <w:lang w:val="en-CZ"/>
        </w:rPr>
        <w:t>. The calculated ambient dose equivalents provided by HAWK measurements are included in</w:t>
      </w:r>
      <w:r w:rsidR="006367EE">
        <w:rPr>
          <w:bCs/>
          <w:iCs/>
        </w:rPr>
        <w:t xml:space="preserve"> table 3</w:t>
      </w:r>
      <w:r w:rsidRPr="000D0CFE">
        <w:rPr>
          <w:bCs/>
          <w:iCs/>
          <w:lang w:val="en-CZ"/>
        </w:rPr>
        <w:t xml:space="preserve"> as well. The measured values are again within the error of 10 % compared with CARI 7 calculations which is in acceptable error by manufacturer’s documentation for HAWK TEPC and by the other literature</w:t>
      </w:r>
      <w:r w:rsidR="006367EE">
        <w:rPr>
          <w:bCs/>
          <w:iCs/>
        </w:rPr>
        <w:t xml:space="preserve"> [40]</w:t>
      </w:r>
      <w:r w:rsidRPr="000D0CFE">
        <w:rPr>
          <w:bCs/>
          <w:iCs/>
          <w:lang w:val="en-CZ"/>
        </w:rPr>
        <w:t>. </w:t>
      </w:r>
    </w:p>
    <w:p w14:paraId="69B1E9A3" w14:textId="5A50C2DF" w:rsidR="000D0CFE" w:rsidRPr="000D0CFE" w:rsidRDefault="000D0CFE" w:rsidP="000D0CFE">
      <w:pPr>
        <w:pStyle w:val="BodyText"/>
        <w:rPr>
          <w:bCs/>
          <w:iCs/>
          <w:lang w:val="en-CZ"/>
        </w:rPr>
      </w:pPr>
      <w:r w:rsidRPr="000D0CFE">
        <w:rPr>
          <w:bCs/>
          <w:iCs/>
          <w:lang w:val="en-CZ"/>
        </w:rPr>
        <w:t xml:space="preserve">We have to add a note about the quantities used for the comparison. The effective dose </w:t>
      </w:r>
      <w:r w:rsidRPr="006367EE">
        <w:rPr>
          <w:bCs/>
          <w:i/>
          <w:lang w:val="en-CZ"/>
        </w:rPr>
        <w:t>E</w:t>
      </w:r>
      <w:r w:rsidR="006367EE">
        <w:rPr>
          <w:bCs/>
          <w:iCs/>
        </w:rPr>
        <w:t xml:space="preserve"> [35]</w:t>
      </w:r>
      <w:r w:rsidRPr="000D0CFE">
        <w:rPr>
          <w:bCs/>
          <w:iCs/>
          <w:lang w:val="en-CZ"/>
        </w:rPr>
        <w:t xml:space="preserve"> provided by CARI 7 cannot be directly measured, therefore, we use the ambient dose equivalent </w:t>
      </w:r>
      <w:r w:rsidRPr="006367EE">
        <w:rPr>
          <w:bCs/>
          <w:i/>
          <w:lang w:val="en-CZ"/>
        </w:rPr>
        <w:t>H*</w:t>
      </w:r>
      <w:r w:rsidRPr="000D0CFE">
        <w:rPr>
          <w:bCs/>
          <w:iCs/>
          <w:lang w:val="en-CZ"/>
        </w:rPr>
        <w:t>(10)</w:t>
      </w:r>
      <w:r w:rsidR="006367EE">
        <w:rPr>
          <w:bCs/>
          <w:iCs/>
        </w:rPr>
        <w:t xml:space="preserve"> [35]</w:t>
      </w:r>
      <w:r w:rsidRPr="000D0CFE">
        <w:rPr>
          <w:bCs/>
          <w:iCs/>
          <w:lang w:val="en-CZ"/>
        </w:rPr>
        <w:t xml:space="preserve"> for the AIRDOS measurements. The ambient dose equivalent is commonly used as a conservative estimation of the effective dose in the case of isotropic radiation</w:t>
      </w:r>
      <w:r w:rsidR="006367EE">
        <w:rPr>
          <w:bCs/>
          <w:iCs/>
        </w:rPr>
        <w:t xml:space="preserve"> [41]</w:t>
      </w:r>
      <w:r w:rsidRPr="000D0CFE">
        <w:rPr>
          <w:bCs/>
          <w:iCs/>
          <w:lang w:val="en-CZ"/>
        </w:rPr>
        <w:t xml:space="preserve">. It should also be mentioned that there are other approaches on how to determine calibration coefficients for converting </w:t>
      </w:r>
      <w:proofErr w:type="spellStart"/>
      <w:r w:rsidR="006367EE" w:rsidRPr="009804D3">
        <w:rPr>
          <w:bCs/>
          <w:i/>
        </w:rPr>
        <w:t>D</w:t>
      </w:r>
      <w:r w:rsidR="006367EE" w:rsidRPr="009804D3">
        <w:rPr>
          <w:bCs/>
          <w:i/>
          <w:vertAlign w:val="subscript"/>
        </w:rPr>
        <w:t>Si</w:t>
      </w:r>
      <w:proofErr w:type="spellEnd"/>
      <w:r w:rsidRPr="000D0CFE">
        <w:rPr>
          <w:bCs/>
          <w:iCs/>
          <w:lang w:val="en-CZ"/>
        </w:rPr>
        <w:t xml:space="preserve"> to </w:t>
      </w:r>
      <w:r w:rsidRPr="006367EE">
        <w:rPr>
          <w:bCs/>
          <w:i/>
          <w:lang w:val="en-CZ"/>
        </w:rPr>
        <w:t>H*</w:t>
      </w:r>
      <w:r w:rsidRPr="000D0CFE">
        <w:rPr>
          <w:bCs/>
          <w:iCs/>
          <w:lang w:val="en-CZ"/>
        </w:rPr>
        <w:t>(10), for example</w:t>
      </w:r>
      <w:r w:rsidR="006367EE">
        <w:rPr>
          <w:bCs/>
          <w:iCs/>
        </w:rPr>
        <w:t xml:space="preserve"> [42]</w:t>
      </w:r>
      <w:r w:rsidRPr="000D0CFE">
        <w:rPr>
          <w:bCs/>
          <w:iCs/>
          <w:lang w:val="en-CZ"/>
        </w:rPr>
        <w:t>.</w:t>
      </w:r>
    </w:p>
    <w:p w14:paraId="783DE95E" w14:textId="464B8202" w:rsidR="00D160DB" w:rsidRDefault="00D160DB" w:rsidP="009650D1">
      <w:pPr>
        <w:pStyle w:val="BodyText"/>
        <w:rPr>
          <w:bCs/>
          <w:iCs/>
        </w:rPr>
      </w:pPr>
    </w:p>
    <w:p w14:paraId="2999BFC0" w14:textId="47D0C2D4" w:rsidR="009650D1" w:rsidRDefault="009650D1" w:rsidP="009650D1">
      <w:pPr>
        <w:pStyle w:val="BodyText"/>
        <w:rPr>
          <w:bCs/>
          <w:iCs/>
        </w:rPr>
      </w:pPr>
    </w:p>
    <w:p w14:paraId="1846F798" w14:textId="2ECF08F9" w:rsidR="009650D1" w:rsidRDefault="009804D3" w:rsidP="009650D1">
      <w:pPr>
        <w:pStyle w:val="BodyText"/>
        <w:rPr>
          <w:bCs/>
          <w:iCs/>
        </w:rPr>
      </w:pPr>
      <w:r>
        <w:rPr>
          <w:noProof/>
          <w:lang w:eastAsia="en-US"/>
        </w:rPr>
        <mc:AlternateContent>
          <mc:Choice Requires="wps">
            <w:drawing>
              <wp:anchor distT="0" distB="0" distL="114300" distR="114300" simplePos="0" relativeHeight="251706368" behindDoc="0" locked="0" layoutInCell="1" allowOverlap="1" wp14:anchorId="0B9C09F3" wp14:editId="01F363C4">
                <wp:simplePos x="0" y="0"/>
                <wp:positionH relativeFrom="column">
                  <wp:posOffset>0</wp:posOffset>
                </wp:positionH>
                <wp:positionV relativeFrom="page">
                  <wp:posOffset>3967692</wp:posOffset>
                </wp:positionV>
                <wp:extent cx="5322570" cy="65151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22570" cy="651510"/>
                        </a:xfrm>
                        <a:prstGeom prst="rect">
                          <a:avLst/>
                        </a:prstGeom>
                        <a:solidFill>
                          <a:prstClr val="white"/>
                        </a:solidFill>
                        <a:ln>
                          <a:noFill/>
                        </a:ln>
                        <a:effectLst/>
                      </wps:spPr>
                      <wps:txbx>
                        <w:txbxContent>
                          <w:p w14:paraId="7BCE2D1F" w14:textId="2CDC568B" w:rsidR="009514E8" w:rsidRPr="00FF19F0" w:rsidRDefault="009514E8" w:rsidP="009650D1">
                            <w:pPr>
                              <w:rPr>
                                <w:sz w:val="20"/>
                                <w:szCs w:val="20"/>
                                <w:lang w:val="en-GB"/>
                              </w:rPr>
                            </w:pPr>
                            <w:r w:rsidRPr="00FF19F0">
                              <w:rPr>
                                <w:b/>
                                <w:sz w:val="20"/>
                                <w:szCs w:val="20"/>
                                <w:lang w:val="en-US"/>
                              </w:rPr>
                              <w:t xml:space="preserve">Table </w:t>
                            </w:r>
                            <w:r>
                              <w:rPr>
                                <w:b/>
                                <w:sz w:val="20"/>
                                <w:szCs w:val="20"/>
                                <w:lang w:val="en-US"/>
                              </w:rPr>
                              <w:t>3</w:t>
                            </w:r>
                            <w:r w:rsidRPr="00FF19F0">
                              <w:rPr>
                                <w:b/>
                                <w:sz w:val="20"/>
                                <w:szCs w:val="20"/>
                                <w:lang w:val="en-US"/>
                              </w:rPr>
                              <w:t>.</w:t>
                            </w:r>
                            <w:r w:rsidRPr="00FF19F0">
                              <w:rPr>
                                <w:sz w:val="20"/>
                                <w:szCs w:val="20"/>
                              </w:rPr>
                              <w:t xml:space="preserve"> </w:t>
                            </w:r>
                            <w:r w:rsidRPr="000D0CFE">
                              <w:rPr>
                                <w:sz w:val="20"/>
                                <w:szCs w:val="20"/>
                                <w:lang w:val="en-GB"/>
                              </w:rPr>
                              <w:t>Comparison of doses calculated by CARI 7 program and doses measured with three manufactured dosimeters and TEPC. Please note that error of the used computation method [36] of the ambient dose equivalent is ±2.6 % and CARI 7 model deviation from ICRU reference data is from -4 % to +14 % [3]. The overall uncertainty of values provided by HAWK is 10 % [40].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C09F3" id="Text Box 28" o:spid="_x0000_s1038" type="#_x0000_t202" style="position:absolute;left:0;text-align:left;margin-left:0;margin-top:312.4pt;width:419.1pt;height:51.3pt;z-index:25170636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" stroked="f">
                <v:textbox inset="0,0,0,0">
                  <w:txbxContent>
                    <w:p w14:paraId="7BCE2D1F" w14:textId="2CDC568B" w:rsidR="009514E8" w:rsidRPr="00FF19F0" w:rsidRDefault="009514E8" w:rsidP="009650D1">
                      <w:pPr>
                        <w:rPr>
                          <w:sz w:val="20"/>
                          <w:szCs w:val="20"/>
                          <w:lang w:val="en-GB"/>
                        </w:rPr>
                      </w:pPr>
                      <w:r w:rsidRPr="00FF19F0">
                        <w:rPr>
                          <w:b/>
                          <w:sz w:val="20"/>
                          <w:szCs w:val="20"/>
                          <w:lang w:val="en-US"/>
                        </w:rPr>
                        <w:t xml:space="preserve">Table </w:t>
                      </w:r>
                      <w:r>
                        <w:rPr>
                          <w:b/>
                          <w:sz w:val="20"/>
                          <w:szCs w:val="20"/>
                          <w:lang w:val="en-US"/>
                        </w:rPr>
                        <w:t>3</w:t>
                      </w:r>
                      <w:r w:rsidRPr="00FF19F0">
                        <w:rPr>
                          <w:b/>
                          <w:sz w:val="20"/>
                          <w:szCs w:val="20"/>
                          <w:lang w:val="en-US"/>
                        </w:rPr>
                        <w:t>.</w:t>
                      </w:r>
                      <w:r w:rsidRPr="00FF19F0">
                        <w:rPr>
                          <w:sz w:val="20"/>
                          <w:szCs w:val="20"/>
                        </w:rPr>
                        <w:t xml:space="preserve"> </w:t>
                      </w:r>
                      <w:r w:rsidRPr="000D0CFE">
                        <w:rPr>
                          <w:sz w:val="20"/>
                          <w:szCs w:val="20"/>
                          <w:lang w:val="en-GB"/>
                        </w:rPr>
                        <w:t>Comparison of doses calculated by CARI 7 program and doses measured with three manufactured dosimeters and TEPC. Please note that error of the used computation method [36] of the ambient dose equivalent is ±2.6 % and CARI 7 model deviation from ICRU reference data is from -4 % to +14 % [3]. The overall uncertainty of values provided by HAWK is 10 % [40].</w:t>
                      </w:r>
                    </w:p>
                  </w:txbxContent>
                </v:textbox>
                <w10:wrap type="topAndBottom" anchory="page"/>
              </v:shape>
            </w:pict>
          </mc:Fallback>
        </mc:AlternateContent>
      </w:r>
    </w:p>
    <w:p w14:paraId="7750AA18" w14:textId="23DB85B3" w:rsidR="00D160DB" w:rsidRPr="007F61FC" w:rsidRDefault="00D160DB" w:rsidP="009650D1">
      <w:pPr>
        <w:pStyle w:val="BodyText"/>
        <w:ind w:firstLine="0"/>
        <w:rPr>
          <w:bCs/>
          <w:iCs/>
          <w:lang w:val="en-CZ"/>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FF19F0" w14:paraId="23CC579D" w14:textId="77777777" w:rsidTr="006E2EFC">
        <w:trPr>
          <w:trHeight w:val="420"/>
        </w:trPr>
        <w:tc>
          <w:tcPr>
            <w:tcW w:w="1805" w:type="dxa"/>
            <w:tcBorders>
              <w:top w:val="nil"/>
              <w:left w:val="nil"/>
            </w:tcBorders>
            <w:shd w:val="clear" w:color="auto" w:fill="auto"/>
            <w:tcMar>
              <w:top w:w="100" w:type="dxa"/>
              <w:left w:w="100" w:type="dxa"/>
              <w:bottom w:w="100" w:type="dxa"/>
              <w:right w:w="100" w:type="dxa"/>
            </w:tcMar>
          </w:tcPr>
          <w:p w14:paraId="455E6494" w14:textId="77777777" w:rsidR="00FF19F0" w:rsidRDefault="00FF19F0" w:rsidP="006E2EFC"/>
        </w:tc>
        <w:tc>
          <w:tcPr>
            <w:tcW w:w="3610" w:type="dxa"/>
            <w:gridSpan w:val="2"/>
            <w:shd w:val="clear" w:color="auto" w:fill="auto"/>
            <w:tcMar>
              <w:top w:w="100" w:type="dxa"/>
              <w:left w:w="100" w:type="dxa"/>
              <w:bottom w:w="100" w:type="dxa"/>
              <w:right w:w="100" w:type="dxa"/>
            </w:tcMar>
          </w:tcPr>
          <w:p w14:paraId="51454C05" w14:textId="77777777" w:rsidR="00FF19F0" w:rsidRDefault="00FF19F0" w:rsidP="006E2EFC">
            <w:pPr>
              <w:widowControl w:val="0"/>
              <w:jc w:val="center"/>
              <w:rPr>
                <w:b/>
              </w:rPr>
            </w:pPr>
            <w:r>
              <w:rPr>
                <w:b/>
              </w:rPr>
              <w:t>PRG-AGP</w:t>
            </w:r>
          </w:p>
        </w:tc>
        <w:tc>
          <w:tcPr>
            <w:tcW w:w="3610" w:type="dxa"/>
            <w:gridSpan w:val="2"/>
            <w:shd w:val="clear" w:color="auto" w:fill="auto"/>
            <w:tcMar>
              <w:top w:w="100" w:type="dxa"/>
              <w:left w:w="100" w:type="dxa"/>
              <w:bottom w:w="100" w:type="dxa"/>
              <w:right w:w="100" w:type="dxa"/>
            </w:tcMar>
          </w:tcPr>
          <w:p w14:paraId="6A824CE2" w14:textId="77777777" w:rsidR="00FF19F0" w:rsidRDefault="00FF19F0" w:rsidP="006E2EFC">
            <w:pPr>
              <w:widowControl w:val="0"/>
              <w:jc w:val="center"/>
              <w:rPr>
                <w:b/>
              </w:rPr>
            </w:pPr>
            <w:r>
              <w:rPr>
                <w:b/>
              </w:rPr>
              <w:t>AGP-PRG</w:t>
            </w:r>
          </w:p>
        </w:tc>
      </w:tr>
      <w:tr w:rsidR="00FF19F0" w14:paraId="70BC68F8" w14:textId="77777777" w:rsidTr="006E2EFC">
        <w:tc>
          <w:tcPr>
            <w:tcW w:w="1805" w:type="dxa"/>
            <w:shd w:val="clear" w:color="auto" w:fill="auto"/>
            <w:tcMar>
              <w:top w:w="100" w:type="dxa"/>
              <w:left w:w="100" w:type="dxa"/>
              <w:bottom w:w="100" w:type="dxa"/>
              <w:right w:w="100" w:type="dxa"/>
            </w:tcMar>
          </w:tcPr>
          <w:p w14:paraId="7149EFE2" w14:textId="77777777" w:rsidR="00FF19F0" w:rsidRDefault="00FF19F0" w:rsidP="006E2EFC">
            <w:pPr>
              <w:widowControl w:val="0"/>
              <w:rPr>
                <w:b/>
              </w:rPr>
            </w:pPr>
            <w:r>
              <w:rPr>
                <w:b/>
              </w:rPr>
              <w:t>Program or Dosimeter</w:t>
            </w:r>
          </w:p>
        </w:tc>
        <w:tc>
          <w:tcPr>
            <w:tcW w:w="1805" w:type="dxa"/>
            <w:shd w:val="clear" w:color="auto" w:fill="auto"/>
            <w:tcMar>
              <w:top w:w="100" w:type="dxa"/>
              <w:left w:w="100" w:type="dxa"/>
              <w:bottom w:w="100" w:type="dxa"/>
              <w:right w:w="100" w:type="dxa"/>
            </w:tcMar>
          </w:tcPr>
          <w:p w14:paraId="3C84A6BD" w14:textId="77777777" w:rsidR="00FF19F0" w:rsidRDefault="00FF19F0" w:rsidP="006E2EFC">
            <w:pPr>
              <w:widowControl w:val="0"/>
              <w:rPr>
                <w:b/>
              </w:rPr>
            </w:pPr>
            <w:r>
              <w:rPr>
                <w:b/>
              </w:rPr>
              <w:t xml:space="preserve">H*(10) or E </w:t>
            </w:r>
          </w:p>
          <w:p w14:paraId="47FD8164" w14:textId="77777777" w:rsidR="00FF19F0" w:rsidRDefault="00FF19F0" w:rsidP="006E2EFC">
            <w:pPr>
              <w:widowControl w:val="0"/>
              <w:rPr>
                <w:b/>
              </w:rPr>
            </w:pPr>
            <w:r>
              <w:rPr>
                <w:b/>
              </w:rPr>
              <w:t>[</w:t>
            </w:r>
            <w:r>
              <w:rPr>
                <w:rFonts w:ascii="Cambria Math" w:hAnsi="Cambria Math" w:cs="Cambria Math"/>
                <w:b/>
              </w:rPr>
              <w:t>𝜇</w:t>
            </w:r>
            <w:r>
              <w:rPr>
                <w:b/>
              </w:rPr>
              <w:t>Sv]</w:t>
            </w:r>
          </w:p>
        </w:tc>
        <w:tc>
          <w:tcPr>
            <w:tcW w:w="1805" w:type="dxa"/>
            <w:shd w:val="clear" w:color="auto" w:fill="auto"/>
            <w:tcMar>
              <w:top w:w="100" w:type="dxa"/>
              <w:left w:w="100" w:type="dxa"/>
              <w:bottom w:w="100" w:type="dxa"/>
              <w:right w:w="100" w:type="dxa"/>
            </w:tcMar>
          </w:tcPr>
          <w:p w14:paraId="6359C646" w14:textId="77777777" w:rsidR="00FF19F0" w:rsidRDefault="00FF19F0" w:rsidP="006E2EFC">
            <w:pPr>
              <w:widowControl w:val="0"/>
              <w:rPr>
                <w:b/>
              </w:rPr>
            </w:pPr>
            <w:r>
              <w:rPr>
                <w:b/>
              </w:rPr>
              <w:t>Difference</w:t>
            </w:r>
          </w:p>
        </w:tc>
        <w:tc>
          <w:tcPr>
            <w:tcW w:w="1805" w:type="dxa"/>
            <w:shd w:val="clear" w:color="auto" w:fill="auto"/>
            <w:tcMar>
              <w:top w:w="100" w:type="dxa"/>
              <w:left w:w="100" w:type="dxa"/>
              <w:bottom w:w="100" w:type="dxa"/>
              <w:right w:w="100" w:type="dxa"/>
            </w:tcMar>
          </w:tcPr>
          <w:p w14:paraId="06184952" w14:textId="77777777" w:rsidR="00FF19F0" w:rsidRDefault="00FF19F0" w:rsidP="006E2EFC">
            <w:pPr>
              <w:widowControl w:val="0"/>
              <w:rPr>
                <w:b/>
              </w:rPr>
            </w:pPr>
            <w:r>
              <w:rPr>
                <w:b/>
              </w:rPr>
              <w:t xml:space="preserve">H*(10) or E </w:t>
            </w:r>
          </w:p>
          <w:p w14:paraId="6CC172C1" w14:textId="77777777" w:rsidR="00FF19F0" w:rsidRDefault="00FF19F0" w:rsidP="006E2EFC">
            <w:pPr>
              <w:widowControl w:val="0"/>
              <w:rPr>
                <w:b/>
              </w:rPr>
            </w:pPr>
            <w:r>
              <w:rPr>
                <w:b/>
              </w:rPr>
              <w:t>[</w:t>
            </w:r>
            <w:r>
              <w:rPr>
                <w:rFonts w:ascii="Cambria Math" w:hAnsi="Cambria Math" w:cs="Cambria Math"/>
                <w:b/>
              </w:rPr>
              <w:t>𝜇</w:t>
            </w:r>
            <w:r>
              <w:rPr>
                <w:b/>
              </w:rPr>
              <w:t>Sv]</w:t>
            </w:r>
          </w:p>
        </w:tc>
        <w:tc>
          <w:tcPr>
            <w:tcW w:w="1805" w:type="dxa"/>
            <w:shd w:val="clear" w:color="auto" w:fill="auto"/>
            <w:tcMar>
              <w:top w:w="100" w:type="dxa"/>
              <w:left w:w="100" w:type="dxa"/>
              <w:bottom w:w="100" w:type="dxa"/>
              <w:right w:w="100" w:type="dxa"/>
            </w:tcMar>
          </w:tcPr>
          <w:p w14:paraId="545C3725" w14:textId="77777777" w:rsidR="00FF19F0" w:rsidRDefault="00FF19F0" w:rsidP="006E2EFC">
            <w:pPr>
              <w:widowControl w:val="0"/>
              <w:rPr>
                <w:b/>
              </w:rPr>
            </w:pPr>
            <w:r>
              <w:rPr>
                <w:b/>
              </w:rPr>
              <w:t>Difference</w:t>
            </w:r>
          </w:p>
        </w:tc>
      </w:tr>
      <w:tr w:rsidR="00FF19F0" w14:paraId="74868FCD" w14:textId="77777777" w:rsidTr="006E2EFC">
        <w:tc>
          <w:tcPr>
            <w:tcW w:w="1805" w:type="dxa"/>
            <w:shd w:val="clear" w:color="auto" w:fill="auto"/>
            <w:tcMar>
              <w:top w:w="100" w:type="dxa"/>
              <w:left w:w="100" w:type="dxa"/>
              <w:bottom w:w="100" w:type="dxa"/>
              <w:right w:w="100" w:type="dxa"/>
            </w:tcMar>
          </w:tcPr>
          <w:p w14:paraId="0713ECD5" w14:textId="77777777" w:rsidR="00FF19F0" w:rsidRDefault="00FF19F0" w:rsidP="006E2EFC">
            <w:pPr>
              <w:widowControl w:val="0"/>
            </w:pPr>
            <w:r>
              <w:t>CARI 7</w:t>
            </w:r>
          </w:p>
        </w:tc>
        <w:tc>
          <w:tcPr>
            <w:tcW w:w="1805" w:type="dxa"/>
            <w:shd w:val="clear" w:color="auto" w:fill="auto"/>
            <w:tcMar>
              <w:top w:w="100" w:type="dxa"/>
              <w:left w:w="100" w:type="dxa"/>
              <w:bottom w:w="100" w:type="dxa"/>
              <w:right w:w="100" w:type="dxa"/>
            </w:tcMar>
          </w:tcPr>
          <w:p w14:paraId="227148E0" w14:textId="77777777" w:rsidR="00FF19F0" w:rsidRDefault="00FF19F0" w:rsidP="006E2EFC">
            <w:pPr>
              <w:widowControl w:val="0"/>
              <w:jc w:val="center"/>
            </w:pPr>
            <w:r>
              <w:t>8.7</w:t>
            </w:r>
          </w:p>
        </w:tc>
        <w:tc>
          <w:tcPr>
            <w:tcW w:w="1805" w:type="dxa"/>
            <w:shd w:val="clear" w:color="auto" w:fill="auto"/>
            <w:tcMar>
              <w:top w:w="100" w:type="dxa"/>
              <w:left w:w="100" w:type="dxa"/>
              <w:bottom w:w="100" w:type="dxa"/>
              <w:right w:w="100" w:type="dxa"/>
            </w:tcMar>
          </w:tcPr>
          <w:p w14:paraId="6F057444" w14:textId="77777777" w:rsidR="00FF19F0" w:rsidRDefault="00FF19F0" w:rsidP="006E2EFC">
            <w:pPr>
              <w:widowControl w:val="0"/>
              <w:jc w:val="center"/>
            </w:pPr>
            <w:r>
              <w:t>reference value</w:t>
            </w:r>
          </w:p>
        </w:tc>
        <w:tc>
          <w:tcPr>
            <w:tcW w:w="1805" w:type="dxa"/>
            <w:shd w:val="clear" w:color="auto" w:fill="auto"/>
            <w:tcMar>
              <w:top w:w="100" w:type="dxa"/>
              <w:left w:w="100" w:type="dxa"/>
              <w:bottom w:w="100" w:type="dxa"/>
              <w:right w:w="100" w:type="dxa"/>
            </w:tcMar>
          </w:tcPr>
          <w:p w14:paraId="3F4A4C10" w14:textId="77777777" w:rsidR="00FF19F0" w:rsidRDefault="00FF19F0" w:rsidP="006E2EFC">
            <w:pPr>
              <w:widowControl w:val="0"/>
              <w:jc w:val="center"/>
            </w:pPr>
            <w:r>
              <w:t>7.6</w:t>
            </w:r>
          </w:p>
        </w:tc>
        <w:tc>
          <w:tcPr>
            <w:tcW w:w="1805" w:type="dxa"/>
            <w:shd w:val="clear" w:color="auto" w:fill="auto"/>
            <w:tcMar>
              <w:top w:w="100" w:type="dxa"/>
              <w:left w:w="100" w:type="dxa"/>
              <w:bottom w:w="100" w:type="dxa"/>
              <w:right w:w="100" w:type="dxa"/>
            </w:tcMar>
          </w:tcPr>
          <w:p w14:paraId="2054E94A" w14:textId="77777777" w:rsidR="00FF19F0" w:rsidRDefault="00FF19F0" w:rsidP="006E2EFC">
            <w:pPr>
              <w:widowControl w:val="0"/>
              <w:jc w:val="center"/>
            </w:pPr>
            <w:r>
              <w:t>reference value</w:t>
            </w:r>
          </w:p>
        </w:tc>
      </w:tr>
      <w:tr w:rsidR="00FF19F0" w14:paraId="03815644" w14:textId="77777777" w:rsidTr="006E2EFC">
        <w:tc>
          <w:tcPr>
            <w:tcW w:w="1805" w:type="dxa"/>
            <w:shd w:val="clear" w:color="auto" w:fill="auto"/>
            <w:tcMar>
              <w:top w:w="100" w:type="dxa"/>
              <w:left w:w="100" w:type="dxa"/>
              <w:bottom w:w="100" w:type="dxa"/>
              <w:right w:w="100" w:type="dxa"/>
            </w:tcMar>
          </w:tcPr>
          <w:p w14:paraId="69479618" w14:textId="77777777" w:rsidR="00FF19F0" w:rsidRDefault="00FF19F0" w:rsidP="006E2EFC">
            <w:pPr>
              <w:widowControl w:val="0"/>
            </w:pPr>
            <w:r>
              <w:t>Hawk TEPC</w:t>
            </w:r>
          </w:p>
        </w:tc>
        <w:tc>
          <w:tcPr>
            <w:tcW w:w="1805" w:type="dxa"/>
            <w:shd w:val="clear" w:color="auto" w:fill="auto"/>
            <w:tcMar>
              <w:top w:w="100" w:type="dxa"/>
              <w:left w:w="100" w:type="dxa"/>
              <w:bottom w:w="100" w:type="dxa"/>
              <w:right w:w="100" w:type="dxa"/>
            </w:tcMar>
          </w:tcPr>
          <w:p w14:paraId="7A5602D6" w14:textId="77777777" w:rsidR="00FF19F0" w:rsidRDefault="00FF19F0" w:rsidP="006E2EFC">
            <w:pPr>
              <w:widowControl w:val="0"/>
              <w:jc w:val="center"/>
            </w:pPr>
            <w:r>
              <w:t>9.4</w:t>
            </w:r>
          </w:p>
        </w:tc>
        <w:tc>
          <w:tcPr>
            <w:tcW w:w="1805" w:type="dxa"/>
            <w:shd w:val="clear" w:color="auto" w:fill="auto"/>
            <w:tcMar>
              <w:top w:w="100" w:type="dxa"/>
              <w:left w:w="100" w:type="dxa"/>
              <w:bottom w:w="100" w:type="dxa"/>
              <w:right w:w="100" w:type="dxa"/>
            </w:tcMar>
          </w:tcPr>
          <w:p w14:paraId="50B7D011" w14:textId="77777777" w:rsidR="00FF19F0" w:rsidRDefault="00FF19F0" w:rsidP="006E2EFC">
            <w:pPr>
              <w:widowControl w:val="0"/>
              <w:jc w:val="center"/>
            </w:pPr>
            <w:r>
              <w:t>+8.0 %</w:t>
            </w:r>
          </w:p>
        </w:tc>
        <w:tc>
          <w:tcPr>
            <w:tcW w:w="1805" w:type="dxa"/>
            <w:shd w:val="clear" w:color="auto" w:fill="auto"/>
            <w:tcMar>
              <w:top w:w="100" w:type="dxa"/>
              <w:left w:w="100" w:type="dxa"/>
              <w:bottom w:w="100" w:type="dxa"/>
              <w:right w:w="100" w:type="dxa"/>
            </w:tcMar>
          </w:tcPr>
          <w:p w14:paraId="36B5EDA0" w14:textId="77777777" w:rsidR="00FF19F0" w:rsidRDefault="00FF19F0" w:rsidP="006E2EFC">
            <w:pPr>
              <w:widowControl w:val="0"/>
              <w:jc w:val="center"/>
            </w:pPr>
            <w:r>
              <w:t>8.1</w:t>
            </w:r>
          </w:p>
        </w:tc>
        <w:tc>
          <w:tcPr>
            <w:tcW w:w="1805" w:type="dxa"/>
            <w:shd w:val="clear" w:color="auto" w:fill="auto"/>
            <w:tcMar>
              <w:top w:w="100" w:type="dxa"/>
              <w:left w:w="100" w:type="dxa"/>
              <w:bottom w:w="100" w:type="dxa"/>
              <w:right w:w="100" w:type="dxa"/>
            </w:tcMar>
          </w:tcPr>
          <w:p w14:paraId="7C69D79B" w14:textId="77777777" w:rsidR="00FF19F0" w:rsidRDefault="00FF19F0" w:rsidP="006E2EFC">
            <w:pPr>
              <w:widowControl w:val="0"/>
              <w:jc w:val="center"/>
            </w:pPr>
            <w:r>
              <w:t>+6.6 %</w:t>
            </w:r>
          </w:p>
        </w:tc>
      </w:tr>
      <w:tr w:rsidR="00FF19F0" w14:paraId="0133967E" w14:textId="77777777" w:rsidTr="006E2EFC">
        <w:tc>
          <w:tcPr>
            <w:tcW w:w="1805" w:type="dxa"/>
            <w:shd w:val="clear" w:color="auto" w:fill="auto"/>
            <w:tcMar>
              <w:top w:w="100" w:type="dxa"/>
              <w:left w:w="100" w:type="dxa"/>
              <w:bottom w:w="100" w:type="dxa"/>
              <w:right w:w="100" w:type="dxa"/>
            </w:tcMar>
          </w:tcPr>
          <w:p w14:paraId="13D7130C" w14:textId="77777777" w:rsidR="00FF19F0" w:rsidRDefault="00FF19F0" w:rsidP="006E2EFC">
            <w:pPr>
              <w:widowControl w:val="0"/>
            </w:pPr>
            <w:r>
              <w:t>AIRDOS s.n. 16</w:t>
            </w:r>
          </w:p>
        </w:tc>
        <w:tc>
          <w:tcPr>
            <w:tcW w:w="1805" w:type="dxa"/>
            <w:shd w:val="clear" w:color="auto" w:fill="auto"/>
            <w:tcMar>
              <w:top w:w="100" w:type="dxa"/>
              <w:left w:w="100" w:type="dxa"/>
              <w:bottom w:w="100" w:type="dxa"/>
              <w:right w:w="100" w:type="dxa"/>
            </w:tcMar>
          </w:tcPr>
          <w:p w14:paraId="3D026A82" w14:textId="7B67A593" w:rsidR="00FF19F0" w:rsidRPr="00EE5CBE" w:rsidRDefault="00FF19F0" w:rsidP="006E2EFC">
            <w:pPr>
              <w:widowControl w:val="0"/>
              <w:jc w:val="center"/>
              <w:rPr>
                <w:lang w:val="en-US"/>
              </w:rPr>
            </w:pPr>
            <w:r>
              <w:t>8.</w:t>
            </w:r>
            <w:r w:rsidR="00EE5CBE">
              <w:rPr>
                <w:lang w:val="en-US"/>
              </w:rPr>
              <w:t>8</w:t>
            </w:r>
          </w:p>
        </w:tc>
        <w:tc>
          <w:tcPr>
            <w:tcW w:w="1805" w:type="dxa"/>
            <w:shd w:val="clear" w:color="auto" w:fill="auto"/>
            <w:tcMar>
              <w:top w:w="100" w:type="dxa"/>
              <w:left w:w="100" w:type="dxa"/>
              <w:bottom w:w="100" w:type="dxa"/>
              <w:right w:w="100" w:type="dxa"/>
            </w:tcMar>
          </w:tcPr>
          <w:p w14:paraId="20BCCB14" w14:textId="094C6B91" w:rsidR="00FF19F0" w:rsidRDefault="00FF19F0" w:rsidP="006E2EFC">
            <w:pPr>
              <w:widowControl w:val="0"/>
              <w:jc w:val="center"/>
            </w:pPr>
            <w:r>
              <w:t>+</w:t>
            </w:r>
            <w:r w:rsidR="00EE5CBE">
              <w:rPr>
                <w:lang w:val="en-US"/>
              </w:rPr>
              <w:t>1</w:t>
            </w:r>
            <w:r>
              <w:t>.</w:t>
            </w:r>
            <w:r w:rsidR="00EE5CBE">
              <w:rPr>
                <w:lang w:val="en-US"/>
              </w:rPr>
              <w:t>1</w:t>
            </w:r>
            <w:r>
              <w:t xml:space="preserve"> %</w:t>
            </w:r>
          </w:p>
        </w:tc>
        <w:tc>
          <w:tcPr>
            <w:tcW w:w="1805" w:type="dxa"/>
            <w:shd w:val="clear" w:color="auto" w:fill="auto"/>
            <w:tcMar>
              <w:top w:w="100" w:type="dxa"/>
              <w:left w:w="100" w:type="dxa"/>
              <w:bottom w:w="100" w:type="dxa"/>
              <w:right w:w="100" w:type="dxa"/>
            </w:tcMar>
          </w:tcPr>
          <w:p w14:paraId="05C78D8B" w14:textId="77777777" w:rsidR="00FF19F0" w:rsidRDefault="00FF19F0" w:rsidP="006E2EFC">
            <w:pPr>
              <w:widowControl w:val="0"/>
              <w:jc w:val="center"/>
            </w:pPr>
            <w:r>
              <w:t>7.3</w:t>
            </w:r>
          </w:p>
        </w:tc>
        <w:tc>
          <w:tcPr>
            <w:tcW w:w="1805" w:type="dxa"/>
            <w:shd w:val="clear" w:color="auto" w:fill="auto"/>
            <w:tcMar>
              <w:top w:w="100" w:type="dxa"/>
              <w:left w:w="100" w:type="dxa"/>
              <w:bottom w:w="100" w:type="dxa"/>
              <w:right w:w="100" w:type="dxa"/>
            </w:tcMar>
          </w:tcPr>
          <w:p w14:paraId="538DC7B7" w14:textId="272B3BC9" w:rsidR="00FF19F0" w:rsidRDefault="00FF19F0" w:rsidP="006E2EFC">
            <w:pPr>
              <w:widowControl w:val="0"/>
              <w:jc w:val="center"/>
            </w:pPr>
            <w:r>
              <w:t>-3.</w:t>
            </w:r>
            <w:r w:rsidR="00EE5CBE">
              <w:rPr>
                <w:lang w:val="en-US"/>
              </w:rPr>
              <w:t>9</w:t>
            </w:r>
            <w:r>
              <w:t xml:space="preserve"> %</w:t>
            </w:r>
          </w:p>
        </w:tc>
      </w:tr>
      <w:tr w:rsidR="00FF19F0" w14:paraId="6E62BB08" w14:textId="77777777" w:rsidTr="006E2EFC">
        <w:tc>
          <w:tcPr>
            <w:tcW w:w="1805" w:type="dxa"/>
            <w:shd w:val="clear" w:color="auto" w:fill="auto"/>
            <w:tcMar>
              <w:top w:w="100" w:type="dxa"/>
              <w:left w:w="100" w:type="dxa"/>
              <w:bottom w:w="100" w:type="dxa"/>
              <w:right w:w="100" w:type="dxa"/>
            </w:tcMar>
          </w:tcPr>
          <w:p w14:paraId="33211F8A" w14:textId="77777777" w:rsidR="00FF19F0" w:rsidRDefault="00FF19F0" w:rsidP="006E2EFC">
            <w:pPr>
              <w:widowControl w:val="0"/>
            </w:pPr>
            <w:r>
              <w:t>AIRDOS s.n. 21</w:t>
            </w:r>
          </w:p>
        </w:tc>
        <w:tc>
          <w:tcPr>
            <w:tcW w:w="1805" w:type="dxa"/>
            <w:shd w:val="clear" w:color="auto" w:fill="auto"/>
            <w:tcMar>
              <w:top w:w="100" w:type="dxa"/>
              <w:left w:w="100" w:type="dxa"/>
              <w:bottom w:w="100" w:type="dxa"/>
              <w:right w:w="100" w:type="dxa"/>
            </w:tcMar>
          </w:tcPr>
          <w:p w14:paraId="18C3BAB7" w14:textId="2AC64A56" w:rsidR="00FF19F0" w:rsidRPr="00EE5CBE" w:rsidRDefault="00FF19F0" w:rsidP="006E2EFC">
            <w:pPr>
              <w:widowControl w:val="0"/>
              <w:jc w:val="center"/>
              <w:rPr>
                <w:lang w:val="en-US"/>
              </w:rPr>
            </w:pPr>
            <w:r>
              <w:t>8.</w:t>
            </w:r>
            <w:r w:rsidR="00EE5CBE">
              <w:rPr>
                <w:lang w:val="en-US"/>
              </w:rPr>
              <w:t>1</w:t>
            </w:r>
          </w:p>
        </w:tc>
        <w:tc>
          <w:tcPr>
            <w:tcW w:w="1805" w:type="dxa"/>
            <w:shd w:val="clear" w:color="auto" w:fill="auto"/>
            <w:tcMar>
              <w:top w:w="100" w:type="dxa"/>
              <w:left w:w="100" w:type="dxa"/>
              <w:bottom w:w="100" w:type="dxa"/>
              <w:right w:w="100" w:type="dxa"/>
            </w:tcMar>
          </w:tcPr>
          <w:p w14:paraId="27DECBB2" w14:textId="5F00396F" w:rsidR="00FF19F0" w:rsidRDefault="00FF19F0" w:rsidP="006E2EFC">
            <w:pPr>
              <w:widowControl w:val="0"/>
              <w:jc w:val="center"/>
            </w:pPr>
            <w:r>
              <w:t>-</w:t>
            </w:r>
            <w:r w:rsidR="00EE5CBE">
              <w:rPr>
                <w:lang w:val="en-US"/>
              </w:rPr>
              <w:t>6</w:t>
            </w:r>
            <w:r>
              <w:t>.</w:t>
            </w:r>
            <w:r w:rsidR="00EE5CBE">
              <w:rPr>
                <w:lang w:val="en-US"/>
              </w:rPr>
              <w:t>9</w:t>
            </w:r>
            <w:r>
              <w:t xml:space="preserve"> %</w:t>
            </w:r>
          </w:p>
        </w:tc>
        <w:tc>
          <w:tcPr>
            <w:tcW w:w="1805" w:type="dxa"/>
            <w:shd w:val="clear" w:color="auto" w:fill="auto"/>
            <w:tcMar>
              <w:top w:w="100" w:type="dxa"/>
              <w:left w:w="100" w:type="dxa"/>
              <w:bottom w:w="100" w:type="dxa"/>
              <w:right w:w="100" w:type="dxa"/>
            </w:tcMar>
          </w:tcPr>
          <w:p w14:paraId="29393941" w14:textId="77777777" w:rsidR="00FF19F0" w:rsidRDefault="00FF19F0" w:rsidP="006E2EFC">
            <w:pPr>
              <w:widowControl w:val="0"/>
              <w:jc w:val="center"/>
            </w:pPr>
            <w:r>
              <w:t>6.8</w:t>
            </w:r>
          </w:p>
        </w:tc>
        <w:tc>
          <w:tcPr>
            <w:tcW w:w="1805" w:type="dxa"/>
            <w:shd w:val="clear" w:color="auto" w:fill="auto"/>
            <w:tcMar>
              <w:top w:w="100" w:type="dxa"/>
              <w:left w:w="100" w:type="dxa"/>
              <w:bottom w:w="100" w:type="dxa"/>
              <w:right w:w="100" w:type="dxa"/>
            </w:tcMar>
          </w:tcPr>
          <w:p w14:paraId="13563CAF" w14:textId="09FDA167" w:rsidR="00FF19F0" w:rsidRDefault="00FF19F0" w:rsidP="006E2EFC">
            <w:pPr>
              <w:widowControl w:val="0"/>
              <w:jc w:val="center"/>
            </w:pPr>
            <w:r>
              <w:t>-10.</w:t>
            </w:r>
            <w:r w:rsidR="00EE5CBE">
              <w:rPr>
                <w:lang w:val="en-US"/>
              </w:rPr>
              <w:t>5</w:t>
            </w:r>
            <w:r>
              <w:t xml:space="preserve"> %</w:t>
            </w:r>
          </w:p>
        </w:tc>
      </w:tr>
      <w:tr w:rsidR="00FF19F0" w14:paraId="7129D1A9" w14:textId="77777777" w:rsidTr="006E2EFC">
        <w:tc>
          <w:tcPr>
            <w:tcW w:w="1805" w:type="dxa"/>
            <w:shd w:val="clear" w:color="auto" w:fill="auto"/>
            <w:tcMar>
              <w:top w:w="100" w:type="dxa"/>
              <w:left w:w="100" w:type="dxa"/>
              <w:bottom w:w="100" w:type="dxa"/>
              <w:right w:w="100" w:type="dxa"/>
            </w:tcMar>
          </w:tcPr>
          <w:p w14:paraId="5CAE25F7" w14:textId="77777777" w:rsidR="00FF19F0" w:rsidRDefault="00FF19F0" w:rsidP="006E2EFC">
            <w:pPr>
              <w:widowControl w:val="0"/>
            </w:pPr>
            <w:r>
              <w:t>AIRDOS s.n. F0</w:t>
            </w:r>
          </w:p>
        </w:tc>
        <w:tc>
          <w:tcPr>
            <w:tcW w:w="1805" w:type="dxa"/>
            <w:shd w:val="clear" w:color="auto" w:fill="auto"/>
            <w:tcMar>
              <w:top w:w="100" w:type="dxa"/>
              <w:left w:w="100" w:type="dxa"/>
              <w:bottom w:w="100" w:type="dxa"/>
              <w:right w:w="100" w:type="dxa"/>
            </w:tcMar>
          </w:tcPr>
          <w:p w14:paraId="1FF3674C" w14:textId="77777777" w:rsidR="00FF19F0" w:rsidRDefault="00FF19F0" w:rsidP="006E2EFC">
            <w:pPr>
              <w:widowControl w:val="0"/>
              <w:jc w:val="center"/>
            </w:pPr>
            <w:r>
              <w:t>9.2</w:t>
            </w:r>
          </w:p>
        </w:tc>
        <w:tc>
          <w:tcPr>
            <w:tcW w:w="1805" w:type="dxa"/>
            <w:shd w:val="clear" w:color="auto" w:fill="auto"/>
            <w:tcMar>
              <w:top w:w="100" w:type="dxa"/>
              <w:left w:w="100" w:type="dxa"/>
              <w:bottom w:w="100" w:type="dxa"/>
              <w:right w:w="100" w:type="dxa"/>
            </w:tcMar>
          </w:tcPr>
          <w:p w14:paraId="57CE9E08" w14:textId="2094E5DA" w:rsidR="00FF19F0" w:rsidRDefault="00FF19F0" w:rsidP="006E2EFC">
            <w:pPr>
              <w:widowControl w:val="0"/>
              <w:jc w:val="center"/>
            </w:pPr>
            <w:r>
              <w:t>+5.</w:t>
            </w:r>
            <w:r w:rsidR="00EE5CBE">
              <w:rPr>
                <w:lang w:val="en-US"/>
              </w:rPr>
              <w:t>7</w:t>
            </w:r>
            <w:r>
              <w:t xml:space="preserve"> %</w:t>
            </w:r>
          </w:p>
        </w:tc>
        <w:tc>
          <w:tcPr>
            <w:tcW w:w="1805" w:type="dxa"/>
            <w:shd w:val="clear" w:color="auto" w:fill="auto"/>
            <w:tcMar>
              <w:top w:w="100" w:type="dxa"/>
              <w:left w:w="100" w:type="dxa"/>
              <w:bottom w:w="100" w:type="dxa"/>
              <w:right w:w="100" w:type="dxa"/>
            </w:tcMar>
          </w:tcPr>
          <w:p w14:paraId="2C91876D" w14:textId="13A869FF" w:rsidR="00FF19F0" w:rsidRPr="00EE5CBE" w:rsidRDefault="00FF19F0" w:rsidP="006E2EFC">
            <w:pPr>
              <w:widowControl w:val="0"/>
              <w:jc w:val="center"/>
              <w:rPr>
                <w:lang w:val="en-US"/>
              </w:rPr>
            </w:pPr>
            <w:r>
              <w:t>7.</w:t>
            </w:r>
            <w:r w:rsidR="00EE5CBE">
              <w:rPr>
                <w:lang w:val="en-US"/>
              </w:rPr>
              <w:t>7</w:t>
            </w:r>
          </w:p>
        </w:tc>
        <w:tc>
          <w:tcPr>
            <w:tcW w:w="1805" w:type="dxa"/>
            <w:shd w:val="clear" w:color="auto" w:fill="auto"/>
            <w:tcMar>
              <w:top w:w="100" w:type="dxa"/>
              <w:left w:w="100" w:type="dxa"/>
              <w:bottom w:w="100" w:type="dxa"/>
              <w:right w:w="100" w:type="dxa"/>
            </w:tcMar>
          </w:tcPr>
          <w:p w14:paraId="6605375D" w14:textId="2F0ACBF1" w:rsidR="00FF19F0" w:rsidRDefault="00FF19F0" w:rsidP="006E2EFC">
            <w:pPr>
              <w:widowControl w:val="0"/>
              <w:jc w:val="center"/>
            </w:pPr>
            <w:r>
              <w:t>+</w:t>
            </w:r>
            <w:r w:rsidR="00EE5CBE">
              <w:rPr>
                <w:lang w:val="en-US"/>
              </w:rPr>
              <w:t>1</w:t>
            </w:r>
            <w:r>
              <w:t>.</w:t>
            </w:r>
            <w:r w:rsidR="00EE5CBE">
              <w:rPr>
                <w:lang w:val="en-US"/>
              </w:rPr>
              <w:t>3</w:t>
            </w:r>
            <w:r>
              <w:t xml:space="preserve"> %</w:t>
            </w:r>
          </w:p>
        </w:tc>
      </w:tr>
    </w:tbl>
    <w:p w14:paraId="32F0E0B4" w14:textId="4668AD0A" w:rsidR="002148A9" w:rsidRDefault="002148A9" w:rsidP="007F61FC">
      <w:pPr>
        <w:pStyle w:val="BodyText"/>
        <w:rPr>
          <w:bCs/>
          <w:iCs/>
          <w:lang w:val="en-CZ"/>
        </w:rPr>
      </w:pPr>
    </w:p>
    <w:p w14:paraId="35F460E4" w14:textId="6A3A227C" w:rsidR="00FF19F0" w:rsidRPr="00B605FD" w:rsidRDefault="00FF19F0" w:rsidP="00FF19F0">
      <w:pPr>
        <w:pStyle w:val="section"/>
      </w:pPr>
      <w:bookmarkStart w:id="13" w:name="_Toc58397526"/>
      <w:r>
        <w:t>Conclusions</w:t>
      </w:r>
      <w:bookmarkEnd w:id="13"/>
    </w:p>
    <w:p w14:paraId="69D02B87" w14:textId="77777777" w:rsidR="000D0CFE" w:rsidRPr="000D0CFE" w:rsidRDefault="000D0CFE" w:rsidP="000D0CFE">
      <w:pPr>
        <w:pStyle w:val="BodyText"/>
        <w:ind w:firstLine="0"/>
        <w:rPr>
          <w:bCs/>
          <w:iCs/>
        </w:rPr>
      </w:pPr>
      <w:r w:rsidRPr="000D0CFE">
        <w:rPr>
          <w:bCs/>
          <w:iCs/>
        </w:rPr>
        <w:t>A new open-source dosimeter for measurements on board aircraft is introduced. We tested the AIRDOS dosimeter in the real in-flight radiation field and obtained results corresponding with simulations and comparative measurements. It is the first step towards future improvements and innovations originated in the open scientific community based on a fully described open-source design. We share our effort for better understanding of solid-state dosimeters. We hope that we encourage other scientists and designers to introduce their ideas to open-science in mixed radiation field dosimetry.</w:t>
      </w:r>
    </w:p>
    <w:p w14:paraId="76D4CBF8" w14:textId="5E9FFF50" w:rsidR="00FF66B5" w:rsidRDefault="00FF66B5" w:rsidP="009642BB">
      <w:pPr>
        <w:pStyle w:val="BodyText"/>
        <w:ind w:firstLine="0"/>
        <w:rPr>
          <w:bCs/>
          <w:iCs/>
          <w:lang w:val="en-GB"/>
        </w:rPr>
      </w:pPr>
    </w:p>
    <w:p w14:paraId="5CA1E8EC" w14:textId="77777777" w:rsidR="006E0D72" w:rsidRPr="00C03E29" w:rsidRDefault="00A62C34" w:rsidP="006E0D72">
      <w:pPr>
        <w:pStyle w:val="sectionNo"/>
      </w:pPr>
      <w:r>
        <w:t>Acknowledg</w:t>
      </w:r>
      <w:r w:rsidR="006E0D72">
        <w:t>ments</w:t>
      </w:r>
    </w:p>
    <w:p w14:paraId="7DDF09AF" w14:textId="1808690A" w:rsidR="0048471C" w:rsidRPr="0048471C" w:rsidRDefault="0048471C" w:rsidP="0048471C">
      <w:pPr>
        <w:pStyle w:val="BodyTextfirstline"/>
      </w:pPr>
      <w:r w:rsidRPr="0048471C">
        <w:t>I would like to thank Mikhail A. Mikhailov for providing calibrated capacitors and for guiding me through practical detector calibration.</w:t>
      </w:r>
    </w:p>
    <w:p w14:paraId="7083757C" w14:textId="77777777" w:rsidR="0048471C" w:rsidRPr="0048471C" w:rsidRDefault="0048471C" w:rsidP="0048471C">
      <w:pPr>
        <w:pStyle w:val="BodyTextfirstline"/>
      </w:pPr>
      <w:r w:rsidRPr="0048471C">
        <w:t xml:space="preserve">This work was supported by EU Operational Program Research, Development, and Education in project CRREAT (CZ.02.1.01/0.0/0.0/15_003/0000481). Measurements were carried out at CANAM infrastructure of the NPI CAS </w:t>
      </w:r>
      <w:proofErr w:type="spellStart"/>
      <w:r w:rsidRPr="0048471C">
        <w:t>Rez</w:t>
      </w:r>
      <w:proofErr w:type="spellEnd"/>
      <w:r w:rsidRPr="0048471C">
        <w:t xml:space="preserve"> supported through MEYS project No. LM2015056 and at HIMAC under project H377.</w:t>
      </w:r>
    </w:p>
    <w:p w14:paraId="79666075" w14:textId="6932DFA1" w:rsidR="002C7456" w:rsidRPr="002C7456" w:rsidRDefault="002C7456" w:rsidP="009642BB">
      <w:pPr>
        <w:pStyle w:val="BodyTextfirstline"/>
        <w:rPr>
          <w:lang w:val="en-CZ"/>
        </w:rPr>
      </w:pPr>
    </w:p>
    <w:p w14:paraId="4A717B14" w14:textId="3A451F6A" w:rsidR="006E0D72" w:rsidRDefault="006E0D72" w:rsidP="0083516F">
      <w:pPr>
        <w:pStyle w:val="BodyTextfirstline"/>
      </w:pPr>
    </w:p>
    <w:p w14:paraId="7E8B83D5" w14:textId="77777777" w:rsidR="00A118E6" w:rsidRDefault="005A7123" w:rsidP="00195E95">
      <w:pPr>
        <w:pStyle w:val="sectionNo"/>
        <w:outlineLvl w:val="0"/>
      </w:pPr>
      <w:r w:rsidRPr="000A2F42">
        <w:t>References</w:t>
      </w:r>
    </w:p>
    <w:p w14:paraId="0F6BD1FD" w14:textId="72410741" w:rsidR="0048471C" w:rsidRPr="0048471C" w:rsidRDefault="0048471C" w:rsidP="0048471C">
      <w:pPr>
        <w:pStyle w:val="referencetext"/>
        <w:rPr>
          <w:lang w:val="en-CZ"/>
        </w:rPr>
      </w:pPr>
      <w:r w:rsidRPr="00F14285">
        <w:rPr>
          <w:lang w:val="en-CZ"/>
        </w:rPr>
        <w:t xml:space="preserve">Ploc, O., Ambrozova, I., Kubancak, J., Kovar, I., &amp; Dachev, T. P. (2013). Publicly available database of measurements with the silicon spectrometer Liulin onboard aircraft. </w:t>
      </w:r>
      <w:r w:rsidRPr="00F14285">
        <w:rPr>
          <w:i/>
          <w:iCs/>
          <w:lang w:val="en-CZ"/>
        </w:rPr>
        <w:t>Radiation measurements</w:t>
      </w:r>
      <w:r w:rsidRPr="00F14285">
        <w:rPr>
          <w:lang w:val="en-CZ"/>
        </w:rPr>
        <w:t xml:space="preserve">, </w:t>
      </w:r>
      <w:r w:rsidRPr="00F14285">
        <w:rPr>
          <w:i/>
          <w:iCs/>
          <w:lang w:val="en-CZ"/>
        </w:rPr>
        <w:t>58</w:t>
      </w:r>
      <w:r w:rsidRPr="00F14285">
        <w:rPr>
          <w:lang w:val="en-CZ"/>
        </w:rPr>
        <w:t>, 107–112. doi:10.1016/j.radmeas.2013.09.002</w:t>
      </w:r>
    </w:p>
    <w:p w14:paraId="3663969A" w14:textId="4193F8CF" w:rsidR="0048471C" w:rsidRPr="0048471C" w:rsidRDefault="0048471C" w:rsidP="0048471C">
      <w:pPr>
        <w:pStyle w:val="referencetext"/>
        <w:rPr>
          <w:lang w:val="en-CZ"/>
        </w:rPr>
      </w:pPr>
      <w:r w:rsidRPr="00F14285">
        <w:rPr>
          <w:lang w:val="en-CZ"/>
        </w:rPr>
        <w:t xml:space="preserve">Kákona, M., Ploc, O., Kyselová, D., Kubančák, J., Langer, R., &amp; Kudela, K. (2016). Investigation on contribution of neutron monitor data to estimation of aviation doses. </w:t>
      </w:r>
      <w:r w:rsidRPr="00F14285">
        <w:rPr>
          <w:i/>
          <w:iCs/>
          <w:lang w:val="en-CZ"/>
        </w:rPr>
        <w:t>Life Sciences in Space Research</w:t>
      </w:r>
      <w:r w:rsidRPr="00F14285">
        <w:rPr>
          <w:lang w:val="en-CZ"/>
        </w:rPr>
        <w:t xml:space="preserve">, </w:t>
      </w:r>
      <w:r w:rsidRPr="00F14285">
        <w:rPr>
          <w:i/>
          <w:iCs/>
          <w:lang w:val="en-CZ"/>
        </w:rPr>
        <w:t>11</w:t>
      </w:r>
      <w:r w:rsidRPr="00F14285">
        <w:rPr>
          <w:lang w:val="en-CZ"/>
        </w:rPr>
        <w:t>, 24–28. doi:10.1016/j.lssr.2016.11.001</w:t>
      </w:r>
    </w:p>
    <w:p w14:paraId="2595548F" w14:textId="41861EFC" w:rsidR="0048471C" w:rsidRPr="0048471C" w:rsidRDefault="0048471C" w:rsidP="0048471C">
      <w:pPr>
        <w:pStyle w:val="referencetext"/>
        <w:rPr>
          <w:lang w:val="en-CZ"/>
        </w:rPr>
      </w:pPr>
      <w:r w:rsidRPr="00F14285">
        <w:rPr>
          <w:lang w:val="en-CZ"/>
        </w:rPr>
        <w:t xml:space="preserve">Copeland, K. (2017). Cari-7a: development and validation. </w:t>
      </w:r>
      <w:r w:rsidRPr="00F14285">
        <w:rPr>
          <w:i/>
          <w:iCs/>
          <w:lang w:val="en-CZ"/>
        </w:rPr>
        <w:t>Radiation Protection Dosimetry</w:t>
      </w:r>
      <w:r w:rsidRPr="00F14285">
        <w:rPr>
          <w:lang w:val="en-CZ"/>
        </w:rPr>
        <w:t xml:space="preserve">, </w:t>
      </w:r>
      <w:r w:rsidRPr="00F14285">
        <w:rPr>
          <w:i/>
          <w:iCs/>
          <w:lang w:val="en-CZ"/>
        </w:rPr>
        <w:t>175</w:t>
      </w:r>
      <w:r w:rsidRPr="00F14285">
        <w:rPr>
          <w:lang w:val="en-CZ"/>
        </w:rPr>
        <w:t>(4), 419–431. doi:10.1093/rpd/ncw369</w:t>
      </w:r>
    </w:p>
    <w:p w14:paraId="6CD9B7C8" w14:textId="57D023AE" w:rsidR="0048471C" w:rsidRPr="0048471C" w:rsidRDefault="0048471C" w:rsidP="0048471C">
      <w:pPr>
        <w:pStyle w:val="referencetext"/>
        <w:rPr>
          <w:lang w:val="en-CZ"/>
        </w:rPr>
      </w:pPr>
      <w:r w:rsidRPr="00F14285">
        <w:rPr>
          <w:lang w:val="en-CZ"/>
        </w:rPr>
        <w:t xml:space="preserve">Kubančák, J., Kyselová, D., Kovář, I., Hlaváčová, M., Langer, R., Strhársky, I., … Ploc, O. (2019). Overview of aircrew exposure to cosmic radiation in the czech republic. </w:t>
      </w:r>
      <w:r w:rsidRPr="00F14285">
        <w:rPr>
          <w:i/>
          <w:iCs/>
          <w:lang w:val="en-CZ"/>
        </w:rPr>
        <w:t>Radiation Protection Dosimetry</w:t>
      </w:r>
      <w:r w:rsidRPr="00F14285">
        <w:rPr>
          <w:lang w:val="en-CZ"/>
        </w:rPr>
        <w:t>. doi:10.1093/rpd/ncz204</w:t>
      </w:r>
    </w:p>
    <w:p w14:paraId="776C5895" w14:textId="79A8EC9F" w:rsidR="0048471C" w:rsidRPr="0048471C" w:rsidRDefault="0048471C" w:rsidP="0048471C">
      <w:pPr>
        <w:pStyle w:val="referencetext"/>
        <w:rPr>
          <w:lang w:val="en-CZ"/>
        </w:rPr>
      </w:pPr>
      <w:r w:rsidRPr="00F14285">
        <w:rPr>
          <w:lang w:val="en-CZ"/>
        </w:rPr>
        <w:t xml:space="preserve">Kákona, M., Kyselová, D., Ambrožová, I., Kubančák, J., Štěpán, V., Langer, R., … Ploc, O. (2019). CR10 - a public database of cosmic radiation measurements at aviation altitudes of about 10 km. </w:t>
      </w:r>
      <w:r w:rsidRPr="00F14285">
        <w:rPr>
          <w:i/>
          <w:iCs/>
          <w:lang w:val="en-CZ"/>
        </w:rPr>
        <w:t>Radiation Protection Dosimetry</w:t>
      </w:r>
      <w:r w:rsidRPr="00F14285">
        <w:rPr>
          <w:lang w:val="en-CZ"/>
        </w:rPr>
        <w:t>. doi:10.1093/rpd/ncz207</w:t>
      </w:r>
    </w:p>
    <w:p w14:paraId="128F3FBF" w14:textId="3FFB1A4E" w:rsidR="0048471C" w:rsidRPr="0048471C" w:rsidRDefault="0048471C" w:rsidP="0048471C">
      <w:pPr>
        <w:pStyle w:val="referencetext"/>
        <w:rPr>
          <w:lang w:val="en-CZ"/>
        </w:rPr>
      </w:pPr>
      <w:r w:rsidRPr="00F14285">
        <w:rPr>
          <w:lang w:val="en-CZ"/>
        </w:rPr>
        <w:t>Dachev, T., Dimitrov, P., Tomov, B., &amp; Matviichuk, Y. (2001). Technical Description of LIULIN-4 type LET Spectrometers (LETS) . Retrieved from http://citeseerx.ist.psu.edu/viewdoc/download?doi=10.1.1.504.2611&amp;rep=rep1&amp;type=pdf</w:t>
      </w:r>
    </w:p>
    <w:p w14:paraId="1C8D405B" w14:textId="1D6E2987" w:rsidR="0048471C" w:rsidRPr="0048471C" w:rsidRDefault="0048471C" w:rsidP="0048471C">
      <w:pPr>
        <w:pStyle w:val="referencetext"/>
        <w:rPr>
          <w:lang w:val="en-CZ"/>
        </w:rPr>
      </w:pPr>
      <w:r w:rsidRPr="00F14285">
        <w:rPr>
          <w:lang w:val="en-CZ"/>
        </w:rPr>
        <w:t>Dachev, T., Dimitrov, P., Tomov, B., &amp; Matviichuk, Y. (2009). Technical Description of the Spectrometer-Dosimeter Liulin-6C MDU-6.</w:t>
      </w:r>
    </w:p>
    <w:p w14:paraId="71EA9ED9" w14:textId="63C91D79" w:rsidR="0048471C" w:rsidRPr="0048471C" w:rsidRDefault="0048471C" w:rsidP="0048471C">
      <w:pPr>
        <w:pStyle w:val="referencetext"/>
        <w:rPr>
          <w:lang w:val="en-CZ"/>
        </w:rPr>
      </w:pPr>
      <w:r w:rsidRPr="00F14285">
        <w:rPr>
          <w:lang w:val="en-CZ"/>
        </w:rPr>
        <w:t xml:space="preserve">Ritter, B., Maršálek, K., Berger, T., Burmeister, S., Reitz, G., &amp; Heber, B. (2014). A small active dosimeter for applications in space. </w:t>
      </w:r>
      <w:r w:rsidRPr="00F14285">
        <w:rPr>
          <w:i/>
          <w:iCs/>
          <w:lang w:val="en-CZ"/>
        </w:rPr>
        <w:t>Nuclear Instruments and Methods in Physics Research Section A: Accelerators, Spectrometers, Detectors and Associated Equipment</w:t>
      </w:r>
      <w:r w:rsidRPr="00F14285">
        <w:rPr>
          <w:lang w:val="en-CZ"/>
        </w:rPr>
        <w:t xml:space="preserve">, </w:t>
      </w:r>
      <w:r w:rsidRPr="00F14285">
        <w:rPr>
          <w:i/>
          <w:iCs/>
          <w:lang w:val="en-CZ"/>
        </w:rPr>
        <w:t>748</w:t>
      </w:r>
      <w:r w:rsidRPr="00F14285">
        <w:rPr>
          <w:lang w:val="en-CZ"/>
        </w:rPr>
        <w:t>, 61–69. doi:10.1016/j.nima.2014.02.030</w:t>
      </w:r>
    </w:p>
    <w:p w14:paraId="50DCE916" w14:textId="07E7D64A" w:rsidR="0048471C" w:rsidRPr="0048471C" w:rsidRDefault="0048471C" w:rsidP="0048471C">
      <w:pPr>
        <w:pStyle w:val="referencetext"/>
        <w:rPr>
          <w:lang w:val="en-CZ"/>
        </w:rPr>
      </w:pPr>
      <w:r w:rsidRPr="00F14285">
        <w:rPr>
          <w:lang w:val="en-CZ"/>
        </w:rPr>
        <w:t xml:space="preserve">Berger, T., Marsalek, K., Aeckerlein, J., Hauslage, J., Matthiä, D., Przybyla, B., … Wirtz, M. (2019). The German Aerospace Center M-42 radiation detector-A new development for applications in mixed radiation fields. </w:t>
      </w:r>
      <w:r w:rsidRPr="00F14285">
        <w:rPr>
          <w:i/>
          <w:iCs/>
          <w:lang w:val="en-CZ"/>
        </w:rPr>
        <w:t>The Review of scientific instruments</w:t>
      </w:r>
      <w:r w:rsidRPr="00F14285">
        <w:rPr>
          <w:lang w:val="en-CZ"/>
        </w:rPr>
        <w:t xml:space="preserve">, </w:t>
      </w:r>
      <w:r w:rsidRPr="00F14285">
        <w:rPr>
          <w:i/>
          <w:iCs/>
          <w:lang w:val="en-CZ"/>
        </w:rPr>
        <w:t>90</w:t>
      </w:r>
      <w:r w:rsidRPr="00F14285">
        <w:rPr>
          <w:lang w:val="en-CZ"/>
        </w:rPr>
        <w:t>(12), 125115. doi:10.1063/1.5122301</w:t>
      </w:r>
    </w:p>
    <w:p w14:paraId="45E6CD61" w14:textId="03B4581B" w:rsidR="0048471C" w:rsidRPr="0048471C" w:rsidRDefault="0048471C" w:rsidP="0048471C">
      <w:pPr>
        <w:pStyle w:val="referencetext"/>
        <w:rPr>
          <w:lang w:val="en-CZ"/>
        </w:rPr>
      </w:pPr>
      <w:r w:rsidRPr="00F14285">
        <w:rPr>
          <w:lang w:val="en-CZ"/>
        </w:rPr>
        <w:lastRenderedPageBreak/>
        <w:t xml:space="preserve">Dachev, T., Tomov, B., Matviichuk, Y., Dimitrov, P., Lemaire, J., Gregoire, G., … Spurny, F. (2002). Calibration results obtained with Liulin-4 type dosimeters. </w:t>
      </w:r>
      <w:r w:rsidRPr="00F14285">
        <w:rPr>
          <w:i/>
          <w:iCs/>
          <w:lang w:val="en-CZ"/>
        </w:rPr>
        <w:t>Advances in Space Research</w:t>
      </w:r>
      <w:r w:rsidRPr="00F14285">
        <w:rPr>
          <w:lang w:val="en-CZ"/>
        </w:rPr>
        <w:t xml:space="preserve">, </w:t>
      </w:r>
      <w:r w:rsidRPr="00F14285">
        <w:rPr>
          <w:i/>
          <w:iCs/>
          <w:lang w:val="en-CZ"/>
        </w:rPr>
        <w:t>30</w:t>
      </w:r>
      <w:r w:rsidRPr="00F14285">
        <w:rPr>
          <w:lang w:val="en-CZ"/>
        </w:rPr>
        <w:t>(4), 917–925. doi:10.1016/S0273-1177(02)00411-8</w:t>
      </w:r>
    </w:p>
    <w:p w14:paraId="4261DAA7" w14:textId="214666A2" w:rsidR="0048471C" w:rsidRPr="0048471C" w:rsidRDefault="0048471C" w:rsidP="0048471C">
      <w:pPr>
        <w:pStyle w:val="referencetext"/>
        <w:rPr>
          <w:lang w:val="en-CZ"/>
        </w:rPr>
      </w:pPr>
      <w:r w:rsidRPr="00F14285">
        <w:rPr>
          <w:lang w:val="en-CZ"/>
        </w:rPr>
        <w:t>Kákona, M., Chroust, J., Kákona, J., Lužová, M., Kyselová, D., Šlegl, J., … Krist, P. (2017). AIRDOS01. Retrieved January 1, 2020, from https://github.com/ODZ-UJF-AV-CR/AIRDOS01</w:t>
      </w:r>
    </w:p>
    <w:p w14:paraId="3F0E1F65" w14:textId="2CFDF93A" w:rsidR="0048471C" w:rsidRPr="0048471C" w:rsidRDefault="0048471C" w:rsidP="0048471C">
      <w:pPr>
        <w:pStyle w:val="referencetext"/>
        <w:rPr>
          <w:lang w:val="en-CZ"/>
        </w:rPr>
      </w:pPr>
      <w:r w:rsidRPr="00F14285">
        <w:rPr>
          <w:lang w:val="en-CZ"/>
        </w:rPr>
        <w:t>Kákona, M., &amp; Chroust, J. (2018). AIRDOS02. Retrieved January 1, 2020, from https://github.com/ODZ-UJF-AV-CR/AIRDOS01</w:t>
      </w:r>
    </w:p>
    <w:p w14:paraId="1BD740A8" w14:textId="3BE82B6B" w:rsidR="0048471C" w:rsidRPr="0048471C" w:rsidRDefault="0048471C" w:rsidP="0048471C">
      <w:pPr>
        <w:pStyle w:val="referencetext"/>
        <w:rPr>
          <w:lang w:val="en-CZ"/>
        </w:rPr>
      </w:pPr>
      <w:r w:rsidRPr="00F14285">
        <w:rPr>
          <w:lang w:val="en-CZ"/>
        </w:rPr>
        <w:t>HAMAMATSU. (2011). PIN photodiode S2744-09. Retrieved December 9, 2019, from https://www.hamamatsu.com/resources/pdf/ssd/s2744-08_etc_kpin1049e.pdf</w:t>
      </w:r>
    </w:p>
    <w:p w14:paraId="2BD83424" w14:textId="420A6E02" w:rsidR="0048471C" w:rsidRPr="0048471C" w:rsidRDefault="0048471C" w:rsidP="0048471C">
      <w:pPr>
        <w:pStyle w:val="referencetext"/>
        <w:rPr>
          <w:lang w:val="en-CZ"/>
        </w:rPr>
      </w:pPr>
      <w:r w:rsidRPr="00F14285">
        <w:rPr>
          <w:lang w:val="en-CZ"/>
        </w:rPr>
        <w:t>SHAFT. (2019). LS 33600 Primary cell datasheet.</w:t>
      </w:r>
    </w:p>
    <w:p w14:paraId="20550B04" w14:textId="0194DC9F" w:rsidR="0048471C" w:rsidRPr="0048471C" w:rsidRDefault="0048471C" w:rsidP="0048471C">
      <w:pPr>
        <w:pStyle w:val="referencetext"/>
        <w:rPr>
          <w:lang w:val="en-CZ"/>
        </w:rPr>
      </w:pPr>
      <w:r w:rsidRPr="00F14285">
        <w:rPr>
          <w:lang w:val="en-CZ"/>
        </w:rPr>
        <w:t xml:space="preserve">Kákona, M. (2018). PCRD04B. </w:t>
      </w:r>
      <w:r w:rsidRPr="00F14285">
        <w:rPr>
          <w:i/>
          <w:iCs/>
          <w:lang w:val="en-CZ"/>
        </w:rPr>
        <w:t>MLAB</w:t>
      </w:r>
      <w:r w:rsidRPr="00F14285">
        <w:rPr>
          <w:lang w:val="en-CZ"/>
        </w:rPr>
        <w:t>. Retrieved January 1, 2020, from https://github.com/MLAB-project/Modules/tree/master/sensors/PCRD04B</w:t>
      </w:r>
    </w:p>
    <w:p w14:paraId="79946C4B" w14:textId="2902BBBE" w:rsidR="0048471C" w:rsidRPr="0048471C" w:rsidRDefault="0048471C" w:rsidP="0048471C">
      <w:pPr>
        <w:pStyle w:val="referencetext"/>
        <w:rPr>
          <w:lang w:val="en-CZ"/>
        </w:rPr>
      </w:pPr>
      <w:r w:rsidRPr="00F14285">
        <w:rPr>
          <w:lang w:val="en-CZ"/>
        </w:rPr>
        <w:t xml:space="preserve">Chroust, J. (2015). GPS01B MLAB module. </w:t>
      </w:r>
      <w:r w:rsidRPr="00F14285">
        <w:rPr>
          <w:i/>
          <w:iCs/>
          <w:lang w:val="en-CZ"/>
        </w:rPr>
        <w:t>GPS01B MLAB module</w:t>
      </w:r>
      <w:r w:rsidRPr="00F14285">
        <w:rPr>
          <w:lang w:val="en-CZ"/>
        </w:rPr>
        <w:t>. Retrieved November 30, 2020, from https://github.com/mlab-modules/GPS01/tree/GPS01B</w:t>
      </w:r>
    </w:p>
    <w:p w14:paraId="4E0B8343" w14:textId="57570F8B" w:rsidR="0048471C" w:rsidRPr="0048471C" w:rsidRDefault="0048471C" w:rsidP="0048471C">
      <w:pPr>
        <w:pStyle w:val="referencetext"/>
        <w:rPr>
          <w:lang w:val="en-CZ"/>
        </w:rPr>
      </w:pPr>
      <w:r w:rsidRPr="00F14285">
        <w:rPr>
          <w:lang w:val="en-CZ"/>
        </w:rPr>
        <w:t xml:space="preserve">Kákona, M., &amp; Chroust, J. (2018). DATALOGGER01A. </w:t>
      </w:r>
      <w:r w:rsidRPr="00F14285">
        <w:rPr>
          <w:i/>
          <w:iCs/>
          <w:lang w:val="en-CZ"/>
        </w:rPr>
        <w:t>MLAB</w:t>
      </w:r>
      <w:r w:rsidRPr="00F14285">
        <w:rPr>
          <w:lang w:val="en-CZ"/>
        </w:rPr>
        <w:t>. Retrieved January 1, 2020, from https://github.com/MLAB-project/Modules/tree/master/sensors/DATALOGGER01A</w:t>
      </w:r>
    </w:p>
    <w:p w14:paraId="2AB791A9" w14:textId="0160E8DE" w:rsidR="0048471C" w:rsidRPr="0048471C" w:rsidRDefault="0048471C" w:rsidP="0048471C">
      <w:pPr>
        <w:pStyle w:val="referencetext"/>
        <w:rPr>
          <w:lang w:val="en-CZ"/>
        </w:rPr>
      </w:pPr>
      <w:r w:rsidRPr="00F14285">
        <w:rPr>
          <w:lang w:val="en-CZ"/>
        </w:rPr>
        <w:t xml:space="preserve">MLAB. (2003). MLAB project. </w:t>
      </w:r>
      <w:r w:rsidRPr="00F14285">
        <w:rPr>
          <w:i/>
          <w:iCs/>
          <w:lang w:val="en-CZ"/>
        </w:rPr>
        <w:t>MLAB</w:t>
      </w:r>
      <w:r w:rsidRPr="00F14285">
        <w:rPr>
          <w:lang w:val="en-CZ"/>
        </w:rPr>
        <w:t>. Retrieved January 8, 2020, from https://mlab.cz/</w:t>
      </w:r>
    </w:p>
    <w:p w14:paraId="5F5BBE95" w14:textId="02E5007B" w:rsidR="0048471C" w:rsidRPr="0048471C" w:rsidRDefault="0048471C" w:rsidP="0048471C">
      <w:pPr>
        <w:pStyle w:val="referencetext"/>
        <w:rPr>
          <w:lang w:val="en-CZ"/>
        </w:rPr>
      </w:pPr>
      <w:r w:rsidRPr="00F14285">
        <w:rPr>
          <w:lang w:val="en-CZ"/>
        </w:rPr>
        <w:t xml:space="preserve">GNU. (2007). GNU General Public License v. 3.0. </w:t>
      </w:r>
      <w:r w:rsidRPr="00F14285">
        <w:rPr>
          <w:i/>
          <w:iCs/>
          <w:lang w:val="en-CZ"/>
        </w:rPr>
        <w:t>GNU General Public License</w:t>
      </w:r>
      <w:r w:rsidRPr="00F14285">
        <w:rPr>
          <w:lang w:val="en-CZ"/>
        </w:rPr>
        <w:t>. Retrieved January 8, 2020, from https://www.gnu.org/licenses/gpl-3.0.en.html</w:t>
      </w:r>
    </w:p>
    <w:p w14:paraId="5DAB5130" w14:textId="6866F128" w:rsidR="0048471C" w:rsidRPr="0048471C" w:rsidRDefault="0048471C" w:rsidP="0048471C">
      <w:pPr>
        <w:pStyle w:val="referencetext"/>
        <w:rPr>
          <w:lang w:val="en-CZ"/>
        </w:rPr>
      </w:pPr>
      <w:r w:rsidRPr="00F14285">
        <w:rPr>
          <w:lang w:val="en-CZ"/>
        </w:rPr>
        <w:t>Microchip. (2018). ATmega164A/PA/324A/PA/644A/PA/1284/P, (ISBN: 978-1-5224-3637-9).</w:t>
      </w:r>
    </w:p>
    <w:p w14:paraId="10569055" w14:textId="088C739B" w:rsidR="0048471C" w:rsidRPr="0048471C" w:rsidRDefault="0048471C" w:rsidP="0048471C">
      <w:pPr>
        <w:pStyle w:val="referencetext"/>
        <w:rPr>
          <w:lang w:val="en-CZ"/>
        </w:rPr>
      </w:pPr>
      <w:r w:rsidRPr="00F14285">
        <w:rPr>
          <w:lang w:val="en-CZ"/>
        </w:rPr>
        <w:t>Processing Foundation. (2001). Processing language. Retrieved January 9, 2020, from https://processing.org/</w:t>
      </w:r>
    </w:p>
    <w:p w14:paraId="63EBC3F3" w14:textId="7F5A02C9" w:rsidR="0048471C" w:rsidRPr="0048471C" w:rsidRDefault="0048471C" w:rsidP="0048471C">
      <w:pPr>
        <w:pStyle w:val="referencetext"/>
        <w:rPr>
          <w:lang w:val="en-CZ"/>
        </w:rPr>
      </w:pPr>
      <w:r w:rsidRPr="00F14285">
        <w:rPr>
          <w:lang w:val="en-CZ"/>
        </w:rPr>
        <w:t xml:space="preserve">Kákona, M. (2018). AIRDOS Firmware. </w:t>
      </w:r>
      <w:r w:rsidRPr="00F14285">
        <w:rPr>
          <w:i/>
          <w:iCs/>
          <w:lang w:val="en-CZ"/>
        </w:rPr>
        <w:t>GitHub AIRDOS firmware</w:t>
      </w:r>
      <w:r w:rsidRPr="00F14285">
        <w:rPr>
          <w:lang w:val="en-CZ"/>
        </w:rPr>
        <w:t>. Retrieved January 1, 2020, from https://github.com/ODZ-UJF-AV-CR/AIRDOS02/tree/AIRDOS02A/sw</w:t>
      </w:r>
    </w:p>
    <w:p w14:paraId="66C92E85" w14:textId="4DC1A56D" w:rsidR="0048471C" w:rsidRPr="0048471C" w:rsidRDefault="0048471C" w:rsidP="0048471C">
      <w:pPr>
        <w:pStyle w:val="referencetext"/>
        <w:rPr>
          <w:lang w:val="en-CZ"/>
        </w:rPr>
      </w:pPr>
      <w:r w:rsidRPr="00F14285">
        <w:rPr>
          <w:lang w:val="en-CZ"/>
        </w:rPr>
        <w:t xml:space="preserve">Kákona, M. (2019). AIRDOS data format. </w:t>
      </w:r>
      <w:r w:rsidRPr="00F14285">
        <w:rPr>
          <w:i/>
          <w:iCs/>
          <w:lang w:val="en-CZ"/>
        </w:rPr>
        <w:t>GitHub AIRDOS wiki</w:t>
      </w:r>
      <w:r w:rsidRPr="00F14285">
        <w:rPr>
          <w:lang w:val="en-CZ"/>
        </w:rPr>
        <w:t>. Retrieved January 1, 2020, from https://github.com/ODZ-UJF-AV-CR/AIRDOS01/wiki/AIRDOS-data-format</w:t>
      </w:r>
    </w:p>
    <w:p w14:paraId="4F0A9E13" w14:textId="66797248" w:rsidR="0048471C" w:rsidRPr="0048471C" w:rsidRDefault="0048471C" w:rsidP="0048471C">
      <w:pPr>
        <w:pStyle w:val="referencetext"/>
        <w:rPr>
          <w:lang w:val="en-CZ"/>
        </w:rPr>
      </w:pPr>
      <w:r w:rsidRPr="00F14285">
        <w:rPr>
          <w:lang w:val="en-CZ"/>
        </w:rPr>
        <w:t xml:space="preserve">Kákona, M. (2017). AIRDOS data parser. </w:t>
      </w:r>
      <w:r w:rsidRPr="00F14285">
        <w:rPr>
          <w:i/>
          <w:iCs/>
          <w:lang w:val="en-CZ"/>
        </w:rPr>
        <w:t>GitHub AIRDOS parser</w:t>
      </w:r>
      <w:r w:rsidRPr="00F14285">
        <w:rPr>
          <w:lang w:val="en-CZ"/>
        </w:rPr>
        <w:t>. Retrieved January 1, 2020, from https://github.com/ODZ-UJF-AV-CR/AIRDOS-parser</w:t>
      </w:r>
    </w:p>
    <w:p w14:paraId="655F1F1C" w14:textId="26736847" w:rsidR="0048471C" w:rsidRPr="0048471C" w:rsidRDefault="0048471C" w:rsidP="0048471C">
      <w:pPr>
        <w:pStyle w:val="referencetext"/>
        <w:rPr>
          <w:lang w:val="en-CZ"/>
        </w:rPr>
      </w:pPr>
      <w:r w:rsidRPr="00F14285">
        <w:rPr>
          <w:lang w:val="en-CZ"/>
        </w:rPr>
        <w:t xml:space="preserve">Spieler, H. (2012). Silicon Detectors. </w:t>
      </w:r>
      <w:r w:rsidRPr="00F14285">
        <w:rPr>
          <w:i/>
          <w:iCs/>
          <w:lang w:val="en-CZ"/>
        </w:rPr>
        <w:t>IEEE 2012 Nuclear Science Symposium, Medical Imaging Conference</w:t>
      </w:r>
      <w:r w:rsidRPr="00F14285">
        <w:rPr>
          <w:lang w:val="en-CZ"/>
        </w:rPr>
        <w:t>.</w:t>
      </w:r>
    </w:p>
    <w:p w14:paraId="0D3957B5" w14:textId="6969E300" w:rsidR="0048471C" w:rsidRPr="0048471C" w:rsidRDefault="0048471C" w:rsidP="0048471C">
      <w:pPr>
        <w:pStyle w:val="referencetext"/>
        <w:rPr>
          <w:lang w:val="en-CZ"/>
        </w:rPr>
      </w:pPr>
      <w:r w:rsidRPr="00F14285">
        <w:rPr>
          <w:lang w:val="en-CZ"/>
        </w:rPr>
        <w:t xml:space="preserve">Mazziotta, M. N. (2008). Electron–hole pair creation energy and Fano factor temperature dependence in silicon. </w:t>
      </w:r>
      <w:r w:rsidRPr="00F14285">
        <w:rPr>
          <w:i/>
          <w:iCs/>
          <w:lang w:val="en-CZ"/>
        </w:rPr>
        <w:t>Nuclear Instruments and Methods in Physics Research Section A: Accelerators, Spectrometers, Detectors and Associated Equipment</w:t>
      </w:r>
      <w:r w:rsidRPr="00F14285">
        <w:rPr>
          <w:lang w:val="en-CZ"/>
        </w:rPr>
        <w:t xml:space="preserve">, </w:t>
      </w:r>
      <w:r w:rsidRPr="00F14285">
        <w:rPr>
          <w:i/>
          <w:iCs/>
          <w:lang w:val="en-CZ"/>
        </w:rPr>
        <w:t>584</w:t>
      </w:r>
      <w:r w:rsidRPr="00F14285">
        <w:rPr>
          <w:lang w:val="en-CZ"/>
        </w:rPr>
        <w:t>(2–3), 436–439. doi:10.1016/j.nima.2007.10.043</w:t>
      </w:r>
    </w:p>
    <w:p w14:paraId="6BE668C2" w14:textId="25A56FD2" w:rsidR="0048471C" w:rsidRPr="0048471C" w:rsidRDefault="0048471C" w:rsidP="0048471C">
      <w:pPr>
        <w:pStyle w:val="referencetext"/>
        <w:rPr>
          <w:lang w:val="en-CZ"/>
        </w:rPr>
      </w:pPr>
      <w:r w:rsidRPr="00F14285">
        <w:rPr>
          <w:lang w:val="en-CZ"/>
        </w:rPr>
        <w:t xml:space="preserve">Alig, R. C., &amp; Bloom, S. (1975). Electron-Hole-Pair Creation Energies in Semiconductors. </w:t>
      </w:r>
      <w:r w:rsidRPr="00F14285">
        <w:rPr>
          <w:i/>
          <w:iCs/>
          <w:lang w:val="en-CZ"/>
        </w:rPr>
        <w:t>Physical Review Letters</w:t>
      </w:r>
      <w:r w:rsidRPr="00F14285">
        <w:rPr>
          <w:lang w:val="en-CZ"/>
        </w:rPr>
        <w:t xml:space="preserve">, </w:t>
      </w:r>
      <w:r w:rsidRPr="00F14285">
        <w:rPr>
          <w:i/>
          <w:iCs/>
          <w:lang w:val="en-CZ"/>
        </w:rPr>
        <w:t>35</w:t>
      </w:r>
      <w:r w:rsidRPr="00F14285">
        <w:rPr>
          <w:lang w:val="en-CZ"/>
        </w:rPr>
        <w:t>(22), 1522–1525. doi:10.1103/PhysRevLett.35.1522</w:t>
      </w:r>
    </w:p>
    <w:p w14:paraId="014DC88D" w14:textId="0F8DE76A" w:rsidR="0048471C" w:rsidRPr="0048471C" w:rsidRDefault="0048471C" w:rsidP="0048471C">
      <w:pPr>
        <w:pStyle w:val="referencetext"/>
        <w:rPr>
          <w:lang w:val="en-CZ"/>
        </w:rPr>
      </w:pPr>
      <w:r w:rsidRPr="00F14285">
        <w:rPr>
          <w:lang w:val="en-CZ"/>
        </w:rPr>
        <w:t>Ziegler, J. F. (2010). SRIM. Retrieved January 5, 2020, from http://www.srim.org/index.htm</w:t>
      </w:r>
    </w:p>
    <w:p w14:paraId="20137642" w14:textId="08E6CFD9" w:rsidR="0048471C" w:rsidRPr="0048471C" w:rsidRDefault="0048471C" w:rsidP="0048471C">
      <w:pPr>
        <w:pStyle w:val="referencetext"/>
        <w:rPr>
          <w:lang w:val="en-CZ"/>
        </w:rPr>
      </w:pPr>
      <w:r w:rsidRPr="00F14285">
        <w:rPr>
          <w:lang w:val="en-CZ"/>
        </w:rPr>
        <w:lastRenderedPageBreak/>
        <w:t xml:space="preserve">Ziegler, J. F., Ziegler, M. D., &amp; Biersack, J. P. (2010). SRIM – The stopping and range of ions in matter (2010). </w:t>
      </w:r>
      <w:r w:rsidRPr="00F14285">
        <w:rPr>
          <w:i/>
          <w:iCs/>
          <w:lang w:val="en-CZ"/>
        </w:rPr>
        <w:t>Nuclear Instruments and Methods in Physics Research Section B: Beam Interactions with Materials and Atoms</w:t>
      </w:r>
      <w:r w:rsidRPr="00F14285">
        <w:rPr>
          <w:lang w:val="en-CZ"/>
        </w:rPr>
        <w:t xml:space="preserve">, </w:t>
      </w:r>
      <w:r w:rsidRPr="00F14285">
        <w:rPr>
          <w:i/>
          <w:iCs/>
          <w:lang w:val="en-CZ"/>
        </w:rPr>
        <w:t>268</w:t>
      </w:r>
      <w:r w:rsidRPr="00F14285">
        <w:rPr>
          <w:lang w:val="en-CZ"/>
        </w:rPr>
        <w:t>(11–12), 1818–1823. doi:10.1016/j.nimb.2010.02.091</w:t>
      </w:r>
    </w:p>
    <w:p w14:paraId="25AC7BD3" w14:textId="058E2B20" w:rsidR="0048471C" w:rsidRPr="0048471C" w:rsidRDefault="0048471C" w:rsidP="0048471C">
      <w:pPr>
        <w:pStyle w:val="referencetext"/>
        <w:rPr>
          <w:lang w:val="en-CZ"/>
        </w:rPr>
      </w:pPr>
      <w:r w:rsidRPr="00F14285">
        <w:rPr>
          <w:lang w:val="en-CZ"/>
        </w:rPr>
        <w:t xml:space="preserve">Yamada, S. (1995). Commissioning and performance of the HIMAC medical accelerator. In </w:t>
      </w:r>
      <w:r w:rsidRPr="00F14285">
        <w:rPr>
          <w:i/>
          <w:iCs/>
          <w:lang w:val="en-CZ"/>
        </w:rPr>
        <w:t>Proceedings Particle Accelerator Conference</w:t>
      </w:r>
      <w:r w:rsidRPr="00F14285">
        <w:rPr>
          <w:lang w:val="en-CZ"/>
        </w:rPr>
        <w:t xml:space="preserve"> (pp. 9–13). Presented at the Particle Accelerator Conference, IEEE. doi:10.1109/PAC.1995.504557</w:t>
      </w:r>
    </w:p>
    <w:p w14:paraId="65171552" w14:textId="713CF643" w:rsidR="0048471C" w:rsidRPr="0048471C" w:rsidRDefault="0048471C" w:rsidP="0048471C">
      <w:pPr>
        <w:pStyle w:val="referencetext"/>
        <w:rPr>
          <w:lang w:val="en-CZ"/>
        </w:rPr>
      </w:pPr>
      <w:r w:rsidRPr="00F14285">
        <w:rPr>
          <w:lang w:val="en-CZ"/>
        </w:rPr>
        <w:t xml:space="preserve">Křížek, F., Ferencei, J., Matlocha, T., Pospíšil, J., Príbeli, P., Raskina, V., … Vysoká, K. (2018). Irradiation setup at the U-120M cyclotron facility. </w:t>
      </w:r>
      <w:r w:rsidRPr="00F14285">
        <w:rPr>
          <w:i/>
          <w:iCs/>
          <w:lang w:val="en-CZ"/>
        </w:rPr>
        <w:t>Nuclear Instruments and Methods in Physics Research Section A: Accelerators, Spectrometers, Detectors and Associated Equipment</w:t>
      </w:r>
      <w:r w:rsidRPr="00F14285">
        <w:rPr>
          <w:lang w:val="en-CZ"/>
        </w:rPr>
        <w:t xml:space="preserve">, </w:t>
      </w:r>
      <w:r w:rsidRPr="00F14285">
        <w:rPr>
          <w:i/>
          <w:iCs/>
          <w:lang w:val="en-CZ"/>
        </w:rPr>
        <w:t>894</w:t>
      </w:r>
      <w:r w:rsidRPr="00F14285">
        <w:rPr>
          <w:lang w:val="en-CZ"/>
        </w:rPr>
        <w:t>, 87–95. doi:10.1016/j.nima.2018.03.066</w:t>
      </w:r>
    </w:p>
    <w:p w14:paraId="4199CDCF" w14:textId="4E69BD01" w:rsidR="0048471C" w:rsidRPr="0048471C" w:rsidRDefault="0048471C" w:rsidP="0048471C">
      <w:pPr>
        <w:pStyle w:val="referencetext"/>
        <w:rPr>
          <w:lang w:val="en-CZ"/>
        </w:rPr>
      </w:pPr>
      <w:r w:rsidRPr="00F14285">
        <w:rPr>
          <w:lang w:val="en-CZ"/>
        </w:rPr>
        <w:t>Kákona, M., Štěpán, V., Ambrožová, I., Arsov, T., Chroust, J., Kákona, J., … Angelov, C. (2019). Comparative measurements of mixed radiation fields using liulin and AIRDOS dosimeters (Vol. 2075, p. 130003). Presented at the 10th Jubilee International Conference of the Balkan Physical Union, Author(s). doi:10.1063/1.5091288</w:t>
      </w:r>
    </w:p>
    <w:p w14:paraId="44794648" w14:textId="021C98E7" w:rsidR="0048471C" w:rsidRPr="0048471C" w:rsidRDefault="0048471C" w:rsidP="0048471C">
      <w:pPr>
        <w:pStyle w:val="referencetext"/>
        <w:rPr>
          <w:lang w:val="en-CZ"/>
        </w:rPr>
      </w:pPr>
      <w:r w:rsidRPr="00F14285">
        <w:rPr>
          <w:lang w:val="en-CZ"/>
        </w:rPr>
        <w:t xml:space="preserve">Copeland, K., Friedberg, W., Duke, F., Snyder, L., O’Brien, K., Parker, D., … Smart, D. (2017, June 6). CARI 7. </w:t>
      </w:r>
      <w:r w:rsidRPr="00F14285">
        <w:rPr>
          <w:i/>
          <w:iCs/>
          <w:lang w:val="en-CZ"/>
        </w:rPr>
        <w:t>Computer program CARI-7</w:t>
      </w:r>
      <w:r w:rsidRPr="00F14285">
        <w:rPr>
          <w:lang w:val="en-CZ"/>
        </w:rPr>
        <w:t>. Retrieved December 8, 2019, from https://www.faa.gov/data_research/research/med_humanfacs/aeromedical/radiobiology/cari7/</w:t>
      </w:r>
    </w:p>
    <w:p w14:paraId="7B8A07F4" w14:textId="2CCA2734" w:rsidR="0048471C" w:rsidRPr="0048471C" w:rsidRDefault="0048471C" w:rsidP="0048471C">
      <w:pPr>
        <w:pStyle w:val="referencetext"/>
        <w:rPr>
          <w:lang w:val="en-CZ"/>
        </w:rPr>
      </w:pPr>
      <w:r w:rsidRPr="00F14285">
        <w:rPr>
          <w:lang w:val="en-CZ"/>
        </w:rPr>
        <w:t>FAA. (2019). Heliocentric potential. Retrieved January 1, 2020, from https://www.faa.gov/data_research/research/med_humanfacs/aeromedical/radiobiology/heliocentric/</w:t>
      </w:r>
    </w:p>
    <w:p w14:paraId="796006A3" w14:textId="04FCC52D" w:rsidR="0048471C" w:rsidRPr="0048471C" w:rsidRDefault="0048471C" w:rsidP="0048471C">
      <w:pPr>
        <w:pStyle w:val="referencetext"/>
        <w:rPr>
          <w:lang w:val="en-CZ"/>
        </w:rPr>
      </w:pPr>
      <w:r w:rsidRPr="00F14285">
        <w:rPr>
          <w:lang w:val="en-CZ"/>
        </w:rPr>
        <w:t xml:space="preserve">ICRP. (2007). ICRP Publication 103, The 2007 Recommendations of the International Commission on Radiological Protection. </w:t>
      </w:r>
      <w:r w:rsidRPr="00F14285">
        <w:rPr>
          <w:i/>
          <w:iCs/>
          <w:lang w:val="en-CZ"/>
        </w:rPr>
        <w:t>Annals of the ICRP</w:t>
      </w:r>
      <w:r w:rsidRPr="00F14285">
        <w:rPr>
          <w:lang w:val="en-CZ"/>
        </w:rPr>
        <w:t>.</w:t>
      </w:r>
    </w:p>
    <w:p w14:paraId="73EB83BD" w14:textId="59A78AC4" w:rsidR="0048471C" w:rsidRPr="0048471C" w:rsidRDefault="0048471C" w:rsidP="0048471C">
      <w:pPr>
        <w:pStyle w:val="referencetext"/>
        <w:rPr>
          <w:lang w:val="en-CZ"/>
        </w:rPr>
      </w:pPr>
      <w:r w:rsidRPr="00F14285">
        <w:rPr>
          <w:lang w:val="en-CZ"/>
        </w:rPr>
        <w:t xml:space="preserve">Wissmann, F., &amp; Klages, T. (2019). A simple method to monitor the dose rate of secondary cosmic radiation at altitude. </w:t>
      </w:r>
      <w:r w:rsidRPr="00F14285">
        <w:rPr>
          <w:i/>
          <w:iCs/>
          <w:lang w:val="en-CZ"/>
        </w:rPr>
        <w:t>Journal of radiological protection : official journal of the Society for Radiological Protection</w:t>
      </w:r>
      <w:r w:rsidRPr="00F14285">
        <w:rPr>
          <w:lang w:val="en-CZ"/>
        </w:rPr>
        <w:t xml:space="preserve">, </w:t>
      </w:r>
      <w:r w:rsidRPr="00F14285">
        <w:rPr>
          <w:i/>
          <w:iCs/>
          <w:lang w:val="en-CZ"/>
        </w:rPr>
        <w:t>39</w:t>
      </w:r>
      <w:r w:rsidRPr="00F14285">
        <w:rPr>
          <w:lang w:val="en-CZ"/>
        </w:rPr>
        <w:t>(1), 71–84. doi:10.1088/1361-6498/aaeeae</w:t>
      </w:r>
    </w:p>
    <w:p w14:paraId="2D29D27C" w14:textId="4DC652F0" w:rsidR="0048471C" w:rsidRPr="0048471C" w:rsidRDefault="0048471C" w:rsidP="0048471C">
      <w:pPr>
        <w:pStyle w:val="referencetext"/>
        <w:rPr>
          <w:lang w:val="en-CZ"/>
        </w:rPr>
      </w:pPr>
      <w:r w:rsidRPr="00F14285">
        <w:rPr>
          <w:lang w:val="en-CZ"/>
        </w:rPr>
        <w:t xml:space="preserve">Meier, M. M., Trompier, F., Ambrozova, I., Kubancak, J., Matthiä, D., Ploc, O., … Wirtz, M. (2016). CONCORD: comparison of cosmic radiation detectors in the radiation field at aviation altitudes. </w:t>
      </w:r>
      <w:r w:rsidRPr="00F14285">
        <w:rPr>
          <w:i/>
          <w:iCs/>
          <w:lang w:val="en-CZ"/>
        </w:rPr>
        <w:t>Journal of Space Weather and Space Climate</w:t>
      </w:r>
      <w:r w:rsidRPr="00F14285">
        <w:rPr>
          <w:lang w:val="en-CZ"/>
        </w:rPr>
        <w:t xml:space="preserve">, </w:t>
      </w:r>
      <w:r w:rsidRPr="00F14285">
        <w:rPr>
          <w:i/>
          <w:iCs/>
          <w:lang w:val="en-CZ"/>
        </w:rPr>
        <w:t>6</w:t>
      </w:r>
      <w:r w:rsidRPr="00F14285">
        <w:rPr>
          <w:lang w:val="en-CZ"/>
        </w:rPr>
        <w:t>, A24. doi:10.1051/swsc/2016017</w:t>
      </w:r>
    </w:p>
    <w:p w14:paraId="387CBD62" w14:textId="642CEBEB" w:rsidR="0048471C" w:rsidRPr="0048471C" w:rsidRDefault="0048471C" w:rsidP="0048471C">
      <w:pPr>
        <w:pStyle w:val="referencetext"/>
        <w:rPr>
          <w:lang w:val="en-CZ"/>
        </w:rPr>
      </w:pPr>
      <w:r w:rsidRPr="00F14285">
        <w:rPr>
          <w:lang w:val="en-CZ"/>
        </w:rPr>
        <w:t xml:space="preserve">Uchihori, Y., Kitamura, H., Fujitaka, K., Dachev, T. P., Tomov, B. T., Dimitrov, P. G., &amp; Matviichuk, Y. (2002). Analysis of the calibration results obtained with Liulin-4J spectrometer-dosimeter on protons and heavy ions. </w:t>
      </w:r>
      <w:r w:rsidRPr="00F14285">
        <w:rPr>
          <w:i/>
          <w:iCs/>
          <w:lang w:val="en-CZ"/>
        </w:rPr>
        <w:t>Radiation measurements</w:t>
      </w:r>
      <w:r w:rsidRPr="00F14285">
        <w:rPr>
          <w:lang w:val="en-CZ"/>
        </w:rPr>
        <w:t xml:space="preserve">, </w:t>
      </w:r>
      <w:r w:rsidRPr="00F14285">
        <w:rPr>
          <w:i/>
          <w:iCs/>
          <w:lang w:val="en-CZ"/>
        </w:rPr>
        <w:t>35</w:t>
      </w:r>
      <w:r w:rsidRPr="00F14285">
        <w:rPr>
          <w:lang w:val="en-CZ"/>
        </w:rPr>
        <w:t>(2), 127–134. doi:10.1016/s1350-4487(01)00286-4</w:t>
      </w:r>
    </w:p>
    <w:p w14:paraId="247A2661" w14:textId="4915DCC4" w:rsidR="0048471C" w:rsidRPr="0048471C" w:rsidRDefault="0048471C" w:rsidP="0048471C">
      <w:pPr>
        <w:pStyle w:val="referencetext"/>
        <w:rPr>
          <w:lang w:val="en-CZ"/>
        </w:rPr>
      </w:pPr>
      <w:r w:rsidRPr="00F14285">
        <w:rPr>
          <w:lang w:val="en-CZ"/>
        </w:rPr>
        <w:t>Far West Technology, Inc. (2010). “HAWK” TEPC ENVIRONMENTAL MONITOR MODEL FW-AD1. Retrieved January 1, 2020, from https://www.fwt.com/detector/fw-ad1ds.htm</w:t>
      </w:r>
    </w:p>
    <w:p w14:paraId="7D1F1F8A" w14:textId="65CD3B8C" w:rsidR="0048471C" w:rsidRPr="0048471C" w:rsidRDefault="0048471C" w:rsidP="0048471C">
      <w:pPr>
        <w:pStyle w:val="referencetext"/>
        <w:rPr>
          <w:lang w:val="en-CZ"/>
        </w:rPr>
      </w:pPr>
      <w:r w:rsidRPr="00F14285">
        <w:rPr>
          <w:lang w:val="en-CZ"/>
        </w:rPr>
        <w:t xml:space="preserve">Farah, J., De Saint-Hubert, M., Mojżeszek, N., Chiriotti, S., Gryzinski, M., Ploc, O., … Olko, P. (2017). Performance tests and comparison of microdosimetric measurements with four tissue-equivalent proportional counters in scanning proton therapy. </w:t>
      </w:r>
      <w:r w:rsidRPr="00F14285">
        <w:rPr>
          <w:i/>
          <w:iCs/>
          <w:lang w:val="en-CZ"/>
        </w:rPr>
        <w:t>Radiation measurements</w:t>
      </w:r>
      <w:r w:rsidRPr="00F14285">
        <w:rPr>
          <w:lang w:val="en-CZ"/>
        </w:rPr>
        <w:t xml:space="preserve">, </w:t>
      </w:r>
      <w:r w:rsidRPr="00F14285">
        <w:rPr>
          <w:i/>
          <w:iCs/>
          <w:lang w:val="en-CZ"/>
        </w:rPr>
        <w:t>96</w:t>
      </w:r>
      <w:r w:rsidRPr="00F14285">
        <w:rPr>
          <w:lang w:val="en-CZ"/>
        </w:rPr>
        <w:t>, 42–52. doi:10.1016/j.radmeas.2016.12.005</w:t>
      </w:r>
    </w:p>
    <w:p w14:paraId="2E09FC33" w14:textId="7D612BEB" w:rsidR="0048471C" w:rsidRPr="0048471C" w:rsidRDefault="0048471C" w:rsidP="0048471C">
      <w:pPr>
        <w:pStyle w:val="referencetext"/>
        <w:rPr>
          <w:lang w:val="en-CZ"/>
        </w:rPr>
      </w:pPr>
      <w:r w:rsidRPr="00F14285">
        <w:rPr>
          <w:lang w:val="en-CZ"/>
        </w:rPr>
        <w:t xml:space="preserve">ICRU. (2010). Report 84. </w:t>
      </w:r>
      <w:r w:rsidRPr="00F14285">
        <w:rPr>
          <w:i/>
          <w:iCs/>
          <w:lang w:val="en-CZ"/>
        </w:rPr>
        <w:t>Journal of the ICRU</w:t>
      </w:r>
      <w:r w:rsidRPr="00F14285">
        <w:rPr>
          <w:lang w:val="en-CZ"/>
        </w:rPr>
        <w:t xml:space="preserve">, </w:t>
      </w:r>
      <w:r w:rsidRPr="00F14285">
        <w:rPr>
          <w:i/>
          <w:iCs/>
          <w:lang w:val="en-CZ"/>
        </w:rPr>
        <w:t>10</w:t>
      </w:r>
      <w:r w:rsidRPr="00F14285">
        <w:rPr>
          <w:lang w:val="en-CZ"/>
        </w:rPr>
        <w:t>(2), NP-NP. doi:10.1093/jicru/10.2.Report84</w:t>
      </w:r>
    </w:p>
    <w:p w14:paraId="3E5E3489" w14:textId="7778CF35" w:rsidR="008E6EAD" w:rsidRPr="0048471C" w:rsidRDefault="0048471C" w:rsidP="0048471C">
      <w:pPr>
        <w:pStyle w:val="referencetext"/>
        <w:rPr>
          <w:lang w:val="en-CZ"/>
        </w:rPr>
      </w:pPr>
      <w:r w:rsidRPr="00F14285">
        <w:rPr>
          <w:lang w:val="en-CZ"/>
        </w:rPr>
        <w:t xml:space="preserve">Ploc, O., Pachnerová Brabcová, K., Spurny, F., Malušek, A., &amp; Dachev, T. (2011). Use of energy deposition spectrometer Liulin for individual monitoring </w:t>
      </w:r>
      <w:r w:rsidRPr="00F14285">
        <w:rPr>
          <w:lang w:val="en-CZ"/>
        </w:rPr>
        <w:t>o</w:t>
      </w:r>
      <w:r w:rsidRPr="00F14285">
        <w:rPr>
          <w:lang w:val="en-CZ"/>
        </w:rPr>
        <w:t xml:space="preserve">f aircrew. </w:t>
      </w:r>
      <w:r w:rsidRPr="00F14285">
        <w:rPr>
          <w:i/>
          <w:iCs/>
          <w:lang w:val="en-CZ"/>
        </w:rPr>
        <w:t>Radiation Protection Dosimetry</w:t>
      </w:r>
      <w:r w:rsidRPr="00F14285">
        <w:rPr>
          <w:lang w:val="en-CZ"/>
        </w:rPr>
        <w:t xml:space="preserve">, </w:t>
      </w:r>
      <w:r w:rsidRPr="00F14285">
        <w:rPr>
          <w:i/>
          <w:iCs/>
          <w:lang w:val="en-CZ"/>
        </w:rPr>
        <w:t>144</w:t>
      </w:r>
      <w:r w:rsidRPr="00F14285">
        <w:rPr>
          <w:lang w:val="en-CZ"/>
        </w:rPr>
        <w:t>(1–4), 611–614. doi:10.1093/rpd/ncq505</w:t>
      </w:r>
    </w:p>
    <w:sectPr w:rsidR="008E6EAD" w:rsidRPr="0048471C" w:rsidSect="00CB0047">
      <w:headerReference w:type="even" r:id="rId17"/>
      <w:footerReference w:type="default" r:id="rId18"/>
      <w:headerReference w:type="first" r:id="rId19"/>
      <w:footerReference w:type="first" r:id="rId20"/>
      <w:footnotePr>
        <w:numRestart w:val="eachSect"/>
      </w:footnotePr>
      <w:pgSz w:w="11906" w:h="16838" w:code="9"/>
      <w:pgMar w:top="1701" w:right="1701" w:bottom="2155" w:left="1701" w:header="1814" w:footer="113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018FE8" w14:textId="77777777" w:rsidR="00691A85" w:rsidRDefault="00691A85">
      <w:r>
        <w:separator/>
      </w:r>
    </w:p>
    <w:p w14:paraId="25FA7ED7" w14:textId="77777777" w:rsidR="00691A85" w:rsidRDefault="00691A85"/>
  </w:endnote>
  <w:endnote w:type="continuationSeparator" w:id="0">
    <w:p w14:paraId="6AB873E4" w14:textId="77777777" w:rsidR="00691A85" w:rsidRDefault="00691A85">
      <w:r>
        <w:continuationSeparator/>
      </w:r>
    </w:p>
    <w:p w14:paraId="4142D7BB" w14:textId="77777777" w:rsidR="00691A85" w:rsidRDefault="00691A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Fv">
    <w:panose1 w:val="020B0604020202020204"/>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8F297" w14:textId="77777777" w:rsidR="009514E8" w:rsidRPr="00074B43" w:rsidRDefault="009514E8" w:rsidP="001D39F3">
    <w:pPr>
      <w:pStyle w:val="Footer"/>
      <w:framePr w:wrap="around" w:vAnchor="text" w:hAnchor="margin" w:xAlign="center" w:y="1"/>
      <w:rPr>
        <w:rStyle w:val="PageNumber"/>
        <w:lang w:val="en-US"/>
      </w:rPr>
    </w:pPr>
    <w:r>
      <w:rPr>
        <w:rStyle w:val="PageNumber"/>
        <w:lang w:val="en-US"/>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r>
      <w:rPr>
        <w:rStyle w:val="PageNumber"/>
        <w:lang w:val="en-US"/>
      </w:rPr>
      <w:t xml:space="preserve"> –</w:t>
    </w:r>
  </w:p>
  <w:p w14:paraId="42DF68D1" w14:textId="77777777" w:rsidR="009514E8" w:rsidRPr="00074B43" w:rsidRDefault="009514E8" w:rsidP="00074B43">
    <w:pPr>
      <w:pStyle w:val="Footer"/>
      <w:jc w:val="center"/>
      <w:rPr>
        <w:lang w:val="en-US"/>
      </w:rPr>
    </w:pPr>
  </w:p>
  <w:p w14:paraId="0FC4EB3A" w14:textId="77777777" w:rsidR="009514E8" w:rsidRDefault="009514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3C61F" w14:textId="77777777" w:rsidR="009514E8" w:rsidRPr="00753AE1" w:rsidRDefault="009514E8" w:rsidP="001D39F3">
    <w:pPr>
      <w:pStyle w:val="Footer"/>
      <w:framePr w:wrap="around" w:vAnchor="text" w:hAnchor="margin" w:xAlign="center" w:y="1"/>
      <w:rPr>
        <w:rStyle w:val="PageNumber"/>
        <w:lang w:val="en-US"/>
      </w:rPr>
    </w:pPr>
    <w:r>
      <w:rPr>
        <w:rStyle w:val="PageNumber"/>
        <w:lang w:val="en-US"/>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r>
      <w:rPr>
        <w:rStyle w:val="PageNumber"/>
        <w:lang w:val="en-US"/>
      </w:rPr>
      <w:t xml:space="preserve"> –</w:t>
    </w:r>
  </w:p>
  <w:p w14:paraId="41B484C7" w14:textId="77777777" w:rsidR="009514E8" w:rsidRPr="00C817F6" w:rsidRDefault="009514E8" w:rsidP="00C817F6">
    <w:pPr>
      <w:pStyle w:val="Footer"/>
    </w:pPr>
  </w:p>
  <w:p w14:paraId="4556A740" w14:textId="77777777" w:rsidR="009514E8" w:rsidRDefault="009514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CAC3E" w14:textId="77777777" w:rsidR="00691A85" w:rsidRDefault="00691A85">
      <w:r>
        <w:separator/>
      </w:r>
    </w:p>
  </w:footnote>
  <w:footnote w:type="continuationSeparator" w:id="0">
    <w:p w14:paraId="464CC680" w14:textId="77777777" w:rsidR="00691A85" w:rsidRDefault="00691A85">
      <w:r>
        <w:continuationSeparator/>
      </w:r>
    </w:p>
    <w:p w14:paraId="0A67FD29" w14:textId="77777777" w:rsidR="00691A85" w:rsidRDefault="00691A85"/>
  </w:footnote>
  <w:footnote w:type="continuationNotice" w:id="1">
    <w:p w14:paraId="7343D63B" w14:textId="77777777" w:rsidR="00691A85" w:rsidRDefault="00691A85"/>
    <w:p w14:paraId="0C7E85C1" w14:textId="77777777" w:rsidR="00691A85" w:rsidRDefault="00691A85"/>
  </w:footnote>
  <w:footnote w:id="2">
    <w:p w14:paraId="2B50AF87" w14:textId="77777777" w:rsidR="009514E8" w:rsidRPr="000C0AB0" w:rsidRDefault="009514E8" w:rsidP="003545B9">
      <w:pPr>
        <w:pStyle w:val="FootnoteText"/>
        <w:rPr>
          <w:lang w:val="en-US"/>
        </w:rPr>
      </w:pPr>
      <w:r>
        <w:rPr>
          <w:rStyle w:val="FootnoteReference"/>
        </w:rPr>
        <w:footnoteRef/>
      </w:r>
      <w:r>
        <w:t xml:space="preserve"> </w:t>
      </w:r>
      <w:r>
        <w:rPr>
          <w:lang w:val="en-US"/>
        </w:rPr>
        <w:t>Corresponding author.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8D27D" w14:textId="77777777" w:rsidR="009514E8" w:rsidRDefault="009514E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07E3B" w14:textId="77777777" w:rsidR="009514E8" w:rsidRPr="00DC7434" w:rsidRDefault="009514E8" w:rsidP="00DC7434"/>
  <w:p w14:paraId="26076751" w14:textId="77777777" w:rsidR="009514E8" w:rsidRDefault="009514E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40568702"/>
    <w:lvl w:ilvl="0">
      <w:start w:val="1"/>
      <w:numFmt w:val="decimal"/>
      <w:pStyle w:val="ListNumber"/>
      <w:lvlText w:val="%1."/>
      <w:lvlJc w:val="left"/>
      <w:pPr>
        <w:tabs>
          <w:tab w:val="num" w:pos="360"/>
        </w:tabs>
        <w:ind w:left="360" w:hanging="360"/>
      </w:pPr>
    </w:lvl>
  </w:abstractNum>
  <w:abstractNum w:abstractNumId="1" w15:restartNumberingAfterBreak="0">
    <w:nsid w:val="054F5C8A"/>
    <w:multiLevelType w:val="hybridMultilevel"/>
    <w:tmpl w:val="B6F43686"/>
    <w:lvl w:ilvl="0" w:tplc="C4D6F58C">
      <w:start w:val="1"/>
      <w:numFmt w:val="lowerLetter"/>
      <w:pStyle w:val="Address"/>
      <w:lvlText w:val="%1"/>
      <w:lvlJc w:val="left"/>
      <w:pPr>
        <w:tabs>
          <w:tab w:val="num" w:pos="114"/>
        </w:tabs>
        <w:ind w:left="114" w:hanging="114"/>
      </w:pPr>
      <w:rPr>
        <w:rFonts w:hint="default"/>
        <w:b w:val="0"/>
        <w:i/>
        <w:sz w:val="24"/>
        <w:szCs w:val="24"/>
        <w:vertAlign w:val="superscript"/>
      </w:rPr>
    </w:lvl>
    <w:lvl w:ilvl="1" w:tplc="04100019" w:tentative="1">
      <w:start w:val="1"/>
      <w:numFmt w:val="lowerLetter"/>
      <w:lvlText w:val="%2."/>
      <w:lvlJc w:val="left"/>
      <w:pPr>
        <w:tabs>
          <w:tab w:val="num" w:pos="1724"/>
        </w:tabs>
        <w:ind w:left="1724" w:hanging="360"/>
      </w:pPr>
    </w:lvl>
    <w:lvl w:ilvl="2" w:tplc="0410001B" w:tentative="1">
      <w:start w:val="1"/>
      <w:numFmt w:val="lowerRoman"/>
      <w:lvlText w:val="%3."/>
      <w:lvlJc w:val="right"/>
      <w:pPr>
        <w:tabs>
          <w:tab w:val="num" w:pos="2444"/>
        </w:tabs>
        <w:ind w:left="2444" w:hanging="180"/>
      </w:pPr>
    </w:lvl>
    <w:lvl w:ilvl="3" w:tplc="0410000F" w:tentative="1">
      <w:start w:val="1"/>
      <w:numFmt w:val="decimal"/>
      <w:lvlText w:val="%4."/>
      <w:lvlJc w:val="left"/>
      <w:pPr>
        <w:tabs>
          <w:tab w:val="num" w:pos="3164"/>
        </w:tabs>
        <w:ind w:left="3164" w:hanging="360"/>
      </w:pPr>
    </w:lvl>
    <w:lvl w:ilvl="4" w:tplc="04100019" w:tentative="1">
      <w:start w:val="1"/>
      <w:numFmt w:val="lowerLetter"/>
      <w:lvlText w:val="%5."/>
      <w:lvlJc w:val="left"/>
      <w:pPr>
        <w:tabs>
          <w:tab w:val="num" w:pos="3884"/>
        </w:tabs>
        <w:ind w:left="3884" w:hanging="360"/>
      </w:pPr>
    </w:lvl>
    <w:lvl w:ilvl="5" w:tplc="0410001B" w:tentative="1">
      <w:start w:val="1"/>
      <w:numFmt w:val="lowerRoman"/>
      <w:lvlText w:val="%6."/>
      <w:lvlJc w:val="right"/>
      <w:pPr>
        <w:tabs>
          <w:tab w:val="num" w:pos="4604"/>
        </w:tabs>
        <w:ind w:left="4604" w:hanging="180"/>
      </w:pPr>
    </w:lvl>
    <w:lvl w:ilvl="6" w:tplc="0410000F" w:tentative="1">
      <w:start w:val="1"/>
      <w:numFmt w:val="decimal"/>
      <w:lvlText w:val="%7."/>
      <w:lvlJc w:val="left"/>
      <w:pPr>
        <w:tabs>
          <w:tab w:val="num" w:pos="5324"/>
        </w:tabs>
        <w:ind w:left="5324" w:hanging="360"/>
      </w:pPr>
    </w:lvl>
    <w:lvl w:ilvl="7" w:tplc="04100019" w:tentative="1">
      <w:start w:val="1"/>
      <w:numFmt w:val="lowerLetter"/>
      <w:lvlText w:val="%8."/>
      <w:lvlJc w:val="left"/>
      <w:pPr>
        <w:tabs>
          <w:tab w:val="num" w:pos="6044"/>
        </w:tabs>
        <w:ind w:left="6044" w:hanging="360"/>
      </w:pPr>
    </w:lvl>
    <w:lvl w:ilvl="8" w:tplc="0410001B" w:tentative="1">
      <w:start w:val="1"/>
      <w:numFmt w:val="lowerRoman"/>
      <w:lvlText w:val="%9."/>
      <w:lvlJc w:val="right"/>
      <w:pPr>
        <w:tabs>
          <w:tab w:val="num" w:pos="6764"/>
        </w:tabs>
        <w:ind w:left="6764" w:hanging="180"/>
      </w:pPr>
    </w:lvl>
  </w:abstractNum>
  <w:abstractNum w:abstractNumId="2" w15:restartNumberingAfterBreak="0">
    <w:nsid w:val="32CF5ACF"/>
    <w:multiLevelType w:val="multilevel"/>
    <w:tmpl w:val="04100023"/>
    <w:lvl w:ilvl="0">
      <w:start w:val="1"/>
      <w:numFmt w:val="upperRoman"/>
      <w:pStyle w:val="Heading1"/>
      <w:lvlText w:val="Articolo %1."/>
      <w:lvlJc w:val="left"/>
      <w:pPr>
        <w:tabs>
          <w:tab w:val="num" w:pos="1440"/>
        </w:tabs>
        <w:ind w:left="0" w:firstLine="0"/>
      </w:pPr>
    </w:lvl>
    <w:lvl w:ilvl="1">
      <w:start w:val="1"/>
      <w:numFmt w:val="decimalZero"/>
      <w:pStyle w:val="Heading2"/>
      <w:isLgl/>
      <w:lvlText w:val="Sezion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15:restartNumberingAfterBreak="0">
    <w:nsid w:val="3EE16BBA"/>
    <w:multiLevelType w:val="multilevel"/>
    <w:tmpl w:val="D9BA3D10"/>
    <w:lvl w:ilvl="0">
      <w:start w:val="1"/>
      <w:numFmt w:val="decimal"/>
      <w:pStyle w:val="section"/>
      <w:suff w:val="space"/>
      <w:lvlText w:val="%1."/>
      <w:lvlJc w:val="left"/>
      <w:pPr>
        <w:ind w:left="432" w:hanging="432"/>
      </w:pPr>
      <w:rPr>
        <w:rFonts w:hint="default"/>
      </w:rPr>
    </w:lvl>
    <w:lvl w:ilvl="1">
      <w:start w:val="1"/>
      <w:numFmt w:val="decimal"/>
      <w:pStyle w:val="Subsection"/>
      <w:suff w:val="space"/>
      <w:lvlText w:val="%1.%2"/>
      <w:lvlJc w:val="left"/>
      <w:pPr>
        <w:ind w:left="576" w:hanging="576"/>
      </w:pPr>
      <w:rPr>
        <w:rFonts w:hint="default"/>
      </w:rPr>
    </w:lvl>
    <w:lvl w:ilvl="2">
      <w:start w:val="1"/>
      <w:numFmt w:val="decimal"/>
      <w:pStyle w:val="Subsubsection"/>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3F4C7D35"/>
    <w:multiLevelType w:val="multilevel"/>
    <w:tmpl w:val="4B6E135A"/>
    <w:styleLink w:val="QueriesList"/>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AE61500"/>
    <w:multiLevelType w:val="multilevel"/>
    <w:tmpl w:val="7424F97A"/>
    <w:styleLink w:val="references"/>
    <w:lvl w:ilvl="0">
      <w:start w:val="1"/>
      <w:numFmt w:val="decimal"/>
      <w:pStyle w:val="referencetext"/>
      <w:lvlText w:val="[%1]"/>
      <w:lvlJc w:val="right"/>
      <w:pPr>
        <w:tabs>
          <w:tab w:val="num" w:pos="454"/>
        </w:tabs>
        <w:ind w:left="454" w:hanging="114"/>
      </w:pPr>
      <w:rPr>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64596DC4"/>
    <w:multiLevelType w:val="multilevel"/>
    <w:tmpl w:val="6DE2E6A4"/>
    <w:styleLink w:val="Reference"/>
    <w:lvl w:ilvl="0">
      <w:start w:val="1"/>
      <w:numFmt w:val="decimal"/>
      <w:lvlText w:val="[%1]"/>
      <w:lvlJc w:val="left"/>
      <w:pPr>
        <w:tabs>
          <w:tab w:val="num" w:pos="113"/>
        </w:tabs>
        <w:ind w:left="454" w:hanging="454"/>
      </w:pPr>
      <w:rPr>
        <w:rFonts w:ascii="Times New Roman" w:hAnsi="Times New Roman"/>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
  </w:num>
  <w:num w:numId="2">
    <w:abstractNumId w:val="2"/>
  </w:num>
  <w:num w:numId="3">
    <w:abstractNumId w:val="6"/>
  </w:num>
  <w:num w:numId="4">
    <w:abstractNumId w:val="0"/>
  </w:num>
  <w:num w:numId="5">
    <w:abstractNumId w:val="3"/>
  </w:num>
  <w:num w:numId="6">
    <w:abstractNumId w:val="4"/>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GB" w:vendorID="64" w:dllVersion="4096" w:nlCheck="1" w:checkStyle="0"/>
  <w:activeWritingStyle w:appName="MSWord" w:lang="it-IT" w:vendorID="64" w:dllVersion="4096" w:nlCheck="1" w:checkStyle="0"/>
  <w:activeWritingStyle w:appName="MSWord" w:lang="en-US" w:vendorID="64" w:dllVersion="4096" w:nlCheck="1" w:checkStyle="0"/>
  <w:activeWritingStyle w:appName="MSWord" w:lang="sv-SE" w:vendorID="64" w:dllVersion="4096" w:nlCheck="1" w:checkStyle="0"/>
  <w:activeWritingStyle w:appName="MSWord" w:lang="ru-RU" w:vendorID="64" w:dllVersion="4096" w:nlCheck="1" w:checkStyle="0"/>
  <w:activeWritingStyle w:appName="MSWord" w:lang="de-DE" w:vendorID="64" w:dllVersion="4096"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center;mso-position-vertical:inside;mso-position-vertical-relative:page" fill="f" fillcolor="white" stroke="f">
      <v:fill color="white" on="f"/>
      <v:stroke on="f"/>
    </o:shapedefaults>
  </w:hdrShapeDefaults>
  <w:footnotePr>
    <w:numFmt w:val="chicago"/>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7D71"/>
    <w:rsid w:val="00001452"/>
    <w:rsid w:val="000030EB"/>
    <w:rsid w:val="00003A5A"/>
    <w:rsid w:val="000045E4"/>
    <w:rsid w:val="00007AAD"/>
    <w:rsid w:val="00012A3C"/>
    <w:rsid w:val="00014DA6"/>
    <w:rsid w:val="00015600"/>
    <w:rsid w:val="00016F57"/>
    <w:rsid w:val="00020524"/>
    <w:rsid w:val="000268C9"/>
    <w:rsid w:val="0002729B"/>
    <w:rsid w:val="000277C0"/>
    <w:rsid w:val="00030CE5"/>
    <w:rsid w:val="0003100A"/>
    <w:rsid w:val="00031721"/>
    <w:rsid w:val="00032764"/>
    <w:rsid w:val="00033455"/>
    <w:rsid w:val="00033EA2"/>
    <w:rsid w:val="00034876"/>
    <w:rsid w:val="000374AD"/>
    <w:rsid w:val="00037E99"/>
    <w:rsid w:val="000400B0"/>
    <w:rsid w:val="00040780"/>
    <w:rsid w:val="0004224B"/>
    <w:rsid w:val="00043655"/>
    <w:rsid w:val="0004497A"/>
    <w:rsid w:val="00046AD8"/>
    <w:rsid w:val="00046E2B"/>
    <w:rsid w:val="0005036B"/>
    <w:rsid w:val="00051EB5"/>
    <w:rsid w:val="000545B1"/>
    <w:rsid w:val="00054C36"/>
    <w:rsid w:val="0005590E"/>
    <w:rsid w:val="000608D5"/>
    <w:rsid w:val="00060F6C"/>
    <w:rsid w:val="00062949"/>
    <w:rsid w:val="00063310"/>
    <w:rsid w:val="00066F25"/>
    <w:rsid w:val="00071C1D"/>
    <w:rsid w:val="00072927"/>
    <w:rsid w:val="00072F14"/>
    <w:rsid w:val="0007356A"/>
    <w:rsid w:val="000744A6"/>
    <w:rsid w:val="00074B43"/>
    <w:rsid w:val="00074F36"/>
    <w:rsid w:val="00075124"/>
    <w:rsid w:val="00075691"/>
    <w:rsid w:val="000770A1"/>
    <w:rsid w:val="00077A6F"/>
    <w:rsid w:val="00077B74"/>
    <w:rsid w:val="0008315E"/>
    <w:rsid w:val="0008342C"/>
    <w:rsid w:val="00085602"/>
    <w:rsid w:val="00085A6D"/>
    <w:rsid w:val="00086E71"/>
    <w:rsid w:val="00087B11"/>
    <w:rsid w:val="000905CA"/>
    <w:rsid w:val="00090DA8"/>
    <w:rsid w:val="00091071"/>
    <w:rsid w:val="00091417"/>
    <w:rsid w:val="00091866"/>
    <w:rsid w:val="00091CDA"/>
    <w:rsid w:val="000962D8"/>
    <w:rsid w:val="00097FD0"/>
    <w:rsid w:val="000A0775"/>
    <w:rsid w:val="000A1774"/>
    <w:rsid w:val="000A1AE3"/>
    <w:rsid w:val="000A1B33"/>
    <w:rsid w:val="000A2F42"/>
    <w:rsid w:val="000A5649"/>
    <w:rsid w:val="000B0AB2"/>
    <w:rsid w:val="000B1FD3"/>
    <w:rsid w:val="000B2D3F"/>
    <w:rsid w:val="000C0AB0"/>
    <w:rsid w:val="000C25E1"/>
    <w:rsid w:val="000C70F9"/>
    <w:rsid w:val="000D023B"/>
    <w:rsid w:val="000D0CFE"/>
    <w:rsid w:val="000D31E6"/>
    <w:rsid w:val="000E2B56"/>
    <w:rsid w:val="000E3402"/>
    <w:rsid w:val="000E44BD"/>
    <w:rsid w:val="000E6A63"/>
    <w:rsid w:val="000E7A9E"/>
    <w:rsid w:val="000E7FA0"/>
    <w:rsid w:val="000F06D6"/>
    <w:rsid w:val="000F1412"/>
    <w:rsid w:val="000F19D7"/>
    <w:rsid w:val="000F5532"/>
    <w:rsid w:val="000F5C1F"/>
    <w:rsid w:val="000F7F0E"/>
    <w:rsid w:val="0010003E"/>
    <w:rsid w:val="0010318D"/>
    <w:rsid w:val="0010325A"/>
    <w:rsid w:val="0010375D"/>
    <w:rsid w:val="00107785"/>
    <w:rsid w:val="00112039"/>
    <w:rsid w:val="00117E86"/>
    <w:rsid w:val="0012105F"/>
    <w:rsid w:val="0012205D"/>
    <w:rsid w:val="00122245"/>
    <w:rsid w:val="00124E04"/>
    <w:rsid w:val="00125FC9"/>
    <w:rsid w:val="00127798"/>
    <w:rsid w:val="0013089E"/>
    <w:rsid w:val="00131738"/>
    <w:rsid w:val="001329D5"/>
    <w:rsid w:val="00133A7C"/>
    <w:rsid w:val="001415CB"/>
    <w:rsid w:val="00143817"/>
    <w:rsid w:val="00143D6A"/>
    <w:rsid w:val="00144D6B"/>
    <w:rsid w:val="001461B3"/>
    <w:rsid w:val="00146A77"/>
    <w:rsid w:val="001517D3"/>
    <w:rsid w:val="00154C93"/>
    <w:rsid w:val="00157449"/>
    <w:rsid w:val="001616A7"/>
    <w:rsid w:val="00161D6F"/>
    <w:rsid w:val="0016287B"/>
    <w:rsid w:val="00166692"/>
    <w:rsid w:val="001714EA"/>
    <w:rsid w:val="00175FCF"/>
    <w:rsid w:val="00176664"/>
    <w:rsid w:val="001823DF"/>
    <w:rsid w:val="00183B80"/>
    <w:rsid w:val="0018747B"/>
    <w:rsid w:val="00191836"/>
    <w:rsid w:val="00195259"/>
    <w:rsid w:val="00195885"/>
    <w:rsid w:val="00195E95"/>
    <w:rsid w:val="00196331"/>
    <w:rsid w:val="001969D7"/>
    <w:rsid w:val="001A078D"/>
    <w:rsid w:val="001A3666"/>
    <w:rsid w:val="001A4590"/>
    <w:rsid w:val="001A603D"/>
    <w:rsid w:val="001A7B3D"/>
    <w:rsid w:val="001B3682"/>
    <w:rsid w:val="001B412B"/>
    <w:rsid w:val="001B6D67"/>
    <w:rsid w:val="001B6E1C"/>
    <w:rsid w:val="001B7FB0"/>
    <w:rsid w:val="001C00D9"/>
    <w:rsid w:val="001C2D98"/>
    <w:rsid w:val="001C40C6"/>
    <w:rsid w:val="001C4F8D"/>
    <w:rsid w:val="001D0D13"/>
    <w:rsid w:val="001D23A7"/>
    <w:rsid w:val="001D39F3"/>
    <w:rsid w:val="001D41B6"/>
    <w:rsid w:val="001D683E"/>
    <w:rsid w:val="001E092F"/>
    <w:rsid w:val="001E3BA5"/>
    <w:rsid w:val="001E5E4D"/>
    <w:rsid w:val="001E7A5D"/>
    <w:rsid w:val="001F3B68"/>
    <w:rsid w:val="001F51A8"/>
    <w:rsid w:val="001F62B1"/>
    <w:rsid w:val="001F6E76"/>
    <w:rsid w:val="001F761B"/>
    <w:rsid w:val="00200726"/>
    <w:rsid w:val="00201237"/>
    <w:rsid w:val="00203043"/>
    <w:rsid w:val="0020316B"/>
    <w:rsid w:val="002036E2"/>
    <w:rsid w:val="002048F3"/>
    <w:rsid w:val="00204EC1"/>
    <w:rsid w:val="00207363"/>
    <w:rsid w:val="0021006D"/>
    <w:rsid w:val="00210714"/>
    <w:rsid w:val="002133BE"/>
    <w:rsid w:val="0021366E"/>
    <w:rsid w:val="002148A9"/>
    <w:rsid w:val="00222789"/>
    <w:rsid w:val="0023099F"/>
    <w:rsid w:val="00230D75"/>
    <w:rsid w:val="00234C91"/>
    <w:rsid w:val="0023513D"/>
    <w:rsid w:val="00237371"/>
    <w:rsid w:val="00237845"/>
    <w:rsid w:val="002416FC"/>
    <w:rsid w:val="0024174D"/>
    <w:rsid w:val="00242577"/>
    <w:rsid w:val="00244ACF"/>
    <w:rsid w:val="00244C11"/>
    <w:rsid w:val="00251CE3"/>
    <w:rsid w:val="00254435"/>
    <w:rsid w:val="002617A6"/>
    <w:rsid w:val="00263E41"/>
    <w:rsid w:val="00266C3C"/>
    <w:rsid w:val="0027022F"/>
    <w:rsid w:val="00270FC6"/>
    <w:rsid w:val="00274786"/>
    <w:rsid w:val="0027504E"/>
    <w:rsid w:val="00275D4F"/>
    <w:rsid w:val="00277FAF"/>
    <w:rsid w:val="002819CD"/>
    <w:rsid w:val="00282535"/>
    <w:rsid w:val="002828C7"/>
    <w:rsid w:val="002831A4"/>
    <w:rsid w:val="002845D4"/>
    <w:rsid w:val="0029099C"/>
    <w:rsid w:val="00291772"/>
    <w:rsid w:val="00294CE8"/>
    <w:rsid w:val="002976E2"/>
    <w:rsid w:val="002A3C0B"/>
    <w:rsid w:val="002A58AF"/>
    <w:rsid w:val="002A5C4E"/>
    <w:rsid w:val="002A6E0E"/>
    <w:rsid w:val="002B2750"/>
    <w:rsid w:val="002B342A"/>
    <w:rsid w:val="002B524B"/>
    <w:rsid w:val="002B5342"/>
    <w:rsid w:val="002B53A5"/>
    <w:rsid w:val="002B56AE"/>
    <w:rsid w:val="002C12A8"/>
    <w:rsid w:val="002C1C52"/>
    <w:rsid w:val="002C7456"/>
    <w:rsid w:val="002D0927"/>
    <w:rsid w:val="002D1AD6"/>
    <w:rsid w:val="002D1B0A"/>
    <w:rsid w:val="002D2904"/>
    <w:rsid w:val="002D4B09"/>
    <w:rsid w:val="002D570E"/>
    <w:rsid w:val="002E08E4"/>
    <w:rsid w:val="002E30FF"/>
    <w:rsid w:val="002E3C0A"/>
    <w:rsid w:val="002E4471"/>
    <w:rsid w:val="002E4D30"/>
    <w:rsid w:val="002E56DB"/>
    <w:rsid w:val="002E7C8A"/>
    <w:rsid w:val="002E7F0E"/>
    <w:rsid w:val="002F0002"/>
    <w:rsid w:val="002F0D14"/>
    <w:rsid w:val="002F246F"/>
    <w:rsid w:val="002F2FA8"/>
    <w:rsid w:val="002F4A39"/>
    <w:rsid w:val="002F5070"/>
    <w:rsid w:val="002F6C79"/>
    <w:rsid w:val="00302228"/>
    <w:rsid w:val="00304E2E"/>
    <w:rsid w:val="00305FFF"/>
    <w:rsid w:val="003070B9"/>
    <w:rsid w:val="00310FEF"/>
    <w:rsid w:val="0032089E"/>
    <w:rsid w:val="00322743"/>
    <w:rsid w:val="00322F9C"/>
    <w:rsid w:val="00324451"/>
    <w:rsid w:val="0032489B"/>
    <w:rsid w:val="00325EDE"/>
    <w:rsid w:val="00327A79"/>
    <w:rsid w:val="0033024C"/>
    <w:rsid w:val="00331D09"/>
    <w:rsid w:val="00333D81"/>
    <w:rsid w:val="0033537D"/>
    <w:rsid w:val="00337D85"/>
    <w:rsid w:val="003402D9"/>
    <w:rsid w:val="00340ED2"/>
    <w:rsid w:val="00341461"/>
    <w:rsid w:val="0034576E"/>
    <w:rsid w:val="00346036"/>
    <w:rsid w:val="00347911"/>
    <w:rsid w:val="00347A80"/>
    <w:rsid w:val="00350D4D"/>
    <w:rsid w:val="00352306"/>
    <w:rsid w:val="003545B9"/>
    <w:rsid w:val="00354CC0"/>
    <w:rsid w:val="003570B4"/>
    <w:rsid w:val="00357765"/>
    <w:rsid w:val="003579E9"/>
    <w:rsid w:val="003610CE"/>
    <w:rsid w:val="00361F4B"/>
    <w:rsid w:val="00363307"/>
    <w:rsid w:val="003643A7"/>
    <w:rsid w:val="0036748C"/>
    <w:rsid w:val="00367FEC"/>
    <w:rsid w:val="003710BE"/>
    <w:rsid w:val="00372B32"/>
    <w:rsid w:val="0037308B"/>
    <w:rsid w:val="003749FE"/>
    <w:rsid w:val="00375072"/>
    <w:rsid w:val="003756B8"/>
    <w:rsid w:val="003763B6"/>
    <w:rsid w:val="0037718B"/>
    <w:rsid w:val="003773B2"/>
    <w:rsid w:val="003777EC"/>
    <w:rsid w:val="00377800"/>
    <w:rsid w:val="003779DB"/>
    <w:rsid w:val="00377FB0"/>
    <w:rsid w:val="003809C1"/>
    <w:rsid w:val="0038700D"/>
    <w:rsid w:val="003916EF"/>
    <w:rsid w:val="00395BD3"/>
    <w:rsid w:val="00397736"/>
    <w:rsid w:val="00397D8B"/>
    <w:rsid w:val="003A0AB3"/>
    <w:rsid w:val="003A30C5"/>
    <w:rsid w:val="003A4353"/>
    <w:rsid w:val="003B10F5"/>
    <w:rsid w:val="003B2B51"/>
    <w:rsid w:val="003B2BE5"/>
    <w:rsid w:val="003B3C3B"/>
    <w:rsid w:val="003B5DED"/>
    <w:rsid w:val="003B7F49"/>
    <w:rsid w:val="003C3270"/>
    <w:rsid w:val="003C33A5"/>
    <w:rsid w:val="003C3E15"/>
    <w:rsid w:val="003C4C32"/>
    <w:rsid w:val="003C7D9D"/>
    <w:rsid w:val="003D05D4"/>
    <w:rsid w:val="003D153E"/>
    <w:rsid w:val="003D21E9"/>
    <w:rsid w:val="003D41B3"/>
    <w:rsid w:val="003D7B75"/>
    <w:rsid w:val="003E1F11"/>
    <w:rsid w:val="003E2297"/>
    <w:rsid w:val="003E3F73"/>
    <w:rsid w:val="003E4A2E"/>
    <w:rsid w:val="003E4D5C"/>
    <w:rsid w:val="003F0002"/>
    <w:rsid w:val="004028B8"/>
    <w:rsid w:val="00402E9F"/>
    <w:rsid w:val="00404628"/>
    <w:rsid w:val="00405C93"/>
    <w:rsid w:val="00407E50"/>
    <w:rsid w:val="00410A0E"/>
    <w:rsid w:val="00411873"/>
    <w:rsid w:val="00412F9A"/>
    <w:rsid w:val="00415155"/>
    <w:rsid w:val="00415F6F"/>
    <w:rsid w:val="0041641B"/>
    <w:rsid w:val="00416E32"/>
    <w:rsid w:val="0042052B"/>
    <w:rsid w:val="00420A1A"/>
    <w:rsid w:val="00423E36"/>
    <w:rsid w:val="004251CF"/>
    <w:rsid w:val="00427A0E"/>
    <w:rsid w:val="00427D64"/>
    <w:rsid w:val="00427D8E"/>
    <w:rsid w:val="00427F11"/>
    <w:rsid w:val="00434D25"/>
    <w:rsid w:val="0043687D"/>
    <w:rsid w:val="0044146E"/>
    <w:rsid w:val="0044538F"/>
    <w:rsid w:val="00445649"/>
    <w:rsid w:val="004501EB"/>
    <w:rsid w:val="00450F99"/>
    <w:rsid w:val="00451974"/>
    <w:rsid w:val="00452D69"/>
    <w:rsid w:val="00454EC2"/>
    <w:rsid w:val="004610CD"/>
    <w:rsid w:val="00462AF7"/>
    <w:rsid w:val="004643B7"/>
    <w:rsid w:val="004678EB"/>
    <w:rsid w:val="00470012"/>
    <w:rsid w:val="00470F6B"/>
    <w:rsid w:val="00474286"/>
    <w:rsid w:val="00474321"/>
    <w:rsid w:val="0048471C"/>
    <w:rsid w:val="00485CC0"/>
    <w:rsid w:val="004860D3"/>
    <w:rsid w:val="004926C5"/>
    <w:rsid w:val="00492D29"/>
    <w:rsid w:val="004940E8"/>
    <w:rsid w:val="004943BF"/>
    <w:rsid w:val="0049473C"/>
    <w:rsid w:val="0049497A"/>
    <w:rsid w:val="004968D0"/>
    <w:rsid w:val="004A0C16"/>
    <w:rsid w:val="004A1334"/>
    <w:rsid w:val="004A1B6A"/>
    <w:rsid w:val="004A39BF"/>
    <w:rsid w:val="004A3C8B"/>
    <w:rsid w:val="004A74CF"/>
    <w:rsid w:val="004A7DE8"/>
    <w:rsid w:val="004B2242"/>
    <w:rsid w:val="004B3726"/>
    <w:rsid w:val="004B3C12"/>
    <w:rsid w:val="004B3E0C"/>
    <w:rsid w:val="004B4136"/>
    <w:rsid w:val="004B6C4C"/>
    <w:rsid w:val="004B72D9"/>
    <w:rsid w:val="004B7AEF"/>
    <w:rsid w:val="004B7FA9"/>
    <w:rsid w:val="004C5693"/>
    <w:rsid w:val="004C58BF"/>
    <w:rsid w:val="004D0A41"/>
    <w:rsid w:val="004D1F58"/>
    <w:rsid w:val="004D20D3"/>
    <w:rsid w:val="004D3EC1"/>
    <w:rsid w:val="004D7859"/>
    <w:rsid w:val="004D7899"/>
    <w:rsid w:val="004D7FF0"/>
    <w:rsid w:val="004E0C60"/>
    <w:rsid w:val="004E174D"/>
    <w:rsid w:val="004E22E0"/>
    <w:rsid w:val="004E46D8"/>
    <w:rsid w:val="004E6577"/>
    <w:rsid w:val="004E6B2C"/>
    <w:rsid w:val="004F02FE"/>
    <w:rsid w:val="004F110D"/>
    <w:rsid w:val="004F12AC"/>
    <w:rsid w:val="004F5130"/>
    <w:rsid w:val="004F5206"/>
    <w:rsid w:val="004F6567"/>
    <w:rsid w:val="004F6E80"/>
    <w:rsid w:val="004F7179"/>
    <w:rsid w:val="004F7CF7"/>
    <w:rsid w:val="0050105A"/>
    <w:rsid w:val="00502C14"/>
    <w:rsid w:val="00503D49"/>
    <w:rsid w:val="00505B87"/>
    <w:rsid w:val="00505F8E"/>
    <w:rsid w:val="005125AA"/>
    <w:rsid w:val="00515B1E"/>
    <w:rsid w:val="00517474"/>
    <w:rsid w:val="005204EC"/>
    <w:rsid w:val="0052269B"/>
    <w:rsid w:val="00522DF3"/>
    <w:rsid w:val="005309A4"/>
    <w:rsid w:val="00532EC8"/>
    <w:rsid w:val="0053369C"/>
    <w:rsid w:val="005371BA"/>
    <w:rsid w:val="00537A54"/>
    <w:rsid w:val="00537C35"/>
    <w:rsid w:val="00537C75"/>
    <w:rsid w:val="00541E6E"/>
    <w:rsid w:val="00542384"/>
    <w:rsid w:val="00545182"/>
    <w:rsid w:val="00545279"/>
    <w:rsid w:val="00547342"/>
    <w:rsid w:val="0055012C"/>
    <w:rsid w:val="00551785"/>
    <w:rsid w:val="00551C52"/>
    <w:rsid w:val="005524F5"/>
    <w:rsid w:val="00552BDF"/>
    <w:rsid w:val="005547C7"/>
    <w:rsid w:val="005579CA"/>
    <w:rsid w:val="0056117E"/>
    <w:rsid w:val="00562039"/>
    <w:rsid w:val="00562303"/>
    <w:rsid w:val="00563048"/>
    <w:rsid w:val="0056440E"/>
    <w:rsid w:val="00564A64"/>
    <w:rsid w:val="00567C1A"/>
    <w:rsid w:val="00567F92"/>
    <w:rsid w:val="00570FC8"/>
    <w:rsid w:val="0057109C"/>
    <w:rsid w:val="00573174"/>
    <w:rsid w:val="00573704"/>
    <w:rsid w:val="00574F4C"/>
    <w:rsid w:val="00575EC4"/>
    <w:rsid w:val="0057619F"/>
    <w:rsid w:val="00581E31"/>
    <w:rsid w:val="005840F3"/>
    <w:rsid w:val="00584DBB"/>
    <w:rsid w:val="00590316"/>
    <w:rsid w:val="00590D94"/>
    <w:rsid w:val="0059276E"/>
    <w:rsid w:val="005928BD"/>
    <w:rsid w:val="00595214"/>
    <w:rsid w:val="00597D60"/>
    <w:rsid w:val="005A7080"/>
    <w:rsid w:val="005A7123"/>
    <w:rsid w:val="005A7404"/>
    <w:rsid w:val="005B28B3"/>
    <w:rsid w:val="005B7307"/>
    <w:rsid w:val="005C0F7A"/>
    <w:rsid w:val="005C1136"/>
    <w:rsid w:val="005C30BC"/>
    <w:rsid w:val="005C36E9"/>
    <w:rsid w:val="005C3A89"/>
    <w:rsid w:val="005C3F34"/>
    <w:rsid w:val="005C45A3"/>
    <w:rsid w:val="005C659B"/>
    <w:rsid w:val="005C6B5D"/>
    <w:rsid w:val="005C6D5F"/>
    <w:rsid w:val="005D0098"/>
    <w:rsid w:val="005D178A"/>
    <w:rsid w:val="005D22D5"/>
    <w:rsid w:val="005D33E6"/>
    <w:rsid w:val="005D3CF5"/>
    <w:rsid w:val="005D444E"/>
    <w:rsid w:val="005D626D"/>
    <w:rsid w:val="005E292D"/>
    <w:rsid w:val="005E40BD"/>
    <w:rsid w:val="005E5A2A"/>
    <w:rsid w:val="005E61C9"/>
    <w:rsid w:val="005F02B0"/>
    <w:rsid w:val="005F2C87"/>
    <w:rsid w:val="005F3F6F"/>
    <w:rsid w:val="005F5DA2"/>
    <w:rsid w:val="00602455"/>
    <w:rsid w:val="00603222"/>
    <w:rsid w:val="006045D7"/>
    <w:rsid w:val="00604644"/>
    <w:rsid w:val="00605B16"/>
    <w:rsid w:val="00607A40"/>
    <w:rsid w:val="00607B6F"/>
    <w:rsid w:val="00615E1A"/>
    <w:rsid w:val="0061605C"/>
    <w:rsid w:val="0061656E"/>
    <w:rsid w:val="006225C1"/>
    <w:rsid w:val="0062266E"/>
    <w:rsid w:val="0062395C"/>
    <w:rsid w:val="00627B47"/>
    <w:rsid w:val="00627D5C"/>
    <w:rsid w:val="00627EE5"/>
    <w:rsid w:val="006339D7"/>
    <w:rsid w:val="006350E5"/>
    <w:rsid w:val="00636543"/>
    <w:rsid w:val="006367EE"/>
    <w:rsid w:val="00637C05"/>
    <w:rsid w:val="006434F5"/>
    <w:rsid w:val="00643C3F"/>
    <w:rsid w:val="00644614"/>
    <w:rsid w:val="00645062"/>
    <w:rsid w:val="006455DE"/>
    <w:rsid w:val="00646819"/>
    <w:rsid w:val="00647521"/>
    <w:rsid w:val="00652666"/>
    <w:rsid w:val="006550C1"/>
    <w:rsid w:val="00656B2A"/>
    <w:rsid w:val="00660ABB"/>
    <w:rsid w:val="006614B7"/>
    <w:rsid w:val="00663B34"/>
    <w:rsid w:val="00664A6B"/>
    <w:rsid w:val="00665B46"/>
    <w:rsid w:val="00667D58"/>
    <w:rsid w:val="00670BEA"/>
    <w:rsid w:val="006723C7"/>
    <w:rsid w:val="00672BCE"/>
    <w:rsid w:val="006732E2"/>
    <w:rsid w:val="00674613"/>
    <w:rsid w:val="00674C29"/>
    <w:rsid w:val="00677A76"/>
    <w:rsid w:val="00677F2C"/>
    <w:rsid w:val="006808F9"/>
    <w:rsid w:val="00681B31"/>
    <w:rsid w:val="00683DFA"/>
    <w:rsid w:val="00691A85"/>
    <w:rsid w:val="00691AA0"/>
    <w:rsid w:val="0069427C"/>
    <w:rsid w:val="0069447E"/>
    <w:rsid w:val="006967E5"/>
    <w:rsid w:val="006A0788"/>
    <w:rsid w:val="006A0C11"/>
    <w:rsid w:val="006A2E77"/>
    <w:rsid w:val="006A34E3"/>
    <w:rsid w:val="006A69E8"/>
    <w:rsid w:val="006B53F0"/>
    <w:rsid w:val="006B5E48"/>
    <w:rsid w:val="006B66C3"/>
    <w:rsid w:val="006B69D2"/>
    <w:rsid w:val="006B79C0"/>
    <w:rsid w:val="006C36D4"/>
    <w:rsid w:val="006C47DD"/>
    <w:rsid w:val="006C69E9"/>
    <w:rsid w:val="006D1CBB"/>
    <w:rsid w:val="006D2A99"/>
    <w:rsid w:val="006D2FF9"/>
    <w:rsid w:val="006D6996"/>
    <w:rsid w:val="006D6BBF"/>
    <w:rsid w:val="006D7ABC"/>
    <w:rsid w:val="006E0D72"/>
    <w:rsid w:val="006E2B88"/>
    <w:rsid w:val="006E2EFC"/>
    <w:rsid w:val="006E4614"/>
    <w:rsid w:val="006E631E"/>
    <w:rsid w:val="006E6B92"/>
    <w:rsid w:val="006F0199"/>
    <w:rsid w:val="006F139D"/>
    <w:rsid w:val="006F18BB"/>
    <w:rsid w:val="006F28EE"/>
    <w:rsid w:val="006F2C19"/>
    <w:rsid w:val="006F355F"/>
    <w:rsid w:val="006F6F30"/>
    <w:rsid w:val="0070355E"/>
    <w:rsid w:val="007060AD"/>
    <w:rsid w:val="0070690B"/>
    <w:rsid w:val="00706D04"/>
    <w:rsid w:val="0070777A"/>
    <w:rsid w:val="0071291E"/>
    <w:rsid w:val="007154D0"/>
    <w:rsid w:val="00715869"/>
    <w:rsid w:val="007171A1"/>
    <w:rsid w:val="00717558"/>
    <w:rsid w:val="00717F2F"/>
    <w:rsid w:val="00720E51"/>
    <w:rsid w:val="0072193C"/>
    <w:rsid w:val="0072341A"/>
    <w:rsid w:val="00724E9E"/>
    <w:rsid w:val="00726713"/>
    <w:rsid w:val="007273A1"/>
    <w:rsid w:val="007335D9"/>
    <w:rsid w:val="007349D1"/>
    <w:rsid w:val="00736774"/>
    <w:rsid w:val="007371F8"/>
    <w:rsid w:val="00743214"/>
    <w:rsid w:val="00745E4D"/>
    <w:rsid w:val="00751FF9"/>
    <w:rsid w:val="007530DA"/>
    <w:rsid w:val="00753AE1"/>
    <w:rsid w:val="00753FCC"/>
    <w:rsid w:val="0075422A"/>
    <w:rsid w:val="00756BF0"/>
    <w:rsid w:val="00756FC7"/>
    <w:rsid w:val="00760BB3"/>
    <w:rsid w:val="0076100F"/>
    <w:rsid w:val="007644C8"/>
    <w:rsid w:val="00764A22"/>
    <w:rsid w:val="00770F0A"/>
    <w:rsid w:val="007732A9"/>
    <w:rsid w:val="007733FE"/>
    <w:rsid w:val="00775A16"/>
    <w:rsid w:val="00775C87"/>
    <w:rsid w:val="00782938"/>
    <w:rsid w:val="00782BA5"/>
    <w:rsid w:val="00783706"/>
    <w:rsid w:val="00785CBC"/>
    <w:rsid w:val="00786E1D"/>
    <w:rsid w:val="00787064"/>
    <w:rsid w:val="00787259"/>
    <w:rsid w:val="00787997"/>
    <w:rsid w:val="00795383"/>
    <w:rsid w:val="00796D11"/>
    <w:rsid w:val="007A06F5"/>
    <w:rsid w:val="007A2477"/>
    <w:rsid w:val="007A2E7A"/>
    <w:rsid w:val="007A2FD9"/>
    <w:rsid w:val="007A512F"/>
    <w:rsid w:val="007A58C3"/>
    <w:rsid w:val="007A6B98"/>
    <w:rsid w:val="007A70BF"/>
    <w:rsid w:val="007A7AF4"/>
    <w:rsid w:val="007B1019"/>
    <w:rsid w:val="007B1EE7"/>
    <w:rsid w:val="007B3BBA"/>
    <w:rsid w:val="007B5294"/>
    <w:rsid w:val="007B6E67"/>
    <w:rsid w:val="007C025C"/>
    <w:rsid w:val="007C0439"/>
    <w:rsid w:val="007C056F"/>
    <w:rsid w:val="007C17C2"/>
    <w:rsid w:val="007C42B6"/>
    <w:rsid w:val="007C47E2"/>
    <w:rsid w:val="007D18AA"/>
    <w:rsid w:val="007D40AF"/>
    <w:rsid w:val="007D49ED"/>
    <w:rsid w:val="007D5FBF"/>
    <w:rsid w:val="007D6A64"/>
    <w:rsid w:val="007D6E6F"/>
    <w:rsid w:val="007E126C"/>
    <w:rsid w:val="007E1A24"/>
    <w:rsid w:val="007E2B30"/>
    <w:rsid w:val="007F07EF"/>
    <w:rsid w:val="007F2BE2"/>
    <w:rsid w:val="007F4498"/>
    <w:rsid w:val="007F61FC"/>
    <w:rsid w:val="007F6682"/>
    <w:rsid w:val="007F6CF1"/>
    <w:rsid w:val="00801054"/>
    <w:rsid w:val="00802B10"/>
    <w:rsid w:val="00803082"/>
    <w:rsid w:val="00803655"/>
    <w:rsid w:val="0080497F"/>
    <w:rsid w:val="00805927"/>
    <w:rsid w:val="00812BAD"/>
    <w:rsid w:val="00812BE8"/>
    <w:rsid w:val="00813194"/>
    <w:rsid w:val="008153E8"/>
    <w:rsid w:val="00816446"/>
    <w:rsid w:val="0081655D"/>
    <w:rsid w:val="00822EED"/>
    <w:rsid w:val="008231D9"/>
    <w:rsid w:val="00823576"/>
    <w:rsid w:val="00823F11"/>
    <w:rsid w:val="00832CAD"/>
    <w:rsid w:val="00833783"/>
    <w:rsid w:val="00834619"/>
    <w:rsid w:val="0083516F"/>
    <w:rsid w:val="00836917"/>
    <w:rsid w:val="008379E1"/>
    <w:rsid w:val="00842AA1"/>
    <w:rsid w:val="00845085"/>
    <w:rsid w:val="00847A44"/>
    <w:rsid w:val="00847CE2"/>
    <w:rsid w:val="0085135A"/>
    <w:rsid w:val="00853412"/>
    <w:rsid w:val="00855B8B"/>
    <w:rsid w:val="008563DE"/>
    <w:rsid w:val="008568F8"/>
    <w:rsid w:val="00857B16"/>
    <w:rsid w:val="008602C3"/>
    <w:rsid w:val="00860443"/>
    <w:rsid w:val="00862E29"/>
    <w:rsid w:val="00864FF6"/>
    <w:rsid w:val="00865252"/>
    <w:rsid w:val="00865664"/>
    <w:rsid w:val="00870164"/>
    <w:rsid w:val="00871193"/>
    <w:rsid w:val="008715B6"/>
    <w:rsid w:val="0087239E"/>
    <w:rsid w:val="00873F44"/>
    <w:rsid w:val="00874390"/>
    <w:rsid w:val="00874CB7"/>
    <w:rsid w:val="00876200"/>
    <w:rsid w:val="008763EE"/>
    <w:rsid w:val="0087680E"/>
    <w:rsid w:val="00877653"/>
    <w:rsid w:val="0088081A"/>
    <w:rsid w:val="00881D58"/>
    <w:rsid w:val="008836D3"/>
    <w:rsid w:val="00883838"/>
    <w:rsid w:val="00892D41"/>
    <w:rsid w:val="008944F4"/>
    <w:rsid w:val="00894C37"/>
    <w:rsid w:val="008973E5"/>
    <w:rsid w:val="0089760F"/>
    <w:rsid w:val="00897A6B"/>
    <w:rsid w:val="008A18E6"/>
    <w:rsid w:val="008A3DCA"/>
    <w:rsid w:val="008A57CE"/>
    <w:rsid w:val="008B02C3"/>
    <w:rsid w:val="008B0570"/>
    <w:rsid w:val="008B37A9"/>
    <w:rsid w:val="008B3C25"/>
    <w:rsid w:val="008B4428"/>
    <w:rsid w:val="008B4D87"/>
    <w:rsid w:val="008B5B6E"/>
    <w:rsid w:val="008C1FC8"/>
    <w:rsid w:val="008C368F"/>
    <w:rsid w:val="008C5433"/>
    <w:rsid w:val="008C59B1"/>
    <w:rsid w:val="008C7508"/>
    <w:rsid w:val="008D152F"/>
    <w:rsid w:val="008D2AE2"/>
    <w:rsid w:val="008D2C6B"/>
    <w:rsid w:val="008D33E1"/>
    <w:rsid w:val="008D573D"/>
    <w:rsid w:val="008D609F"/>
    <w:rsid w:val="008D65F5"/>
    <w:rsid w:val="008D6B4C"/>
    <w:rsid w:val="008D7313"/>
    <w:rsid w:val="008E068F"/>
    <w:rsid w:val="008E3630"/>
    <w:rsid w:val="008E3A6A"/>
    <w:rsid w:val="008E6EAD"/>
    <w:rsid w:val="008F3CE0"/>
    <w:rsid w:val="008F3EE3"/>
    <w:rsid w:val="008F54C4"/>
    <w:rsid w:val="008F60D4"/>
    <w:rsid w:val="009002D9"/>
    <w:rsid w:val="00900C83"/>
    <w:rsid w:val="00900DB1"/>
    <w:rsid w:val="009026E1"/>
    <w:rsid w:val="00903687"/>
    <w:rsid w:val="009048DA"/>
    <w:rsid w:val="00905497"/>
    <w:rsid w:val="0090609A"/>
    <w:rsid w:val="00907BDF"/>
    <w:rsid w:val="0091090A"/>
    <w:rsid w:val="00912027"/>
    <w:rsid w:val="009141CA"/>
    <w:rsid w:val="00916143"/>
    <w:rsid w:val="009173BD"/>
    <w:rsid w:val="00920473"/>
    <w:rsid w:val="00920506"/>
    <w:rsid w:val="00930AB1"/>
    <w:rsid w:val="0093260F"/>
    <w:rsid w:val="00933FA8"/>
    <w:rsid w:val="00934831"/>
    <w:rsid w:val="00937485"/>
    <w:rsid w:val="00937813"/>
    <w:rsid w:val="00947F54"/>
    <w:rsid w:val="009514E8"/>
    <w:rsid w:val="00953885"/>
    <w:rsid w:val="00955839"/>
    <w:rsid w:val="00956332"/>
    <w:rsid w:val="00956510"/>
    <w:rsid w:val="00961929"/>
    <w:rsid w:val="00963278"/>
    <w:rsid w:val="009642BB"/>
    <w:rsid w:val="0096467F"/>
    <w:rsid w:val="009650D1"/>
    <w:rsid w:val="0096540D"/>
    <w:rsid w:val="00965F7C"/>
    <w:rsid w:val="00966DE6"/>
    <w:rsid w:val="0096785F"/>
    <w:rsid w:val="00976053"/>
    <w:rsid w:val="00976717"/>
    <w:rsid w:val="009775AE"/>
    <w:rsid w:val="009775E1"/>
    <w:rsid w:val="009803E4"/>
    <w:rsid w:val="009804D3"/>
    <w:rsid w:val="00980E17"/>
    <w:rsid w:val="0098161C"/>
    <w:rsid w:val="00981CCD"/>
    <w:rsid w:val="00982F16"/>
    <w:rsid w:val="009857F8"/>
    <w:rsid w:val="00986752"/>
    <w:rsid w:val="00986DCB"/>
    <w:rsid w:val="0098746A"/>
    <w:rsid w:val="00991A3E"/>
    <w:rsid w:val="009926B6"/>
    <w:rsid w:val="009943B0"/>
    <w:rsid w:val="00997CF4"/>
    <w:rsid w:val="009A1028"/>
    <w:rsid w:val="009A1274"/>
    <w:rsid w:val="009A3B65"/>
    <w:rsid w:val="009A4895"/>
    <w:rsid w:val="009A526A"/>
    <w:rsid w:val="009A5631"/>
    <w:rsid w:val="009A592E"/>
    <w:rsid w:val="009A670A"/>
    <w:rsid w:val="009B044B"/>
    <w:rsid w:val="009B50CF"/>
    <w:rsid w:val="009B6405"/>
    <w:rsid w:val="009B7BB0"/>
    <w:rsid w:val="009C505C"/>
    <w:rsid w:val="009C50D8"/>
    <w:rsid w:val="009C5147"/>
    <w:rsid w:val="009C530A"/>
    <w:rsid w:val="009C7275"/>
    <w:rsid w:val="009D321D"/>
    <w:rsid w:val="009D360E"/>
    <w:rsid w:val="009D36C9"/>
    <w:rsid w:val="009D4086"/>
    <w:rsid w:val="009D5150"/>
    <w:rsid w:val="009D5C68"/>
    <w:rsid w:val="009D7299"/>
    <w:rsid w:val="009D780C"/>
    <w:rsid w:val="009D7D71"/>
    <w:rsid w:val="009E1354"/>
    <w:rsid w:val="009E1B31"/>
    <w:rsid w:val="009E1DA5"/>
    <w:rsid w:val="009E51AA"/>
    <w:rsid w:val="009E7B03"/>
    <w:rsid w:val="009F11E9"/>
    <w:rsid w:val="009F254A"/>
    <w:rsid w:val="009F2BB3"/>
    <w:rsid w:val="009F3116"/>
    <w:rsid w:val="009F49BE"/>
    <w:rsid w:val="009F5B39"/>
    <w:rsid w:val="009F5CEF"/>
    <w:rsid w:val="009F783A"/>
    <w:rsid w:val="009F7DDD"/>
    <w:rsid w:val="00A00299"/>
    <w:rsid w:val="00A002EF"/>
    <w:rsid w:val="00A013AB"/>
    <w:rsid w:val="00A01CCC"/>
    <w:rsid w:val="00A01DD7"/>
    <w:rsid w:val="00A030FF"/>
    <w:rsid w:val="00A04EE6"/>
    <w:rsid w:val="00A052CE"/>
    <w:rsid w:val="00A06181"/>
    <w:rsid w:val="00A10B83"/>
    <w:rsid w:val="00A118E6"/>
    <w:rsid w:val="00A13038"/>
    <w:rsid w:val="00A13F2C"/>
    <w:rsid w:val="00A16EB6"/>
    <w:rsid w:val="00A2079E"/>
    <w:rsid w:val="00A20AF3"/>
    <w:rsid w:val="00A2338A"/>
    <w:rsid w:val="00A240B3"/>
    <w:rsid w:val="00A26648"/>
    <w:rsid w:val="00A27F30"/>
    <w:rsid w:val="00A31FEF"/>
    <w:rsid w:val="00A34DB3"/>
    <w:rsid w:val="00A3568B"/>
    <w:rsid w:val="00A362DB"/>
    <w:rsid w:val="00A36A1A"/>
    <w:rsid w:val="00A37151"/>
    <w:rsid w:val="00A37D52"/>
    <w:rsid w:val="00A45579"/>
    <w:rsid w:val="00A45C8B"/>
    <w:rsid w:val="00A47F56"/>
    <w:rsid w:val="00A51303"/>
    <w:rsid w:val="00A514F8"/>
    <w:rsid w:val="00A52B3E"/>
    <w:rsid w:val="00A5417E"/>
    <w:rsid w:val="00A5504A"/>
    <w:rsid w:val="00A553E1"/>
    <w:rsid w:val="00A57E29"/>
    <w:rsid w:val="00A60ABC"/>
    <w:rsid w:val="00A62C34"/>
    <w:rsid w:val="00A63393"/>
    <w:rsid w:val="00A639A9"/>
    <w:rsid w:val="00A65252"/>
    <w:rsid w:val="00A661A0"/>
    <w:rsid w:val="00A67050"/>
    <w:rsid w:val="00A671D4"/>
    <w:rsid w:val="00A702A2"/>
    <w:rsid w:val="00A70925"/>
    <w:rsid w:val="00A70C58"/>
    <w:rsid w:val="00A72275"/>
    <w:rsid w:val="00A72BE7"/>
    <w:rsid w:val="00A77760"/>
    <w:rsid w:val="00A820C4"/>
    <w:rsid w:val="00A823B6"/>
    <w:rsid w:val="00A8293B"/>
    <w:rsid w:val="00A82D38"/>
    <w:rsid w:val="00A84BC7"/>
    <w:rsid w:val="00A851F9"/>
    <w:rsid w:val="00A87794"/>
    <w:rsid w:val="00A9053C"/>
    <w:rsid w:val="00A92942"/>
    <w:rsid w:val="00A95909"/>
    <w:rsid w:val="00A96828"/>
    <w:rsid w:val="00A976E0"/>
    <w:rsid w:val="00AA1366"/>
    <w:rsid w:val="00AA1958"/>
    <w:rsid w:val="00AA19F8"/>
    <w:rsid w:val="00AA2B5F"/>
    <w:rsid w:val="00AA3B96"/>
    <w:rsid w:val="00AA428F"/>
    <w:rsid w:val="00AA4393"/>
    <w:rsid w:val="00AA7B13"/>
    <w:rsid w:val="00AB48F7"/>
    <w:rsid w:val="00AB530A"/>
    <w:rsid w:val="00AB542C"/>
    <w:rsid w:val="00AB60C9"/>
    <w:rsid w:val="00AB69F2"/>
    <w:rsid w:val="00AB6E57"/>
    <w:rsid w:val="00AC0E53"/>
    <w:rsid w:val="00AC4DC0"/>
    <w:rsid w:val="00AC7C68"/>
    <w:rsid w:val="00AD5120"/>
    <w:rsid w:val="00AD5375"/>
    <w:rsid w:val="00AD5A9C"/>
    <w:rsid w:val="00AD5D9B"/>
    <w:rsid w:val="00AD77C5"/>
    <w:rsid w:val="00AE04FA"/>
    <w:rsid w:val="00AE06DF"/>
    <w:rsid w:val="00AE7948"/>
    <w:rsid w:val="00AF001D"/>
    <w:rsid w:val="00AF1480"/>
    <w:rsid w:val="00AF6745"/>
    <w:rsid w:val="00AF6E82"/>
    <w:rsid w:val="00AF7EF2"/>
    <w:rsid w:val="00B00762"/>
    <w:rsid w:val="00B018ED"/>
    <w:rsid w:val="00B0480E"/>
    <w:rsid w:val="00B04EE0"/>
    <w:rsid w:val="00B1065C"/>
    <w:rsid w:val="00B108DA"/>
    <w:rsid w:val="00B1147F"/>
    <w:rsid w:val="00B1296B"/>
    <w:rsid w:val="00B149D7"/>
    <w:rsid w:val="00B272E0"/>
    <w:rsid w:val="00B32547"/>
    <w:rsid w:val="00B337EB"/>
    <w:rsid w:val="00B3444F"/>
    <w:rsid w:val="00B35766"/>
    <w:rsid w:val="00B37378"/>
    <w:rsid w:val="00B37776"/>
    <w:rsid w:val="00B46E7F"/>
    <w:rsid w:val="00B50039"/>
    <w:rsid w:val="00B51098"/>
    <w:rsid w:val="00B5111A"/>
    <w:rsid w:val="00B5124D"/>
    <w:rsid w:val="00B5306A"/>
    <w:rsid w:val="00B53CAC"/>
    <w:rsid w:val="00B550D3"/>
    <w:rsid w:val="00B56581"/>
    <w:rsid w:val="00B57090"/>
    <w:rsid w:val="00B605FD"/>
    <w:rsid w:val="00B6079A"/>
    <w:rsid w:val="00B61054"/>
    <w:rsid w:val="00B614C1"/>
    <w:rsid w:val="00B61892"/>
    <w:rsid w:val="00B64C08"/>
    <w:rsid w:val="00B65737"/>
    <w:rsid w:val="00B65B6C"/>
    <w:rsid w:val="00B70168"/>
    <w:rsid w:val="00B74924"/>
    <w:rsid w:val="00B77C88"/>
    <w:rsid w:val="00B77D3B"/>
    <w:rsid w:val="00B77F95"/>
    <w:rsid w:val="00B80F1F"/>
    <w:rsid w:val="00B84BCE"/>
    <w:rsid w:val="00B8594A"/>
    <w:rsid w:val="00B85B8D"/>
    <w:rsid w:val="00B94180"/>
    <w:rsid w:val="00B978C5"/>
    <w:rsid w:val="00B97E12"/>
    <w:rsid w:val="00BA0D44"/>
    <w:rsid w:val="00BA10F8"/>
    <w:rsid w:val="00BA2D1F"/>
    <w:rsid w:val="00BA39D5"/>
    <w:rsid w:val="00BA3D42"/>
    <w:rsid w:val="00BA41FA"/>
    <w:rsid w:val="00BA46B0"/>
    <w:rsid w:val="00BA5856"/>
    <w:rsid w:val="00BA6A29"/>
    <w:rsid w:val="00BA6DF7"/>
    <w:rsid w:val="00BA74C5"/>
    <w:rsid w:val="00BB285B"/>
    <w:rsid w:val="00BB570F"/>
    <w:rsid w:val="00BC016F"/>
    <w:rsid w:val="00BC0205"/>
    <w:rsid w:val="00BC324F"/>
    <w:rsid w:val="00BC4F63"/>
    <w:rsid w:val="00BD0DCC"/>
    <w:rsid w:val="00BD0FB5"/>
    <w:rsid w:val="00BD3067"/>
    <w:rsid w:val="00BD316F"/>
    <w:rsid w:val="00BD4E33"/>
    <w:rsid w:val="00BE09B9"/>
    <w:rsid w:val="00BE178B"/>
    <w:rsid w:val="00BE1A67"/>
    <w:rsid w:val="00BE33D2"/>
    <w:rsid w:val="00BE72F5"/>
    <w:rsid w:val="00BF0A28"/>
    <w:rsid w:val="00BF0C48"/>
    <w:rsid w:val="00BF12E7"/>
    <w:rsid w:val="00BF3657"/>
    <w:rsid w:val="00BF4D3D"/>
    <w:rsid w:val="00BF5149"/>
    <w:rsid w:val="00BF72DD"/>
    <w:rsid w:val="00BF7FAE"/>
    <w:rsid w:val="00C0029B"/>
    <w:rsid w:val="00C00485"/>
    <w:rsid w:val="00C01720"/>
    <w:rsid w:val="00C027D1"/>
    <w:rsid w:val="00C03E29"/>
    <w:rsid w:val="00C053A3"/>
    <w:rsid w:val="00C135DF"/>
    <w:rsid w:val="00C13626"/>
    <w:rsid w:val="00C1691D"/>
    <w:rsid w:val="00C2040B"/>
    <w:rsid w:val="00C216D6"/>
    <w:rsid w:val="00C22E73"/>
    <w:rsid w:val="00C24116"/>
    <w:rsid w:val="00C266BA"/>
    <w:rsid w:val="00C266E4"/>
    <w:rsid w:val="00C269A2"/>
    <w:rsid w:val="00C26B0F"/>
    <w:rsid w:val="00C26E4A"/>
    <w:rsid w:val="00C31094"/>
    <w:rsid w:val="00C326CC"/>
    <w:rsid w:val="00C32CFA"/>
    <w:rsid w:val="00C345F7"/>
    <w:rsid w:val="00C34EA7"/>
    <w:rsid w:val="00C35558"/>
    <w:rsid w:val="00C356EA"/>
    <w:rsid w:val="00C374C8"/>
    <w:rsid w:val="00C37F5D"/>
    <w:rsid w:val="00C42606"/>
    <w:rsid w:val="00C43FAF"/>
    <w:rsid w:val="00C44ABC"/>
    <w:rsid w:val="00C502A3"/>
    <w:rsid w:val="00C5118E"/>
    <w:rsid w:val="00C51A85"/>
    <w:rsid w:val="00C5418C"/>
    <w:rsid w:val="00C551CA"/>
    <w:rsid w:val="00C56488"/>
    <w:rsid w:val="00C56586"/>
    <w:rsid w:val="00C60B5B"/>
    <w:rsid w:val="00C61CEE"/>
    <w:rsid w:val="00C6219F"/>
    <w:rsid w:val="00C6675B"/>
    <w:rsid w:val="00C7027B"/>
    <w:rsid w:val="00C72BDA"/>
    <w:rsid w:val="00C7479D"/>
    <w:rsid w:val="00C75458"/>
    <w:rsid w:val="00C80163"/>
    <w:rsid w:val="00C80E18"/>
    <w:rsid w:val="00C810E9"/>
    <w:rsid w:val="00C8157A"/>
    <w:rsid w:val="00C817F6"/>
    <w:rsid w:val="00C81E85"/>
    <w:rsid w:val="00C84B24"/>
    <w:rsid w:val="00C86D79"/>
    <w:rsid w:val="00C87075"/>
    <w:rsid w:val="00C878D5"/>
    <w:rsid w:val="00C9128C"/>
    <w:rsid w:val="00C91B35"/>
    <w:rsid w:val="00C947C3"/>
    <w:rsid w:val="00C9521C"/>
    <w:rsid w:val="00C95803"/>
    <w:rsid w:val="00CA1187"/>
    <w:rsid w:val="00CA1FAC"/>
    <w:rsid w:val="00CA4344"/>
    <w:rsid w:val="00CA45D5"/>
    <w:rsid w:val="00CA557A"/>
    <w:rsid w:val="00CA573F"/>
    <w:rsid w:val="00CA7C1E"/>
    <w:rsid w:val="00CA7D4F"/>
    <w:rsid w:val="00CB0047"/>
    <w:rsid w:val="00CB07ED"/>
    <w:rsid w:val="00CB1594"/>
    <w:rsid w:val="00CB23B8"/>
    <w:rsid w:val="00CB2466"/>
    <w:rsid w:val="00CB2D44"/>
    <w:rsid w:val="00CB48D1"/>
    <w:rsid w:val="00CB5430"/>
    <w:rsid w:val="00CB59DA"/>
    <w:rsid w:val="00CC015D"/>
    <w:rsid w:val="00CC1086"/>
    <w:rsid w:val="00CC1D57"/>
    <w:rsid w:val="00CC37AF"/>
    <w:rsid w:val="00CC46F9"/>
    <w:rsid w:val="00CC4C4A"/>
    <w:rsid w:val="00CC7628"/>
    <w:rsid w:val="00CD1437"/>
    <w:rsid w:val="00CD1CA5"/>
    <w:rsid w:val="00CE0A0A"/>
    <w:rsid w:val="00CE14E1"/>
    <w:rsid w:val="00CE162E"/>
    <w:rsid w:val="00CE1953"/>
    <w:rsid w:val="00CE5146"/>
    <w:rsid w:val="00CE5696"/>
    <w:rsid w:val="00CF13F2"/>
    <w:rsid w:val="00CF1D43"/>
    <w:rsid w:val="00CF2611"/>
    <w:rsid w:val="00CF3F74"/>
    <w:rsid w:val="00D02275"/>
    <w:rsid w:val="00D03D70"/>
    <w:rsid w:val="00D12490"/>
    <w:rsid w:val="00D134DF"/>
    <w:rsid w:val="00D137C6"/>
    <w:rsid w:val="00D13B85"/>
    <w:rsid w:val="00D14FEC"/>
    <w:rsid w:val="00D152BD"/>
    <w:rsid w:val="00D160DB"/>
    <w:rsid w:val="00D16F42"/>
    <w:rsid w:val="00D17ED7"/>
    <w:rsid w:val="00D22522"/>
    <w:rsid w:val="00D30711"/>
    <w:rsid w:val="00D31560"/>
    <w:rsid w:val="00D316E5"/>
    <w:rsid w:val="00D31963"/>
    <w:rsid w:val="00D32E86"/>
    <w:rsid w:val="00D33DAA"/>
    <w:rsid w:val="00D35612"/>
    <w:rsid w:val="00D36A49"/>
    <w:rsid w:val="00D4061D"/>
    <w:rsid w:val="00D407D6"/>
    <w:rsid w:val="00D43020"/>
    <w:rsid w:val="00D45AFD"/>
    <w:rsid w:val="00D45E46"/>
    <w:rsid w:val="00D46FDA"/>
    <w:rsid w:val="00D502FD"/>
    <w:rsid w:val="00D50AE4"/>
    <w:rsid w:val="00D5214B"/>
    <w:rsid w:val="00D5346A"/>
    <w:rsid w:val="00D55E26"/>
    <w:rsid w:val="00D568D2"/>
    <w:rsid w:val="00D610C8"/>
    <w:rsid w:val="00D616E0"/>
    <w:rsid w:val="00D61846"/>
    <w:rsid w:val="00D627D9"/>
    <w:rsid w:val="00D6483E"/>
    <w:rsid w:val="00D661DE"/>
    <w:rsid w:val="00D66661"/>
    <w:rsid w:val="00D66E5E"/>
    <w:rsid w:val="00D6791B"/>
    <w:rsid w:val="00D714DC"/>
    <w:rsid w:val="00D7248A"/>
    <w:rsid w:val="00D73957"/>
    <w:rsid w:val="00D7501E"/>
    <w:rsid w:val="00D806DB"/>
    <w:rsid w:val="00D81A9F"/>
    <w:rsid w:val="00D81C9D"/>
    <w:rsid w:val="00D82BB3"/>
    <w:rsid w:val="00D87C99"/>
    <w:rsid w:val="00D87D12"/>
    <w:rsid w:val="00D91674"/>
    <w:rsid w:val="00D92886"/>
    <w:rsid w:val="00D95320"/>
    <w:rsid w:val="00D95452"/>
    <w:rsid w:val="00D955C5"/>
    <w:rsid w:val="00D9671D"/>
    <w:rsid w:val="00D97188"/>
    <w:rsid w:val="00D97602"/>
    <w:rsid w:val="00DA1EE2"/>
    <w:rsid w:val="00DA1FB6"/>
    <w:rsid w:val="00DA5058"/>
    <w:rsid w:val="00DA67A5"/>
    <w:rsid w:val="00DB5A59"/>
    <w:rsid w:val="00DB6C07"/>
    <w:rsid w:val="00DB70C0"/>
    <w:rsid w:val="00DC1ECE"/>
    <w:rsid w:val="00DC3592"/>
    <w:rsid w:val="00DC35CE"/>
    <w:rsid w:val="00DC6562"/>
    <w:rsid w:val="00DC7434"/>
    <w:rsid w:val="00DD1554"/>
    <w:rsid w:val="00DD1DEF"/>
    <w:rsid w:val="00DD23CF"/>
    <w:rsid w:val="00DD2DAD"/>
    <w:rsid w:val="00DD320A"/>
    <w:rsid w:val="00DD62A0"/>
    <w:rsid w:val="00DE12C8"/>
    <w:rsid w:val="00DE69B7"/>
    <w:rsid w:val="00DF0B2B"/>
    <w:rsid w:val="00DF2B6D"/>
    <w:rsid w:val="00DF3846"/>
    <w:rsid w:val="00E00EE0"/>
    <w:rsid w:val="00E026D2"/>
    <w:rsid w:val="00E11749"/>
    <w:rsid w:val="00E14060"/>
    <w:rsid w:val="00E158D8"/>
    <w:rsid w:val="00E16EC1"/>
    <w:rsid w:val="00E179FF"/>
    <w:rsid w:val="00E20844"/>
    <w:rsid w:val="00E2219D"/>
    <w:rsid w:val="00E279A7"/>
    <w:rsid w:val="00E306E1"/>
    <w:rsid w:val="00E30EDC"/>
    <w:rsid w:val="00E312E1"/>
    <w:rsid w:val="00E32BD3"/>
    <w:rsid w:val="00E32F85"/>
    <w:rsid w:val="00E340C9"/>
    <w:rsid w:val="00E340ED"/>
    <w:rsid w:val="00E349E3"/>
    <w:rsid w:val="00E34B37"/>
    <w:rsid w:val="00E358D5"/>
    <w:rsid w:val="00E35D83"/>
    <w:rsid w:val="00E37942"/>
    <w:rsid w:val="00E40180"/>
    <w:rsid w:val="00E45184"/>
    <w:rsid w:val="00E45DD9"/>
    <w:rsid w:val="00E47204"/>
    <w:rsid w:val="00E508FA"/>
    <w:rsid w:val="00E54213"/>
    <w:rsid w:val="00E55E14"/>
    <w:rsid w:val="00E57BCC"/>
    <w:rsid w:val="00E61871"/>
    <w:rsid w:val="00E6507D"/>
    <w:rsid w:val="00E66EF6"/>
    <w:rsid w:val="00E71E37"/>
    <w:rsid w:val="00E7297E"/>
    <w:rsid w:val="00E73586"/>
    <w:rsid w:val="00E73837"/>
    <w:rsid w:val="00E83653"/>
    <w:rsid w:val="00E83934"/>
    <w:rsid w:val="00E84FEF"/>
    <w:rsid w:val="00E85022"/>
    <w:rsid w:val="00E85194"/>
    <w:rsid w:val="00E857C8"/>
    <w:rsid w:val="00E85A65"/>
    <w:rsid w:val="00E865C8"/>
    <w:rsid w:val="00E875E3"/>
    <w:rsid w:val="00E9248C"/>
    <w:rsid w:val="00E93EF4"/>
    <w:rsid w:val="00E9518E"/>
    <w:rsid w:val="00E95EAA"/>
    <w:rsid w:val="00EA11A8"/>
    <w:rsid w:val="00EA5158"/>
    <w:rsid w:val="00EA555C"/>
    <w:rsid w:val="00EA6741"/>
    <w:rsid w:val="00EB080F"/>
    <w:rsid w:val="00EB1365"/>
    <w:rsid w:val="00EB275C"/>
    <w:rsid w:val="00EB2CD8"/>
    <w:rsid w:val="00EB320E"/>
    <w:rsid w:val="00EB60CD"/>
    <w:rsid w:val="00EB62BD"/>
    <w:rsid w:val="00EB6A33"/>
    <w:rsid w:val="00EB6AD9"/>
    <w:rsid w:val="00EB7D7B"/>
    <w:rsid w:val="00EC0289"/>
    <w:rsid w:val="00EC1111"/>
    <w:rsid w:val="00EC1428"/>
    <w:rsid w:val="00EC3E2B"/>
    <w:rsid w:val="00EC3E68"/>
    <w:rsid w:val="00EC5522"/>
    <w:rsid w:val="00EC5D16"/>
    <w:rsid w:val="00ED16C8"/>
    <w:rsid w:val="00ED1EF0"/>
    <w:rsid w:val="00ED2C39"/>
    <w:rsid w:val="00ED2E44"/>
    <w:rsid w:val="00ED2E9C"/>
    <w:rsid w:val="00ED38AD"/>
    <w:rsid w:val="00ED51FB"/>
    <w:rsid w:val="00EE00DD"/>
    <w:rsid w:val="00EE03B6"/>
    <w:rsid w:val="00EE4DDA"/>
    <w:rsid w:val="00EE5B37"/>
    <w:rsid w:val="00EE5CBE"/>
    <w:rsid w:val="00EE66D9"/>
    <w:rsid w:val="00EE7FC8"/>
    <w:rsid w:val="00EF0DFB"/>
    <w:rsid w:val="00EF20CA"/>
    <w:rsid w:val="00EF6ADE"/>
    <w:rsid w:val="00EF79B5"/>
    <w:rsid w:val="00EF7BE2"/>
    <w:rsid w:val="00EF7FEF"/>
    <w:rsid w:val="00F011A4"/>
    <w:rsid w:val="00F02732"/>
    <w:rsid w:val="00F04A13"/>
    <w:rsid w:val="00F04E73"/>
    <w:rsid w:val="00F073B3"/>
    <w:rsid w:val="00F10EC2"/>
    <w:rsid w:val="00F13703"/>
    <w:rsid w:val="00F14285"/>
    <w:rsid w:val="00F16ECF"/>
    <w:rsid w:val="00F20140"/>
    <w:rsid w:val="00F273B2"/>
    <w:rsid w:val="00F305AE"/>
    <w:rsid w:val="00F30E0D"/>
    <w:rsid w:val="00F31E63"/>
    <w:rsid w:val="00F32328"/>
    <w:rsid w:val="00F341F6"/>
    <w:rsid w:val="00F34785"/>
    <w:rsid w:val="00F3690F"/>
    <w:rsid w:val="00F37CC1"/>
    <w:rsid w:val="00F41347"/>
    <w:rsid w:val="00F41A51"/>
    <w:rsid w:val="00F42682"/>
    <w:rsid w:val="00F42A90"/>
    <w:rsid w:val="00F42EBE"/>
    <w:rsid w:val="00F44580"/>
    <w:rsid w:val="00F44ED7"/>
    <w:rsid w:val="00F4520B"/>
    <w:rsid w:val="00F54D1C"/>
    <w:rsid w:val="00F57CF9"/>
    <w:rsid w:val="00F61308"/>
    <w:rsid w:val="00F63B5E"/>
    <w:rsid w:val="00F67288"/>
    <w:rsid w:val="00F677C2"/>
    <w:rsid w:val="00F67809"/>
    <w:rsid w:val="00F679FF"/>
    <w:rsid w:val="00F67A1B"/>
    <w:rsid w:val="00F7207E"/>
    <w:rsid w:val="00F73790"/>
    <w:rsid w:val="00F76A22"/>
    <w:rsid w:val="00F77424"/>
    <w:rsid w:val="00F8017B"/>
    <w:rsid w:val="00F81233"/>
    <w:rsid w:val="00F82961"/>
    <w:rsid w:val="00F85FB0"/>
    <w:rsid w:val="00F91771"/>
    <w:rsid w:val="00F919CD"/>
    <w:rsid w:val="00F93FBE"/>
    <w:rsid w:val="00F94027"/>
    <w:rsid w:val="00F9537B"/>
    <w:rsid w:val="00F971FE"/>
    <w:rsid w:val="00FA0BE1"/>
    <w:rsid w:val="00FA112D"/>
    <w:rsid w:val="00FA17C8"/>
    <w:rsid w:val="00FA2016"/>
    <w:rsid w:val="00FA23C1"/>
    <w:rsid w:val="00FA2505"/>
    <w:rsid w:val="00FA295C"/>
    <w:rsid w:val="00FA3A02"/>
    <w:rsid w:val="00FA4CE8"/>
    <w:rsid w:val="00FA5AEA"/>
    <w:rsid w:val="00FA5B2C"/>
    <w:rsid w:val="00FB0A71"/>
    <w:rsid w:val="00FB0C45"/>
    <w:rsid w:val="00FB0D1B"/>
    <w:rsid w:val="00FB0E31"/>
    <w:rsid w:val="00FB1D76"/>
    <w:rsid w:val="00FB32D5"/>
    <w:rsid w:val="00FB3AC5"/>
    <w:rsid w:val="00FB4035"/>
    <w:rsid w:val="00FB4C85"/>
    <w:rsid w:val="00FB53F8"/>
    <w:rsid w:val="00FB7C2C"/>
    <w:rsid w:val="00FC1092"/>
    <w:rsid w:val="00FC12D3"/>
    <w:rsid w:val="00FC2160"/>
    <w:rsid w:val="00FC46C1"/>
    <w:rsid w:val="00FC4724"/>
    <w:rsid w:val="00FD0718"/>
    <w:rsid w:val="00FD136D"/>
    <w:rsid w:val="00FD1C07"/>
    <w:rsid w:val="00FD2C9C"/>
    <w:rsid w:val="00FD40DA"/>
    <w:rsid w:val="00FD435A"/>
    <w:rsid w:val="00FD4399"/>
    <w:rsid w:val="00FD72C6"/>
    <w:rsid w:val="00FE0BD2"/>
    <w:rsid w:val="00FE1EE1"/>
    <w:rsid w:val="00FE3F58"/>
    <w:rsid w:val="00FF19F0"/>
    <w:rsid w:val="00FF2E61"/>
    <w:rsid w:val="00FF50D1"/>
    <w:rsid w:val="00FF5DA2"/>
    <w:rsid w:val="00FF6299"/>
    <w:rsid w:val="00FF66B5"/>
    <w:rsid w:val="00FF7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mso-position-vertical:inside;mso-position-vertical-relative:page" fill="f" fillcolor="white" stroke="f">
      <v:fill color="white" on="f"/>
      <v:stroke on="f"/>
    </o:shapedefaults>
    <o:shapelayout v:ext="edit">
      <o:idmap v:ext="edit" data="1"/>
    </o:shapelayout>
  </w:shapeDefaults>
  <w:decimalSymbol w:val="."/>
  <w:listSeparator w:val=","/>
  <w14:docId w14:val="57780EBD"/>
  <w15:docId w15:val="{10562220-EC9B-3347-BD09-D4F3C7C7E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F19F0"/>
    <w:rPr>
      <w:sz w:val="24"/>
      <w:szCs w:val="24"/>
      <w:lang w:val="en-CZ" w:eastAsia="en-GB"/>
    </w:rPr>
  </w:style>
  <w:style w:type="paragraph" w:styleId="Heading1">
    <w:name w:val="heading 1"/>
    <w:basedOn w:val="Normal"/>
    <w:next w:val="BodyText"/>
    <w:qFormat/>
    <w:rsid w:val="002036E2"/>
    <w:pPr>
      <w:keepNext/>
      <w:numPr>
        <w:numId w:val="2"/>
      </w:numPr>
      <w:spacing w:before="480" w:after="240"/>
      <w:outlineLvl w:val="0"/>
    </w:pPr>
    <w:rPr>
      <w:b/>
      <w:szCs w:val="20"/>
      <w:lang w:val="en-US" w:eastAsia="ru-RU"/>
    </w:rPr>
  </w:style>
  <w:style w:type="paragraph" w:styleId="Heading2">
    <w:name w:val="heading 2"/>
    <w:basedOn w:val="Normal"/>
    <w:next w:val="Normal"/>
    <w:qFormat/>
    <w:rsid w:val="00D92886"/>
    <w:pPr>
      <w:keepNext/>
      <w:numPr>
        <w:ilvl w:val="1"/>
        <w:numId w:val="2"/>
      </w:numPr>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E0C60"/>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3579E9"/>
    <w:pPr>
      <w:keepNext/>
      <w:spacing w:before="240" w:after="60"/>
      <w:outlineLvl w:val="3"/>
    </w:pPr>
    <w:rPr>
      <w:b/>
      <w:bCs/>
      <w:sz w:val="28"/>
      <w:szCs w:val="28"/>
      <w:lang w:val="ru-RU" w:eastAsia="ru-RU"/>
    </w:rPr>
  </w:style>
  <w:style w:type="paragraph" w:styleId="Heading5">
    <w:name w:val="heading 5"/>
    <w:basedOn w:val="Normal"/>
    <w:next w:val="Normal"/>
    <w:qFormat/>
    <w:rsid w:val="003579E9"/>
    <w:pPr>
      <w:spacing w:before="240" w:after="60"/>
      <w:outlineLvl w:val="4"/>
    </w:pPr>
    <w:rPr>
      <w:b/>
      <w:bCs/>
      <w:i/>
      <w:iCs/>
      <w:sz w:val="26"/>
      <w:szCs w:val="26"/>
      <w:lang w:val="ru-RU" w:eastAsia="ru-RU"/>
    </w:rPr>
  </w:style>
  <w:style w:type="paragraph" w:styleId="Heading6">
    <w:name w:val="heading 6"/>
    <w:basedOn w:val="Normal"/>
    <w:next w:val="Normal"/>
    <w:qFormat/>
    <w:rsid w:val="003579E9"/>
    <w:pPr>
      <w:spacing w:before="240" w:after="60"/>
      <w:outlineLvl w:val="5"/>
    </w:pPr>
    <w:rPr>
      <w:b/>
      <w:bCs/>
      <w:sz w:val="22"/>
      <w:szCs w:val="22"/>
      <w:lang w:val="ru-RU" w:eastAsia="ru-RU"/>
    </w:rPr>
  </w:style>
  <w:style w:type="paragraph" w:styleId="Heading7">
    <w:name w:val="heading 7"/>
    <w:basedOn w:val="Normal"/>
    <w:next w:val="Normal"/>
    <w:qFormat/>
    <w:rsid w:val="003579E9"/>
    <w:pPr>
      <w:spacing w:before="240" w:after="60"/>
      <w:outlineLvl w:val="6"/>
    </w:pPr>
    <w:rPr>
      <w:lang w:val="ru-RU" w:eastAsia="ru-RU"/>
    </w:rPr>
  </w:style>
  <w:style w:type="paragraph" w:styleId="Heading8">
    <w:name w:val="heading 8"/>
    <w:basedOn w:val="Normal"/>
    <w:next w:val="Normal"/>
    <w:qFormat/>
    <w:rsid w:val="003579E9"/>
    <w:pPr>
      <w:spacing w:before="240" w:after="60"/>
      <w:outlineLvl w:val="7"/>
    </w:pPr>
    <w:rPr>
      <w:i/>
      <w:iCs/>
      <w:lang w:val="ru-RU" w:eastAsia="ru-RU"/>
    </w:rPr>
  </w:style>
  <w:style w:type="paragraph" w:styleId="Heading9">
    <w:name w:val="heading 9"/>
    <w:basedOn w:val="Normal"/>
    <w:next w:val="Normal"/>
    <w:qFormat/>
    <w:rsid w:val="003579E9"/>
    <w:pPr>
      <w:spacing w:before="240" w:after="60"/>
      <w:outlineLvl w:val="8"/>
    </w:pPr>
    <w:rPr>
      <w:rFonts w:ascii="Arial" w:hAnsi="Arial" w:cs="Arial"/>
      <w:sz w:val="22"/>
      <w:szCs w:val="22"/>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Author"/>
    <w:autoRedefine/>
    <w:qFormat/>
    <w:rsid w:val="009A1028"/>
    <w:pPr>
      <w:widowControl w:val="0"/>
      <w:pBdr>
        <w:bottom w:val="single" w:sz="12" w:space="18" w:color="auto"/>
      </w:pBdr>
      <w:spacing w:before="360" w:after="480"/>
    </w:pPr>
    <w:rPr>
      <w:rFonts w:ascii="Arial" w:hAnsi="Arial"/>
      <w:b/>
      <w:bCs/>
      <w:sz w:val="34"/>
      <w:szCs w:val="20"/>
      <w:lang w:val="en-GB" w:eastAsia="ru-RU"/>
    </w:rPr>
  </w:style>
  <w:style w:type="paragraph" w:customStyle="1" w:styleId="figure">
    <w:name w:val="figure"/>
    <w:basedOn w:val="Normal"/>
    <w:rsid w:val="00A823B6"/>
    <w:pPr>
      <w:keepNext/>
      <w:framePr w:w="8505" w:wrap="notBeside" w:vAnchor="text" w:hAnchor="page" w:xAlign="center" w:y="1"/>
      <w:spacing w:before="120"/>
      <w:jc w:val="center"/>
    </w:pPr>
    <w:rPr>
      <w:sz w:val="20"/>
      <w:szCs w:val="20"/>
      <w:lang w:val="ru-RU" w:eastAsia="ru-RU"/>
    </w:rPr>
  </w:style>
  <w:style w:type="paragraph" w:styleId="BodyText">
    <w:name w:val="Body Text"/>
    <w:basedOn w:val="Normal"/>
    <w:link w:val="BodyTextChar"/>
    <w:rsid w:val="00F9537B"/>
    <w:pPr>
      <w:spacing w:line="264" w:lineRule="auto"/>
      <w:ind w:firstLine="454"/>
      <w:jc w:val="both"/>
    </w:pPr>
    <w:rPr>
      <w:sz w:val="22"/>
      <w:szCs w:val="20"/>
      <w:lang w:val="en-US" w:eastAsia="ru-RU"/>
    </w:rPr>
  </w:style>
  <w:style w:type="paragraph" w:styleId="Header">
    <w:name w:val="header"/>
    <w:basedOn w:val="Normal"/>
    <w:rsid w:val="002E30FF"/>
    <w:pPr>
      <w:pBdr>
        <w:bottom w:val="single" w:sz="4" w:space="1" w:color="auto"/>
      </w:pBdr>
      <w:tabs>
        <w:tab w:val="center" w:pos="4819"/>
        <w:tab w:val="right" w:pos="9638"/>
      </w:tabs>
      <w:jc w:val="right"/>
    </w:pPr>
    <w:rPr>
      <w:rFonts w:ascii="Garamond" w:hAnsi="Garamond"/>
      <w:smallCaps/>
      <w:spacing w:val="20"/>
      <w:sz w:val="20"/>
      <w:szCs w:val="20"/>
      <w:lang w:val="ru-RU" w:eastAsia="ru-RU"/>
    </w:rPr>
  </w:style>
  <w:style w:type="paragraph" w:customStyle="1" w:styleId="footerright">
    <w:name w:val="footer_right"/>
    <w:basedOn w:val="Normal"/>
    <w:link w:val="footerrightCarattere"/>
    <w:rsid w:val="00C22E73"/>
    <w:pPr>
      <w:tabs>
        <w:tab w:val="left" w:pos="6379"/>
      </w:tabs>
      <w:autoSpaceDE w:val="0"/>
      <w:autoSpaceDN w:val="0"/>
      <w:adjustRightInd w:val="0"/>
      <w:ind w:left="1632" w:hanging="1632"/>
      <w:jc w:val="right"/>
    </w:pPr>
    <w:rPr>
      <w:rFonts w:ascii="Courier New" w:hAnsi="Courier New" w:cs="Courier New"/>
      <w:sz w:val="16"/>
      <w:szCs w:val="12"/>
      <w:lang w:val="en-GB" w:eastAsia="it-IT"/>
    </w:rPr>
  </w:style>
  <w:style w:type="character" w:customStyle="1" w:styleId="CaptionChar">
    <w:name w:val="Caption Char"/>
    <w:link w:val="Caption"/>
    <w:rsid w:val="00F273B2"/>
    <w:rPr>
      <w:bCs/>
      <w:lang w:eastAsia="ru-RU"/>
    </w:rPr>
  </w:style>
  <w:style w:type="paragraph" w:customStyle="1" w:styleId="NormalPublication">
    <w:name w:val="Normal Publication"/>
    <w:basedOn w:val="Normal"/>
    <w:rsid w:val="0062395C"/>
    <w:pPr>
      <w:spacing w:line="480" w:lineRule="auto"/>
      <w:jc w:val="both"/>
    </w:pPr>
    <w:rPr>
      <w:lang w:val="en-US" w:eastAsia="en-US"/>
    </w:rPr>
  </w:style>
  <w:style w:type="paragraph" w:customStyle="1" w:styleId="Author">
    <w:name w:val="Author"/>
    <w:next w:val="Address"/>
    <w:rsid w:val="00ED2E44"/>
    <w:pPr>
      <w:spacing w:after="60" w:line="192" w:lineRule="auto"/>
    </w:pPr>
    <w:rPr>
      <w:rFonts w:ascii="Arial" w:hAnsi="Arial"/>
      <w:b/>
      <w:sz w:val="22"/>
      <w:lang w:eastAsia="ru-RU"/>
    </w:rPr>
  </w:style>
  <w:style w:type="paragraph" w:customStyle="1" w:styleId="Address">
    <w:name w:val="Address"/>
    <w:next w:val="email2"/>
    <w:link w:val="AddressCarattereCarattere"/>
    <w:rsid w:val="00D66E5E"/>
    <w:pPr>
      <w:numPr>
        <w:numId w:val="1"/>
      </w:numPr>
      <w:ind w:left="283" w:hanging="113"/>
    </w:pPr>
    <w:rPr>
      <w:i/>
      <w:lang w:eastAsia="ru-RU"/>
    </w:rPr>
  </w:style>
  <w:style w:type="paragraph" w:styleId="FootnoteText">
    <w:name w:val="footnote text"/>
    <w:basedOn w:val="Normal"/>
    <w:semiHidden/>
    <w:rsid w:val="00033EA2"/>
    <w:rPr>
      <w:sz w:val="20"/>
      <w:szCs w:val="20"/>
      <w:lang w:val="ru-RU" w:eastAsia="ru-RU"/>
    </w:rPr>
  </w:style>
  <w:style w:type="character" w:styleId="FootnoteReference">
    <w:name w:val="footnote reference"/>
    <w:semiHidden/>
    <w:rsid w:val="00033EA2"/>
    <w:rPr>
      <w:vertAlign w:val="superscript"/>
    </w:rPr>
  </w:style>
  <w:style w:type="character" w:customStyle="1" w:styleId="email">
    <w:name w:val="email"/>
    <w:rsid w:val="00377FB0"/>
    <w:rPr>
      <w:rFonts w:ascii="Courier New" w:hAnsi="Courier New"/>
      <w:color w:val="0000FF"/>
      <w:sz w:val="20"/>
      <w:szCs w:val="20"/>
      <w:u w:val="none"/>
      <w:lang w:val="en-US"/>
    </w:rPr>
  </w:style>
  <w:style w:type="paragraph" w:styleId="Footer">
    <w:name w:val="footer"/>
    <w:basedOn w:val="Normal"/>
    <w:rsid w:val="00033EA2"/>
    <w:pPr>
      <w:tabs>
        <w:tab w:val="center" w:pos="4819"/>
        <w:tab w:val="right" w:pos="9638"/>
      </w:tabs>
    </w:pPr>
    <w:rPr>
      <w:sz w:val="20"/>
      <w:szCs w:val="20"/>
      <w:lang w:val="ru-RU" w:eastAsia="ru-RU"/>
    </w:rPr>
  </w:style>
  <w:style w:type="paragraph" w:customStyle="1" w:styleId="abstract">
    <w:name w:val="abstract"/>
    <w:next w:val="keywords"/>
    <w:link w:val="abstractCarattere"/>
    <w:rsid w:val="00445649"/>
    <w:pPr>
      <w:spacing w:before="360" w:after="360" w:line="260" w:lineRule="exact"/>
      <w:jc w:val="both"/>
    </w:pPr>
    <w:rPr>
      <w:sz w:val="22"/>
      <w:lang w:eastAsia="ru-RU"/>
    </w:rPr>
  </w:style>
  <w:style w:type="paragraph" w:customStyle="1" w:styleId="keywords">
    <w:name w:val="keywords"/>
    <w:rsid w:val="00450F99"/>
    <w:pPr>
      <w:spacing w:line="260" w:lineRule="exact"/>
      <w:jc w:val="both"/>
    </w:pPr>
    <w:rPr>
      <w:sz w:val="22"/>
      <w:szCs w:val="22"/>
      <w:lang w:eastAsia="ru-RU"/>
    </w:rPr>
  </w:style>
  <w:style w:type="character" w:customStyle="1" w:styleId="fieldname">
    <w:name w:val="fieldname"/>
    <w:rsid w:val="00547342"/>
    <w:rPr>
      <w:rFonts w:ascii="Times New Roman" w:hAnsi="Times New Roman"/>
      <w:smallCaps/>
      <w:sz w:val="22"/>
      <w:szCs w:val="22"/>
    </w:rPr>
  </w:style>
  <w:style w:type="numbering" w:customStyle="1" w:styleId="Reference">
    <w:name w:val="Reference"/>
    <w:basedOn w:val="NoList"/>
    <w:rsid w:val="00C61CEE"/>
    <w:pPr>
      <w:numPr>
        <w:numId w:val="3"/>
      </w:numPr>
    </w:pPr>
  </w:style>
  <w:style w:type="paragraph" w:customStyle="1" w:styleId="sectionNo">
    <w:name w:val="sectionNo"/>
    <w:basedOn w:val="section"/>
    <w:next w:val="BodyText"/>
    <w:rsid w:val="008D2C6B"/>
    <w:pPr>
      <w:numPr>
        <w:numId w:val="0"/>
      </w:numPr>
    </w:pPr>
  </w:style>
  <w:style w:type="paragraph" w:customStyle="1" w:styleId="section">
    <w:name w:val="section"/>
    <w:next w:val="BodyText"/>
    <w:rsid w:val="00FC2160"/>
    <w:pPr>
      <w:keepNext/>
      <w:keepLines/>
      <w:numPr>
        <w:numId w:val="5"/>
      </w:numPr>
      <w:spacing w:before="240" w:after="160"/>
    </w:pPr>
    <w:rPr>
      <w:b/>
      <w:sz w:val="24"/>
      <w:lang w:eastAsia="ru-RU"/>
    </w:rPr>
  </w:style>
  <w:style w:type="character" w:customStyle="1" w:styleId="AddressCarattereCarattere">
    <w:name w:val="Address Carattere Carattere"/>
    <w:link w:val="Address"/>
    <w:rsid w:val="00D66E5E"/>
    <w:rPr>
      <w:i/>
      <w:lang w:val="en-US" w:eastAsia="ru-RU" w:bidi="ar-SA"/>
    </w:rPr>
  </w:style>
  <w:style w:type="paragraph" w:customStyle="1" w:styleId="Subsection">
    <w:name w:val="Subsection"/>
    <w:next w:val="BodyText"/>
    <w:rsid w:val="007371F8"/>
    <w:pPr>
      <w:keepNext/>
      <w:keepLines/>
      <w:numPr>
        <w:ilvl w:val="1"/>
        <w:numId w:val="5"/>
      </w:numPr>
      <w:spacing w:before="120" w:after="120"/>
      <w:ind w:left="578" w:hanging="578"/>
    </w:pPr>
    <w:rPr>
      <w:b/>
      <w:sz w:val="22"/>
      <w:lang w:eastAsia="ru-RU"/>
    </w:rPr>
  </w:style>
  <w:style w:type="paragraph" w:styleId="EndnoteText">
    <w:name w:val="endnote text"/>
    <w:basedOn w:val="Normal"/>
    <w:semiHidden/>
    <w:rsid w:val="00F61308"/>
    <w:rPr>
      <w:sz w:val="20"/>
      <w:szCs w:val="20"/>
      <w:lang w:val="ru-RU" w:eastAsia="ru-RU"/>
    </w:rPr>
  </w:style>
  <w:style w:type="paragraph" w:styleId="Caption">
    <w:name w:val="caption"/>
    <w:basedOn w:val="BodyText"/>
    <w:next w:val="BodyText"/>
    <w:link w:val="CaptionChar"/>
    <w:qFormat/>
    <w:rsid w:val="00F273B2"/>
    <w:pPr>
      <w:spacing w:before="120" w:after="200"/>
      <w:ind w:firstLine="0"/>
      <w:jc w:val="left"/>
    </w:pPr>
    <w:rPr>
      <w:bCs/>
      <w:sz w:val="20"/>
    </w:rPr>
  </w:style>
  <w:style w:type="character" w:customStyle="1" w:styleId="BodyTextChar">
    <w:name w:val="Body Text Char"/>
    <w:link w:val="BodyText"/>
    <w:rsid w:val="00F9537B"/>
    <w:rPr>
      <w:sz w:val="22"/>
      <w:lang w:val="en-US" w:eastAsia="ru-RU" w:bidi="ar-SA"/>
    </w:rPr>
  </w:style>
  <w:style w:type="character" w:styleId="EndnoteReference">
    <w:name w:val="endnote reference"/>
    <w:semiHidden/>
    <w:rsid w:val="00F61308"/>
    <w:rPr>
      <w:vertAlign w:val="superscript"/>
    </w:rPr>
  </w:style>
  <w:style w:type="paragraph" w:customStyle="1" w:styleId="email2">
    <w:name w:val="email2"/>
    <w:basedOn w:val="Normal"/>
    <w:next w:val="abstract"/>
    <w:rsid w:val="00D66E5E"/>
    <w:pPr>
      <w:ind w:left="284"/>
    </w:pPr>
    <w:rPr>
      <w:sz w:val="20"/>
      <w:szCs w:val="22"/>
      <w:lang w:val="ru-RU" w:eastAsia="ru-RU"/>
    </w:rPr>
  </w:style>
  <w:style w:type="paragraph" w:customStyle="1" w:styleId="StileAuthorDopo6pt">
    <w:name w:val="Stile Author + Dopo:  6 pt"/>
    <w:basedOn w:val="Author"/>
    <w:rsid w:val="00310FEF"/>
    <w:pPr>
      <w:spacing w:before="120" w:after="120"/>
    </w:pPr>
    <w:rPr>
      <w:bCs/>
    </w:rPr>
  </w:style>
  <w:style w:type="paragraph" w:customStyle="1" w:styleId="contents">
    <w:name w:val="contents"/>
    <w:basedOn w:val="Normal"/>
    <w:next w:val="innercontent"/>
    <w:rsid w:val="001A603D"/>
    <w:pPr>
      <w:pBdr>
        <w:top w:val="single" w:sz="4" w:space="25" w:color="auto"/>
      </w:pBdr>
      <w:spacing w:after="240"/>
    </w:pPr>
    <w:rPr>
      <w:b/>
      <w:szCs w:val="28"/>
      <w:lang w:val="ru-RU" w:eastAsia="ru-RU"/>
    </w:rPr>
  </w:style>
  <w:style w:type="paragraph" w:customStyle="1" w:styleId="innercontent">
    <w:name w:val="inner content"/>
    <w:basedOn w:val="Normal"/>
    <w:next w:val="contentcloser"/>
    <w:link w:val="innercontentChar"/>
    <w:rsid w:val="001A603D"/>
    <w:pPr>
      <w:tabs>
        <w:tab w:val="right" w:pos="8505"/>
      </w:tabs>
      <w:spacing w:after="240"/>
    </w:pPr>
    <w:rPr>
      <w:b/>
      <w:sz w:val="22"/>
      <w:szCs w:val="20"/>
      <w:lang w:val="en-US" w:eastAsia="ru-RU"/>
    </w:rPr>
  </w:style>
  <w:style w:type="paragraph" w:customStyle="1" w:styleId="contentcloser">
    <w:name w:val="content closer"/>
    <w:basedOn w:val="Normal"/>
    <w:next w:val="Heading1"/>
    <w:rsid w:val="00FA2016"/>
    <w:pPr>
      <w:pBdr>
        <w:bottom w:val="single" w:sz="4" w:space="1" w:color="auto"/>
      </w:pBdr>
    </w:pPr>
    <w:rPr>
      <w:sz w:val="20"/>
      <w:szCs w:val="20"/>
      <w:lang w:val="ru-RU" w:eastAsia="ru-RU"/>
    </w:rPr>
  </w:style>
  <w:style w:type="paragraph" w:customStyle="1" w:styleId="innercontentindented">
    <w:name w:val="inner content indented"/>
    <w:basedOn w:val="innercontent"/>
    <w:next w:val="innercontent"/>
    <w:rsid w:val="00DC7434"/>
    <w:pPr>
      <w:ind w:left="284"/>
    </w:pPr>
    <w:rPr>
      <w:b w:val="0"/>
    </w:rPr>
  </w:style>
  <w:style w:type="table" w:styleId="TableGrid">
    <w:name w:val="Table Grid"/>
    <w:basedOn w:val="TableNormal"/>
    <w:rsid w:val="00361F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date">
    <w:name w:val="header_date"/>
    <w:basedOn w:val="Normal"/>
    <w:next w:val="Header"/>
    <w:link w:val="headerdateCarattere"/>
    <w:rsid w:val="00C22E73"/>
    <w:rPr>
      <w:i/>
      <w:sz w:val="18"/>
      <w:szCs w:val="18"/>
      <w:lang w:val="en-US" w:eastAsia="ru-RU"/>
    </w:rPr>
  </w:style>
  <w:style w:type="character" w:customStyle="1" w:styleId="abstractCarattere">
    <w:name w:val="abstract Carattere"/>
    <w:link w:val="abstract"/>
    <w:rsid w:val="00C22E73"/>
    <w:rPr>
      <w:sz w:val="22"/>
      <w:lang w:val="en-US" w:eastAsia="ru-RU" w:bidi="ar-SA"/>
    </w:rPr>
  </w:style>
  <w:style w:type="character" w:customStyle="1" w:styleId="headerdateCarattere">
    <w:name w:val="header_date Carattere"/>
    <w:link w:val="headerdate"/>
    <w:rsid w:val="00C22E73"/>
    <w:rPr>
      <w:i/>
      <w:sz w:val="18"/>
      <w:szCs w:val="18"/>
      <w:lang w:val="en-US" w:eastAsia="ru-RU" w:bidi="ar-SA"/>
    </w:rPr>
  </w:style>
  <w:style w:type="paragraph" w:customStyle="1" w:styleId="footerleft">
    <w:name w:val="footer_left"/>
    <w:basedOn w:val="Normal"/>
    <w:link w:val="footerleftCarattere"/>
    <w:rsid w:val="00C22E73"/>
    <w:pPr>
      <w:tabs>
        <w:tab w:val="left" w:pos="6379"/>
      </w:tabs>
      <w:autoSpaceDE w:val="0"/>
      <w:autoSpaceDN w:val="0"/>
      <w:adjustRightInd w:val="0"/>
    </w:pPr>
    <w:rPr>
      <w:rFonts w:cs="Fv"/>
      <w:sz w:val="16"/>
      <w:szCs w:val="16"/>
      <w:lang w:val="en-GB" w:eastAsia="it-IT"/>
    </w:rPr>
  </w:style>
  <w:style w:type="character" w:styleId="PageNumber">
    <w:name w:val="page number"/>
    <w:rsid w:val="00C817F6"/>
    <w:rPr>
      <w:rFonts w:ascii="Times New Roman" w:hAnsi="Times New Roman"/>
      <w:sz w:val="22"/>
    </w:rPr>
  </w:style>
  <w:style w:type="character" w:customStyle="1" w:styleId="footerrightCarattere">
    <w:name w:val="footer_right Carattere"/>
    <w:link w:val="footerright"/>
    <w:rsid w:val="003C33A5"/>
    <w:rPr>
      <w:rFonts w:ascii="Courier New" w:hAnsi="Courier New" w:cs="Courier New"/>
      <w:sz w:val="16"/>
      <w:szCs w:val="12"/>
      <w:lang w:val="en-GB" w:eastAsia="it-IT" w:bidi="ar-SA"/>
    </w:rPr>
  </w:style>
  <w:style w:type="character" w:customStyle="1" w:styleId="footerleftCarattere">
    <w:name w:val="footer_left Carattere"/>
    <w:link w:val="footerleft"/>
    <w:rsid w:val="003C33A5"/>
    <w:rPr>
      <w:rFonts w:cs="Fv"/>
      <w:sz w:val="16"/>
      <w:szCs w:val="16"/>
      <w:lang w:val="en-GB" w:eastAsia="it-IT" w:bidi="ar-SA"/>
    </w:rPr>
  </w:style>
  <w:style w:type="character" w:styleId="Hyperlink">
    <w:name w:val="Hyperlink"/>
    <w:rsid w:val="00822EED"/>
    <w:rPr>
      <w:color w:val="0000FF"/>
      <w:u w:val="none"/>
    </w:rPr>
  </w:style>
  <w:style w:type="paragraph" w:customStyle="1" w:styleId="dates">
    <w:name w:val="dates"/>
    <w:basedOn w:val="Header"/>
    <w:rsid w:val="002E30FF"/>
    <w:pPr>
      <w:pBdr>
        <w:bottom w:val="none" w:sz="0" w:space="0" w:color="auto"/>
      </w:pBdr>
      <w:tabs>
        <w:tab w:val="left" w:pos="1200"/>
      </w:tabs>
      <w:spacing w:line="264" w:lineRule="auto"/>
    </w:pPr>
    <w:rPr>
      <w:rFonts w:ascii="Times New Roman" w:hAnsi="Times New Roman"/>
      <w:sz w:val="18"/>
      <w:lang w:val="en-GB"/>
    </w:rPr>
  </w:style>
  <w:style w:type="character" w:styleId="Emphasis">
    <w:name w:val="Emphasis"/>
    <w:qFormat/>
    <w:rsid w:val="001969D7"/>
    <w:rPr>
      <w:i/>
      <w:iCs/>
    </w:rPr>
  </w:style>
  <w:style w:type="character" w:customStyle="1" w:styleId="innercontentChar">
    <w:name w:val="inner content Char"/>
    <w:link w:val="innercontent"/>
    <w:rsid w:val="00322743"/>
    <w:rPr>
      <w:b/>
      <w:sz w:val="22"/>
      <w:lang w:val="en-US" w:eastAsia="ru-RU" w:bidi="ar-SA"/>
    </w:rPr>
  </w:style>
  <w:style w:type="paragraph" w:styleId="TOC1">
    <w:name w:val="toc 1"/>
    <w:basedOn w:val="Normal"/>
    <w:next w:val="Normal"/>
    <w:autoRedefine/>
    <w:uiPriority w:val="39"/>
    <w:rsid w:val="002831A4"/>
    <w:pPr>
      <w:tabs>
        <w:tab w:val="right" w:pos="8494"/>
      </w:tabs>
      <w:spacing w:after="80"/>
    </w:pPr>
    <w:rPr>
      <w:b/>
      <w:noProof/>
      <w:sz w:val="22"/>
      <w:szCs w:val="20"/>
      <w:lang w:val="ru-RU" w:eastAsia="ru-RU"/>
    </w:rPr>
  </w:style>
  <w:style w:type="character" w:styleId="FollowedHyperlink">
    <w:name w:val="FollowedHyperlink"/>
    <w:rsid w:val="00E179FF"/>
    <w:rPr>
      <w:color w:val="800080"/>
      <w:u w:val="single"/>
    </w:rPr>
  </w:style>
  <w:style w:type="character" w:customStyle="1" w:styleId="AuthorAddressMark">
    <w:name w:val="AuthorAddressMark"/>
    <w:rsid w:val="00FC4724"/>
    <w:rPr>
      <w:rFonts w:ascii="Times New Roman" w:hAnsi="Times New Roman"/>
      <w:i w:val="0"/>
      <w:sz w:val="24"/>
      <w:szCs w:val="24"/>
      <w:vertAlign w:val="superscript"/>
      <w:lang w:val="en-US" w:eastAsia="ru-RU" w:bidi="ar-SA"/>
    </w:rPr>
  </w:style>
  <w:style w:type="paragraph" w:styleId="DocumentMap">
    <w:name w:val="Document Map"/>
    <w:basedOn w:val="Normal"/>
    <w:semiHidden/>
    <w:rsid w:val="00195E95"/>
    <w:pPr>
      <w:shd w:val="clear" w:color="auto" w:fill="000080"/>
    </w:pPr>
    <w:rPr>
      <w:rFonts w:ascii="Tahoma" w:hAnsi="Tahoma" w:cs="Tahoma"/>
      <w:sz w:val="20"/>
      <w:szCs w:val="20"/>
      <w:lang w:val="ru-RU" w:eastAsia="ru-RU"/>
    </w:rPr>
  </w:style>
  <w:style w:type="paragraph" w:styleId="TOC2">
    <w:name w:val="toc 2"/>
    <w:basedOn w:val="Normal"/>
    <w:next w:val="Normal"/>
    <w:autoRedefine/>
    <w:uiPriority w:val="39"/>
    <w:rsid w:val="00B3444F"/>
    <w:pPr>
      <w:tabs>
        <w:tab w:val="right" w:pos="8494"/>
      </w:tabs>
      <w:spacing w:after="80"/>
      <w:ind w:left="198"/>
    </w:pPr>
    <w:rPr>
      <w:noProof/>
      <w:sz w:val="20"/>
      <w:szCs w:val="20"/>
      <w:lang w:val="en-GB" w:eastAsia="ru-RU"/>
    </w:rPr>
  </w:style>
  <w:style w:type="paragraph" w:styleId="BodyTextFirstIndent">
    <w:name w:val="Body Text First Indent"/>
    <w:basedOn w:val="BodyText"/>
    <w:link w:val="BodyTextFirstIndentChar"/>
    <w:rsid w:val="00FB53F8"/>
    <w:pPr>
      <w:spacing w:after="120" w:line="240" w:lineRule="auto"/>
      <w:ind w:firstLine="210"/>
      <w:jc w:val="left"/>
    </w:pPr>
    <w:rPr>
      <w:sz w:val="24"/>
      <w:szCs w:val="24"/>
      <w:lang w:eastAsia="en-US"/>
    </w:rPr>
  </w:style>
  <w:style w:type="paragraph" w:customStyle="1" w:styleId="Equation">
    <w:name w:val="Equation"/>
    <w:next w:val="BodyText"/>
    <w:rsid w:val="00F16ECF"/>
    <w:pPr>
      <w:tabs>
        <w:tab w:val="center" w:pos="4253"/>
        <w:tab w:val="right" w:pos="8505"/>
      </w:tabs>
      <w:autoSpaceDE w:val="0"/>
      <w:autoSpaceDN w:val="0"/>
      <w:adjustRightInd w:val="0"/>
      <w:spacing w:line="360" w:lineRule="auto"/>
      <w:jc w:val="both"/>
    </w:pPr>
    <w:rPr>
      <w:i/>
      <w:sz w:val="22"/>
      <w:lang w:eastAsia="ru-RU"/>
    </w:rPr>
  </w:style>
  <w:style w:type="character" w:customStyle="1" w:styleId="Style1">
    <w:name w:val="Style1"/>
    <w:rsid w:val="008D2C6B"/>
    <w:rPr>
      <w:rFonts w:ascii="ArialMT" w:hAnsi="ArialMT"/>
      <w:sz w:val="24"/>
    </w:rPr>
  </w:style>
  <w:style w:type="paragraph" w:styleId="BalloonText">
    <w:name w:val="Balloon Text"/>
    <w:basedOn w:val="Normal"/>
    <w:semiHidden/>
    <w:rsid w:val="008D2C6B"/>
    <w:rPr>
      <w:rFonts w:ascii="Tahoma" w:hAnsi="Tahoma" w:cs="Tahoma"/>
      <w:sz w:val="16"/>
      <w:szCs w:val="16"/>
      <w:lang w:val="en-US" w:eastAsia="en-US"/>
    </w:rPr>
  </w:style>
  <w:style w:type="character" w:styleId="CommentReference">
    <w:name w:val="annotation reference"/>
    <w:semiHidden/>
    <w:rsid w:val="008D2C6B"/>
    <w:rPr>
      <w:sz w:val="16"/>
      <w:szCs w:val="16"/>
    </w:rPr>
  </w:style>
  <w:style w:type="paragraph" w:styleId="CommentText">
    <w:name w:val="annotation text"/>
    <w:basedOn w:val="Normal"/>
    <w:semiHidden/>
    <w:rsid w:val="008D2C6B"/>
    <w:rPr>
      <w:sz w:val="20"/>
      <w:szCs w:val="20"/>
      <w:lang w:val="en-US" w:eastAsia="en-US"/>
    </w:rPr>
  </w:style>
  <w:style w:type="paragraph" w:styleId="CommentSubject">
    <w:name w:val="annotation subject"/>
    <w:basedOn w:val="CommentText"/>
    <w:next w:val="CommentText"/>
    <w:semiHidden/>
    <w:rsid w:val="008D2C6B"/>
    <w:rPr>
      <w:b/>
      <w:bCs/>
    </w:rPr>
  </w:style>
  <w:style w:type="paragraph" w:customStyle="1" w:styleId="Subsubsection">
    <w:name w:val="Subsubsection"/>
    <w:basedOn w:val="Subsection"/>
    <w:next w:val="BodyText"/>
    <w:rsid w:val="00FC2160"/>
    <w:pPr>
      <w:numPr>
        <w:ilvl w:val="2"/>
      </w:numPr>
    </w:pPr>
  </w:style>
  <w:style w:type="paragraph" w:styleId="TOAHeading">
    <w:name w:val="toa heading"/>
    <w:basedOn w:val="Normal"/>
    <w:next w:val="Normal"/>
    <w:semiHidden/>
    <w:rsid w:val="008944F4"/>
    <w:pPr>
      <w:spacing w:before="120"/>
    </w:pPr>
    <w:rPr>
      <w:rFonts w:ascii="Arial" w:hAnsi="Arial" w:cs="Arial"/>
      <w:b/>
      <w:bCs/>
      <w:lang w:val="ru-RU" w:eastAsia="ru-RU"/>
    </w:rPr>
  </w:style>
  <w:style w:type="paragraph" w:styleId="TOC3">
    <w:name w:val="toc 3"/>
    <w:basedOn w:val="Normal"/>
    <w:next w:val="Normal"/>
    <w:autoRedefine/>
    <w:rsid w:val="00C03E29"/>
    <w:pPr>
      <w:tabs>
        <w:tab w:val="right" w:pos="8494"/>
      </w:tabs>
      <w:spacing w:after="80"/>
      <w:ind w:left="510"/>
    </w:pPr>
    <w:rPr>
      <w:sz w:val="20"/>
      <w:szCs w:val="20"/>
      <w:lang w:val="ru-RU" w:eastAsia="ru-RU"/>
    </w:rPr>
  </w:style>
  <w:style w:type="character" w:customStyle="1" w:styleId="CharChar">
    <w:name w:val="Char Char"/>
    <w:locked/>
    <w:rsid w:val="00A04EE6"/>
    <w:rPr>
      <w:b/>
      <w:bCs/>
      <w:sz w:val="22"/>
      <w:lang w:val="en-US" w:eastAsia="ru-RU" w:bidi="ar-SA"/>
    </w:rPr>
  </w:style>
  <w:style w:type="paragraph" w:customStyle="1" w:styleId="StyleLinespacing15lines">
    <w:name w:val="Style Line spacing:  1.5 lines"/>
    <w:basedOn w:val="Normal"/>
    <w:rsid w:val="00EC1111"/>
    <w:pPr>
      <w:spacing w:before="80" w:after="80"/>
    </w:pPr>
    <w:rPr>
      <w:sz w:val="20"/>
      <w:szCs w:val="20"/>
      <w:lang w:val="ru-RU" w:eastAsia="ru-RU"/>
    </w:rPr>
  </w:style>
  <w:style w:type="paragraph" w:customStyle="1" w:styleId="Table">
    <w:name w:val="Table"/>
    <w:basedOn w:val="Normal"/>
    <w:rsid w:val="00F04E73"/>
    <w:pPr>
      <w:spacing w:before="80" w:after="80"/>
    </w:pPr>
    <w:rPr>
      <w:sz w:val="20"/>
      <w:szCs w:val="20"/>
      <w:lang w:val="ru-RU" w:eastAsia="ru-RU"/>
    </w:rPr>
  </w:style>
  <w:style w:type="paragraph" w:customStyle="1" w:styleId="TableText">
    <w:name w:val="Table Text"/>
    <w:rsid w:val="005F3F6F"/>
    <w:pPr>
      <w:framePr w:w="8505" w:wrap="notBeside" w:hAnchor="page" w:x="1640" w:yAlign="top"/>
      <w:spacing w:before="40"/>
    </w:pPr>
    <w:rPr>
      <w:lang w:val="ru-RU" w:eastAsia="ru-RU"/>
    </w:rPr>
  </w:style>
  <w:style w:type="paragraph" w:customStyle="1" w:styleId="Queries">
    <w:name w:val="Queries"/>
    <w:basedOn w:val="Normal"/>
    <w:rsid w:val="00BF5149"/>
    <w:pPr>
      <w:pBdr>
        <w:bottom w:val="single" w:sz="4" w:space="12" w:color="auto"/>
      </w:pBdr>
      <w:spacing w:before="240" w:after="240"/>
    </w:pPr>
    <w:rPr>
      <w:rFonts w:ascii="Arial" w:hAnsi="Arial"/>
      <w:b/>
      <w:sz w:val="28"/>
      <w:szCs w:val="28"/>
      <w:lang w:val="en-US" w:eastAsia="en-US"/>
    </w:rPr>
  </w:style>
  <w:style w:type="numbering" w:customStyle="1" w:styleId="QueriesList">
    <w:name w:val="Queries_List"/>
    <w:basedOn w:val="NoList"/>
    <w:rsid w:val="00BF5149"/>
    <w:pPr>
      <w:numPr>
        <w:numId w:val="6"/>
      </w:numPr>
    </w:pPr>
  </w:style>
  <w:style w:type="character" w:customStyle="1" w:styleId="Querylistchar">
    <w:name w:val="Query_list_char"/>
    <w:rsid w:val="0070355E"/>
    <w:rPr>
      <w:sz w:val="22"/>
    </w:rPr>
  </w:style>
  <w:style w:type="paragraph" w:styleId="BodyTextIndent">
    <w:name w:val="Body Text Indent"/>
    <w:basedOn w:val="Normal"/>
    <w:link w:val="BodyTextIndentChar"/>
    <w:rsid w:val="00C6675B"/>
    <w:pPr>
      <w:spacing w:after="120"/>
      <w:ind w:left="283"/>
    </w:pPr>
    <w:rPr>
      <w:sz w:val="20"/>
      <w:szCs w:val="20"/>
      <w:lang w:val="ru-RU" w:eastAsia="ru-RU"/>
    </w:rPr>
  </w:style>
  <w:style w:type="paragraph" w:customStyle="1" w:styleId="AuthorList">
    <w:name w:val="Author List"/>
    <w:next w:val="Normal"/>
    <w:rsid w:val="00DA5058"/>
    <w:pPr>
      <w:spacing w:before="240" w:after="180"/>
      <w:jc w:val="center"/>
    </w:pPr>
    <w:rPr>
      <w:sz w:val="24"/>
    </w:rPr>
  </w:style>
  <w:style w:type="character" w:customStyle="1" w:styleId="BodyTextFirstIndentChar">
    <w:name w:val="Body Text First Indent Char"/>
    <w:link w:val="BodyTextFirstIndent"/>
    <w:rsid w:val="002617A6"/>
    <w:rPr>
      <w:sz w:val="24"/>
      <w:szCs w:val="24"/>
      <w:lang w:val="en-US" w:eastAsia="en-US" w:bidi="ar-SA"/>
    </w:rPr>
  </w:style>
  <w:style w:type="character" w:customStyle="1" w:styleId="BodyTextIndentChar">
    <w:name w:val="Body Text Indent Char"/>
    <w:link w:val="BodyTextIndent"/>
    <w:locked/>
    <w:rsid w:val="00537C75"/>
    <w:rPr>
      <w:lang w:val="ru-RU" w:eastAsia="ru-RU" w:bidi="ar-SA"/>
    </w:rPr>
  </w:style>
  <w:style w:type="paragraph" w:customStyle="1" w:styleId="StyleBodyTextIndentLeft-003cmBefore3ptAfter3">
    <w:name w:val="Style Body Text Indent + Left:  -0.03 cm Before:  3 pt After:  3 ..."/>
    <w:basedOn w:val="BodyTextIndent"/>
    <w:rsid w:val="009B044B"/>
    <w:pPr>
      <w:spacing w:before="40" w:after="0"/>
      <w:ind w:left="-17"/>
    </w:pPr>
  </w:style>
  <w:style w:type="paragraph" w:styleId="Index1">
    <w:name w:val="index 1"/>
    <w:basedOn w:val="Normal"/>
    <w:next w:val="Normal"/>
    <w:autoRedefine/>
    <w:semiHidden/>
    <w:rsid w:val="00125FC9"/>
    <w:pPr>
      <w:ind w:left="200" w:hanging="200"/>
    </w:pPr>
    <w:rPr>
      <w:sz w:val="20"/>
      <w:szCs w:val="20"/>
      <w:lang w:val="ru-RU" w:eastAsia="ru-RU"/>
    </w:rPr>
  </w:style>
  <w:style w:type="paragraph" w:customStyle="1" w:styleId="References0">
    <w:name w:val="References"/>
    <w:basedOn w:val="ListNumber"/>
    <w:rsid w:val="008B3C25"/>
    <w:pPr>
      <w:numPr>
        <w:numId w:val="0"/>
      </w:numPr>
      <w:jc w:val="both"/>
    </w:pPr>
    <w:rPr>
      <w:sz w:val="16"/>
      <w:lang w:val="en-US" w:eastAsia="en-US"/>
    </w:rPr>
  </w:style>
  <w:style w:type="paragraph" w:styleId="ListNumber">
    <w:name w:val="List Number"/>
    <w:basedOn w:val="Normal"/>
    <w:rsid w:val="008B3C25"/>
    <w:pPr>
      <w:numPr>
        <w:numId w:val="4"/>
      </w:numPr>
    </w:pPr>
    <w:rPr>
      <w:sz w:val="20"/>
      <w:szCs w:val="20"/>
      <w:lang w:val="ru-RU" w:eastAsia="ru-RU"/>
    </w:rPr>
  </w:style>
  <w:style w:type="paragraph" w:customStyle="1" w:styleId="TableTitle">
    <w:name w:val="Table Title"/>
    <w:basedOn w:val="Normal"/>
    <w:rsid w:val="005309A4"/>
    <w:pPr>
      <w:jc w:val="center"/>
    </w:pPr>
    <w:rPr>
      <w:smallCaps/>
      <w:sz w:val="16"/>
      <w:szCs w:val="20"/>
      <w:lang w:val="en-US" w:eastAsia="en-US"/>
    </w:rPr>
  </w:style>
  <w:style w:type="numbering" w:customStyle="1" w:styleId="references">
    <w:name w:val="references"/>
    <w:rsid w:val="00E37942"/>
    <w:pPr>
      <w:numPr>
        <w:numId w:val="7"/>
      </w:numPr>
    </w:pPr>
  </w:style>
  <w:style w:type="paragraph" w:customStyle="1" w:styleId="referencetext">
    <w:name w:val="reference_text"/>
    <w:basedOn w:val="BodyText"/>
    <w:rsid w:val="003E4D5C"/>
    <w:pPr>
      <w:numPr>
        <w:numId w:val="7"/>
      </w:numPr>
      <w:spacing w:after="160"/>
    </w:pPr>
    <w:rPr>
      <w:sz w:val="20"/>
      <w:lang w:val="en-GB"/>
    </w:rPr>
  </w:style>
  <w:style w:type="paragraph" w:customStyle="1" w:styleId="TOC1b">
    <w:name w:val="TOC 1b"/>
    <w:basedOn w:val="TOC1"/>
    <w:rsid w:val="002831A4"/>
    <w:pPr>
      <w:spacing w:after="240"/>
    </w:pPr>
  </w:style>
  <w:style w:type="paragraph" w:customStyle="1" w:styleId="TOC2b">
    <w:name w:val="TOC 2b"/>
    <w:basedOn w:val="TOC2"/>
    <w:rsid w:val="002831A4"/>
    <w:pPr>
      <w:tabs>
        <w:tab w:val="clear" w:pos="8494"/>
        <w:tab w:val="right" w:pos="8505"/>
      </w:tabs>
      <w:spacing w:after="240"/>
    </w:pPr>
  </w:style>
  <w:style w:type="paragraph" w:styleId="HTMLPreformatted">
    <w:name w:val="HTML Preformatted"/>
    <w:basedOn w:val="Normal"/>
    <w:rsid w:val="00A9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times">
    <w:name w:val="times"/>
    <w:basedOn w:val="DefaultParagraphFont"/>
    <w:rsid w:val="00F54D1C"/>
  </w:style>
  <w:style w:type="character" w:styleId="HTMLCite">
    <w:name w:val="HTML Cite"/>
    <w:rsid w:val="00F54D1C"/>
    <w:rPr>
      <w:i/>
      <w:iCs/>
    </w:rPr>
  </w:style>
  <w:style w:type="character" w:customStyle="1" w:styleId="StyleAuthorAddressMark">
    <w:name w:val="Style AuthorAddressMark +"/>
    <w:rsid w:val="00E20844"/>
    <w:rPr>
      <w:rFonts w:ascii="Times New Roman" w:hAnsi="Times New Roman"/>
      <w:i w:val="0"/>
      <w:iCs/>
      <w:sz w:val="24"/>
      <w:szCs w:val="24"/>
      <w:vertAlign w:val="superscript"/>
      <w:lang w:val="en-US" w:eastAsia="ru-RU" w:bidi="ar-SA"/>
    </w:rPr>
  </w:style>
  <w:style w:type="paragraph" w:customStyle="1" w:styleId="BodyTextfirstline">
    <w:name w:val="Body Text first line"/>
    <w:basedOn w:val="BodyText"/>
    <w:next w:val="BodyText"/>
    <w:rsid w:val="007A70BF"/>
    <w:pPr>
      <w:ind w:firstLine="0"/>
    </w:pPr>
    <w:rPr>
      <w:bCs/>
      <w:iCs/>
      <w:lang w:val="en-GB"/>
    </w:rPr>
  </w:style>
  <w:style w:type="paragraph" w:styleId="BlockText">
    <w:name w:val="Block Text"/>
    <w:basedOn w:val="Normal"/>
    <w:rsid w:val="007A70BF"/>
    <w:pPr>
      <w:spacing w:after="120"/>
      <w:ind w:left="1440" w:right="1440"/>
    </w:pPr>
    <w:rPr>
      <w:sz w:val="20"/>
      <w:szCs w:val="20"/>
      <w:lang w:val="ru-RU" w:eastAsia="ru-RU"/>
    </w:rPr>
  </w:style>
  <w:style w:type="character" w:styleId="UnresolvedMention">
    <w:name w:val="Unresolved Mention"/>
    <w:basedOn w:val="DefaultParagraphFont"/>
    <w:uiPriority w:val="99"/>
    <w:semiHidden/>
    <w:unhideWhenUsed/>
    <w:rsid w:val="002E56DB"/>
    <w:rPr>
      <w:color w:val="605E5C"/>
      <w:shd w:val="clear" w:color="auto" w:fill="E1DFDD"/>
    </w:rPr>
  </w:style>
  <w:style w:type="character" w:styleId="PlaceholderText">
    <w:name w:val="Placeholder Text"/>
    <w:basedOn w:val="DefaultParagraphFont"/>
    <w:uiPriority w:val="99"/>
    <w:semiHidden/>
    <w:rsid w:val="00787064"/>
    <w:rPr>
      <w:color w:val="808080"/>
    </w:rPr>
  </w:style>
  <w:style w:type="paragraph" w:styleId="NormalWeb">
    <w:name w:val="Normal (Web)"/>
    <w:basedOn w:val="Normal"/>
    <w:uiPriority w:val="99"/>
    <w:semiHidden/>
    <w:unhideWhenUsed/>
    <w:rsid w:val="007A58C3"/>
    <w:pPr>
      <w:spacing w:before="100" w:beforeAutospacing="1" w:after="100" w:afterAutospacing="1"/>
    </w:pPr>
  </w:style>
  <w:style w:type="character" w:customStyle="1" w:styleId="apple-tab-span">
    <w:name w:val="apple-tab-span"/>
    <w:basedOn w:val="DefaultParagraphFont"/>
    <w:rsid w:val="007A58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19511">
      <w:bodyDiv w:val="1"/>
      <w:marLeft w:val="0"/>
      <w:marRight w:val="0"/>
      <w:marTop w:val="0"/>
      <w:marBottom w:val="0"/>
      <w:divBdr>
        <w:top w:val="none" w:sz="0" w:space="0" w:color="auto"/>
        <w:left w:val="none" w:sz="0" w:space="0" w:color="auto"/>
        <w:bottom w:val="none" w:sz="0" w:space="0" w:color="auto"/>
        <w:right w:val="none" w:sz="0" w:space="0" w:color="auto"/>
      </w:divBdr>
    </w:div>
    <w:div w:id="34670365">
      <w:bodyDiv w:val="1"/>
      <w:marLeft w:val="0"/>
      <w:marRight w:val="0"/>
      <w:marTop w:val="0"/>
      <w:marBottom w:val="0"/>
      <w:divBdr>
        <w:top w:val="none" w:sz="0" w:space="0" w:color="auto"/>
        <w:left w:val="none" w:sz="0" w:space="0" w:color="auto"/>
        <w:bottom w:val="none" w:sz="0" w:space="0" w:color="auto"/>
        <w:right w:val="none" w:sz="0" w:space="0" w:color="auto"/>
      </w:divBdr>
    </w:div>
    <w:div w:id="50076695">
      <w:bodyDiv w:val="1"/>
      <w:marLeft w:val="0"/>
      <w:marRight w:val="0"/>
      <w:marTop w:val="0"/>
      <w:marBottom w:val="0"/>
      <w:divBdr>
        <w:top w:val="none" w:sz="0" w:space="0" w:color="auto"/>
        <w:left w:val="none" w:sz="0" w:space="0" w:color="auto"/>
        <w:bottom w:val="none" w:sz="0" w:space="0" w:color="auto"/>
        <w:right w:val="none" w:sz="0" w:space="0" w:color="auto"/>
      </w:divBdr>
    </w:div>
    <w:div w:id="81997808">
      <w:bodyDiv w:val="1"/>
      <w:marLeft w:val="0"/>
      <w:marRight w:val="0"/>
      <w:marTop w:val="0"/>
      <w:marBottom w:val="0"/>
      <w:divBdr>
        <w:top w:val="none" w:sz="0" w:space="0" w:color="auto"/>
        <w:left w:val="none" w:sz="0" w:space="0" w:color="auto"/>
        <w:bottom w:val="none" w:sz="0" w:space="0" w:color="auto"/>
        <w:right w:val="none" w:sz="0" w:space="0" w:color="auto"/>
      </w:divBdr>
    </w:div>
    <w:div w:id="98843158">
      <w:bodyDiv w:val="1"/>
      <w:marLeft w:val="0"/>
      <w:marRight w:val="0"/>
      <w:marTop w:val="0"/>
      <w:marBottom w:val="0"/>
      <w:divBdr>
        <w:top w:val="none" w:sz="0" w:space="0" w:color="auto"/>
        <w:left w:val="none" w:sz="0" w:space="0" w:color="auto"/>
        <w:bottom w:val="none" w:sz="0" w:space="0" w:color="auto"/>
        <w:right w:val="none" w:sz="0" w:space="0" w:color="auto"/>
      </w:divBdr>
    </w:div>
    <w:div w:id="120458527">
      <w:bodyDiv w:val="1"/>
      <w:marLeft w:val="0"/>
      <w:marRight w:val="0"/>
      <w:marTop w:val="0"/>
      <w:marBottom w:val="0"/>
      <w:divBdr>
        <w:top w:val="none" w:sz="0" w:space="0" w:color="auto"/>
        <w:left w:val="none" w:sz="0" w:space="0" w:color="auto"/>
        <w:bottom w:val="none" w:sz="0" w:space="0" w:color="auto"/>
        <w:right w:val="none" w:sz="0" w:space="0" w:color="auto"/>
      </w:divBdr>
    </w:div>
    <w:div w:id="125203194">
      <w:bodyDiv w:val="1"/>
      <w:marLeft w:val="0"/>
      <w:marRight w:val="0"/>
      <w:marTop w:val="0"/>
      <w:marBottom w:val="0"/>
      <w:divBdr>
        <w:top w:val="none" w:sz="0" w:space="0" w:color="auto"/>
        <w:left w:val="none" w:sz="0" w:space="0" w:color="auto"/>
        <w:bottom w:val="none" w:sz="0" w:space="0" w:color="auto"/>
        <w:right w:val="none" w:sz="0" w:space="0" w:color="auto"/>
      </w:divBdr>
    </w:div>
    <w:div w:id="134182111">
      <w:bodyDiv w:val="1"/>
      <w:marLeft w:val="0"/>
      <w:marRight w:val="0"/>
      <w:marTop w:val="0"/>
      <w:marBottom w:val="0"/>
      <w:divBdr>
        <w:top w:val="none" w:sz="0" w:space="0" w:color="auto"/>
        <w:left w:val="none" w:sz="0" w:space="0" w:color="auto"/>
        <w:bottom w:val="none" w:sz="0" w:space="0" w:color="auto"/>
        <w:right w:val="none" w:sz="0" w:space="0" w:color="auto"/>
      </w:divBdr>
    </w:div>
    <w:div w:id="137580496">
      <w:bodyDiv w:val="1"/>
      <w:marLeft w:val="0"/>
      <w:marRight w:val="0"/>
      <w:marTop w:val="0"/>
      <w:marBottom w:val="0"/>
      <w:divBdr>
        <w:top w:val="none" w:sz="0" w:space="0" w:color="auto"/>
        <w:left w:val="none" w:sz="0" w:space="0" w:color="auto"/>
        <w:bottom w:val="none" w:sz="0" w:space="0" w:color="auto"/>
        <w:right w:val="none" w:sz="0" w:space="0" w:color="auto"/>
      </w:divBdr>
    </w:div>
    <w:div w:id="160050801">
      <w:bodyDiv w:val="1"/>
      <w:marLeft w:val="0"/>
      <w:marRight w:val="0"/>
      <w:marTop w:val="0"/>
      <w:marBottom w:val="0"/>
      <w:divBdr>
        <w:top w:val="none" w:sz="0" w:space="0" w:color="auto"/>
        <w:left w:val="none" w:sz="0" w:space="0" w:color="auto"/>
        <w:bottom w:val="none" w:sz="0" w:space="0" w:color="auto"/>
        <w:right w:val="none" w:sz="0" w:space="0" w:color="auto"/>
      </w:divBdr>
    </w:div>
    <w:div w:id="167256117">
      <w:bodyDiv w:val="1"/>
      <w:marLeft w:val="0"/>
      <w:marRight w:val="0"/>
      <w:marTop w:val="0"/>
      <w:marBottom w:val="0"/>
      <w:divBdr>
        <w:top w:val="none" w:sz="0" w:space="0" w:color="auto"/>
        <w:left w:val="none" w:sz="0" w:space="0" w:color="auto"/>
        <w:bottom w:val="none" w:sz="0" w:space="0" w:color="auto"/>
        <w:right w:val="none" w:sz="0" w:space="0" w:color="auto"/>
      </w:divBdr>
    </w:div>
    <w:div w:id="172837496">
      <w:bodyDiv w:val="1"/>
      <w:marLeft w:val="0"/>
      <w:marRight w:val="0"/>
      <w:marTop w:val="0"/>
      <w:marBottom w:val="0"/>
      <w:divBdr>
        <w:top w:val="none" w:sz="0" w:space="0" w:color="auto"/>
        <w:left w:val="none" w:sz="0" w:space="0" w:color="auto"/>
        <w:bottom w:val="none" w:sz="0" w:space="0" w:color="auto"/>
        <w:right w:val="none" w:sz="0" w:space="0" w:color="auto"/>
      </w:divBdr>
    </w:div>
    <w:div w:id="180315180">
      <w:bodyDiv w:val="1"/>
      <w:marLeft w:val="0"/>
      <w:marRight w:val="0"/>
      <w:marTop w:val="0"/>
      <w:marBottom w:val="0"/>
      <w:divBdr>
        <w:top w:val="none" w:sz="0" w:space="0" w:color="auto"/>
        <w:left w:val="none" w:sz="0" w:space="0" w:color="auto"/>
        <w:bottom w:val="none" w:sz="0" w:space="0" w:color="auto"/>
        <w:right w:val="none" w:sz="0" w:space="0" w:color="auto"/>
      </w:divBdr>
    </w:div>
    <w:div w:id="180556369">
      <w:bodyDiv w:val="1"/>
      <w:marLeft w:val="0"/>
      <w:marRight w:val="0"/>
      <w:marTop w:val="0"/>
      <w:marBottom w:val="0"/>
      <w:divBdr>
        <w:top w:val="none" w:sz="0" w:space="0" w:color="auto"/>
        <w:left w:val="none" w:sz="0" w:space="0" w:color="auto"/>
        <w:bottom w:val="none" w:sz="0" w:space="0" w:color="auto"/>
        <w:right w:val="none" w:sz="0" w:space="0" w:color="auto"/>
      </w:divBdr>
    </w:div>
    <w:div w:id="199361470">
      <w:bodyDiv w:val="1"/>
      <w:marLeft w:val="0"/>
      <w:marRight w:val="0"/>
      <w:marTop w:val="0"/>
      <w:marBottom w:val="0"/>
      <w:divBdr>
        <w:top w:val="none" w:sz="0" w:space="0" w:color="auto"/>
        <w:left w:val="none" w:sz="0" w:space="0" w:color="auto"/>
        <w:bottom w:val="none" w:sz="0" w:space="0" w:color="auto"/>
        <w:right w:val="none" w:sz="0" w:space="0" w:color="auto"/>
      </w:divBdr>
    </w:div>
    <w:div w:id="201747669">
      <w:bodyDiv w:val="1"/>
      <w:marLeft w:val="0"/>
      <w:marRight w:val="0"/>
      <w:marTop w:val="0"/>
      <w:marBottom w:val="0"/>
      <w:divBdr>
        <w:top w:val="none" w:sz="0" w:space="0" w:color="auto"/>
        <w:left w:val="none" w:sz="0" w:space="0" w:color="auto"/>
        <w:bottom w:val="none" w:sz="0" w:space="0" w:color="auto"/>
        <w:right w:val="none" w:sz="0" w:space="0" w:color="auto"/>
      </w:divBdr>
    </w:div>
    <w:div w:id="224099712">
      <w:bodyDiv w:val="1"/>
      <w:marLeft w:val="0"/>
      <w:marRight w:val="0"/>
      <w:marTop w:val="0"/>
      <w:marBottom w:val="0"/>
      <w:divBdr>
        <w:top w:val="none" w:sz="0" w:space="0" w:color="auto"/>
        <w:left w:val="none" w:sz="0" w:space="0" w:color="auto"/>
        <w:bottom w:val="none" w:sz="0" w:space="0" w:color="auto"/>
        <w:right w:val="none" w:sz="0" w:space="0" w:color="auto"/>
      </w:divBdr>
    </w:div>
    <w:div w:id="272521605">
      <w:bodyDiv w:val="1"/>
      <w:marLeft w:val="0"/>
      <w:marRight w:val="0"/>
      <w:marTop w:val="0"/>
      <w:marBottom w:val="0"/>
      <w:divBdr>
        <w:top w:val="none" w:sz="0" w:space="0" w:color="auto"/>
        <w:left w:val="none" w:sz="0" w:space="0" w:color="auto"/>
        <w:bottom w:val="none" w:sz="0" w:space="0" w:color="auto"/>
        <w:right w:val="none" w:sz="0" w:space="0" w:color="auto"/>
      </w:divBdr>
    </w:div>
    <w:div w:id="300964098">
      <w:bodyDiv w:val="1"/>
      <w:marLeft w:val="0"/>
      <w:marRight w:val="0"/>
      <w:marTop w:val="0"/>
      <w:marBottom w:val="0"/>
      <w:divBdr>
        <w:top w:val="none" w:sz="0" w:space="0" w:color="auto"/>
        <w:left w:val="none" w:sz="0" w:space="0" w:color="auto"/>
        <w:bottom w:val="none" w:sz="0" w:space="0" w:color="auto"/>
        <w:right w:val="none" w:sz="0" w:space="0" w:color="auto"/>
      </w:divBdr>
    </w:div>
    <w:div w:id="328410175">
      <w:bodyDiv w:val="1"/>
      <w:marLeft w:val="0"/>
      <w:marRight w:val="0"/>
      <w:marTop w:val="0"/>
      <w:marBottom w:val="0"/>
      <w:divBdr>
        <w:top w:val="none" w:sz="0" w:space="0" w:color="auto"/>
        <w:left w:val="none" w:sz="0" w:space="0" w:color="auto"/>
        <w:bottom w:val="none" w:sz="0" w:space="0" w:color="auto"/>
        <w:right w:val="none" w:sz="0" w:space="0" w:color="auto"/>
      </w:divBdr>
    </w:div>
    <w:div w:id="350843059">
      <w:bodyDiv w:val="1"/>
      <w:marLeft w:val="0"/>
      <w:marRight w:val="0"/>
      <w:marTop w:val="0"/>
      <w:marBottom w:val="0"/>
      <w:divBdr>
        <w:top w:val="none" w:sz="0" w:space="0" w:color="auto"/>
        <w:left w:val="none" w:sz="0" w:space="0" w:color="auto"/>
        <w:bottom w:val="none" w:sz="0" w:space="0" w:color="auto"/>
        <w:right w:val="none" w:sz="0" w:space="0" w:color="auto"/>
      </w:divBdr>
    </w:div>
    <w:div w:id="360278372">
      <w:bodyDiv w:val="1"/>
      <w:marLeft w:val="0"/>
      <w:marRight w:val="0"/>
      <w:marTop w:val="0"/>
      <w:marBottom w:val="0"/>
      <w:divBdr>
        <w:top w:val="none" w:sz="0" w:space="0" w:color="auto"/>
        <w:left w:val="none" w:sz="0" w:space="0" w:color="auto"/>
        <w:bottom w:val="none" w:sz="0" w:space="0" w:color="auto"/>
        <w:right w:val="none" w:sz="0" w:space="0" w:color="auto"/>
      </w:divBdr>
    </w:div>
    <w:div w:id="394013926">
      <w:bodyDiv w:val="1"/>
      <w:marLeft w:val="0"/>
      <w:marRight w:val="0"/>
      <w:marTop w:val="0"/>
      <w:marBottom w:val="0"/>
      <w:divBdr>
        <w:top w:val="none" w:sz="0" w:space="0" w:color="auto"/>
        <w:left w:val="none" w:sz="0" w:space="0" w:color="auto"/>
        <w:bottom w:val="none" w:sz="0" w:space="0" w:color="auto"/>
        <w:right w:val="none" w:sz="0" w:space="0" w:color="auto"/>
      </w:divBdr>
    </w:div>
    <w:div w:id="408576229">
      <w:bodyDiv w:val="1"/>
      <w:marLeft w:val="0"/>
      <w:marRight w:val="0"/>
      <w:marTop w:val="0"/>
      <w:marBottom w:val="0"/>
      <w:divBdr>
        <w:top w:val="none" w:sz="0" w:space="0" w:color="auto"/>
        <w:left w:val="none" w:sz="0" w:space="0" w:color="auto"/>
        <w:bottom w:val="none" w:sz="0" w:space="0" w:color="auto"/>
        <w:right w:val="none" w:sz="0" w:space="0" w:color="auto"/>
      </w:divBdr>
    </w:div>
    <w:div w:id="430397988">
      <w:bodyDiv w:val="1"/>
      <w:marLeft w:val="0"/>
      <w:marRight w:val="0"/>
      <w:marTop w:val="0"/>
      <w:marBottom w:val="0"/>
      <w:divBdr>
        <w:top w:val="none" w:sz="0" w:space="0" w:color="auto"/>
        <w:left w:val="none" w:sz="0" w:space="0" w:color="auto"/>
        <w:bottom w:val="none" w:sz="0" w:space="0" w:color="auto"/>
        <w:right w:val="none" w:sz="0" w:space="0" w:color="auto"/>
      </w:divBdr>
    </w:div>
    <w:div w:id="437263989">
      <w:bodyDiv w:val="1"/>
      <w:marLeft w:val="0"/>
      <w:marRight w:val="0"/>
      <w:marTop w:val="0"/>
      <w:marBottom w:val="0"/>
      <w:divBdr>
        <w:top w:val="none" w:sz="0" w:space="0" w:color="auto"/>
        <w:left w:val="none" w:sz="0" w:space="0" w:color="auto"/>
        <w:bottom w:val="none" w:sz="0" w:space="0" w:color="auto"/>
        <w:right w:val="none" w:sz="0" w:space="0" w:color="auto"/>
      </w:divBdr>
    </w:div>
    <w:div w:id="463040540">
      <w:bodyDiv w:val="1"/>
      <w:marLeft w:val="0"/>
      <w:marRight w:val="0"/>
      <w:marTop w:val="0"/>
      <w:marBottom w:val="0"/>
      <w:divBdr>
        <w:top w:val="none" w:sz="0" w:space="0" w:color="auto"/>
        <w:left w:val="none" w:sz="0" w:space="0" w:color="auto"/>
        <w:bottom w:val="none" w:sz="0" w:space="0" w:color="auto"/>
        <w:right w:val="none" w:sz="0" w:space="0" w:color="auto"/>
      </w:divBdr>
    </w:div>
    <w:div w:id="463043115">
      <w:bodyDiv w:val="1"/>
      <w:marLeft w:val="0"/>
      <w:marRight w:val="0"/>
      <w:marTop w:val="0"/>
      <w:marBottom w:val="0"/>
      <w:divBdr>
        <w:top w:val="none" w:sz="0" w:space="0" w:color="auto"/>
        <w:left w:val="none" w:sz="0" w:space="0" w:color="auto"/>
        <w:bottom w:val="none" w:sz="0" w:space="0" w:color="auto"/>
        <w:right w:val="none" w:sz="0" w:space="0" w:color="auto"/>
      </w:divBdr>
    </w:div>
    <w:div w:id="464006209">
      <w:bodyDiv w:val="1"/>
      <w:marLeft w:val="0"/>
      <w:marRight w:val="0"/>
      <w:marTop w:val="0"/>
      <w:marBottom w:val="0"/>
      <w:divBdr>
        <w:top w:val="none" w:sz="0" w:space="0" w:color="auto"/>
        <w:left w:val="none" w:sz="0" w:space="0" w:color="auto"/>
        <w:bottom w:val="none" w:sz="0" w:space="0" w:color="auto"/>
        <w:right w:val="none" w:sz="0" w:space="0" w:color="auto"/>
      </w:divBdr>
    </w:div>
    <w:div w:id="495802609">
      <w:bodyDiv w:val="1"/>
      <w:marLeft w:val="0"/>
      <w:marRight w:val="0"/>
      <w:marTop w:val="0"/>
      <w:marBottom w:val="0"/>
      <w:divBdr>
        <w:top w:val="none" w:sz="0" w:space="0" w:color="auto"/>
        <w:left w:val="none" w:sz="0" w:space="0" w:color="auto"/>
        <w:bottom w:val="none" w:sz="0" w:space="0" w:color="auto"/>
        <w:right w:val="none" w:sz="0" w:space="0" w:color="auto"/>
      </w:divBdr>
    </w:div>
    <w:div w:id="521212343">
      <w:bodyDiv w:val="1"/>
      <w:marLeft w:val="0"/>
      <w:marRight w:val="0"/>
      <w:marTop w:val="0"/>
      <w:marBottom w:val="0"/>
      <w:divBdr>
        <w:top w:val="none" w:sz="0" w:space="0" w:color="auto"/>
        <w:left w:val="none" w:sz="0" w:space="0" w:color="auto"/>
        <w:bottom w:val="none" w:sz="0" w:space="0" w:color="auto"/>
        <w:right w:val="none" w:sz="0" w:space="0" w:color="auto"/>
      </w:divBdr>
    </w:div>
    <w:div w:id="525795343">
      <w:bodyDiv w:val="1"/>
      <w:marLeft w:val="0"/>
      <w:marRight w:val="0"/>
      <w:marTop w:val="0"/>
      <w:marBottom w:val="0"/>
      <w:divBdr>
        <w:top w:val="none" w:sz="0" w:space="0" w:color="auto"/>
        <w:left w:val="none" w:sz="0" w:space="0" w:color="auto"/>
        <w:bottom w:val="none" w:sz="0" w:space="0" w:color="auto"/>
        <w:right w:val="none" w:sz="0" w:space="0" w:color="auto"/>
      </w:divBdr>
    </w:div>
    <w:div w:id="531189703">
      <w:bodyDiv w:val="1"/>
      <w:marLeft w:val="0"/>
      <w:marRight w:val="0"/>
      <w:marTop w:val="0"/>
      <w:marBottom w:val="0"/>
      <w:divBdr>
        <w:top w:val="none" w:sz="0" w:space="0" w:color="auto"/>
        <w:left w:val="none" w:sz="0" w:space="0" w:color="auto"/>
        <w:bottom w:val="none" w:sz="0" w:space="0" w:color="auto"/>
        <w:right w:val="none" w:sz="0" w:space="0" w:color="auto"/>
      </w:divBdr>
    </w:div>
    <w:div w:id="535773947">
      <w:bodyDiv w:val="1"/>
      <w:marLeft w:val="0"/>
      <w:marRight w:val="0"/>
      <w:marTop w:val="0"/>
      <w:marBottom w:val="0"/>
      <w:divBdr>
        <w:top w:val="none" w:sz="0" w:space="0" w:color="auto"/>
        <w:left w:val="none" w:sz="0" w:space="0" w:color="auto"/>
        <w:bottom w:val="none" w:sz="0" w:space="0" w:color="auto"/>
        <w:right w:val="none" w:sz="0" w:space="0" w:color="auto"/>
      </w:divBdr>
    </w:div>
    <w:div w:id="545793911">
      <w:bodyDiv w:val="1"/>
      <w:marLeft w:val="0"/>
      <w:marRight w:val="0"/>
      <w:marTop w:val="0"/>
      <w:marBottom w:val="0"/>
      <w:divBdr>
        <w:top w:val="none" w:sz="0" w:space="0" w:color="auto"/>
        <w:left w:val="none" w:sz="0" w:space="0" w:color="auto"/>
        <w:bottom w:val="none" w:sz="0" w:space="0" w:color="auto"/>
        <w:right w:val="none" w:sz="0" w:space="0" w:color="auto"/>
      </w:divBdr>
    </w:div>
    <w:div w:id="587615583">
      <w:bodyDiv w:val="1"/>
      <w:marLeft w:val="0"/>
      <w:marRight w:val="0"/>
      <w:marTop w:val="0"/>
      <w:marBottom w:val="0"/>
      <w:divBdr>
        <w:top w:val="none" w:sz="0" w:space="0" w:color="auto"/>
        <w:left w:val="none" w:sz="0" w:space="0" w:color="auto"/>
        <w:bottom w:val="none" w:sz="0" w:space="0" w:color="auto"/>
        <w:right w:val="none" w:sz="0" w:space="0" w:color="auto"/>
      </w:divBdr>
    </w:div>
    <w:div w:id="610356028">
      <w:bodyDiv w:val="1"/>
      <w:marLeft w:val="0"/>
      <w:marRight w:val="0"/>
      <w:marTop w:val="0"/>
      <w:marBottom w:val="0"/>
      <w:divBdr>
        <w:top w:val="none" w:sz="0" w:space="0" w:color="auto"/>
        <w:left w:val="none" w:sz="0" w:space="0" w:color="auto"/>
        <w:bottom w:val="none" w:sz="0" w:space="0" w:color="auto"/>
        <w:right w:val="none" w:sz="0" w:space="0" w:color="auto"/>
      </w:divBdr>
    </w:div>
    <w:div w:id="627049783">
      <w:bodyDiv w:val="1"/>
      <w:marLeft w:val="0"/>
      <w:marRight w:val="0"/>
      <w:marTop w:val="0"/>
      <w:marBottom w:val="0"/>
      <w:divBdr>
        <w:top w:val="none" w:sz="0" w:space="0" w:color="auto"/>
        <w:left w:val="none" w:sz="0" w:space="0" w:color="auto"/>
        <w:bottom w:val="none" w:sz="0" w:space="0" w:color="auto"/>
        <w:right w:val="none" w:sz="0" w:space="0" w:color="auto"/>
      </w:divBdr>
    </w:div>
    <w:div w:id="677122902">
      <w:bodyDiv w:val="1"/>
      <w:marLeft w:val="0"/>
      <w:marRight w:val="0"/>
      <w:marTop w:val="0"/>
      <w:marBottom w:val="0"/>
      <w:divBdr>
        <w:top w:val="none" w:sz="0" w:space="0" w:color="auto"/>
        <w:left w:val="none" w:sz="0" w:space="0" w:color="auto"/>
        <w:bottom w:val="none" w:sz="0" w:space="0" w:color="auto"/>
        <w:right w:val="none" w:sz="0" w:space="0" w:color="auto"/>
      </w:divBdr>
    </w:div>
    <w:div w:id="679743593">
      <w:bodyDiv w:val="1"/>
      <w:marLeft w:val="0"/>
      <w:marRight w:val="0"/>
      <w:marTop w:val="0"/>
      <w:marBottom w:val="0"/>
      <w:divBdr>
        <w:top w:val="none" w:sz="0" w:space="0" w:color="auto"/>
        <w:left w:val="none" w:sz="0" w:space="0" w:color="auto"/>
        <w:bottom w:val="none" w:sz="0" w:space="0" w:color="auto"/>
        <w:right w:val="none" w:sz="0" w:space="0" w:color="auto"/>
      </w:divBdr>
    </w:div>
    <w:div w:id="684861372">
      <w:bodyDiv w:val="1"/>
      <w:marLeft w:val="0"/>
      <w:marRight w:val="0"/>
      <w:marTop w:val="0"/>
      <w:marBottom w:val="0"/>
      <w:divBdr>
        <w:top w:val="none" w:sz="0" w:space="0" w:color="auto"/>
        <w:left w:val="none" w:sz="0" w:space="0" w:color="auto"/>
        <w:bottom w:val="none" w:sz="0" w:space="0" w:color="auto"/>
        <w:right w:val="none" w:sz="0" w:space="0" w:color="auto"/>
      </w:divBdr>
    </w:div>
    <w:div w:id="731538228">
      <w:bodyDiv w:val="1"/>
      <w:marLeft w:val="0"/>
      <w:marRight w:val="0"/>
      <w:marTop w:val="0"/>
      <w:marBottom w:val="0"/>
      <w:divBdr>
        <w:top w:val="none" w:sz="0" w:space="0" w:color="auto"/>
        <w:left w:val="none" w:sz="0" w:space="0" w:color="auto"/>
        <w:bottom w:val="none" w:sz="0" w:space="0" w:color="auto"/>
        <w:right w:val="none" w:sz="0" w:space="0" w:color="auto"/>
      </w:divBdr>
    </w:div>
    <w:div w:id="743572381">
      <w:bodyDiv w:val="1"/>
      <w:marLeft w:val="0"/>
      <w:marRight w:val="0"/>
      <w:marTop w:val="0"/>
      <w:marBottom w:val="0"/>
      <w:divBdr>
        <w:top w:val="none" w:sz="0" w:space="0" w:color="auto"/>
        <w:left w:val="none" w:sz="0" w:space="0" w:color="auto"/>
        <w:bottom w:val="none" w:sz="0" w:space="0" w:color="auto"/>
        <w:right w:val="none" w:sz="0" w:space="0" w:color="auto"/>
      </w:divBdr>
    </w:div>
    <w:div w:id="779304262">
      <w:bodyDiv w:val="1"/>
      <w:marLeft w:val="0"/>
      <w:marRight w:val="0"/>
      <w:marTop w:val="0"/>
      <w:marBottom w:val="0"/>
      <w:divBdr>
        <w:top w:val="none" w:sz="0" w:space="0" w:color="auto"/>
        <w:left w:val="none" w:sz="0" w:space="0" w:color="auto"/>
        <w:bottom w:val="none" w:sz="0" w:space="0" w:color="auto"/>
        <w:right w:val="none" w:sz="0" w:space="0" w:color="auto"/>
      </w:divBdr>
    </w:div>
    <w:div w:id="781338697">
      <w:bodyDiv w:val="1"/>
      <w:marLeft w:val="0"/>
      <w:marRight w:val="0"/>
      <w:marTop w:val="0"/>
      <w:marBottom w:val="0"/>
      <w:divBdr>
        <w:top w:val="none" w:sz="0" w:space="0" w:color="auto"/>
        <w:left w:val="none" w:sz="0" w:space="0" w:color="auto"/>
        <w:bottom w:val="none" w:sz="0" w:space="0" w:color="auto"/>
        <w:right w:val="none" w:sz="0" w:space="0" w:color="auto"/>
      </w:divBdr>
    </w:div>
    <w:div w:id="784891072">
      <w:bodyDiv w:val="1"/>
      <w:marLeft w:val="0"/>
      <w:marRight w:val="0"/>
      <w:marTop w:val="0"/>
      <w:marBottom w:val="0"/>
      <w:divBdr>
        <w:top w:val="none" w:sz="0" w:space="0" w:color="auto"/>
        <w:left w:val="none" w:sz="0" w:space="0" w:color="auto"/>
        <w:bottom w:val="none" w:sz="0" w:space="0" w:color="auto"/>
        <w:right w:val="none" w:sz="0" w:space="0" w:color="auto"/>
      </w:divBdr>
    </w:div>
    <w:div w:id="788671176">
      <w:bodyDiv w:val="1"/>
      <w:marLeft w:val="0"/>
      <w:marRight w:val="0"/>
      <w:marTop w:val="0"/>
      <w:marBottom w:val="0"/>
      <w:divBdr>
        <w:top w:val="none" w:sz="0" w:space="0" w:color="auto"/>
        <w:left w:val="none" w:sz="0" w:space="0" w:color="auto"/>
        <w:bottom w:val="none" w:sz="0" w:space="0" w:color="auto"/>
        <w:right w:val="none" w:sz="0" w:space="0" w:color="auto"/>
      </w:divBdr>
    </w:div>
    <w:div w:id="796027719">
      <w:bodyDiv w:val="1"/>
      <w:marLeft w:val="0"/>
      <w:marRight w:val="0"/>
      <w:marTop w:val="0"/>
      <w:marBottom w:val="0"/>
      <w:divBdr>
        <w:top w:val="none" w:sz="0" w:space="0" w:color="auto"/>
        <w:left w:val="none" w:sz="0" w:space="0" w:color="auto"/>
        <w:bottom w:val="none" w:sz="0" w:space="0" w:color="auto"/>
        <w:right w:val="none" w:sz="0" w:space="0" w:color="auto"/>
      </w:divBdr>
    </w:div>
    <w:div w:id="797143252">
      <w:bodyDiv w:val="1"/>
      <w:marLeft w:val="0"/>
      <w:marRight w:val="0"/>
      <w:marTop w:val="0"/>
      <w:marBottom w:val="0"/>
      <w:divBdr>
        <w:top w:val="none" w:sz="0" w:space="0" w:color="auto"/>
        <w:left w:val="none" w:sz="0" w:space="0" w:color="auto"/>
        <w:bottom w:val="none" w:sz="0" w:space="0" w:color="auto"/>
        <w:right w:val="none" w:sz="0" w:space="0" w:color="auto"/>
      </w:divBdr>
    </w:div>
    <w:div w:id="814952763">
      <w:bodyDiv w:val="1"/>
      <w:marLeft w:val="0"/>
      <w:marRight w:val="0"/>
      <w:marTop w:val="0"/>
      <w:marBottom w:val="0"/>
      <w:divBdr>
        <w:top w:val="none" w:sz="0" w:space="0" w:color="auto"/>
        <w:left w:val="none" w:sz="0" w:space="0" w:color="auto"/>
        <w:bottom w:val="none" w:sz="0" w:space="0" w:color="auto"/>
        <w:right w:val="none" w:sz="0" w:space="0" w:color="auto"/>
      </w:divBdr>
    </w:div>
    <w:div w:id="833492822">
      <w:bodyDiv w:val="1"/>
      <w:marLeft w:val="0"/>
      <w:marRight w:val="0"/>
      <w:marTop w:val="0"/>
      <w:marBottom w:val="0"/>
      <w:divBdr>
        <w:top w:val="none" w:sz="0" w:space="0" w:color="auto"/>
        <w:left w:val="none" w:sz="0" w:space="0" w:color="auto"/>
        <w:bottom w:val="none" w:sz="0" w:space="0" w:color="auto"/>
        <w:right w:val="none" w:sz="0" w:space="0" w:color="auto"/>
      </w:divBdr>
    </w:div>
    <w:div w:id="835611998">
      <w:bodyDiv w:val="1"/>
      <w:marLeft w:val="0"/>
      <w:marRight w:val="0"/>
      <w:marTop w:val="0"/>
      <w:marBottom w:val="0"/>
      <w:divBdr>
        <w:top w:val="none" w:sz="0" w:space="0" w:color="auto"/>
        <w:left w:val="none" w:sz="0" w:space="0" w:color="auto"/>
        <w:bottom w:val="none" w:sz="0" w:space="0" w:color="auto"/>
        <w:right w:val="none" w:sz="0" w:space="0" w:color="auto"/>
      </w:divBdr>
    </w:div>
    <w:div w:id="835613410">
      <w:bodyDiv w:val="1"/>
      <w:marLeft w:val="0"/>
      <w:marRight w:val="0"/>
      <w:marTop w:val="0"/>
      <w:marBottom w:val="0"/>
      <w:divBdr>
        <w:top w:val="none" w:sz="0" w:space="0" w:color="auto"/>
        <w:left w:val="none" w:sz="0" w:space="0" w:color="auto"/>
        <w:bottom w:val="none" w:sz="0" w:space="0" w:color="auto"/>
        <w:right w:val="none" w:sz="0" w:space="0" w:color="auto"/>
      </w:divBdr>
    </w:div>
    <w:div w:id="868226640">
      <w:bodyDiv w:val="1"/>
      <w:marLeft w:val="0"/>
      <w:marRight w:val="0"/>
      <w:marTop w:val="0"/>
      <w:marBottom w:val="0"/>
      <w:divBdr>
        <w:top w:val="none" w:sz="0" w:space="0" w:color="auto"/>
        <w:left w:val="none" w:sz="0" w:space="0" w:color="auto"/>
        <w:bottom w:val="none" w:sz="0" w:space="0" w:color="auto"/>
        <w:right w:val="none" w:sz="0" w:space="0" w:color="auto"/>
      </w:divBdr>
    </w:div>
    <w:div w:id="876160366">
      <w:bodyDiv w:val="1"/>
      <w:marLeft w:val="0"/>
      <w:marRight w:val="0"/>
      <w:marTop w:val="0"/>
      <w:marBottom w:val="0"/>
      <w:divBdr>
        <w:top w:val="none" w:sz="0" w:space="0" w:color="auto"/>
        <w:left w:val="none" w:sz="0" w:space="0" w:color="auto"/>
        <w:bottom w:val="none" w:sz="0" w:space="0" w:color="auto"/>
        <w:right w:val="none" w:sz="0" w:space="0" w:color="auto"/>
      </w:divBdr>
    </w:div>
    <w:div w:id="877618956">
      <w:bodyDiv w:val="1"/>
      <w:marLeft w:val="0"/>
      <w:marRight w:val="0"/>
      <w:marTop w:val="0"/>
      <w:marBottom w:val="0"/>
      <w:divBdr>
        <w:top w:val="none" w:sz="0" w:space="0" w:color="auto"/>
        <w:left w:val="none" w:sz="0" w:space="0" w:color="auto"/>
        <w:bottom w:val="none" w:sz="0" w:space="0" w:color="auto"/>
        <w:right w:val="none" w:sz="0" w:space="0" w:color="auto"/>
      </w:divBdr>
    </w:div>
    <w:div w:id="883177540">
      <w:bodyDiv w:val="1"/>
      <w:marLeft w:val="0"/>
      <w:marRight w:val="0"/>
      <w:marTop w:val="0"/>
      <w:marBottom w:val="0"/>
      <w:divBdr>
        <w:top w:val="none" w:sz="0" w:space="0" w:color="auto"/>
        <w:left w:val="none" w:sz="0" w:space="0" w:color="auto"/>
        <w:bottom w:val="none" w:sz="0" w:space="0" w:color="auto"/>
        <w:right w:val="none" w:sz="0" w:space="0" w:color="auto"/>
      </w:divBdr>
    </w:div>
    <w:div w:id="905409837">
      <w:bodyDiv w:val="1"/>
      <w:marLeft w:val="0"/>
      <w:marRight w:val="0"/>
      <w:marTop w:val="0"/>
      <w:marBottom w:val="0"/>
      <w:divBdr>
        <w:top w:val="none" w:sz="0" w:space="0" w:color="auto"/>
        <w:left w:val="none" w:sz="0" w:space="0" w:color="auto"/>
        <w:bottom w:val="none" w:sz="0" w:space="0" w:color="auto"/>
        <w:right w:val="none" w:sz="0" w:space="0" w:color="auto"/>
      </w:divBdr>
    </w:div>
    <w:div w:id="907182000">
      <w:bodyDiv w:val="1"/>
      <w:marLeft w:val="0"/>
      <w:marRight w:val="0"/>
      <w:marTop w:val="0"/>
      <w:marBottom w:val="0"/>
      <w:divBdr>
        <w:top w:val="none" w:sz="0" w:space="0" w:color="auto"/>
        <w:left w:val="none" w:sz="0" w:space="0" w:color="auto"/>
        <w:bottom w:val="none" w:sz="0" w:space="0" w:color="auto"/>
        <w:right w:val="none" w:sz="0" w:space="0" w:color="auto"/>
      </w:divBdr>
    </w:div>
    <w:div w:id="922762715">
      <w:bodyDiv w:val="1"/>
      <w:marLeft w:val="0"/>
      <w:marRight w:val="0"/>
      <w:marTop w:val="0"/>
      <w:marBottom w:val="0"/>
      <w:divBdr>
        <w:top w:val="none" w:sz="0" w:space="0" w:color="auto"/>
        <w:left w:val="none" w:sz="0" w:space="0" w:color="auto"/>
        <w:bottom w:val="none" w:sz="0" w:space="0" w:color="auto"/>
        <w:right w:val="none" w:sz="0" w:space="0" w:color="auto"/>
      </w:divBdr>
    </w:div>
    <w:div w:id="950667782">
      <w:bodyDiv w:val="1"/>
      <w:marLeft w:val="0"/>
      <w:marRight w:val="0"/>
      <w:marTop w:val="0"/>
      <w:marBottom w:val="0"/>
      <w:divBdr>
        <w:top w:val="none" w:sz="0" w:space="0" w:color="auto"/>
        <w:left w:val="none" w:sz="0" w:space="0" w:color="auto"/>
        <w:bottom w:val="none" w:sz="0" w:space="0" w:color="auto"/>
        <w:right w:val="none" w:sz="0" w:space="0" w:color="auto"/>
      </w:divBdr>
    </w:div>
    <w:div w:id="960574064">
      <w:bodyDiv w:val="1"/>
      <w:marLeft w:val="0"/>
      <w:marRight w:val="0"/>
      <w:marTop w:val="0"/>
      <w:marBottom w:val="0"/>
      <w:divBdr>
        <w:top w:val="none" w:sz="0" w:space="0" w:color="auto"/>
        <w:left w:val="none" w:sz="0" w:space="0" w:color="auto"/>
        <w:bottom w:val="none" w:sz="0" w:space="0" w:color="auto"/>
        <w:right w:val="none" w:sz="0" w:space="0" w:color="auto"/>
      </w:divBdr>
    </w:div>
    <w:div w:id="970213438">
      <w:bodyDiv w:val="1"/>
      <w:marLeft w:val="0"/>
      <w:marRight w:val="0"/>
      <w:marTop w:val="0"/>
      <w:marBottom w:val="0"/>
      <w:divBdr>
        <w:top w:val="none" w:sz="0" w:space="0" w:color="auto"/>
        <w:left w:val="none" w:sz="0" w:space="0" w:color="auto"/>
        <w:bottom w:val="none" w:sz="0" w:space="0" w:color="auto"/>
        <w:right w:val="none" w:sz="0" w:space="0" w:color="auto"/>
      </w:divBdr>
    </w:div>
    <w:div w:id="985935075">
      <w:bodyDiv w:val="1"/>
      <w:marLeft w:val="0"/>
      <w:marRight w:val="0"/>
      <w:marTop w:val="0"/>
      <w:marBottom w:val="0"/>
      <w:divBdr>
        <w:top w:val="none" w:sz="0" w:space="0" w:color="auto"/>
        <w:left w:val="none" w:sz="0" w:space="0" w:color="auto"/>
        <w:bottom w:val="none" w:sz="0" w:space="0" w:color="auto"/>
        <w:right w:val="none" w:sz="0" w:space="0" w:color="auto"/>
      </w:divBdr>
    </w:div>
    <w:div w:id="1002202538">
      <w:bodyDiv w:val="1"/>
      <w:marLeft w:val="0"/>
      <w:marRight w:val="0"/>
      <w:marTop w:val="0"/>
      <w:marBottom w:val="0"/>
      <w:divBdr>
        <w:top w:val="none" w:sz="0" w:space="0" w:color="auto"/>
        <w:left w:val="none" w:sz="0" w:space="0" w:color="auto"/>
        <w:bottom w:val="none" w:sz="0" w:space="0" w:color="auto"/>
        <w:right w:val="none" w:sz="0" w:space="0" w:color="auto"/>
      </w:divBdr>
    </w:div>
    <w:div w:id="1012760494">
      <w:bodyDiv w:val="1"/>
      <w:marLeft w:val="0"/>
      <w:marRight w:val="0"/>
      <w:marTop w:val="0"/>
      <w:marBottom w:val="0"/>
      <w:divBdr>
        <w:top w:val="none" w:sz="0" w:space="0" w:color="auto"/>
        <w:left w:val="none" w:sz="0" w:space="0" w:color="auto"/>
        <w:bottom w:val="none" w:sz="0" w:space="0" w:color="auto"/>
        <w:right w:val="none" w:sz="0" w:space="0" w:color="auto"/>
      </w:divBdr>
    </w:div>
    <w:div w:id="1036151852">
      <w:bodyDiv w:val="1"/>
      <w:marLeft w:val="0"/>
      <w:marRight w:val="0"/>
      <w:marTop w:val="0"/>
      <w:marBottom w:val="0"/>
      <w:divBdr>
        <w:top w:val="none" w:sz="0" w:space="0" w:color="auto"/>
        <w:left w:val="none" w:sz="0" w:space="0" w:color="auto"/>
        <w:bottom w:val="none" w:sz="0" w:space="0" w:color="auto"/>
        <w:right w:val="none" w:sz="0" w:space="0" w:color="auto"/>
      </w:divBdr>
    </w:div>
    <w:div w:id="1039629595">
      <w:bodyDiv w:val="1"/>
      <w:marLeft w:val="0"/>
      <w:marRight w:val="0"/>
      <w:marTop w:val="0"/>
      <w:marBottom w:val="0"/>
      <w:divBdr>
        <w:top w:val="none" w:sz="0" w:space="0" w:color="auto"/>
        <w:left w:val="none" w:sz="0" w:space="0" w:color="auto"/>
        <w:bottom w:val="none" w:sz="0" w:space="0" w:color="auto"/>
        <w:right w:val="none" w:sz="0" w:space="0" w:color="auto"/>
      </w:divBdr>
    </w:div>
    <w:div w:id="1115559892">
      <w:bodyDiv w:val="1"/>
      <w:marLeft w:val="0"/>
      <w:marRight w:val="0"/>
      <w:marTop w:val="0"/>
      <w:marBottom w:val="0"/>
      <w:divBdr>
        <w:top w:val="none" w:sz="0" w:space="0" w:color="auto"/>
        <w:left w:val="none" w:sz="0" w:space="0" w:color="auto"/>
        <w:bottom w:val="none" w:sz="0" w:space="0" w:color="auto"/>
        <w:right w:val="none" w:sz="0" w:space="0" w:color="auto"/>
      </w:divBdr>
    </w:div>
    <w:div w:id="1128935830">
      <w:bodyDiv w:val="1"/>
      <w:marLeft w:val="0"/>
      <w:marRight w:val="0"/>
      <w:marTop w:val="0"/>
      <w:marBottom w:val="0"/>
      <w:divBdr>
        <w:top w:val="none" w:sz="0" w:space="0" w:color="auto"/>
        <w:left w:val="none" w:sz="0" w:space="0" w:color="auto"/>
        <w:bottom w:val="none" w:sz="0" w:space="0" w:color="auto"/>
        <w:right w:val="none" w:sz="0" w:space="0" w:color="auto"/>
      </w:divBdr>
    </w:div>
    <w:div w:id="1131748665">
      <w:bodyDiv w:val="1"/>
      <w:marLeft w:val="0"/>
      <w:marRight w:val="0"/>
      <w:marTop w:val="0"/>
      <w:marBottom w:val="0"/>
      <w:divBdr>
        <w:top w:val="none" w:sz="0" w:space="0" w:color="auto"/>
        <w:left w:val="none" w:sz="0" w:space="0" w:color="auto"/>
        <w:bottom w:val="none" w:sz="0" w:space="0" w:color="auto"/>
        <w:right w:val="none" w:sz="0" w:space="0" w:color="auto"/>
      </w:divBdr>
    </w:div>
    <w:div w:id="1132556355">
      <w:bodyDiv w:val="1"/>
      <w:marLeft w:val="0"/>
      <w:marRight w:val="0"/>
      <w:marTop w:val="0"/>
      <w:marBottom w:val="0"/>
      <w:divBdr>
        <w:top w:val="none" w:sz="0" w:space="0" w:color="auto"/>
        <w:left w:val="none" w:sz="0" w:space="0" w:color="auto"/>
        <w:bottom w:val="none" w:sz="0" w:space="0" w:color="auto"/>
        <w:right w:val="none" w:sz="0" w:space="0" w:color="auto"/>
      </w:divBdr>
    </w:div>
    <w:div w:id="1177840100">
      <w:bodyDiv w:val="1"/>
      <w:marLeft w:val="0"/>
      <w:marRight w:val="0"/>
      <w:marTop w:val="0"/>
      <w:marBottom w:val="0"/>
      <w:divBdr>
        <w:top w:val="none" w:sz="0" w:space="0" w:color="auto"/>
        <w:left w:val="none" w:sz="0" w:space="0" w:color="auto"/>
        <w:bottom w:val="none" w:sz="0" w:space="0" w:color="auto"/>
        <w:right w:val="none" w:sz="0" w:space="0" w:color="auto"/>
      </w:divBdr>
    </w:div>
    <w:div w:id="1188326645">
      <w:bodyDiv w:val="1"/>
      <w:marLeft w:val="0"/>
      <w:marRight w:val="0"/>
      <w:marTop w:val="0"/>
      <w:marBottom w:val="0"/>
      <w:divBdr>
        <w:top w:val="none" w:sz="0" w:space="0" w:color="auto"/>
        <w:left w:val="none" w:sz="0" w:space="0" w:color="auto"/>
        <w:bottom w:val="none" w:sz="0" w:space="0" w:color="auto"/>
        <w:right w:val="none" w:sz="0" w:space="0" w:color="auto"/>
      </w:divBdr>
    </w:div>
    <w:div w:id="1205872998">
      <w:bodyDiv w:val="1"/>
      <w:marLeft w:val="0"/>
      <w:marRight w:val="0"/>
      <w:marTop w:val="0"/>
      <w:marBottom w:val="0"/>
      <w:divBdr>
        <w:top w:val="none" w:sz="0" w:space="0" w:color="auto"/>
        <w:left w:val="none" w:sz="0" w:space="0" w:color="auto"/>
        <w:bottom w:val="none" w:sz="0" w:space="0" w:color="auto"/>
        <w:right w:val="none" w:sz="0" w:space="0" w:color="auto"/>
      </w:divBdr>
    </w:div>
    <w:div w:id="1215001224">
      <w:bodyDiv w:val="1"/>
      <w:marLeft w:val="0"/>
      <w:marRight w:val="0"/>
      <w:marTop w:val="0"/>
      <w:marBottom w:val="0"/>
      <w:divBdr>
        <w:top w:val="none" w:sz="0" w:space="0" w:color="auto"/>
        <w:left w:val="none" w:sz="0" w:space="0" w:color="auto"/>
        <w:bottom w:val="none" w:sz="0" w:space="0" w:color="auto"/>
        <w:right w:val="none" w:sz="0" w:space="0" w:color="auto"/>
      </w:divBdr>
    </w:div>
    <w:div w:id="1250232330">
      <w:bodyDiv w:val="1"/>
      <w:marLeft w:val="0"/>
      <w:marRight w:val="0"/>
      <w:marTop w:val="0"/>
      <w:marBottom w:val="0"/>
      <w:divBdr>
        <w:top w:val="none" w:sz="0" w:space="0" w:color="auto"/>
        <w:left w:val="none" w:sz="0" w:space="0" w:color="auto"/>
        <w:bottom w:val="none" w:sz="0" w:space="0" w:color="auto"/>
        <w:right w:val="none" w:sz="0" w:space="0" w:color="auto"/>
      </w:divBdr>
    </w:div>
    <w:div w:id="1265918850">
      <w:bodyDiv w:val="1"/>
      <w:marLeft w:val="0"/>
      <w:marRight w:val="0"/>
      <w:marTop w:val="0"/>
      <w:marBottom w:val="0"/>
      <w:divBdr>
        <w:top w:val="none" w:sz="0" w:space="0" w:color="auto"/>
        <w:left w:val="none" w:sz="0" w:space="0" w:color="auto"/>
        <w:bottom w:val="none" w:sz="0" w:space="0" w:color="auto"/>
        <w:right w:val="none" w:sz="0" w:space="0" w:color="auto"/>
      </w:divBdr>
    </w:div>
    <w:div w:id="1274749080">
      <w:bodyDiv w:val="1"/>
      <w:marLeft w:val="0"/>
      <w:marRight w:val="0"/>
      <w:marTop w:val="0"/>
      <w:marBottom w:val="0"/>
      <w:divBdr>
        <w:top w:val="none" w:sz="0" w:space="0" w:color="auto"/>
        <w:left w:val="none" w:sz="0" w:space="0" w:color="auto"/>
        <w:bottom w:val="none" w:sz="0" w:space="0" w:color="auto"/>
        <w:right w:val="none" w:sz="0" w:space="0" w:color="auto"/>
      </w:divBdr>
    </w:div>
    <w:div w:id="1297373633">
      <w:bodyDiv w:val="1"/>
      <w:marLeft w:val="0"/>
      <w:marRight w:val="0"/>
      <w:marTop w:val="0"/>
      <w:marBottom w:val="0"/>
      <w:divBdr>
        <w:top w:val="none" w:sz="0" w:space="0" w:color="auto"/>
        <w:left w:val="none" w:sz="0" w:space="0" w:color="auto"/>
        <w:bottom w:val="none" w:sz="0" w:space="0" w:color="auto"/>
        <w:right w:val="none" w:sz="0" w:space="0" w:color="auto"/>
      </w:divBdr>
    </w:div>
    <w:div w:id="1298953068">
      <w:bodyDiv w:val="1"/>
      <w:marLeft w:val="0"/>
      <w:marRight w:val="0"/>
      <w:marTop w:val="0"/>
      <w:marBottom w:val="0"/>
      <w:divBdr>
        <w:top w:val="none" w:sz="0" w:space="0" w:color="auto"/>
        <w:left w:val="none" w:sz="0" w:space="0" w:color="auto"/>
        <w:bottom w:val="none" w:sz="0" w:space="0" w:color="auto"/>
        <w:right w:val="none" w:sz="0" w:space="0" w:color="auto"/>
      </w:divBdr>
    </w:div>
    <w:div w:id="1317876259">
      <w:bodyDiv w:val="1"/>
      <w:marLeft w:val="0"/>
      <w:marRight w:val="0"/>
      <w:marTop w:val="0"/>
      <w:marBottom w:val="0"/>
      <w:divBdr>
        <w:top w:val="none" w:sz="0" w:space="0" w:color="auto"/>
        <w:left w:val="none" w:sz="0" w:space="0" w:color="auto"/>
        <w:bottom w:val="none" w:sz="0" w:space="0" w:color="auto"/>
        <w:right w:val="none" w:sz="0" w:space="0" w:color="auto"/>
      </w:divBdr>
    </w:div>
    <w:div w:id="1318651673">
      <w:bodyDiv w:val="1"/>
      <w:marLeft w:val="0"/>
      <w:marRight w:val="0"/>
      <w:marTop w:val="0"/>
      <w:marBottom w:val="0"/>
      <w:divBdr>
        <w:top w:val="none" w:sz="0" w:space="0" w:color="auto"/>
        <w:left w:val="none" w:sz="0" w:space="0" w:color="auto"/>
        <w:bottom w:val="none" w:sz="0" w:space="0" w:color="auto"/>
        <w:right w:val="none" w:sz="0" w:space="0" w:color="auto"/>
      </w:divBdr>
    </w:div>
    <w:div w:id="1325821451">
      <w:bodyDiv w:val="1"/>
      <w:marLeft w:val="0"/>
      <w:marRight w:val="0"/>
      <w:marTop w:val="0"/>
      <w:marBottom w:val="0"/>
      <w:divBdr>
        <w:top w:val="none" w:sz="0" w:space="0" w:color="auto"/>
        <w:left w:val="none" w:sz="0" w:space="0" w:color="auto"/>
        <w:bottom w:val="none" w:sz="0" w:space="0" w:color="auto"/>
        <w:right w:val="none" w:sz="0" w:space="0" w:color="auto"/>
      </w:divBdr>
    </w:div>
    <w:div w:id="1347905205">
      <w:bodyDiv w:val="1"/>
      <w:marLeft w:val="0"/>
      <w:marRight w:val="0"/>
      <w:marTop w:val="0"/>
      <w:marBottom w:val="0"/>
      <w:divBdr>
        <w:top w:val="none" w:sz="0" w:space="0" w:color="auto"/>
        <w:left w:val="none" w:sz="0" w:space="0" w:color="auto"/>
        <w:bottom w:val="none" w:sz="0" w:space="0" w:color="auto"/>
        <w:right w:val="none" w:sz="0" w:space="0" w:color="auto"/>
      </w:divBdr>
    </w:div>
    <w:div w:id="1361708601">
      <w:bodyDiv w:val="1"/>
      <w:marLeft w:val="0"/>
      <w:marRight w:val="0"/>
      <w:marTop w:val="0"/>
      <w:marBottom w:val="0"/>
      <w:divBdr>
        <w:top w:val="none" w:sz="0" w:space="0" w:color="auto"/>
        <w:left w:val="none" w:sz="0" w:space="0" w:color="auto"/>
        <w:bottom w:val="none" w:sz="0" w:space="0" w:color="auto"/>
        <w:right w:val="none" w:sz="0" w:space="0" w:color="auto"/>
      </w:divBdr>
    </w:div>
    <w:div w:id="1363167037">
      <w:bodyDiv w:val="1"/>
      <w:marLeft w:val="0"/>
      <w:marRight w:val="0"/>
      <w:marTop w:val="0"/>
      <w:marBottom w:val="0"/>
      <w:divBdr>
        <w:top w:val="none" w:sz="0" w:space="0" w:color="auto"/>
        <w:left w:val="none" w:sz="0" w:space="0" w:color="auto"/>
        <w:bottom w:val="none" w:sz="0" w:space="0" w:color="auto"/>
        <w:right w:val="none" w:sz="0" w:space="0" w:color="auto"/>
      </w:divBdr>
    </w:div>
    <w:div w:id="1367827655">
      <w:bodyDiv w:val="1"/>
      <w:marLeft w:val="0"/>
      <w:marRight w:val="0"/>
      <w:marTop w:val="0"/>
      <w:marBottom w:val="0"/>
      <w:divBdr>
        <w:top w:val="none" w:sz="0" w:space="0" w:color="auto"/>
        <w:left w:val="none" w:sz="0" w:space="0" w:color="auto"/>
        <w:bottom w:val="none" w:sz="0" w:space="0" w:color="auto"/>
        <w:right w:val="none" w:sz="0" w:space="0" w:color="auto"/>
      </w:divBdr>
    </w:div>
    <w:div w:id="1391463244">
      <w:bodyDiv w:val="1"/>
      <w:marLeft w:val="0"/>
      <w:marRight w:val="0"/>
      <w:marTop w:val="0"/>
      <w:marBottom w:val="0"/>
      <w:divBdr>
        <w:top w:val="none" w:sz="0" w:space="0" w:color="auto"/>
        <w:left w:val="none" w:sz="0" w:space="0" w:color="auto"/>
        <w:bottom w:val="none" w:sz="0" w:space="0" w:color="auto"/>
        <w:right w:val="none" w:sz="0" w:space="0" w:color="auto"/>
      </w:divBdr>
    </w:div>
    <w:div w:id="1415198362">
      <w:bodyDiv w:val="1"/>
      <w:marLeft w:val="0"/>
      <w:marRight w:val="0"/>
      <w:marTop w:val="0"/>
      <w:marBottom w:val="0"/>
      <w:divBdr>
        <w:top w:val="none" w:sz="0" w:space="0" w:color="auto"/>
        <w:left w:val="none" w:sz="0" w:space="0" w:color="auto"/>
        <w:bottom w:val="none" w:sz="0" w:space="0" w:color="auto"/>
        <w:right w:val="none" w:sz="0" w:space="0" w:color="auto"/>
      </w:divBdr>
    </w:div>
    <w:div w:id="1419014970">
      <w:bodyDiv w:val="1"/>
      <w:marLeft w:val="0"/>
      <w:marRight w:val="0"/>
      <w:marTop w:val="0"/>
      <w:marBottom w:val="0"/>
      <w:divBdr>
        <w:top w:val="none" w:sz="0" w:space="0" w:color="auto"/>
        <w:left w:val="none" w:sz="0" w:space="0" w:color="auto"/>
        <w:bottom w:val="none" w:sz="0" w:space="0" w:color="auto"/>
        <w:right w:val="none" w:sz="0" w:space="0" w:color="auto"/>
      </w:divBdr>
    </w:div>
    <w:div w:id="1420102599">
      <w:bodyDiv w:val="1"/>
      <w:marLeft w:val="0"/>
      <w:marRight w:val="0"/>
      <w:marTop w:val="0"/>
      <w:marBottom w:val="0"/>
      <w:divBdr>
        <w:top w:val="none" w:sz="0" w:space="0" w:color="auto"/>
        <w:left w:val="none" w:sz="0" w:space="0" w:color="auto"/>
        <w:bottom w:val="none" w:sz="0" w:space="0" w:color="auto"/>
        <w:right w:val="none" w:sz="0" w:space="0" w:color="auto"/>
      </w:divBdr>
    </w:div>
    <w:div w:id="1424063227">
      <w:bodyDiv w:val="1"/>
      <w:marLeft w:val="0"/>
      <w:marRight w:val="0"/>
      <w:marTop w:val="0"/>
      <w:marBottom w:val="0"/>
      <w:divBdr>
        <w:top w:val="none" w:sz="0" w:space="0" w:color="auto"/>
        <w:left w:val="none" w:sz="0" w:space="0" w:color="auto"/>
        <w:bottom w:val="none" w:sz="0" w:space="0" w:color="auto"/>
        <w:right w:val="none" w:sz="0" w:space="0" w:color="auto"/>
      </w:divBdr>
    </w:div>
    <w:div w:id="1447233042">
      <w:bodyDiv w:val="1"/>
      <w:marLeft w:val="0"/>
      <w:marRight w:val="0"/>
      <w:marTop w:val="0"/>
      <w:marBottom w:val="0"/>
      <w:divBdr>
        <w:top w:val="none" w:sz="0" w:space="0" w:color="auto"/>
        <w:left w:val="none" w:sz="0" w:space="0" w:color="auto"/>
        <w:bottom w:val="none" w:sz="0" w:space="0" w:color="auto"/>
        <w:right w:val="none" w:sz="0" w:space="0" w:color="auto"/>
      </w:divBdr>
    </w:div>
    <w:div w:id="1447582721">
      <w:bodyDiv w:val="1"/>
      <w:marLeft w:val="0"/>
      <w:marRight w:val="0"/>
      <w:marTop w:val="0"/>
      <w:marBottom w:val="0"/>
      <w:divBdr>
        <w:top w:val="none" w:sz="0" w:space="0" w:color="auto"/>
        <w:left w:val="none" w:sz="0" w:space="0" w:color="auto"/>
        <w:bottom w:val="none" w:sz="0" w:space="0" w:color="auto"/>
        <w:right w:val="none" w:sz="0" w:space="0" w:color="auto"/>
      </w:divBdr>
    </w:div>
    <w:div w:id="1491288486">
      <w:bodyDiv w:val="1"/>
      <w:marLeft w:val="0"/>
      <w:marRight w:val="0"/>
      <w:marTop w:val="0"/>
      <w:marBottom w:val="0"/>
      <w:divBdr>
        <w:top w:val="none" w:sz="0" w:space="0" w:color="auto"/>
        <w:left w:val="none" w:sz="0" w:space="0" w:color="auto"/>
        <w:bottom w:val="none" w:sz="0" w:space="0" w:color="auto"/>
        <w:right w:val="none" w:sz="0" w:space="0" w:color="auto"/>
      </w:divBdr>
    </w:div>
    <w:div w:id="1504052196">
      <w:bodyDiv w:val="1"/>
      <w:marLeft w:val="0"/>
      <w:marRight w:val="0"/>
      <w:marTop w:val="0"/>
      <w:marBottom w:val="0"/>
      <w:divBdr>
        <w:top w:val="none" w:sz="0" w:space="0" w:color="auto"/>
        <w:left w:val="none" w:sz="0" w:space="0" w:color="auto"/>
        <w:bottom w:val="none" w:sz="0" w:space="0" w:color="auto"/>
        <w:right w:val="none" w:sz="0" w:space="0" w:color="auto"/>
      </w:divBdr>
    </w:div>
    <w:div w:id="1551071779">
      <w:bodyDiv w:val="1"/>
      <w:marLeft w:val="0"/>
      <w:marRight w:val="0"/>
      <w:marTop w:val="0"/>
      <w:marBottom w:val="0"/>
      <w:divBdr>
        <w:top w:val="none" w:sz="0" w:space="0" w:color="auto"/>
        <w:left w:val="none" w:sz="0" w:space="0" w:color="auto"/>
        <w:bottom w:val="none" w:sz="0" w:space="0" w:color="auto"/>
        <w:right w:val="none" w:sz="0" w:space="0" w:color="auto"/>
      </w:divBdr>
    </w:div>
    <w:div w:id="1554002042">
      <w:bodyDiv w:val="1"/>
      <w:marLeft w:val="0"/>
      <w:marRight w:val="0"/>
      <w:marTop w:val="0"/>
      <w:marBottom w:val="0"/>
      <w:divBdr>
        <w:top w:val="none" w:sz="0" w:space="0" w:color="auto"/>
        <w:left w:val="none" w:sz="0" w:space="0" w:color="auto"/>
        <w:bottom w:val="none" w:sz="0" w:space="0" w:color="auto"/>
        <w:right w:val="none" w:sz="0" w:space="0" w:color="auto"/>
      </w:divBdr>
    </w:div>
    <w:div w:id="1583686662">
      <w:bodyDiv w:val="1"/>
      <w:marLeft w:val="0"/>
      <w:marRight w:val="0"/>
      <w:marTop w:val="0"/>
      <w:marBottom w:val="0"/>
      <w:divBdr>
        <w:top w:val="none" w:sz="0" w:space="0" w:color="auto"/>
        <w:left w:val="none" w:sz="0" w:space="0" w:color="auto"/>
        <w:bottom w:val="none" w:sz="0" w:space="0" w:color="auto"/>
        <w:right w:val="none" w:sz="0" w:space="0" w:color="auto"/>
      </w:divBdr>
    </w:div>
    <w:div w:id="1608853223">
      <w:bodyDiv w:val="1"/>
      <w:marLeft w:val="0"/>
      <w:marRight w:val="0"/>
      <w:marTop w:val="0"/>
      <w:marBottom w:val="0"/>
      <w:divBdr>
        <w:top w:val="none" w:sz="0" w:space="0" w:color="auto"/>
        <w:left w:val="none" w:sz="0" w:space="0" w:color="auto"/>
        <w:bottom w:val="none" w:sz="0" w:space="0" w:color="auto"/>
        <w:right w:val="none" w:sz="0" w:space="0" w:color="auto"/>
      </w:divBdr>
    </w:div>
    <w:div w:id="1623923763">
      <w:bodyDiv w:val="1"/>
      <w:marLeft w:val="0"/>
      <w:marRight w:val="0"/>
      <w:marTop w:val="0"/>
      <w:marBottom w:val="0"/>
      <w:divBdr>
        <w:top w:val="none" w:sz="0" w:space="0" w:color="auto"/>
        <w:left w:val="none" w:sz="0" w:space="0" w:color="auto"/>
        <w:bottom w:val="none" w:sz="0" w:space="0" w:color="auto"/>
        <w:right w:val="none" w:sz="0" w:space="0" w:color="auto"/>
      </w:divBdr>
    </w:div>
    <w:div w:id="1673096085">
      <w:bodyDiv w:val="1"/>
      <w:marLeft w:val="0"/>
      <w:marRight w:val="0"/>
      <w:marTop w:val="0"/>
      <w:marBottom w:val="0"/>
      <w:divBdr>
        <w:top w:val="none" w:sz="0" w:space="0" w:color="auto"/>
        <w:left w:val="none" w:sz="0" w:space="0" w:color="auto"/>
        <w:bottom w:val="none" w:sz="0" w:space="0" w:color="auto"/>
        <w:right w:val="none" w:sz="0" w:space="0" w:color="auto"/>
      </w:divBdr>
    </w:div>
    <w:div w:id="1702585629">
      <w:bodyDiv w:val="1"/>
      <w:marLeft w:val="0"/>
      <w:marRight w:val="0"/>
      <w:marTop w:val="0"/>
      <w:marBottom w:val="0"/>
      <w:divBdr>
        <w:top w:val="none" w:sz="0" w:space="0" w:color="auto"/>
        <w:left w:val="none" w:sz="0" w:space="0" w:color="auto"/>
        <w:bottom w:val="none" w:sz="0" w:space="0" w:color="auto"/>
        <w:right w:val="none" w:sz="0" w:space="0" w:color="auto"/>
      </w:divBdr>
    </w:div>
    <w:div w:id="1741638108">
      <w:bodyDiv w:val="1"/>
      <w:marLeft w:val="0"/>
      <w:marRight w:val="0"/>
      <w:marTop w:val="0"/>
      <w:marBottom w:val="0"/>
      <w:divBdr>
        <w:top w:val="none" w:sz="0" w:space="0" w:color="auto"/>
        <w:left w:val="none" w:sz="0" w:space="0" w:color="auto"/>
        <w:bottom w:val="none" w:sz="0" w:space="0" w:color="auto"/>
        <w:right w:val="none" w:sz="0" w:space="0" w:color="auto"/>
      </w:divBdr>
    </w:div>
    <w:div w:id="1753233341">
      <w:bodyDiv w:val="1"/>
      <w:marLeft w:val="0"/>
      <w:marRight w:val="0"/>
      <w:marTop w:val="0"/>
      <w:marBottom w:val="0"/>
      <w:divBdr>
        <w:top w:val="none" w:sz="0" w:space="0" w:color="auto"/>
        <w:left w:val="none" w:sz="0" w:space="0" w:color="auto"/>
        <w:bottom w:val="none" w:sz="0" w:space="0" w:color="auto"/>
        <w:right w:val="none" w:sz="0" w:space="0" w:color="auto"/>
      </w:divBdr>
    </w:div>
    <w:div w:id="1753358860">
      <w:bodyDiv w:val="1"/>
      <w:marLeft w:val="0"/>
      <w:marRight w:val="0"/>
      <w:marTop w:val="0"/>
      <w:marBottom w:val="0"/>
      <w:divBdr>
        <w:top w:val="none" w:sz="0" w:space="0" w:color="auto"/>
        <w:left w:val="none" w:sz="0" w:space="0" w:color="auto"/>
        <w:bottom w:val="none" w:sz="0" w:space="0" w:color="auto"/>
        <w:right w:val="none" w:sz="0" w:space="0" w:color="auto"/>
      </w:divBdr>
    </w:div>
    <w:div w:id="1756047803">
      <w:bodyDiv w:val="1"/>
      <w:marLeft w:val="0"/>
      <w:marRight w:val="0"/>
      <w:marTop w:val="0"/>
      <w:marBottom w:val="0"/>
      <w:divBdr>
        <w:top w:val="none" w:sz="0" w:space="0" w:color="auto"/>
        <w:left w:val="none" w:sz="0" w:space="0" w:color="auto"/>
        <w:bottom w:val="none" w:sz="0" w:space="0" w:color="auto"/>
        <w:right w:val="none" w:sz="0" w:space="0" w:color="auto"/>
      </w:divBdr>
    </w:div>
    <w:div w:id="1775392794">
      <w:bodyDiv w:val="1"/>
      <w:marLeft w:val="0"/>
      <w:marRight w:val="0"/>
      <w:marTop w:val="0"/>
      <w:marBottom w:val="0"/>
      <w:divBdr>
        <w:top w:val="none" w:sz="0" w:space="0" w:color="auto"/>
        <w:left w:val="none" w:sz="0" w:space="0" w:color="auto"/>
        <w:bottom w:val="none" w:sz="0" w:space="0" w:color="auto"/>
        <w:right w:val="none" w:sz="0" w:space="0" w:color="auto"/>
      </w:divBdr>
    </w:div>
    <w:div w:id="1793982481">
      <w:bodyDiv w:val="1"/>
      <w:marLeft w:val="0"/>
      <w:marRight w:val="0"/>
      <w:marTop w:val="0"/>
      <w:marBottom w:val="0"/>
      <w:divBdr>
        <w:top w:val="none" w:sz="0" w:space="0" w:color="auto"/>
        <w:left w:val="none" w:sz="0" w:space="0" w:color="auto"/>
        <w:bottom w:val="none" w:sz="0" w:space="0" w:color="auto"/>
        <w:right w:val="none" w:sz="0" w:space="0" w:color="auto"/>
      </w:divBdr>
    </w:div>
    <w:div w:id="1805541801">
      <w:bodyDiv w:val="1"/>
      <w:marLeft w:val="0"/>
      <w:marRight w:val="0"/>
      <w:marTop w:val="0"/>
      <w:marBottom w:val="0"/>
      <w:divBdr>
        <w:top w:val="none" w:sz="0" w:space="0" w:color="auto"/>
        <w:left w:val="none" w:sz="0" w:space="0" w:color="auto"/>
        <w:bottom w:val="none" w:sz="0" w:space="0" w:color="auto"/>
        <w:right w:val="none" w:sz="0" w:space="0" w:color="auto"/>
      </w:divBdr>
    </w:div>
    <w:div w:id="1838302454">
      <w:bodyDiv w:val="1"/>
      <w:marLeft w:val="0"/>
      <w:marRight w:val="0"/>
      <w:marTop w:val="0"/>
      <w:marBottom w:val="0"/>
      <w:divBdr>
        <w:top w:val="none" w:sz="0" w:space="0" w:color="auto"/>
        <w:left w:val="none" w:sz="0" w:space="0" w:color="auto"/>
        <w:bottom w:val="none" w:sz="0" w:space="0" w:color="auto"/>
        <w:right w:val="none" w:sz="0" w:space="0" w:color="auto"/>
      </w:divBdr>
    </w:div>
    <w:div w:id="1855457891">
      <w:bodyDiv w:val="1"/>
      <w:marLeft w:val="0"/>
      <w:marRight w:val="0"/>
      <w:marTop w:val="0"/>
      <w:marBottom w:val="0"/>
      <w:divBdr>
        <w:top w:val="none" w:sz="0" w:space="0" w:color="auto"/>
        <w:left w:val="none" w:sz="0" w:space="0" w:color="auto"/>
        <w:bottom w:val="none" w:sz="0" w:space="0" w:color="auto"/>
        <w:right w:val="none" w:sz="0" w:space="0" w:color="auto"/>
      </w:divBdr>
    </w:div>
    <w:div w:id="1862861670">
      <w:bodyDiv w:val="1"/>
      <w:marLeft w:val="0"/>
      <w:marRight w:val="0"/>
      <w:marTop w:val="0"/>
      <w:marBottom w:val="0"/>
      <w:divBdr>
        <w:top w:val="none" w:sz="0" w:space="0" w:color="auto"/>
        <w:left w:val="none" w:sz="0" w:space="0" w:color="auto"/>
        <w:bottom w:val="none" w:sz="0" w:space="0" w:color="auto"/>
        <w:right w:val="none" w:sz="0" w:space="0" w:color="auto"/>
      </w:divBdr>
    </w:div>
    <w:div w:id="1888567473">
      <w:bodyDiv w:val="1"/>
      <w:marLeft w:val="0"/>
      <w:marRight w:val="0"/>
      <w:marTop w:val="0"/>
      <w:marBottom w:val="0"/>
      <w:divBdr>
        <w:top w:val="none" w:sz="0" w:space="0" w:color="auto"/>
        <w:left w:val="none" w:sz="0" w:space="0" w:color="auto"/>
        <w:bottom w:val="none" w:sz="0" w:space="0" w:color="auto"/>
        <w:right w:val="none" w:sz="0" w:space="0" w:color="auto"/>
      </w:divBdr>
    </w:div>
    <w:div w:id="1939018284">
      <w:bodyDiv w:val="1"/>
      <w:marLeft w:val="0"/>
      <w:marRight w:val="0"/>
      <w:marTop w:val="0"/>
      <w:marBottom w:val="0"/>
      <w:divBdr>
        <w:top w:val="none" w:sz="0" w:space="0" w:color="auto"/>
        <w:left w:val="none" w:sz="0" w:space="0" w:color="auto"/>
        <w:bottom w:val="none" w:sz="0" w:space="0" w:color="auto"/>
        <w:right w:val="none" w:sz="0" w:space="0" w:color="auto"/>
      </w:divBdr>
    </w:div>
    <w:div w:id="1951011475">
      <w:bodyDiv w:val="1"/>
      <w:marLeft w:val="0"/>
      <w:marRight w:val="0"/>
      <w:marTop w:val="0"/>
      <w:marBottom w:val="0"/>
      <w:divBdr>
        <w:top w:val="none" w:sz="0" w:space="0" w:color="auto"/>
        <w:left w:val="none" w:sz="0" w:space="0" w:color="auto"/>
        <w:bottom w:val="none" w:sz="0" w:space="0" w:color="auto"/>
        <w:right w:val="none" w:sz="0" w:space="0" w:color="auto"/>
      </w:divBdr>
    </w:div>
    <w:div w:id="1957758851">
      <w:bodyDiv w:val="1"/>
      <w:marLeft w:val="0"/>
      <w:marRight w:val="0"/>
      <w:marTop w:val="0"/>
      <w:marBottom w:val="0"/>
      <w:divBdr>
        <w:top w:val="none" w:sz="0" w:space="0" w:color="auto"/>
        <w:left w:val="none" w:sz="0" w:space="0" w:color="auto"/>
        <w:bottom w:val="none" w:sz="0" w:space="0" w:color="auto"/>
        <w:right w:val="none" w:sz="0" w:space="0" w:color="auto"/>
      </w:divBdr>
    </w:div>
    <w:div w:id="1979721954">
      <w:bodyDiv w:val="1"/>
      <w:marLeft w:val="0"/>
      <w:marRight w:val="0"/>
      <w:marTop w:val="0"/>
      <w:marBottom w:val="0"/>
      <w:divBdr>
        <w:top w:val="none" w:sz="0" w:space="0" w:color="auto"/>
        <w:left w:val="none" w:sz="0" w:space="0" w:color="auto"/>
        <w:bottom w:val="none" w:sz="0" w:space="0" w:color="auto"/>
        <w:right w:val="none" w:sz="0" w:space="0" w:color="auto"/>
      </w:divBdr>
    </w:div>
    <w:div w:id="1990089625">
      <w:bodyDiv w:val="1"/>
      <w:marLeft w:val="0"/>
      <w:marRight w:val="0"/>
      <w:marTop w:val="0"/>
      <w:marBottom w:val="0"/>
      <w:divBdr>
        <w:top w:val="none" w:sz="0" w:space="0" w:color="auto"/>
        <w:left w:val="none" w:sz="0" w:space="0" w:color="auto"/>
        <w:bottom w:val="none" w:sz="0" w:space="0" w:color="auto"/>
        <w:right w:val="none" w:sz="0" w:space="0" w:color="auto"/>
      </w:divBdr>
    </w:div>
    <w:div w:id="2012174502">
      <w:bodyDiv w:val="1"/>
      <w:marLeft w:val="0"/>
      <w:marRight w:val="0"/>
      <w:marTop w:val="0"/>
      <w:marBottom w:val="0"/>
      <w:divBdr>
        <w:top w:val="none" w:sz="0" w:space="0" w:color="auto"/>
        <w:left w:val="none" w:sz="0" w:space="0" w:color="auto"/>
        <w:bottom w:val="none" w:sz="0" w:space="0" w:color="auto"/>
        <w:right w:val="none" w:sz="0" w:space="0" w:color="auto"/>
      </w:divBdr>
    </w:div>
    <w:div w:id="2019041032">
      <w:bodyDiv w:val="1"/>
      <w:marLeft w:val="0"/>
      <w:marRight w:val="0"/>
      <w:marTop w:val="0"/>
      <w:marBottom w:val="0"/>
      <w:divBdr>
        <w:top w:val="none" w:sz="0" w:space="0" w:color="auto"/>
        <w:left w:val="none" w:sz="0" w:space="0" w:color="auto"/>
        <w:bottom w:val="none" w:sz="0" w:space="0" w:color="auto"/>
        <w:right w:val="none" w:sz="0" w:space="0" w:color="auto"/>
      </w:divBdr>
    </w:div>
    <w:div w:id="2020935065">
      <w:bodyDiv w:val="1"/>
      <w:marLeft w:val="0"/>
      <w:marRight w:val="0"/>
      <w:marTop w:val="0"/>
      <w:marBottom w:val="0"/>
      <w:divBdr>
        <w:top w:val="none" w:sz="0" w:space="0" w:color="auto"/>
        <w:left w:val="none" w:sz="0" w:space="0" w:color="auto"/>
        <w:bottom w:val="none" w:sz="0" w:space="0" w:color="auto"/>
        <w:right w:val="none" w:sz="0" w:space="0" w:color="auto"/>
      </w:divBdr>
    </w:div>
    <w:div w:id="2034068022">
      <w:bodyDiv w:val="1"/>
      <w:marLeft w:val="0"/>
      <w:marRight w:val="0"/>
      <w:marTop w:val="0"/>
      <w:marBottom w:val="0"/>
      <w:divBdr>
        <w:top w:val="none" w:sz="0" w:space="0" w:color="auto"/>
        <w:left w:val="none" w:sz="0" w:space="0" w:color="auto"/>
        <w:bottom w:val="none" w:sz="0" w:space="0" w:color="auto"/>
        <w:right w:val="none" w:sz="0" w:space="0" w:color="auto"/>
      </w:divBdr>
    </w:div>
    <w:div w:id="2104956373">
      <w:bodyDiv w:val="1"/>
      <w:marLeft w:val="0"/>
      <w:marRight w:val="0"/>
      <w:marTop w:val="0"/>
      <w:marBottom w:val="0"/>
      <w:divBdr>
        <w:top w:val="none" w:sz="0" w:space="0" w:color="auto"/>
        <w:left w:val="none" w:sz="0" w:space="0" w:color="auto"/>
        <w:bottom w:val="none" w:sz="0" w:space="0" w:color="auto"/>
        <w:right w:val="none" w:sz="0" w:space="0" w:color="auto"/>
      </w:divBdr>
    </w:div>
    <w:div w:id="2106534687">
      <w:bodyDiv w:val="1"/>
      <w:marLeft w:val="0"/>
      <w:marRight w:val="0"/>
      <w:marTop w:val="0"/>
      <w:marBottom w:val="0"/>
      <w:divBdr>
        <w:top w:val="none" w:sz="0" w:space="0" w:color="auto"/>
        <w:left w:val="none" w:sz="0" w:space="0" w:color="auto"/>
        <w:bottom w:val="none" w:sz="0" w:space="0" w:color="auto"/>
        <w:right w:val="none" w:sz="0" w:space="0" w:color="auto"/>
      </w:divBdr>
    </w:div>
    <w:div w:id="2107731860">
      <w:bodyDiv w:val="1"/>
      <w:marLeft w:val="0"/>
      <w:marRight w:val="0"/>
      <w:marTop w:val="0"/>
      <w:marBottom w:val="0"/>
      <w:divBdr>
        <w:top w:val="none" w:sz="0" w:space="0" w:color="auto"/>
        <w:left w:val="none" w:sz="0" w:space="0" w:color="auto"/>
        <w:bottom w:val="none" w:sz="0" w:space="0" w:color="auto"/>
        <w:right w:val="none" w:sz="0" w:space="0" w:color="auto"/>
      </w:divBdr>
    </w:div>
    <w:div w:id="2120449056">
      <w:bodyDiv w:val="1"/>
      <w:marLeft w:val="0"/>
      <w:marRight w:val="0"/>
      <w:marTop w:val="0"/>
      <w:marBottom w:val="0"/>
      <w:divBdr>
        <w:top w:val="none" w:sz="0" w:space="0" w:color="auto"/>
        <w:left w:val="none" w:sz="0" w:space="0" w:color="auto"/>
        <w:bottom w:val="none" w:sz="0" w:space="0" w:color="auto"/>
        <w:right w:val="none" w:sz="0" w:space="0" w:color="auto"/>
      </w:divBdr>
    </w:div>
    <w:div w:id="213844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18</Pages>
  <Words>5077</Words>
  <Characters>28945</Characters>
  <Application>Microsoft Office Word</Application>
  <DocSecurity>0</DocSecurity>
  <Lines>241</Lines>
  <Paragraphs>67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JINST sample</vt:lpstr>
      <vt:lpstr>Application of a new procedure for Design of 325 Mhz RFQ</vt:lpstr>
    </vt:vector>
  </TitlesOfParts>
  <Company/>
  <LinksUpToDate>false</LinksUpToDate>
  <CharactersWithSpaces>33955</CharactersWithSpaces>
  <SharedDoc>false</SharedDoc>
  <HLinks>
    <vt:vector size="36" baseType="variant">
      <vt:variant>
        <vt:i4>8257655</vt:i4>
      </vt:variant>
      <vt:variant>
        <vt:i4>36</vt:i4>
      </vt:variant>
      <vt:variant>
        <vt:i4>0</vt:i4>
      </vt:variant>
      <vt:variant>
        <vt:i4>5</vt:i4>
      </vt:variant>
      <vt:variant>
        <vt:lpwstr>http://pos.sissa.it/cgi-bin/reader/contribution.cgi?id=PoS(FNDA2006)008</vt:lpwstr>
      </vt:variant>
      <vt:variant>
        <vt:lpwstr/>
      </vt:variant>
      <vt:variant>
        <vt:i4>4390977</vt:i4>
      </vt:variant>
      <vt:variant>
        <vt:i4>33</vt:i4>
      </vt:variant>
      <vt:variant>
        <vt:i4>0</vt:i4>
      </vt:variant>
      <vt:variant>
        <vt:i4>5</vt:i4>
      </vt:variant>
      <vt:variant>
        <vt:lpwstr>http://xxx.lanl.gov/abs/astro-ph/0504449</vt:lpwstr>
      </vt:variant>
      <vt:variant>
        <vt:lpwstr/>
      </vt:variant>
      <vt:variant>
        <vt:i4>8323175</vt:i4>
      </vt:variant>
      <vt:variant>
        <vt:i4>30</vt:i4>
      </vt:variant>
      <vt:variant>
        <vt:i4>0</vt:i4>
      </vt:variant>
      <vt:variant>
        <vt:i4>5</vt:i4>
      </vt:variant>
      <vt:variant>
        <vt:lpwstr>http://dx.doi.org/10.1063/1.1898643</vt:lpwstr>
      </vt:variant>
      <vt:variant>
        <vt:lpwstr/>
      </vt:variant>
      <vt:variant>
        <vt:i4>4653127</vt:i4>
      </vt:variant>
      <vt:variant>
        <vt:i4>27</vt:i4>
      </vt:variant>
      <vt:variant>
        <vt:i4>0</vt:i4>
      </vt:variant>
      <vt:variant>
        <vt:i4>5</vt:i4>
      </vt:variant>
      <vt:variant>
        <vt:lpwstr>http://www.iop.org/EJ/abstract/1748-0221/1/04/P04001</vt:lpwstr>
      </vt:variant>
      <vt:variant>
        <vt:lpwstr/>
      </vt:variant>
      <vt:variant>
        <vt:i4>6422640</vt:i4>
      </vt:variant>
      <vt:variant>
        <vt:i4>2</vt:i4>
      </vt:variant>
      <vt:variant>
        <vt:i4>0</vt:i4>
      </vt:variant>
      <vt:variant>
        <vt:i4>5</vt:i4>
      </vt:variant>
      <vt:variant>
        <vt:lpwstr>mailto:</vt:lpwstr>
      </vt:variant>
      <vt:variant>
        <vt:lpwstr/>
      </vt:variant>
      <vt:variant>
        <vt:i4>7602193</vt:i4>
      </vt:variant>
      <vt:variant>
        <vt:i4>0</vt:i4>
      </vt:variant>
      <vt:variant>
        <vt:i4>0</vt:i4>
      </vt:variant>
      <vt:variant>
        <vt:i4>5</vt:i4>
      </vt:variant>
      <vt:variant>
        <vt:lpwstr>mailto:marek@ipj.gov.pl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JINST sample</dc:title>
  <dc:creator>Sissa Medialab</dc:creator>
  <cp:lastModifiedBy>Ambrožová Iva</cp:lastModifiedBy>
  <cp:revision>19</cp:revision>
  <cp:lastPrinted>2006-05-09T13:42:00Z</cp:lastPrinted>
  <dcterms:created xsi:type="dcterms:W3CDTF">2020-12-08T11:07:00Z</dcterms:created>
  <dcterms:modified xsi:type="dcterms:W3CDTF">2020-12-09T09:05:00Z</dcterms:modified>
</cp:coreProperties>
</file>