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CVE-2023-38831 WinRAR Archive Processing Vulnerability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2026-05-04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CVE</w:t>
            </w:r>
          </w:p>
        </w:tc>
      </w:tr>
    </w:tbl>
    <w:p>
      <w:pPr>
        <w:pStyle w:val="Heading1"/>
      </w:pPr>
      <w:r>
        <w:t>1. Executive Summary</w:t>
      </w:r>
    </w:p>
    <w:p>
      <w:r>
        <w:t>CVE-2023-38831 is a vulnerability affecting WinRAR archive processing. An attacker may craft a malicious archive that causes unintended file execution when a user interacts with a file inside the archive.</w:t>
      </w:r>
    </w:p>
    <w:p>
      <w:r>
        <w:rPr>
          <w:b/>
        </w:rPr>
        <w:t xml:space="preserve">Key Risk: </w:t>
      </w:r>
      <w:r>
        <w:t>The vulnerability can be abused in phishing or malware delivery scenarios because the attack flow depends on user interaction with a crafted archive file.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cve_id</w:t>
            </w:r>
          </w:p>
        </w:tc>
        <w:tc>
          <w:tcPr>
            <w:tcW w:type="dxa" w:w="4968"/>
          </w:tcPr>
          <w:p>
            <w:r>
              <w:t>CVE-2023-38831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WinRAR</w:t>
            </w:r>
          </w:p>
        </w:tc>
      </w:tr>
      <w:tr>
        <w:tc>
          <w:tcPr>
            <w:tcW w:type="dxa" w:w="4968"/>
          </w:tcPr>
          <w:p>
            <w:r>
              <w:t>vendor</w:t>
            </w:r>
          </w:p>
        </w:tc>
        <w:tc>
          <w:tcPr>
            <w:tcW w:type="dxa" w:w="4968"/>
          </w:tcPr>
          <w:p>
            <w:r>
              <w:t>RARLAB</w:t>
            </w:r>
          </w:p>
        </w:tc>
      </w:tr>
      <w:tr>
        <w:tc>
          <w:tcPr>
            <w:tcW w:type="dxa" w:w="4968"/>
          </w:tcPr>
          <w:p>
            <w:r>
              <w:t>affected_versions</w:t>
            </w:r>
          </w:p>
        </w:tc>
        <w:tc>
          <w:tcPr>
            <w:tcW w:type="dxa" w:w="4968"/>
          </w:tcPr>
          <w:p>
            <w:r>
              <w:t>WinRAR versions before 6.23</w:t>
            </w:r>
          </w:p>
        </w:tc>
      </w:tr>
      <w:tr>
        <w:tc>
          <w:tcPr>
            <w:tcW w:type="dxa" w:w="4968"/>
          </w:tcPr>
          <w:p>
            <w:r>
              <w:t>vulnerability_type</w:t>
            </w:r>
          </w:p>
        </w:tc>
        <w:tc>
          <w:tcPr>
            <w:tcW w:type="dxa" w:w="4968"/>
          </w:tcPr>
          <w:p>
            <w:r>
              <w:t>Archive file processing vulnerability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Arbitrary code execution</w:t>
            </w:r>
          </w:p>
        </w:tc>
      </w:tr>
      <w:tr>
        <w:tc>
          <w:tcPr>
            <w:tcW w:type="dxa" w:w="4968"/>
          </w:tcPr>
          <w:p>
            <w:r>
              <w:t>cwe</w:t>
            </w:r>
          </w:p>
        </w:tc>
        <w:tc>
          <w:tcPr>
            <w:tcW w:type="dxa" w:w="4968"/>
          </w:tcPr>
          <w:p>
            <w:r>
              <w:t>CWE information should be verified from NVD or vendor advisory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cvss_score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cvss_vector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t>exploited_in_the_wild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user_interaction_required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</w:tbl>
    <w:p>
      <w:pPr>
        <w:pStyle w:val="Heading1"/>
      </w:pPr>
      <w:r>
        <w:t>4. Technical Analysis</w:t>
      </w:r>
    </w:p>
    <w:p>
      <w:r>
        <w:t>The issue is related to how WinRAR handles specially crafted archive entries. In vulnerable versions, user interaction with a seemingly benign file inside the archive may trigger unexpected execution behavior. This report focuses on defensive analysis, detection points, and remediation rather than weaponized reproduction.</w:t>
      </w:r>
    </w:p>
    <w:p>
      <w:pPr>
        <w:pStyle w:val="Heading1"/>
      </w:pPr>
      <w:r>
        <w:t>5. Attack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The attacker prepares a specially crafted archive file.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The archive is delivered to the target through phishing, file sharing, or another social engineering channel.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The user opens the archive and interacts with a file that appears benign.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The vulnerable archive handling logic results in unintended execution behavior.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The attacker-controlled payload may execute with the privileges of the current user.</w:t>
            </w:r>
          </w:p>
        </w:tc>
      </w:tr>
    </w:tbl>
    <w:p>
      <w:pPr>
        <w:pStyle w:val="Heading1"/>
      </w:pPr>
      <w:r>
        <w:t>6. Detection Points</w:t>
      </w:r>
    </w:p>
    <w:p>
      <w:pPr>
        <w:pStyle w:val="Heading2"/>
      </w:pPr>
      <w:r>
        <w:t>Host</w:t>
      </w:r>
    </w:p>
    <w:p>
      <w:pPr>
        <w:pStyle w:val="ListBullet"/>
      </w:pPr>
      <w:r>
        <w:t>Monitor suspicious child processes spawned by archive utilities.</w:t>
      </w:r>
    </w:p>
    <w:p>
      <w:pPr>
        <w:pStyle w:val="ListBullet"/>
      </w:pPr>
      <w:r>
        <w:t>Inspect executable files created under temporary directories after archive extraction.</w:t>
      </w:r>
    </w:p>
    <w:p>
      <w:pPr>
        <w:pStyle w:val="ListBullet"/>
      </w:pPr>
      <w:r>
        <w:t>Look for script, shortcut, or executable artifacts created immediately after opening an archive.</w:t>
      </w:r>
    </w:p>
    <w:p>
      <w:pPr>
        <w:pStyle w:val="Heading2"/>
      </w:pPr>
      <w:r>
        <w:t>Network</w:t>
      </w:r>
    </w:p>
    <w:p>
      <w:pPr>
        <w:pStyle w:val="ListBullet"/>
      </w:pPr>
      <w:r>
        <w:t>Check for outbound connections immediately after suspicious archive interaction.</w:t>
      </w:r>
    </w:p>
    <w:p>
      <w:pPr>
        <w:pStyle w:val="ListBullet"/>
      </w:pPr>
      <w:r>
        <w:t>Correlate archive execution events with DNS, HTTP, SMTP, or FTP traffic.</w:t>
      </w:r>
    </w:p>
    <w:p>
      <w:pPr>
        <w:pStyle w:val="Heading2"/>
      </w:pPr>
      <w:r>
        <w:t>Log</w:t>
      </w:r>
    </w:p>
    <w:p>
      <w:pPr>
        <w:pStyle w:val="ListBullet"/>
      </w:pPr>
      <w:r>
        <w:t>Correlate file creation, process creation, and user interaction timestamps.</w:t>
      </w:r>
    </w:p>
    <w:p>
      <w:pPr>
        <w:pStyle w:val="ListBullet"/>
      </w:pPr>
      <w:r>
        <w:t>Review EDR telemetry for archive utility process chains.</w:t>
      </w:r>
    </w:p>
    <w:p>
      <w:pPr>
        <w:pStyle w:val="Heading1"/>
      </w:pPr>
      <w:r>
        <w:t>7. Indicators of Compromise</w:t>
      </w:r>
    </w:p>
    <w:p>
      <w:pPr>
        <w:pStyle w:val="Heading2"/>
      </w:pPr>
      <w:r>
        <w:t>Hashes</w:t>
      </w:r>
    </w:p>
    <w:p>
      <w:r>
        <w:t>None</w:t>
      </w:r>
    </w:p>
    <w:p>
      <w:pPr>
        <w:pStyle w:val="Heading2"/>
      </w:pPr>
      <w:r>
        <w:t>Domains</w:t>
      </w:r>
    </w:p>
    <w:p>
      <w:r>
        <w:t>None</w:t>
      </w:r>
    </w:p>
    <w:p>
      <w:pPr>
        <w:pStyle w:val="Heading2"/>
      </w:pPr>
      <w:r>
        <w:t>Ips</w:t>
      </w:r>
    </w:p>
    <w:p>
      <w:r>
        <w:t>None</w:t>
      </w:r>
    </w:p>
    <w:p>
      <w:pPr>
        <w:pStyle w:val="Heading2"/>
      </w:pPr>
      <w:r>
        <w:t>File_Paths</w:t>
      </w:r>
    </w:p>
    <w:p>
      <w:pPr>
        <w:pStyle w:val="ListBullet"/>
      </w:pPr>
      <w:r>
        <w:t>%TEMP%</w:t>
      </w:r>
    </w:p>
    <w:p>
      <w:pPr>
        <w:pStyle w:val="ListBullet"/>
      </w:pPr>
      <w:r>
        <w:t>%APPDATA%</w:t>
      </w:r>
    </w:p>
    <w:p>
      <w:pPr>
        <w:pStyle w:val="ListBullet"/>
      </w:pPr>
      <w:r>
        <w:t>User Downloads directory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Tactic</w:t>
            </w:r>
          </w:p>
        </w:tc>
        <w:tc>
          <w:tcPr>
            <w:tcW w:type="dxa" w:w="2484"/>
          </w:tcPr>
          <w:p>
            <w:r>
              <w:t>Technique ID</w:t>
            </w:r>
          </w:p>
        </w:tc>
        <w:tc>
          <w:tcPr>
            <w:tcW w:type="dxa" w:w="2484"/>
          </w:tcPr>
          <w:p>
            <w:r>
              <w:t>Technique Name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Initial Access</w:t>
            </w:r>
          </w:p>
        </w:tc>
        <w:tc>
          <w:tcPr>
            <w:tcW w:type="dxa" w:w="2484"/>
          </w:tcPr>
          <w:p>
            <w:r>
              <w:t>T1566</w:t>
            </w:r>
          </w:p>
        </w:tc>
        <w:tc>
          <w:tcPr>
            <w:tcW w:type="dxa" w:w="2484"/>
          </w:tcPr>
          <w:p>
            <w:r>
              <w:t>Phishing</w:t>
            </w:r>
          </w:p>
        </w:tc>
        <w:tc>
          <w:tcPr>
            <w:tcW w:type="dxa" w:w="2484"/>
          </w:tcPr>
          <w:p>
            <w:r>
              <w:t>The malicious archive may be delivered as an email attachment or through social engineering.</w:t>
            </w:r>
          </w:p>
        </w:tc>
      </w:tr>
      <w:tr>
        <w:tc>
          <w:tcPr>
            <w:tcW w:type="dxa" w:w="2484"/>
          </w:tcPr>
          <w:p>
            <w:r>
              <w:t>Execution</w:t>
            </w:r>
          </w:p>
        </w:tc>
        <w:tc>
          <w:tcPr>
            <w:tcW w:type="dxa" w:w="2484"/>
          </w:tcPr>
          <w:p>
            <w:r>
              <w:t>T1204.002</w:t>
            </w:r>
          </w:p>
        </w:tc>
        <w:tc>
          <w:tcPr>
            <w:tcW w:type="dxa" w:w="2484"/>
          </w:tcPr>
          <w:p>
            <w:r>
              <w:t>User Execution: Malicious File</w:t>
            </w:r>
          </w:p>
        </w:tc>
        <w:tc>
          <w:tcPr>
            <w:tcW w:type="dxa" w:w="2484"/>
          </w:tcPr>
          <w:p>
            <w:r>
              <w:t>The attack requires the user to open or interact with a malicious file.</w:t>
            </w:r>
          </w:p>
        </w:tc>
      </w:tr>
    </w:tbl>
    <w:p>
      <w:pPr>
        <w:pStyle w:val="Heading1"/>
      </w:pPr>
      <w:r>
        <w:t>9. Detection Rules</w:t>
      </w:r>
    </w:p>
    <w:p>
      <w:pPr>
        <w:pStyle w:val="Heading3"/>
      </w:pPr>
      <w:r>
        <w:t>SIGMA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suspicious_archive_child_process.yml</w:t>
            </w:r>
          </w:p>
        </w:tc>
        <w:tc>
          <w:tcPr>
            <w:tcW w:type="dxa" w:w="3312"/>
          </w:tcPr>
          <w:p>
            <w:r>
              <w:t>rules/sigma/suspicious_archive_child_process.yml</w:t>
            </w:r>
          </w:p>
        </w:tc>
        <w:tc>
          <w:tcPr>
            <w:tcW w:type="dxa" w:w="3312"/>
          </w:tcPr>
          <w:p>
            <w:r>
              <w:t>Detects suspicious child processes launched by archive utilities after archive interaction.</w:t>
            </w:r>
          </w:p>
        </w:tc>
      </w:tr>
    </w:tbl>
    <w:p>
      <w:pPr>
        <w:pStyle w:val="Heading1"/>
      </w:pPr>
      <w:r>
        <w:t>10. Mitigation and Remediation</w:t>
      </w:r>
    </w:p>
    <w:p>
      <w:pPr>
        <w:pStyle w:val="ListBullet"/>
      </w:pPr>
      <w:r>
        <w:t>Update WinRAR to version 6.23 or later.</w:t>
      </w:r>
    </w:p>
    <w:p>
      <w:pPr>
        <w:pStyle w:val="ListBullet"/>
      </w:pPr>
      <w:r>
        <w:t>Block or sandbox suspicious archive attachments from untrusted sources.</w:t>
      </w:r>
    </w:p>
    <w:p>
      <w:pPr>
        <w:pStyle w:val="ListBullet"/>
      </w:pPr>
      <w:r>
        <w:t>Monitor archive utilities spawning script interpreters, executables, or command shells.</w:t>
      </w:r>
    </w:p>
    <w:p>
      <w:pPr>
        <w:pStyle w:val="ListBullet"/>
      </w:pPr>
      <w:r>
        <w:t>Apply endpoint protection policies for suspicious execution from temporary directories.</w:t>
      </w:r>
    </w:p>
    <w:p>
      <w:pPr>
        <w:pStyle w:val="ListBullet"/>
      </w:pPr>
      <w:r>
        <w:t>Educate users to avoid opening unexpected archive attachments.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NVD: CVE-2023-38831</w:t>
      </w:r>
    </w:p>
    <w:p>
      <w:pPr>
        <w:pStyle w:val="ListBullet"/>
      </w:pPr>
      <w:r>
        <w:t>RARLAB WinRAR release notes or vendor advisory</w:t>
      </w:r>
    </w:p>
    <w:p>
      <w:pPr>
        <w:pStyle w:val="ListBullet"/>
      </w:pPr>
      <w:r>
        <w:t>CISA Known Exploited Vulnerabilities Catalog</w:t>
      </w:r>
    </w:p>
    <w:p>
      <w:pPr>
        <w:pStyle w:val="ListBullet"/>
      </w:pPr>
      <w:r>
        <w:t>MITRE ATT&amp;CK: T1566 Phishing</w:t>
      </w:r>
    </w:p>
    <w:p>
      <w:pPr>
        <w:pStyle w:val="ListBullet"/>
      </w:pPr>
      <w:r>
        <w:t>MITRE ATT&amp;CK: T1204.002 User Execution: Malicious File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