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19" w:rsidRDefault="000A6919">
      <w:r>
        <w:t>I think the media shows us negative images. An example of this could be Amy Winehouse. I think this because we allways used to see her as being drunk</w:t>
      </w:r>
      <w:bookmarkStart w:id="0" w:name="_GoBack"/>
      <w:bookmarkEnd w:id="0"/>
    </w:p>
    <w:sectPr w:rsidR="000A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19"/>
    <w:rsid w:val="000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>Ormiston Venture Academy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1</cp:revision>
  <dcterms:created xsi:type="dcterms:W3CDTF">2013-02-07T10:32:00Z</dcterms:created>
  <dcterms:modified xsi:type="dcterms:W3CDTF">2013-02-07T10:43:00Z</dcterms:modified>
</cp:coreProperties>
</file>