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lease-v0.9.2-unified-urubu-highlights"/>
    <w:p>
      <w:pPr>
        <w:pStyle w:val="Heading2"/>
      </w:pPr>
      <w:r>
        <w:t xml:space="preserve">🚀 Release v0.9.2</w:t>
      </w:r>
      <w:r>
        <w:t xml:space="preserve"> </w:t>
      </w:r>
      <w:r>
        <w:t xml:space="preserve">“Unified Urubu”</w:t>
      </w:r>
      <w:r>
        <w:t xml:space="preserve"> </w:t>
      </w:r>
      <w:r>
        <w:t xml:space="preserve">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All-in-One Build: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flag now runs all major build steps in strict order: DOCX (and Markdown) → PDF → Jupyter Book HTML → Custom HTML web output. All output formats are copied to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 </w:t>
      </w:r>
      <w:r>
        <w:t xml:space="preserve">for each notebook.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Jupyter Book HTML Improvements:</w:t>
      </w:r>
      <w:r>
        <w:t xml:space="preserve"> </w:t>
      </w:r>
      <w:r>
        <w:t xml:space="preserve">Built into a temp directory, then copied to both</w:t>
      </w:r>
      <w:r>
        <w:t xml:space="preserve"> </w:t>
      </w:r>
      <w:r>
        <w:rPr>
          <w:rStyle w:val="VerbatimChar"/>
        </w:rPr>
        <w:t xml:space="preserve">docs/jupyter/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docs/sources/jupyterbook_html/</w:t>
      </w:r>
      <w:r>
        <w:t xml:space="preserve"> </w:t>
      </w:r>
      <w:r>
        <w:t xml:space="preserve">for easy access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Overhaul: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build.md</w:t>
      </w:r>
      <w:r>
        <w:t xml:space="preserve"> </w:t>
      </w:r>
      <w:r>
        <w:t xml:space="preserve">have been fully rewritten to reflect the new build workflow, directory structure, and usage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Directory Clarity:</w:t>
      </w:r>
      <w:r>
        <w:t xml:space="preserve"> </w:t>
      </w:r>
      <w:r>
        <w:t xml:space="preserve">All outputs are organized in</w:t>
      </w:r>
      <w:r>
        <w:t xml:space="preserve"> </w:t>
      </w:r>
      <w:r>
        <w:rPr>
          <w:rStyle w:val="VerbatimChar"/>
        </w:rPr>
        <w:t xml:space="preserve">_build/</w:t>
      </w:r>
      <w:r>
        <w:t xml:space="preserve"> </w:t>
      </w:r>
      <w:r>
        <w:t xml:space="preserve">(intermediate) 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(final, published), with clear subfolders for each format. Downloadable sources for each notebook are always available in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Image Handling:</w:t>
      </w:r>
      <w:r>
        <w:t xml:space="preserve"> </w:t>
      </w:r>
      <w:r>
        <w:t xml:space="preserve">All referenced images are collected into</w:t>
      </w:r>
      <w:r>
        <w:t xml:space="preserve"> </w:t>
      </w:r>
      <w:r>
        <w:rPr>
          <w:rStyle w:val="VerbatimChar"/>
        </w:rPr>
        <w:t xml:space="preserve">_build/images/</w:t>
      </w:r>
      <w:r>
        <w:t xml:space="preserve"> </w:t>
      </w:r>
      <w:r>
        <w:t xml:space="preserve">and linked consistently in all output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Automatic Cleanup:</w:t>
      </w:r>
      <w:r>
        <w:t xml:space="preserve"> </w:t>
      </w:r>
      <w:r>
        <w:t xml:space="preserve">The build system no longer deletes any files or folders automatically; manual cleanup is recommended if needed.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releases/</w:t>
      </w:r>
      <w:r>
        <w:t xml:space="preserve"> </w:t>
      </w:r>
      <w:r>
        <w:t xml:space="preserve">folder for full historical release notes.</w:t>
      </w:r>
    </w:p>
    <w:p>
      <w:pPr>
        <w:pStyle w:val="BodyText"/>
      </w:pPr>
      <w:r>
        <w:t xml:space="preserve">For more details and instructions, see the</w:t>
      </w:r>
      <w:r>
        <w:t xml:space="preserve"> </w:t>
      </w:r>
      <w:hyperlink r:id="rId9">
        <w:r>
          <w:rPr>
            <w:rStyle w:val="Hyperlink"/>
          </w:rPr>
          <w:t xml:space="preserve">Release Notes</w:t>
        </w:r>
      </w:hyperlink>
      <w:r>
        <w:t xml:space="preserve">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dannycab/modern-classical-mechanics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dannycab/modern-classical-mechanics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2025-07-15T23:05:10Z</dcterms:created>
  <dcterms:modified xsi:type="dcterms:W3CDTF">2025-07-15T23:05:10Z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