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0453" w14:textId="77777777" w:rsidR="00452A6C" w:rsidRPr="00AB3A1A" w:rsidRDefault="00452A6C" w:rsidP="00452A6C">
      <w:pPr>
        <w:pStyle w:val="Title"/>
        <w:rPr>
          <w:rFonts w:asciiTheme="minorHAnsi" w:eastAsia="Times New Roman" w:hAnsiTheme="minorHAnsi" w:cstheme="minorHAnsi"/>
          <w:sz w:val="36"/>
          <w:szCs w:val="36"/>
        </w:rPr>
      </w:pPr>
      <w:r w:rsidRPr="00AB3A1A">
        <w:rPr>
          <w:rFonts w:asciiTheme="minorHAnsi" w:eastAsia="Times New Roman" w:hAnsiTheme="minorHAnsi" w:cstheme="minorHAnsi"/>
          <w:sz w:val="36"/>
          <w:szCs w:val="36"/>
        </w:rPr>
        <w:t>AP4CTE AP Seminar: Building a Dynamic Workforce</w:t>
      </w:r>
    </w:p>
    <w:p w14:paraId="39FFCCFA" w14:textId="77777777" w:rsidR="00452A6C" w:rsidRPr="00AB3A1A" w:rsidRDefault="00452A6C" w:rsidP="00452A6C">
      <w:pPr>
        <w:pStyle w:val="Title"/>
        <w:rPr>
          <w:rFonts w:asciiTheme="minorHAnsi" w:eastAsia="Times New Roman" w:hAnsiTheme="minorHAnsi" w:cstheme="minorHAnsi"/>
          <w:sz w:val="32"/>
          <w:szCs w:val="32"/>
        </w:rPr>
      </w:pPr>
      <w:r w:rsidRPr="00AB3A1A">
        <w:rPr>
          <w:rFonts w:asciiTheme="minorHAnsi" w:eastAsia="Times New Roman" w:hAnsiTheme="minorHAnsi" w:cstheme="minorHAnsi"/>
          <w:i/>
          <w:iCs/>
          <w:sz w:val="32"/>
          <w:szCs w:val="32"/>
        </w:rPr>
        <w:t>Research Strategies for Innovating and Problem-solving Across Career Paths</w:t>
      </w:r>
    </w:p>
    <w:p w14:paraId="25677128" w14:textId="77777777" w:rsidR="00452A6C" w:rsidRPr="00452A6C" w:rsidRDefault="00452A6C" w:rsidP="00452A6C">
      <w:pPr>
        <w:shd w:val="clear" w:color="auto" w:fill="FFFFFF"/>
        <w:spacing w:before="180" w:after="180" w:line="240" w:lineRule="auto"/>
        <w:jc w:val="center"/>
        <w:rPr>
          <w:rFonts w:eastAsia="Times New Roman" w:cstheme="minorHAnsi"/>
          <w:color w:val="2D3B45"/>
          <w:sz w:val="24"/>
          <w:szCs w:val="24"/>
        </w:rPr>
      </w:pPr>
      <w:r w:rsidRPr="00452A6C">
        <w:rPr>
          <w:rFonts w:eastAsia="Times New Roman" w:cstheme="minorHAnsi"/>
          <w:color w:val="2D3B45"/>
          <w:sz w:val="24"/>
          <w:szCs w:val="24"/>
        </w:rPr>
        <w:t> </w:t>
      </w:r>
    </w:p>
    <w:p w14:paraId="0C6CD94F" w14:textId="77777777" w:rsidR="00452A6C" w:rsidRPr="00AB3A1A" w:rsidRDefault="00452A6C" w:rsidP="00452A6C">
      <w:pPr>
        <w:pStyle w:val="Heading1"/>
        <w:rPr>
          <w:rFonts w:asciiTheme="minorHAnsi" w:eastAsia="Times New Roman" w:hAnsiTheme="minorHAnsi" w:cstheme="minorHAnsi"/>
          <w:color w:val="auto"/>
        </w:rPr>
      </w:pPr>
      <w:r w:rsidRPr="00AB3A1A">
        <w:rPr>
          <w:rFonts w:asciiTheme="minorHAnsi" w:eastAsia="Times New Roman" w:hAnsiTheme="minorHAnsi" w:cstheme="minorHAnsi"/>
          <w:color w:val="auto"/>
        </w:rPr>
        <w:t>AP4CTE Purpose Statement</w:t>
      </w:r>
    </w:p>
    <w:p w14:paraId="46D97401" w14:textId="77777777" w:rsidR="00452A6C" w:rsidRPr="00452A6C" w:rsidRDefault="00452A6C" w:rsidP="00452A6C">
      <w:pPr>
        <w:shd w:val="clear" w:color="auto" w:fill="FFFFFF"/>
        <w:spacing w:before="180" w:after="180" w:line="240" w:lineRule="auto"/>
        <w:rPr>
          <w:rFonts w:eastAsia="Times New Roman" w:cstheme="minorHAnsi"/>
          <w:color w:val="2D3B45"/>
          <w:sz w:val="24"/>
          <w:szCs w:val="24"/>
        </w:rPr>
      </w:pPr>
      <w:r w:rsidRPr="00452A6C">
        <w:rPr>
          <w:rFonts w:eastAsia="Times New Roman" w:cstheme="minorHAnsi"/>
          <w:color w:val="2D3B45"/>
          <w:sz w:val="24"/>
          <w:szCs w:val="24"/>
        </w:rPr>
        <w:t>Career Technical Education pathways provide students with direct and practical skills, building a bridge between high school and post-secondary education and career plans. AP4CTE is a nonprofit providing open-source educational resources to schools looking to join CTE programs and AP coursework for their student populations. Doing so provides students equal access to high-level programs for career </w:t>
      </w:r>
      <w:r w:rsidRPr="004F3A3C">
        <w:rPr>
          <w:rStyle w:val="Emphasis"/>
          <w:sz w:val="24"/>
          <w:szCs w:val="24"/>
        </w:rPr>
        <w:t>and</w:t>
      </w:r>
      <w:r w:rsidRPr="004F3A3C">
        <w:rPr>
          <w:rStyle w:val="Emphasis"/>
        </w:rPr>
        <w:t> </w:t>
      </w:r>
      <w:r w:rsidRPr="00452A6C">
        <w:rPr>
          <w:rFonts w:eastAsia="Times New Roman" w:cstheme="minorHAnsi"/>
          <w:color w:val="2D3B45"/>
          <w:sz w:val="24"/>
          <w:szCs w:val="24"/>
        </w:rPr>
        <w:t>college readiness. As a result, students are in the unique position to not only </w:t>
      </w:r>
      <w:r w:rsidRPr="004F3A3C">
        <w:rPr>
          <w:rStyle w:val="Emphasis"/>
          <w:sz w:val="24"/>
          <w:szCs w:val="24"/>
        </w:rPr>
        <w:t>do</w:t>
      </w:r>
      <w:r w:rsidRPr="00452A6C">
        <w:rPr>
          <w:rFonts w:eastAsia="Times New Roman" w:cstheme="minorHAnsi"/>
          <w:color w:val="2D3B45"/>
          <w:sz w:val="24"/>
          <w:szCs w:val="24"/>
        </w:rPr>
        <w:t> the work of industries but to innovate, collaborate, and problem-solve through critical thinking, research, and the design of products and systems which address </w:t>
      </w:r>
      <w:r w:rsidRPr="004F3A3C">
        <w:rPr>
          <w:rStyle w:val="Emphasis"/>
          <w:sz w:val="24"/>
          <w:szCs w:val="24"/>
        </w:rPr>
        <w:t>real,</w:t>
      </w:r>
      <w:r w:rsidRPr="004F3A3C">
        <w:rPr>
          <w:rFonts w:eastAsia="Times New Roman" w:cstheme="minorHAnsi"/>
          <w:color w:val="2D3B45"/>
          <w:sz w:val="28"/>
          <w:szCs w:val="28"/>
        </w:rPr>
        <w:t xml:space="preserve"> </w:t>
      </w:r>
      <w:r w:rsidRPr="00452A6C">
        <w:rPr>
          <w:rFonts w:eastAsia="Times New Roman" w:cstheme="minorHAnsi"/>
          <w:color w:val="2D3B45"/>
          <w:sz w:val="24"/>
          <w:szCs w:val="24"/>
        </w:rPr>
        <w:t>emerging needs in today’s workplaces.</w:t>
      </w:r>
    </w:p>
    <w:p w14:paraId="1F442F12" w14:textId="77777777" w:rsidR="00452A6C" w:rsidRPr="00452A6C" w:rsidRDefault="00452A6C" w:rsidP="00452A6C">
      <w:pPr>
        <w:shd w:val="clear" w:color="auto" w:fill="FFFFFF"/>
        <w:spacing w:before="180" w:after="180" w:line="240" w:lineRule="auto"/>
        <w:rPr>
          <w:rFonts w:eastAsia="Times New Roman" w:cstheme="minorHAnsi"/>
          <w:color w:val="2D3B45"/>
          <w:sz w:val="24"/>
          <w:szCs w:val="24"/>
        </w:rPr>
      </w:pPr>
      <w:r w:rsidRPr="00452A6C">
        <w:rPr>
          <w:rFonts w:eastAsia="Times New Roman" w:cstheme="minorHAnsi"/>
          <w:color w:val="2D3B45"/>
          <w:sz w:val="24"/>
          <w:szCs w:val="24"/>
        </w:rPr>
        <w:t> </w:t>
      </w:r>
    </w:p>
    <w:p w14:paraId="15CE7DD0" w14:textId="5FF54DFE" w:rsidR="00452A6C" w:rsidRPr="00AB3A1A" w:rsidRDefault="00452A6C" w:rsidP="00452A6C">
      <w:pPr>
        <w:pStyle w:val="Heading1"/>
        <w:rPr>
          <w:rFonts w:asciiTheme="minorHAnsi" w:eastAsia="Times New Roman" w:hAnsiTheme="minorHAnsi" w:cstheme="minorHAnsi"/>
          <w:color w:val="auto"/>
        </w:rPr>
      </w:pPr>
      <w:r w:rsidRPr="00AB3A1A">
        <w:rPr>
          <w:rFonts w:asciiTheme="minorHAnsi" w:eastAsia="Times New Roman" w:hAnsiTheme="minorHAnsi" w:cstheme="minorHAnsi"/>
          <w:color w:val="auto"/>
        </w:rPr>
        <w:t>The College Board’s AP Capstone Program: An Introduction</w:t>
      </w:r>
    </w:p>
    <w:p w14:paraId="2DBD57D9" w14:textId="5F473DDC" w:rsidR="00452A6C" w:rsidRPr="00452A6C" w:rsidRDefault="00452A6C" w:rsidP="00452A6C">
      <w:pPr>
        <w:shd w:val="clear" w:color="auto" w:fill="FFFFFF"/>
        <w:spacing w:before="180" w:after="180" w:line="240" w:lineRule="auto"/>
        <w:rPr>
          <w:rFonts w:eastAsia="Times New Roman" w:cstheme="minorHAnsi"/>
          <w:color w:val="2D3B45"/>
          <w:sz w:val="24"/>
          <w:szCs w:val="24"/>
        </w:rPr>
      </w:pPr>
      <w:r w:rsidRPr="004F3A3C">
        <w:rPr>
          <w:rStyle w:val="Emphasis"/>
          <w:i w:val="0"/>
          <w:iCs w:val="0"/>
          <w:sz w:val="24"/>
          <w:szCs w:val="24"/>
        </w:rPr>
        <w:t>AP Capstone</w:t>
      </w:r>
      <w:r w:rsidRPr="00452A6C">
        <w:rPr>
          <w:rFonts w:eastAsia="Times New Roman" w:cstheme="minorHAnsi"/>
          <w:i/>
          <w:iCs/>
          <w:color w:val="2D3B45"/>
          <w:sz w:val="28"/>
          <w:szCs w:val="28"/>
        </w:rPr>
        <w:t> </w:t>
      </w:r>
      <w:r w:rsidRPr="00452A6C">
        <w:rPr>
          <w:rFonts w:eastAsia="Times New Roman" w:cstheme="minorHAnsi"/>
          <w:color w:val="2D3B45"/>
          <w:sz w:val="24"/>
          <w:szCs w:val="24"/>
        </w:rPr>
        <w:t>is a two-year, skills-based interdisciplinary program developed by </w:t>
      </w:r>
      <w:r w:rsidRPr="004F3A3C">
        <w:rPr>
          <w:rStyle w:val="Emphasis"/>
          <w:i w:val="0"/>
          <w:iCs w:val="0"/>
          <w:sz w:val="24"/>
          <w:szCs w:val="24"/>
        </w:rPr>
        <w:t>The College Board</w:t>
      </w:r>
      <w:r w:rsidRPr="00452A6C">
        <w:rPr>
          <w:rFonts w:eastAsia="Times New Roman" w:cstheme="minorHAnsi"/>
          <w:i/>
          <w:iCs/>
          <w:color w:val="2D3B45"/>
          <w:sz w:val="24"/>
          <w:szCs w:val="24"/>
        </w:rPr>
        <w:t>.</w:t>
      </w:r>
      <w:r w:rsidRPr="00452A6C">
        <w:rPr>
          <w:rFonts w:eastAsia="Times New Roman" w:cstheme="minorHAnsi"/>
          <w:color w:val="2D3B45"/>
          <w:sz w:val="24"/>
          <w:szCs w:val="24"/>
        </w:rPr>
        <w:t> Both years of the program are meant to supplement and enhance the learning in and between the various subject-based AP courses and other content-based programs happening in secondary schools. The two-year program combines research and analytic skills, critical thinking and reading, and an inquiry-based model where students delve deeply into special topics of college and career relevance, providing a place to focus on areas of personal interest. </w:t>
      </w:r>
      <w:r w:rsidRPr="004F3A3C">
        <w:rPr>
          <w:rStyle w:val="Emphasis"/>
          <w:i w:val="0"/>
          <w:iCs w:val="0"/>
          <w:sz w:val="24"/>
          <w:szCs w:val="24"/>
        </w:rPr>
        <w:t>The College Board</w:t>
      </w:r>
      <w:r w:rsidRPr="004F3A3C">
        <w:rPr>
          <w:rFonts w:eastAsia="Times New Roman" w:cstheme="minorHAnsi"/>
          <w:i/>
          <w:iCs/>
          <w:color w:val="2D3B45"/>
          <w:sz w:val="28"/>
          <w:szCs w:val="28"/>
        </w:rPr>
        <w:t> </w:t>
      </w:r>
      <w:r w:rsidRPr="00452A6C">
        <w:rPr>
          <w:rFonts w:eastAsia="Times New Roman" w:cstheme="minorHAnsi"/>
          <w:color w:val="2D3B45"/>
          <w:sz w:val="24"/>
          <w:szCs w:val="24"/>
        </w:rPr>
        <w:t>approach to the program rests heavily on the QUEST method: </w:t>
      </w:r>
      <w:r w:rsidRPr="00452A6C">
        <w:rPr>
          <w:rStyle w:val="Strong"/>
          <w:sz w:val="24"/>
          <w:szCs w:val="24"/>
        </w:rPr>
        <w:t>Q</w:t>
      </w:r>
      <w:r w:rsidRPr="00452A6C">
        <w:rPr>
          <w:rFonts w:eastAsia="Times New Roman" w:cstheme="minorHAnsi"/>
          <w:color w:val="2D3B45"/>
          <w:sz w:val="24"/>
          <w:szCs w:val="24"/>
        </w:rPr>
        <w:t>uestion and explore, </w:t>
      </w:r>
      <w:r w:rsidRPr="00452A6C">
        <w:rPr>
          <w:rStyle w:val="Strong"/>
          <w:sz w:val="24"/>
          <w:szCs w:val="24"/>
        </w:rPr>
        <w:t>U</w:t>
      </w:r>
      <w:r w:rsidRPr="00452A6C">
        <w:rPr>
          <w:rFonts w:eastAsia="Times New Roman" w:cstheme="minorHAnsi"/>
          <w:color w:val="2D3B45"/>
          <w:sz w:val="24"/>
          <w:szCs w:val="24"/>
        </w:rPr>
        <w:t>nderstand and analyze, </w:t>
      </w:r>
      <w:r w:rsidRPr="00452A6C">
        <w:rPr>
          <w:rStyle w:val="Strong"/>
          <w:sz w:val="24"/>
          <w:szCs w:val="24"/>
        </w:rPr>
        <w:t>E</w:t>
      </w:r>
      <w:r w:rsidRPr="00452A6C">
        <w:rPr>
          <w:rFonts w:eastAsia="Times New Roman" w:cstheme="minorHAnsi"/>
          <w:color w:val="2D3B45"/>
          <w:sz w:val="24"/>
          <w:szCs w:val="24"/>
        </w:rPr>
        <w:t>valuate multiple perspectives, </w:t>
      </w:r>
      <w:r w:rsidRPr="00452A6C">
        <w:rPr>
          <w:rStyle w:val="Strong"/>
          <w:sz w:val="24"/>
          <w:szCs w:val="24"/>
        </w:rPr>
        <w:t>S</w:t>
      </w:r>
      <w:r w:rsidRPr="00452A6C">
        <w:rPr>
          <w:rFonts w:eastAsia="Times New Roman" w:cstheme="minorHAnsi"/>
          <w:color w:val="2D3B45"/>
          <w:sz w:val="24"/>
          <w:szCs w:val="24"/>
        </w:rPr>
        <w:t xml:space="preserve">ynthesize </w:t>
      </w:r>
      <w:r w:rsidR="004F3A3C">
        <w:rPr>
          <w:rFonts w:eastAsia="Times New Roman" w:cstheme="minorHAnsi"/>
          <w:color w:val="2D3B45"/>
          <w:sz w:val="24"/>
          <w:szCs w:val="24"/>
        </w:rPr>
        <w:t>I</w:t>
      </w:r>
      <w:r w:rsidRPr="00452A6C">
        <w:rPr>
          <w:rFonts w:eastAsia="Times New Roman" w:cstheme="minorHAnsi"/>
          <w:color w:val="2D3B45"/>
          <w:sz w:val="24"/>
          <w:szCs w:val="24"/>
        </w:rPr>
        <w:t>deas, </w:t>
      </w:r>
      <w:r w:rsidRPr="00452A6C">
        <w:rPr>
          <w:rStyle w:val="Strong"/>
          <w:sz w:val="24"/>
          <w:szCs w:val="24"/>
        </w:rPr>
        <w:t>T</w:t>
      </w:r>
      <w:r w:rsidRPr="00452A6C">
        <w:rPr>
          <w:rFonts w:eastAsia="Times New Roman" w:cstheme="minorHAnsi"/>
          <w:color w:val="2D3B45"/>
          <w:sz w:val="24"/>
          <w:szCs w:val="24"/>
        </w:rPr>
        <w:t>eam/</w:t>
      </w:r>
      <w:r w:rsidRPr="00452A6C">
        <w:rPr>
          <w:rStyle w:val="Strong"/>
          <w:sz w:val="24"/>
          <w:szCs w:val="24"/>
        </w:rPr>
        <w:t>T</w:t>
      </w:r>
      <w:r w:rsidRPr="00452A6C">
        <w:rPr>
          <w:rFonts w:eastAsia="Times New Roman" w:cstheme="minorHAnsi"/>
          <w:color w:val="2D3B45"/>
          <w:sz w:val="24"/>
          <w:szCs w:val="24"/>
        </w:rPr>
        <w:t>ransform/</w:t>
      </w:r>
      <w:r w:rsidRPr="00452A6C">
        <w:rPr>
          <w:rStyle w:val="Strong"/>
          <w:sz w:val="24"/>
          <w:szCs w:val="24"/>
        </w:rPr>
        <w:t>T</w:t>
      </w:r>
      <w:r w:rsidRPr="00452A6C">
        <w:rPr>
          <w:rFonts w:eastAsia="Times New Roman" w:cstheme="minorHAnsi"/>
          <w:color w:val="2D3B45"/>
          <w:sz w:val="24"/>
          <w:szCs w:val="24"/>
        </w:rPr>
        <w:t>ransmit—in the process, students investigate real and academic problems through a variety of lenses, including cultural and social outlooks, philosophical and ethical approache</w:t>
      </w:r>
      <w:r w:rsidR="004F3A3C">
        <w:rPr>
          <w:rFonts w:eastAsia="Times New Roman" w:cstheme="minorHAnsi"/>
          <w:color w:val="2D3B45"/>
          <w:sz w:val="24"/>
          <w:szCs w:val="24"/>
        </w:rPr>
        <w:t>s</w:t>
      </w:r>
      <w:r w:rsidRPr="00452A6C">
        <w:rPr>
          <w:rFonts w:eastAsia="Times New Roman" w:cstheme="minorHAnsi"/>
          <w:color w:val="2D3B45"/>
          <w:sz w:val="24"/>
          <w:szCs w:val="24"/>
        </w:rPr>
        <w:t>, political examples, historical events, economic impacts, scientific/mathematical/medical practices, artistic mediums, and so on. Students who complete both years of the program will have significant bodies of work in their areas of research, which may provide them access to college and career internships and further research opportunities and can be used for scholarship applications at the collegiate level. </w:t>
      </w:r>
    </w:p>
    <w:p w14:paraId="53DFFE04" w14:textId="77777777" w:rsidR="00452A6C" w:rsidRPr="00452A6C" w:rsidRDefault="00452A6C" w:rsidP="00452A6C">
      <w:pPr>
        <w:shd w:val="clear" w:color="auto" w:fill="FFFFFF"/>
        <w:spacing w:before="180" w:after="180" w:line="240" w:lineRule="auto"/>
        <w:rPr>
          <w:rFonts w:eastAsia="Times New Roman" w:cstheme="minorHAnsi"/>
          <w:color w:val="2D3B45"/>
          <w:sz w:val="24"/>
          <w:szCs w:val="24"/>
        </w:rPr>
      </w:pPr>
      <w:r w:rsidRPr="00452A6C">
        <w:rPr>
          <w:rFonts w:eastAsia="Times New Roman" w:cstheme="minorHAnsi"/>
          <w:color w:val="2D3B45"/>
          <w:sz w:val="24"/>
          <w:szCs w:val="24"/>
        </w:rPr>
        <w:t> </w:t>
      </w:r>
    </w:p>
    <w:p w14:paraId="5320C5A8" w14:textId="77777777" w:rsidR="00452A6C" w:rsidRPr="00AB3A1A" w:rsidRDefault="00452A6C" w:rsidP="00452A6C">
      <w:pPr>
        <w:pStyle w:val="Heading1"/>
        <w:rPr>
          <w:rFonts w:asciiTheme="minorHAnsi" w:eastAsia="Times New Roman" w:hAnsiTheme="minorHAnsi" w:cstheme="minorHAnsi"/>
          <w:color w:val="auto"/>
        </w:rPr>
      </w:pPr>
      <w:r w:rsidRPr="00AB3A1A">
        <w:rPr>
          <w:rFonts w:asciiTheme="minorHAnsi" w:eastAsia="Times New Roman" w:hAnsiTheme="minorHAnsi" w:cstheme="minorHAnsi"/>
          <w:color w:val="auto"/>
        </w:rPr>
        <w:t>AP Seminar CTE Course Description and Learning Objectives</w:t>
      </w:r>
    </w:p>
    <w:p w14:paraId="2B4B8E95" w14:textId="77777777" w:rsidR="00452A6C" w:rsidRPr="00452A6C" w:rsidRDefault="00452A6C" w:rsidP="00452A6C">
      <w:pPr>
        <w:shd w:val="clear" w:color="auto" w:fill="FFFFFF"/>
        <w:spacing w:before="180" w:after="180" w:line="240" w:lineRule="auto"/>
        <w:rPr>
          <w:rFonts w:eastAsia="Times New Roman" w:cstheme="minorHAnsi"/>
          <w:color w:val="2D3B45"/>
          <w:sz w:val="24"/>
          <w:szCs w:val="24"/>
        </w:rPr>
      </w:pPr>
      <w:r w:rsidRPr="00452A6C">
        <w:rPr>
          <w:rFonts w:eastAsia="Times New Roman" w:cstheme="minorHAnsi"/>
          <w:color w:val="2D3B45"/>
          <w:sz w:val="24"/>
          <w:szCs w:val="24"/>
        </w:rPr>
        <w:t xml:space="preserve">AP Seminar is a year-long preparatory course and serves as a prerequisite to year two AP Research. The content of the course is flexible, taking on a multi-disciplinary, cross-curricular approach to inquiry-based learning, which makes it an easy companion to CTE Pathways. The course is designed to showcase for students the overlapping and interdependent nature of the </w:t>
      </w:r>
      <w:r w:rsidRPr="00452A6C">
        <w:rPr>
          <w:rFonts w:eastAsia="Times New Roman" w:cstheme="minorHAnsi"/>
          <w:color w:val="2D3B45"/>
          <w:sz w:val="24"/>
          <w:szCs w:val="24"/>
        </w:rPr>
        <w:lastRenderedPageBreak/>
        <w:t>content knowledge of their content-based courses. It will also introduce them to skills for analysis, interpretation, and evaluation of technical and complex argumentation and preliminary research practices consistent with the problem-solving and skill-based approaches in career-technical programs. Over the course of the year, students are expected to complete the following high-stakes tasks:</w:t>
      </w:r>
    </w:p>
    <w:p w14:paraId="0CA9A7B9" w14:textId="77777777" w:rsidR="00452A6C" w:rsidRPr="00452A6C" w:rsidRDefault="00452A6C" w:rsidP="00452A6C">
      <w:pPr>
        <w:numPr>
          <w:ilvl w:val="0"/>
          <w:numId w:val="4"/>
        </w:numPr>
        <w:shd w:val="clear" w:color="auto" w:fill="FFFFFF"/>
        <w:spacing w:after="0" w:line="240" w:lineRule="auto"/>
        <w:ind w:left="1095"/>
        <w:rPr>
          <w:rFonts w:eastAsia="Times New Roman" w:cstheme="minorHAnsi"/>
          <w:color w:val="2D3B45"/>
          <w:sz w:val="24"/>
          <w:szCs w:val="24"/>
        </w:rPr>
      </w:pPr>
      <w:r w:rsidRPr="00452A6C">
        <w:rPr>
          <w:rFonts w:eastAsia="Times New Roman" w:cstheme="minorHAnsi"/>
          <w:color w:val="2D3B45"/>
          <w:sz w:val="24"/>
          <w:szCs w:val="24"/>
        </w:rPr>
        <w:t>Task 1: Team Project and Presentation (20% of AP Score)</w:t>
      </w:r>
    </w:p>
    <w:p w14:paraId="63942385" w14:textId="77777777" w:rsidR="00452A6C" w:rsidRPr="00452A6C" w:rsidRDefault="00452A6C" w:rsidP="00452A6C">
      <w:pPr>
        <w:shd w:val="clear" w:color="auto" w:fill="FFFFFF"/>
        <w:spacing w:after="0" w:line="240" w:lineRule="auto"/>
        <w:ind w:left="1095"/>
        <w:rPr>
          <w:rStyle w:val="Emphasis"/>
          <w:sz w:val="24"/>
          <w:szCs w:val="24"/>
        </w:rPr>
      </w:pPr>
      <w:r w:rsidRPr="00452A6C">
        <w:rPr>
          <w:rStyle w:val="Emphasis"/>
          <w:sz w:val="24"/>
          <w:szCs w:val="24"/>
        </w:rPr>
        <w:t>Includes IRR (Individual Research Report) and Team Presentation and Oral Defense</w:t>
      </w:r>
    </w:p>
    <w:p w14:paraId="452391D0" w14:textId="77777777" w:rsidR="00452A6C" w:rsidRPr="00452A6C" w:rsidRDefault="00452A6C" w:rsidP="00452A6C">
      <w:pPr>
        <w:numPr>
          <w:ilvl w:val="0"/>
          <w:numId w:val="4"/>
        </w:numPr>
        <w:shd w:val="clear" w:color="auto" w:fill="FFFFFF"/>
        <w:spacing w:after="0" w:line="240" w:lineRule="auto"/>
        <w:ind w:left="1095"/>
        <w:rPr>
          <w:rFonts w:eastAsia="Times New Roman" w:cstheme="minorHAnsi"/>
          <w:color w:val="2D3B45"/>
          <w:sz w:val="24"/>
          <w:szCs w:val="24"/>
        </w:rPr>
      </w:pPr>
      <w:r w:rsidRPr="00452A6C">
        <w:rPr>
          <w:rFonts w:eastAsia="Times New Roman" w:cstheme="minorHAnsi"/>
          <w:color w:val="2D3B45"/>
          <w:sz w:val="24"/>
          <w:szCs w:val="24"/>
        </w:rPr>
        <w:t>Task 2: Individual Research-based Paper (35% of AP Score)</w:t>
      </w:r>
    </w:p>
    <w:p w14:paraId="009DB301" w14:textId="77777777" w:rsidR="00452A6C" w:rsidRPr="00452A6C" w:rsidRDefault="00452A6C" w:rsidP="00452A6C">
      <w:pPr>
        <w:shd w:val="clear" w:color="auto" w:fill="FFFFFF"/>
        <w:spacing w:after="0" w:line="240" w:lineRule="auto"/>
        <w:ind w:left="1095"/>
        <w:rPr>
          <w:rStyle w:val="Emphasis"/>
          <w:sz w:val="24"/>
          <w:szCs w:val="24"/>
        </w:rPr>
      </w:pPr>
      <w:r w:rsidRPr="00452A6C">
        <w:rPr>
          <w:rStyle w:val="Emphasis"/>
          <w:sz w:val="24"/>
          <w:szCs w:val="24"/>
        </w:rPr>
        <w:t>Includes IWA (Individual Written Argument) and Individual Presentation and Oral Defense</w:t>
      </w:r>
    </w:p>
    <w:p w14:paraId="229F91B4" w14:textId="77777777" w:rsidR="00452A6C" w:rsidRDefault="00452A6C" w:rsidP="00452A6C">
      <w:pPr>
        <w:numPr>
          <w:ilvl w:val="0"/>
          <w:numId w:val="4"/>
        </w:numPr>
        <w:shd w:val="clear" w:color="auto" w:fill="FFFFFF"/>
        <w:spacing w:after="0" w:line="240" w:lineRule="auto"/>
        <w:ind w:left="1095"/>
        <w:rPr>
          <w:rFonts w:eastAsia="Times New Roman" w:cstheme="minorHAnsi"/>
          <w:color w:val="2D3B45"/>
          <w:sz w:val="24"/>
          <w:szCs w:val="24"/>
        </w:rPr>
      </w:pPr>
      <w:r w:rsidRPr="00452A6C">
        <w:rPr>
          <w:rFonts w:eastAsia="Times New Roman" w:cstheme="minorHAnsi"/>
          <w:color w:val="2D3B45"/>
          <w:sz w:val="24"/>
          <w:szCs w:val="24"/>
        </w:rPr>
        <w:t>End-of-course Exam (45% of AP Score)</w:t>
      </w:r>
    </w:p>
    <w:p w14:paraId="4E67F9DF" w14:textId="25D97664" w:rsidR="00452A6C" w:rsidRPr="00452A6C" w:rsidRDefault="00452A6C" w:rsidP="00452A6C">
      <w:pPr>
        <w:shd w:val="clear" w:color="auto" w:fill="FFFFFF"/>
        <w:spacing w:after="0" w:line="240" w:lineRule="auto"/>
        <w:ind w:left="1095"/>
        <w:rPr>
          <w:rStyle w:val="Emphasis"/>
          <w:sz w:val="24"/>
          <w:szCs w:val="24"/>
        </w:rPr>
      </w:pPr>
      <w:r w:rsidRPr="00452A6C">
        <w:rPr>
          <w:rStyle w:val="Emphasis"/>
          <w:sz w:val="24"/>
          <w:szCs w:val="24"/>
        </w:rPr>
        <w:t>Includes Argument Analysis (Part A) and Written Argument (Part B)</w:t>
      </w:r>
    </w:p>
    <w:p w14:paraId="05E9BCB4" w14:textId="77777777" w:rsidR="00452A6C" w:rsidRPr="00452A6C" w:rsidRDefault="00452A6C" w:rsidP="00452A6C">
      <w:pPr>
        <w:shd w:val="clear" w:color="auto" w:fill="FFFFFF"/>
        <w:spacing w:before="180" w:after="180" w:line="240" w:lineRule="auto"/>
        <w:rPr>
          <w:rFonts w:eastAsia="Times New Roman" w:cstheme="minorHAnsi"/>
          <w:color w:val="2D3B45"/>
          <w:sz w:val="24"/>
          <w:szCs w:val="24"/>
        </w:rPr>
      </w:pPr>
      <w:r w:rsidRPr="00452A6C">
        <w:rPr>
          <w:rFonts w:eastAsia="Times New Roman" w:cstheme="minorHAnsi"/>
          <w:color w:val="2D3B45"/>
          <w:sz w:val="24"/>
          <w:szCs w:val="24"/>
        </w:rPr>
        <w:t> </w:t>
      </w:r>
    </w:p>
    <w:p w14:paraId="72F8ECF3" w14:textId="77777777" w:rsidR="00452A6C" w:rsidRPr="0066245A" w:rsidRDefault="00452A6C" w:rsidP="00F448CE">
      <w:pPr>
        <w:pStyle w:val="Heading1"/>
        <w:rPr>
          <w:rFonts w:asciiTheme="minorHAnsi" w:eastAsia="Times New Roman" w:hAnsiTheme="minorHAnsi" w:cstheme="minorHAnsi"/>
          <w:color w:val="auto"/>
        </w:rPr>
      </w:pPr>
      <w:r w:rsidRPr="0066245A">
        <w:rPr>
          <w:rFonts w:asciiTheme="minorHAnsi" w:eastAsia="Times New Roman" w:hAnsiTheme="minorHAnsi" w:cstheme="minorHAnsi"/>
          <w:color w:val="auto"/>
        </w:rPr>
        <w:t>Introduction to this AP4CTE Thematic Focus: An Overview</w:t>
      </w:r>
    </w:p>
    <w:p w14:paraId="52A722E2" w14:textId="77777777" w:rsidR="00452A6C" w:rsidRPr="00452A6C" w:rsidRDefault="00452A6C" w:rsidP="00452A6C">
      <w:pPr>
        <w:shd w:val="clear" w:color="auto" w:fill="FFFFFF"/>
        <w:spacing w:before="180" w:after="180" w:line="240" w:lineRule="auto"/>
        <w:rPr>
          <w:rFonts w:eastAsia="Times New Roman" w:cstheme="minorHAnsi"/>
          <w:color w:val="2D3B45"/>
          <w:sz w:val="24"/>
          <w:szCs w:val="24"/>
        </w:rPr>
      </w:pPr>
      <w:r w:rsidRPr="00452A6C">
        <w:rPr>
          <w:rFonts w:eastAsia="Times New Roman" w:cstheme="minorHAnsi"/>
          <w:color w:val="2D3B45"/>
          <w:sz w:val="24"/>
          <w:szCs w:val="24"/>
        </w:rPr>
        <w:t>Writers throughout the modern age have looked for ways to define and dissect the ubiquitous concept of “The American Dream.” Much of the prevailing sentiment narrows down to the desire for Home (both owned and lived in) and the desire for meaningful </w:t>
      </w:r>
      <w:r w:rsidRPr="00452A6C">
        <w:rPr>
          <w:rFonts w:eastAsia="Times New Roman" w:cstheme="minorHAnsi"/>
          <w:i/>
          <w:iCs/>
          <w:color w:val="2D3B45"/>
          <w:sz w:val="24"/>
          <w:szCs w:val="24"/>
        </w:rPr>
        <w:t>Work. </w:t>
      </w:r>
      <w:r w:rsidRPr="00452A6C">
        <w:rPr>
          <w:rFonts w:eastAsia="Times New Roman" w:cstheme="minorHAnsi"/>
          <w:color w:val="2D3B45"/>
          <w:sz w:val="24"/>
          <w:szCs w:val="24"/>
        </w:rPr>
        <w:t>In 1973, American poet and activist Marge Piercy published her poem, “To be of use” echoing such a sentiment:</w:t>
      </w:r>
    </w:p>
    <w:p w14:paraId="70F214A3"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The people I love the best</w:t>
      </w:r>
    </w:p>
    <w:p w14:paraId="120E9792"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 xml:space="preserve">jump into work </w:t>
      </w:r>
      <w:proofErr w:type="gramStart"/>
      <w:r w:rsidRPr="0066245A">
        <w:rPr>
          <w:rStyle w:val="Emphasis"/>
          <w:sz w:val="24"/>
          <w:szCs w:val="24"/>
        </w:rPr>
        <w:t>head first</w:t>
      </w:r>
      <w:proofErr w:type="gramEnd"/>
    </w:p>
    <w:p w14:paraId="54D9744F"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without dallying in the shallows</w:t>
      </w:r>
    </w:p>
    <w:p w14:paraId="354FE459"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and swim off with sure strokes almost out of sight.</w:t>
      </w:r>
    </w:p>
    <w:p w14:paraId="54F80884"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They seem to become natives of that element,</w:t>
      </w:r>
    </w:p>
    <w:p w14:paraId="4A6B9628"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the black sleek heads of seals</w:t>
      </w:r>
    </w:p>
    <w:p w14:paraId="1C6C4D15"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bouncing like half-submerged balls.</w:t>
      </w:r>
    </w:p>
    <w:p w14:paraId="01D5DC39" w14:textId="77777777" w:rsidR="00452A6C" w:rsidRPr="00452A6C" w:rsidRDefault="00452A6C" w:rsidP="00452A6C">
      <w:pPr>
        <w:shd w:val="clear" w:color="auto" w:fill="FFFFFF"/>
        <w:spacing w:before="180" w:after="180" w:line="240" w:lineRule="auto"/>
        <w:rPr>
          <w:rFonts w:eastAsia="Times New Roman" w:cstheme="minorHAnsi"/>
          <w:color w:val="2D3B45"/>
          <w:sz w:val="24"/>
          <w:szCs w:val="24"/>
        </w:rPr>
      </w:pPr>
      <w:r w:rsidRPr="00452A6C">
        <w:rPr>
          <w:rFonts w:eastAsia="Times New Roman" w:cstheme="minorHAnsi"/>
          <w:i/>
          <w:iCs/>
          <w:color w:val="2D3B45"/>
          <w:sz w:val="24"/>
          <w:szCs w:val="24"/>
        </w:rPr>
        <w:t> </w:t>
      </w:r>
    </w:p>
    <w:p w14:paraId="046E3607"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I love people who harness themselves, an ox to a heavy cart,</w:t>
      </w:r>
    </w:p>
    <w:p w14:paraId="131B4A51"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who pull like water buffalo, with massive patience,</w:t>
      </w:r>
    </w:p>
    <w:p w14:paraId="18FED07F"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who strain in the mud and the muck to move things forward,</w:t>
      </w:r>
    </w:p>
    <w:p w14:paraId="029162E2"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 xml:space="preserve">who do what has to be done, again and </w:t>
      </w:r>
      <w:proofErr w:type="gramStart"/>
      <w:r w:rsidRPr="0066245A">
        <w:rPr>
          <w:rStyle w:val="Emphasis"/>
          <w:sz w:val="24"/>
          <w:szCs w:val="24"/>
        </w:rPr>
        <w:t>again.</w:t>
      </w:r>
      <w:proofErr w:type="gramEnd"/>
    </w:p>
    <w:p w14:paraId="1E8B1F8E" w14:textId="77777777" w:rsidR="00452A6C" w:rsidRPr="00452A6C" w:rsidRDefault="00452A6C" w:rsidP="00452A6C">
      <w:pPr>
        <w:shd w:val="clear" w:color="auto" w:fill="FFFFFF"/>
        <w:spacing w:before="180" w:after="180" w:line="240" w:lineRule="auto"/>
        <w:rPr>
          <w:rFonts w:eastAsia="Times New Roman" w:cstheme="minorHAnsi"/>
          <w:color w:val="2D3B45"/>
          <w:sz w:val="24"/>
          <w:szCs w:val="24"/>
        </w:rPr>
      </w:pPr>
      <w:r w:rsidRPr="00452A6C">
        <w:rPr>
          <w:rFonts w:eastAsia="Times New Roman" w:cstheme="minorHAnsi"/>
          <w:i/>
          <w:iCs/>
          <w:color w:val="2D3B45"/>
          <w:sz w:val="24"/>
          <w:szCs w:val="24"/>
        </w:rPr>
        <w:t> </w:t>
      </w:r>
    </w:p>
    <w:p w14:paraId="5A464332"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lastRenderedPageBreak/>
        <w:t>I want to be with people who submerge</w:t>
      </w:r>
    </w:p>
    <w:p w14:paraId="548CBBA1"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in the task, who go into the fields to harvest</w:t>
      </w:r>
    </w:p>
    <w:p w14:paraId="3606E535"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and work in a row and pass the bags along,</w:t>
      </w:r>
    </w:p>
    <w:p w14:paraId="4193F44D"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 xml:space="preserve">who are not parlor generals and field </w:t>
      </w:r>
      <w:proofErr w:type="gramStart"/>
      <w:r w:rsidRPr="0066245A">
        <w:rPr>
          <w:rStyle w:val="Emphasis"/>
          <w:sz w:val="24"/>
          <w:szCs w:val="24"/>
        </w:rPr>
        <w:t>deserters</w:t>
      </w:r>
      <w:proofErr w:type="gramEnd"/>
    </w:p>
    <w:p w14:paraId="641003D7"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but move in a common rhythm</w:t>
      </w:r>
    </w:p>
    <w:p w14:paraId="55702F16"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when the food must come in or the fire be put out.</w:t>
      </w:r>
    </w:p>
    <w:p w14:paraId="4BCB52FB" w14:textId="77777777" w:rsidR="00452A6C" w:rsidRPr="00452A6C" w:rsidRDefault="00452A6C" w:rsidP="00452A6C">
      <w:pPr>
        <w:shd w:val="clear" w:color="auto" w:fill="FFFFFF"/>
        <w:spacing w:before="180" w:after="180" w:line="240" w:lineRule="auto"/>
        <w:rPr>
          <w:rFonts w:eastAsia="Times New Roman" w:cstheme="minorHAnsi"/>
          <w:color w:val="2D3B45"/>
          <w:sz w:val="24"/>
          <w:szCs w:val="24"/>
        </w:rPr>
      </w:pPr>
      <w:r w:rsidRPr="00452A6C">
        <w:rPr>
          <w:rFonts w:eastAsia="Times New Roman" w:cstheme="minorHAnsi"/>
          <w:i/>
          <w:iCs/>
          <w:color w:val="2D3B45"/>
          <w:sz w:val="24"/>
          <w:szCs w:val="24"/>
        </w:rPr>
        <w:t> </w:t>
      </w:r>
    </w:p>
    <w:p w14:paraId="523B47EA"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The work of the world is common as mud.</w:t>
      </w:r>
    </w:p>
    <w:p w14:paraId="4742C8F4"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Botched, it smears the hands, crumbles to dust.</w:t>
      </w:r>
    </w:p>
    <w:p w14:paraId="68241686"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But the thing worth doing well done</w:t>
      </w:r>
    </w:p>
    <w:p w14:paraId="4B81035F"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has a shape that satisfies, clean and evident.</w:t>
      </w:r>
    </w:p>
    <w:p w14:paraId="2F6B348C"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Greek amphoras for wine or oil,</w:t>
      </w:r>
    </w:p>
    <w:p w14:paraId="3ECB9AF4"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Hopi vases that held corn, are put in museums</w:t>
      </w:r>
    </w:p>
    <w:p w14:paraId="2404500B"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but you know they were made to be used.</w:t>
      </w:r>
    </w:p>
    <w:p w14:paraId="547F81D3"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The pitcher cries for water to carry</w:t>
      </w:r>
    </w:p>
    <w:p w14:paraId="3AA44E99" w14:textId="77777777" w:rsidR="00452A6C" w:rsidRPr="0066245A" w:rsidRDefault="00452A6C" w:rsidP="00452A6C">
      <w:pPr>
        <w:shd w:val="clear" w:color="auto" w:fill="FFFFFF"/>
        <w:spacing w:before="180" w:after="180" w:line="240" w:lineRule="auto"/>
        <w:rPr>
          <w:rStyle w:val="Emphasis"/>
          <w:sz w:val="24"/>
          <w:szCs w:val="24"/>
        </w:rPr>
      </w:pPr>
      <w:r w:rsidRPr="0066245A">
        <w:rPr>
          <w:rStyle w:val="Emphasis"/>
          <w:sz w:val="24"/>
          <w:szCs w:val="24"/>
        </w:rPr>
        <w:t>and a person for work that is real.</w:t>
      </w:r>
    </w:p>
    <w:p w14:paraId="4C682058" w14:textId="77777777" w:rsidR="00452A6C" w:rsidRPr="00452A6C" w:rsidRDefault="00452A6C" w:rsidP="00452A6C">
      <w:pPr>
        <w:shd w:val="clear" w:color="auto" w:fill="FFFFFF"/>
        <w:spacing w:before="180" w:after="180" w:line="240" w:lineRule="auto"/>
        <w:rPr>
          <w:rFonts w:eastAsia="Times New Roman" w:cstheme="minorHAnsi"/>
          <w:color w:val="2D3B45"/>
          <w:sz w:val="24"/>
          <w:szCs w:val="24"/>
        </w:rPr>
      </w:pPr>
      <w:r w:rsidRPr="00452A6C">
        <w:rPr>
          <w:rFonts w:eastAsia="Times New Roman" w:cstheme="minorHAnsi"/>
          <w:i/>
          <w:iCs/>
          <w:color w:val="2D3B45"/>
          <w:sz w:val="24"/>
          <w:szCs w:val="24"/>
          <w:u w:val="single"/>
        </w:rPr>
        <w:t> </w:t>
      </w:r>
    </w:p>
    <w:p w14:paraId="51ADA4DD" w14:textId="7D2E6AB1" w:rsidR="00452A6C" w:rsidRPr="00452A6C" w:rsidRDefault="00452A6C" w:rsidP="00452A6C">
      <w:pPr>
        <w:shd w:val="clear" w:color="auto" w:fill="FFFFFF"/>
        <w:spacing w:before="180" w:after="180" w:line="240" w:lineRule="auto"/>
        <w:rPr>
          <w:rFonts w:eastAsia="Times New Roman" w:cstheme="minorHAnsi"/>
          <w:color w:val="2D3B45"/>
          <w:sz w:val="24"/>
          <w:szCs w:val="24"/>
        </w:rPr>
      </w:pPr>
      <w:r w:rsidRPr="00452A6C">
        <w:rPr>
          <w:rFonts w:eastAsia="Times New Roman" w:cstheme="minorHAnsi"/>
          <w:color w:val="2D3B45"/>
          <w:sz w:val="24"/>
          <w:szCs w:val="24"/>
        </w:rPr>
        <w:t>This idea isn’t uniquely American, though; today’s students worldwide are overwhelmingly echoing this sentiment. Providing meaningful skills to the workplace and having earnings reflect that worth to society are both desired products of their hard work as students and civilians in today’s global market. However, it is also widely acknowledged that today’s work is </w:t>
      </w:r>
      <w:r w:rsidRPr="00452A6C">
        <w:rPr>
          <w:rFonts w:eastAsia="Times New Roman" w:cstheme="minorHAnsi"/>
          <w:i/>
          <w:iCs/>
          <w:color w:val="2D3B45"/>
          <w:sz w:val="24"/>
          <w:szCs w:val="24"/>
        </w:rPr>
        <w:t>dynamic</w:t>
      </w:r>
      <w:r w:rsidRPr="00452A6C">
        <w:rPr>
          <w:rFonts w:eastAsia="Times New Roman" w:cstheme="minorHAnsi"/>
          <w:color w:val="2D3B45"/>
          <w:sz w:val="24"/>
          <w:szCs w:val="24"/>
        </w:rPr>
        <w:t>, and to do well today requires workers to be able to think, problem-solve, and teach themselves beyond the basic job description. Today’s global market </w:t>
      </w:r>
      <w:r w:rsidRPr="00452A6C">
        <w:rPr>
          <w:rFonts w:eastAsia="Times New Roman" w:cstheme="minorHAnsi"/>
          <w:i/>
          <w:iCs/>
          <w:color w:val="2D3B45"/>
          <w:sz w:val="24"/>
          <w:szCs w:val="24"/>
        </w:rPr>
        <w:t>is</w:t>
      </w:r>
      <w:r w:rsidRPr="00452A6C">
        <w:rPr>
          <w:rFonts w:eastAsia="Times New Roman" w:cstheme="minorHAnsi"/>
          <w:color w:val="2D3B45"/>
          <w:sz w:val="24"/>
          <w:szCs w:val="24"/>
        </w:rPr>
        <w:t xml:space="preserve"> multi-disciplinary and not just based on efforts during the specified </w:t>
      </w:r>
      <w:r w:rsidR="004F3A3C" w:rsidRPr="00452A6C">
        <w:rPr>
          <w:rFonts w:eastAsia="Times New Roman" w:cstheme="minorHAnsi"/>
          <w:color w:val="2D3B45"/>
          <w:sz w:val="24"/>
          <w:szCs w:val="24"/>
        </w:rPr>
        <w:t>workday</w:t>
      </w:r>
      <w:r w:rsidRPr="00452A6C">
        <w:rPr>
          <w:rFonts w:eastAsia="Times New Roman" w:cstheme="minorHAnsi"/>
          <w:color w:val="2D3B45"/>
          <w:sz w:val="24"/>
          <w:szCs w:val="24"/>
        </w:rPr>
        <w:t xml:space="preserve"> but on the ability to seek opportunities to develop new ways of innovating.</w:t>
      </w:r>
    </w:p>
    <w:p w14:paraId="22D05D1B" w14:textId="62D00D4D" w:rsidR="00EC7A02" w:rsidRPr="00AB3A1A" w:rsidRDefault="00452A6C" w:rsidP="00AB3A1A">
      <w:pPr>
        <w:shd w:val="clear" w:color="auto" w:fill="FFFFFF"/>
        <w:spacing w:before="180" w:after="180" w:line="240" w:lineRule="auto"/>
        <w:rPr>
          <w:rFonts w:eastAsia="Times New Roman" w:cstheme="minorHAnsi"/>
          <w:color w:val="2D3B45"/>
          <w:sz w:val="24"/>
          <w:szCs w:val="24"/>
        </w:rPr>
      </w:pPr>
      <w:r w:rsidRPr="00452A6C">
        <w:rPr>
          <w:rFonts w:eastAsia="Times New Roman" w:cstheme="minorHAnsi"/>
          <w:color w:val="2D3B45"/>
          <w:sz w:val="24"/>
          <w:szCs w:val="24"/>
        </w:rPr>
        <w:t xml:space="preserve">This course will not only provide students a way to continue to learn the basic skills of their desired career-technical pathway but also the basic research skills to seek out real-world issues in the workplace. Course content will simply introduce issues broadly across the history of labor in the West, giving students a chance to follow lines of reasoning to more narrowed issues of personal interest. Over the course of the study, students will learn how to develop focused inquiry questions, dissect complex academic and technical published literature, apply research to synthesized responses, collaborate with peers to tackle research projects, and present focused arguments </w:t>
      </w:r>
      <w:proofErr w:type="gramStart"/>
      <w:r w:rsidRPr="00452A6C">
        <w:rPr>
          <w:rFonts w:eastAsia="Times New Roman" w:cstheme="minorHAnsi"/>
          <w:color w:val="2D3B45"/>
          <w:sz w:val="24"/>
          <w:szCs w:val="24"/>
        </w:rPr>
        <w:t>in light of</w:t>
      </w:r>
      <w:proofErr w:type="gramEnd"/>
      <w:r w:rsidRPr="00452A6C">
        <w:rPr>
          <w:rFonts w:eastAsia="Times New Roman" w:cstheme="minorHAnsi"/>
          <w:color w:val="2D3B45"/>
          <w:sz w:val="24"/>
          <w:szCs w:val="24"/>
        </w:rPr>
        <w:t xml:space="preserve"> the research to an audience of academic peers.</w:t>
      </w:r>
    </w:p>
    <w:sectPr w:rsidR="00EC7A02" w:rsidRPr="00AB3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A74F5"/>
    <w:multiLevelType w:val="multilevel"/>
    <w:tmpl w:val="4F5A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B76770"/>
    <w:multiLevelType w:val="multilevel"/>
    <w:tmpl w:val="094A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80158F"/>
    <w:multiLevelType w:val="multilevel"/>
    <w:tmpl w:val="8FF2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71446"/>
    <w:multiLevelType w:val="multilevel"/>
    <w:tmpl w:val="C8A4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65412">
    <w:abstractNumId w:val="2"/>
  </w:num>
  <w:num w:numId="2" w16cid:durableId="776489864">
    <w:abstractNumId w:val="1"/>
  </w:num>
  <w:num w:numId="3" w16cid:durableId="696732649">
    <w:abstractNumId w:val="3"/>
  </w:num>
  <w:num w:numId="4" w16cid:durableId="388651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02"/>
    <w:rsid w:val="002D6289"/>
    <w:rsid w:val="00452A6C"/>
    <w:rsid w:val="004F3A3C"/>
    <w:rsid w:val="0066245A"/>
    <w:rsid w:val="007A29C7"/>
    <w:rsid w:val="00AB3A1A"/>
    <w:rsid w:val="00EC7A02"/>
    <w:rsid w:val="00F44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825B"/>
  <w15:chartTrackingRefBased/>
  <w15:docId w15:val="{EF024DEB-D260-48B6-845C-F1FF20CA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2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A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2A6C"/>
    <w:rPr>
      <w:b/>
      <w:bCs/>
    </w:rPr>
  </w:style>
  <w:style w:type="character" w:styleId="Emphasis">
    <w:name w:val="Emphasis"/>
    <w:basedOn w:val="DefaultParagraphFont"/>
    <w:uiPriority w:val="20"/>
    <w:qFormat/>
    <w:rsid w:val="00452A6C"/>
    <w:rPr>
      <w:i/>
      <w:iCs/>
    </w:rPr>
  </w:style>
  <w:style w:type="paragraph" w:styleId="Title">
    <w:name w:val="Title"/>
    <w:basedOn w:val="Normal"/>
    <w:next w:val="Normal"/>
    <w:link w:val="TitleChar"/>
    <w:uiPriority w:val="10"/>
    <w:qFormat/>
    <w:rsid w:val="00452A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A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2A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48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3</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Dara Ramos</dc:creator>
  <cp:lastModifiedBy>Dara Ramos</cp:lastModifiedBy>
  <cp:revision>8</cp:revision>
  <dcterms:created xsi:type="dcterms:W3CDTF">2022-07-12T20:39:00Z</dcterms:created>
  <dcterms:modified xsi:type="dcterms:W3CDTF">2022-08-01T15:44:00Z</dcterms:modified>
</cp:coreProperties>
</file>