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54A5" w14:textId="77777777" w:rsidR="003E0E4D" w:rsidRPr="003E0E4D" w:rsidRDefault="003E0E4D" w:rsidP="003E0E4D">
      <w:pPr>
        <w:pStyle w:val="Title"/>
        <w:rPr>
          <w:rFonts w:eastAsia="Times New Roman"/>
          <w:sz w:val="44"/>
          <w:szCs w:val="44"/>
        </w:rPr>
      </w:pPr>
      <w:r w:rsidRPr="003E0E4D">
        <w:rPr>
          <w:rFonts w:eastAsia="Times New Roman"/>
          <w:sz w:val="44"/>
          <w:szCs w:val="44"/>
        </w:rPr>
        <w:t>Assignment: OPTIC Argument Analysis of Rivera's "The Arsenal"</w:t>
      </w:r>
    </w:p>
    <w:p w14:paraId="2C776C89" w14:textId="77777777" w:rsidR="003E0E4D" w:rsidRPr="003E0E4D" w:rsidRDefault="003E0E4D" w:rsidP="003E0E4D">
      <w:pPr>
        <w:pStyle w:val="Heading1"/>
      </w:pPr>
      <w:r w:rsidRPr="003E0E4D">
        <w:rPr>
          <w:rStyle w:val="Strong"/>
        </w:rPr>
        <w:t>Introduction</w:t>
      </w:r>
    </w:p>
    <w:p w14:paraId="7C8B85C7" w14:textId="77777777" w:rsidR="003E0E4D" w:rsidRPr="003E0E4D" w:rsidRDefault="003E0E4D" w:rsidP="003E0E4D">
      <w:pPr>
        <w:rPr>
          <w:rStyle w:val="SubtleEmphasis"/>
          <w:rFonts w:cstheme="minorHAnsi"/>
          <w:i w:val="0"/>
          <w:iCs w:val="0"/>
          <w:sz w:val="24"/>
          <w:szCs w:val="24"/>
        </w:rPr>
      </w:pPr>
      <w:r w:rsidRPr="003E0E4D">
        <w:rPr>
          <w:rStyle w:val="SubtleEmphasis"/>
          <w:rFonts w:cstheme="minorHAnsi"/>
          <w:i w:val="0"/>
          <w:iCs w:val="0"/>
          <w:sz w:val="24"/>
          <w:szCs w:val="24"/>
        </w:rPr>
        <w:t>All students will be provided materials that mimic the Part A section of the AP Exam, which will include general directions and provided materials. At this time, students will now address all three questions in demonstration of argument analysis and evaluation--foundational skills of AP Seminar.</w:t>
      </w:r>
    </w:p>
    <w:p w14:paraId="0F982479" w14:textId="77777777" w:rsidR="003E0E4D" w:rsidRPr="003E0E4D" w:rsidRDefault="003E0E4D" w:rsidP="003E0E4D">
      <w:pPr>
        <w:rPr>
          <w:rStyle w:val="SubtleEmphasis"/>
          <w:rFonts w:cstheme="minorHAnsi"/>
          <w:i w:val="0"/>
          <w:iCs w:val="0"/>
          <w:sz w:val="24"/>
          <w:szCs w:val="24"/>
        </w:rPr>
      </w:pPr>
      <w:r w:rsidRPr="003E0E4D">
        <w:rPr>
          <w:rStyle w:val="SubtleEmphasis"/>
          <w:rFonts w:cstheme="minorHAnsi"/>
          <w:i w:val="0"/>
          <w:iCs w:val="0"/>
          <w:sz w:val="24"/>
          <w:szCs w:val="24"/>
        </w:rPr>
        <w:t xml:space="preserve">For the sake of timing, students should be provided the materials in physical form so that they may analyze and annotate during the allotted time in which they </w:t>
      </w:r>
      <w:proofErr w:type="gramStart"/>
      <w:r w:rsidRPr="003E0E4D">
        <w:rPr>
          <w:rStyle w:val="SubtleEmphasis"/>
          <w:rFonts w:cstheme="minorHAnsi"/>
          <w:i w:val="0"/>
          <w:iCs w:val="0"/>
          <w:sz w:val="24"/>
          <w:szCs w:val="24"/>
        </w:rPr>
        <w:t>have to</w:t>
      </w:r>
      <w:proofErr w:type="gramEnd"/>
      <w:r w:rsidRPr="003E0E4D">
        <w:rPr>
          <w:rStyle w:val="SubtleEmphasis"/>
          <w:rFonts w:cstheme="minorHAnsi"/>
          <w:i w:val="0"/>
          <w:iCs w:val="0"/>
          <w:sz w:val="24"/>
          <w:szCs w:val="24"/>
        </w:rPr>
        <w:t xml:space="preserve"> answer the questions.</w:t>
      </w:r>
    </w:p>
    <w:p w14:paraId="5ABBEF20" w14:textId="5B4FFD85" w:rsidR="003E0E4D" w:rsidRPr="003E0E4D" w:rsidRDefault="003E0E4D" w:rsidP="003E0E4D">
      <w:pPr>
        <w:rPr>
          <w:rStyle w:val="SubtleEmphasis"/>
          <w:rFonts w:cstheme="minorHAnsi"/>
          <w:i w:val="0"/>
          <w:iCs w:val="0"/>
          <w:sz w:val="24"/>
          <w:szCs w:val="24"/>
        </w:rPr>
      </w:pPr>
      <w:r w:rsidRPr="003E0E4D">
        <w:rPr>
          <w:rStyle w:val="SubtleEmphasis"/>
          <w:rFonts w:cstheme="minorHAnsi"/>
          <w:i w:val="0"/>
          <w:iCs w:val="0"/>
          <w:sz w:val="24"/>
          <w:szCs w:val="24"/>
        </w:rPr>
        <w:t>Students should engage the resource by identifying features of the argument and may choose to engage OPTIC techniques </w:t>
      </w:r>
      <w:r w:rsidRPr="003E0E4D">
        <w:rPr>
          <w:rStyle w:val="SubtleEmphasis"/>
          <w:sz w:val="24"/>
          <w:szCs w:val="24"/>
        </w:rPr>
        <w:t>en route</w:t>
      </w:r>
      <w:r w:rsidRPr="003E0E4D">
        <w:rPr>
          <w:rStyle w:val="SubtleEmphasis"/>
          <w:rFonts w:cstheme="minorHAnsi"/>
          <w:i w:val="0"/>
          <w:iCs w:val="0"/>
          <w:sz w:val="28"/>
          <w:szCs w:val="28"/>
        </w:rPr>
        <w:t> </w:t>
      </w:r>
      <w:r w:rsidRPr="003E0E4D">
        <w:rPr>
          <w:rStyle w:val="SubtleEmphasis"/>
          <w:rFonts w:cstheme="minorHAnsi"/>
          <w:i w:val="0"/>
          <w:iCs w:val="0"/>
          <w:sz w:val="24"/>
          <w:szCs w:val="24"/>
        </w:rPr>
        <w:t>to their written response. </w:t>
      </w:r>
      <w:r w:rsidRPr="003E0E4D">
        <w:rPr>
          <w:rStyle w:val="SubtleEmphasis"/>
          <w:rFonts w:cstheme="minorHAnsi"/>
          <w:i w:val="0"/>
          <w:iCs w:val="0"/>
          <w:sz w:val="24"/>
          <w:szCs w:val="24"/>
        </w:rPr>
        <w:t xml:space="preserve">The </w:t>
      </w:r>
      <w:r w:rsidRPr="003E0E4D">
        <w:rPr>
          <w:rStyle w:val="SubtleEmphasis"/>
          <w:rFonts w:cstheme="minorHAnsi"/>
          <w:i w:val="0"/>
          <w:iCs w:val="0"/>
          <w:sz w:val="24"/>
          <w:szCs w:val="24"/>
        </w:rPr>
        <w:t>College Board suggests that Part A of the AP Seminar Exam take around 30 minutes.</w:t>
      </w:r>
    </w:p>
    <w:p w14:paraId="096D0F65" w14:textId="77777777" w:rsidR="00C47DF8" w:rsidRDefault="00C47DF8"/>
    <w:sectPr w:rsidR="00C47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4D"/>
    <w:rsid w:val="003E0E4D"/>
    <w:rsid w:val="00A51273"/>
    <w:rsid w:val="00C4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8606"/>
  <w15:chartTrackingRefBased/>
  <w15:docId w15:val="{310205CC-83EB-4AE9-B632-9A1C6F93A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3E0E4D"/>
    <w:pPr>
      <w:spacing w:before="100" w:beforeAutospacing="1" w:after="100" w:afterAutospacing="1" w:line="240" w:lineRule="auto"/>
      <w:outlineLvl w:val="0"/>
    </w:pPr>
    <w:rPr>
      <w:rFonts w:asciiTheme="majorHAnsi" w:eastAsia="Times New Roman" w:hAnsiTheme="majorHAnsi" w:cstheme="majorHAnsi"/>
      <w:b/>
      <w:bCs/>
      <w:color w:val="2D3B45"/>
      <w:kern w:val="36"/>
      <w:sz w:val="2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E4D"/>
    <w:rPr>
      <w:rFonts w:asciiTheme="majorHAnsi" w:eastAsia="Times New Roman" w:hAnsiTheme="majorHAnsi" w:cstheme="majorHAnsi"/>
      <w:b/>
      <w:bCs/>
      <w:color w:val="2D3B45"/>
      <w:kern w:val="36"/>
      <w:sz w:val="28"/>
      <w:szCs w:val="48"/>
    </w:rPr>
  </w:style>
  <w:style w:type="paragraph" w:styleId="NormalWeb">
    <w:name w:val="Normal (Web)"/>
    <w:basedOn w:val="Normal"/>
    <w:uiPriority w:val="99"/>
    <w:semiHidden/>
    <w:unhideWhenUsed/>
    <w:rsid w:val="003E0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E0E4D"/>
    <w:rPr>
      <w:b/>
      <w:bCs/>
    </w:rPr>
  </w:style>
  <w:style w:type="character" w:styleId="Emphasis">
    <w:name w:val="Emphasis"/>
    <w:basedOn w:val="DefaultParagraphFont"/>
    <w:uiPriority w:val="20"/>
    <w:qFormat/>
    <w:rsid w:val="003E0E4D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E0E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3E0E4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7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Ramos</dc:creator>
  <cp:keywords/>
  <dc:description/>
  <cp:lastModifiedBy>Dara Ramos</cp:lastModifiedBy>
  <cp:revision>1</cp:revision>
  <dcterms:created xsi:type="dcterms:W3CDTF">2022-08-02T22:19:00Z</dcterms:created>
  <dcterms:modified xsi:type="dcterms:W3CDTF">2022-08-02T22:23:00Z</dcterms:modified>
</cp:coreProperties>
</file>