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65EA" w14:textId="77777777" w:rsidR="00AB3B9F" w:rsidRPr="00AB3B9F" w:rsidRDefault="00AB3B9F" w:rsidP="00AB3B9F">
      <w:pPr>
        <w:pStyle w:val="Title"/>
        <w:rPr>
          <w:rFonts w:eastAsia="Times New Roman"/>
          <w:sz w:val="44"/>
          <w:szCs w:val="44"/>
        </w:rPr>
      </w:pPr>
      <w:r w:rsidRPr="00AB3B9F">
        <w:rPr>
          <w:rFonts w:eastAsia="Times New Roman"/>
          <w:sz w:val="44"/>
          <w:szCs w:val="44"/>
        </w:rPr>
        <w:t>Introduction to Module 4</w:t>
      </w:r>
    </w:p>
    <w:p w14:paraId="6A4F9002" w14:textId="77777777" w:rsidR="00AB3B9F" w:rsidRPr="00AB3B9F" w:rsidRDefault="00AB3B9F" w:rsidP="00AB3B9F">
      <w:pPr>
        <w:pStyle w:val="Heading1"/>
      </w:pPr>
      <w:r w:rsidRPr="00AB3B9F">
        <w:t>Suggested Time: 2 weeks</w:t>
      </w:r>
    </w:p>
    <w:p w14:paraId="095479F1" w14:textId="002E4FBE" w:rsidR="00AB3B9F" w:rsidRPr="00AB3B9F" w:rsidRDefault="00AB3B9F" w:rsidP="00AB3B9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>Module 4 is meant to begin to simulate the stimulus material process echoed in AP Seminar formal tasks (specifically, Task 2 and Exam Part B). </w:t>
      </w:r>
      <w:r w:rsidRPr="00AB3B9F">
        <w:rPr>
          <w:rStyle w:val="SubtleEmphasis"/>
          <w:sz w:val="24"/>
          <w:szCs w:val="24"/>
        </w:rPr>
        <w:t>The College Board</w:t>
      </w:r>
      <w:r w:rsidRPr="00AB3B9F">
        <w:rPr>
          <w:rFonts w:eastAsia="Times New Roman" w:cstheme="minorHAnsi"/>
          <w:color w:val="2D3B45"/>
          <w:sz w:val="28"/>
          <w:szCs w:val="28"/>
        </w:rPr>
        <w:t> </w:t>
      </w:r>
      <w:r w:rsidRPr="00AB3B9F">
        <w:rPr>
          <w:rFonts w:eastAsia="Times New Roman" w:cstheme="minorHAnsi"/>
          <w:color w:val="2D3B45"/>
          <w:sz w:val="24"/>
          <w:szCs w:val="24"/>
        </w:rPr>
        <w:t xml:space="preserve">stimulus materials for AP Seminar generally correlate around a broad central theme. However, more </w:t>
      </w:r>
      <w:proofErr w:type="gramStart"/>
      <w:r w:rsidRPr="00AB3B9F">
        <w:rPr>
          <w:rFonts w:eastAsia="Times New Roman" w:cstheme="minorHAnsi"/>
          <w:color w:val="2D3B45"/>
          <w:sz w:val="24"/>
          <w:szCs w:val="24"/>
        </w:rPr>
        <w:t>focused</w:t>
      </w:r>
      <w:proofErr w:type="gramEnd"/>
      <w:r w:rsidRPr="00AB3B9F">
        <w:rPr>
          <w:rFonts w:eastAsia="Times New Roman" w:cstheme="minorHAnsi"/>
          <w:color w:val="2D3B45"/>
          <w:sz w:val="24"/>
          <w:szCs w:val="24"/>
        </w:rPr>
        <w:t xml:space="preserve"> and nuanced thematic connections can also be synthesized between the 4-7 given sources (dependent on the task). Previous modules have provided the theme and have deeper scaffolding in the sense that the teacher is leading students through </w:t>
      </w:r>
      <w:r w:rsidRPr="00AB3B9F">
        <w:rPr>
          <w:rStyle w:val="SubtleEmphasis"/>
          <w:sz w:val="24"/>
          <w:szCs w:val="24"/>
        </w:rPr>
        <w:t>each </w:t>
      </w:r>
      <w:r w:rsidRPr="00AB3B9F">
        <w:rPr>
          <w:rFonts w:eastAsia="Times New Roman" w:cstheme="minorHAnsi"/>
          <w:color w:val="2D3B45"/>
          <w:sz w:val="24"/>
          <w:szCs w:val="24"/>
        </w:rPr>
        <w:t>selection and is tasked with explicitly weaving the narrative for students. Here, students will build</w:t>
      </w:r>
      <w:r>
        <w:rPr>
          <w:rFonts w:eastAsia="Times New Roman" w:cstheme="minorHAnsi"/>
          <w:color w:val="2D3B45"/>
          <w:sz w:val="24"/>
          <w:szCs w:val="24"/>
        </w:rPr>
        <w:t xml:space="preserve"> the</w:t>
      </w:r>
      <w:r w:rsidRPr="00AB3B9F">
        <w:rPr>
          <w:rFonts w:eastAsia="Times New Roman" w:cstheme="minorHAnsi"/>
          <w:color w:val="2D3B45"/>
          <w:sz w:val="24"/>
          <w:szCs w:val="24"/>
        </w:rPr>
        <w:t xml:space="preserve"> deeper narrative connections themselves</w:t>
      </w:r>
      <w:r>
        <w:rPr>
          <w:rFonts w:eastAsia="Times New Roman" w:cstheme="minorHAnsi"/>
          <w:color w:val="2D3B45"/>
          <w:sz w:val="24"/>
          <w:szCs w:val="24"/>
        </w:rPr>
        <w:t>.</w:t>
      </w:r>
      <w:r w:rsidRPr="00AB3B9F">
        <w:rPr>
          <w:rFonts w:eastAsia="Times New Roman" w:cstheme="minorHAnsi"/>
          <w:color w:val="2D3B45"/>
          <w:sz w:val="24"/>
          <w:szCs w:val="24"/>
        </w:rPr>
        <w:t xml:space="preserve"> </w:t>
      </w:r>
      <w:r>
        <w:rPr>
          <w:rFonts w:eastAsia="Times New Roman" w:cstheme="minorHAnsi"/>
          <w:color w:val="2D3B45"/>
          <w:sz w:val="24"/>
          <w:szCs w:val="24"/>
        </w:rPr>
        <w:t>M</w:t>
      </w:r>
      <w:r w:rsidRPr="00AB3B9F">
        <w:rPr>
          <w:rFonts w:eastAsia="Times New Roman" w:cstheme="minorHAnsi"/>
          <w:color w:val="2D3B45"/>
          <w:sz w:val="24"/>
          <w:szCs w:val="24"/>
        </w:rPr>
        <w:t>odule 4 provides students the basis for in-class ownership in textual and artistic analysis and then asks them to collaboratively brainstorm inquiry questions </w:t>
      </w:r>
      <w:r w:rsidRPr="00AB3B9F">
        <w:rPr>
          <w:rStyle w:val="SubtleEmphasis"/>
          <w:sz w:val="24"/>
          <w:szCs w:val="24"/>
        </w:rPr>
        <w:t>inspired by</w:t>
      </w:r>
      <w:r w:rsidRPr="00AB3B9F">
        <w:rPr>
          <w:rFonts w:eastAsia="Times New Roman" w:cstheme="minorHAnsi"/>
          <w:color w:val="2D3B45"/>
          <w:sz w:val="28"/>
          <w:szCs w:val="28"/>
        </w:rPr>
        <w:t> </w:t>
      </w:r>
      <w:r w:rsidRPr="00AB3B9F">
        <w:rPr>
          <w:rFonts w:eastAsia="Times New Roman" w:cstheme="minorHAnsi"/>
          <w:color w:val="2D3B45"/>
          <w:sz w:val="24"/>
          <w:szCs w:val="24"/>
        </w:rPr>
        <w:t>and </w:t>
      </w:r>
      <w:r w:rsidRPr="00AB3B9F">
        <w:rPr>
          <w:rStyle w:val="SubtleEmphasis"/>
          <w:sz w:val="24"/>
          <w:szCs w:val="24"/>
        </w:rPr>
        <w:t>situated in</w:t>
      </w:r>
      <w:r w:rsidRPr="00AB3B9F">
        <w:rPr>
          <w:rFonts w:eastAsia="Times New Roman" w:cstheme="minorHAnsi"/>
          <w:i/>
          <w:iCs/>
          <w:color w:val="2D3B45"/>
          <w:sz w:val="28"/>
          <w:szCs w:val="28"/>
        </w:rPr>
        <w:t> </w:t>
      </w:r>
      <w:r w:rsidRPr="00AB3B9F">
        <w:rPr>
          <w:rFonts w:eastAsia="Times New Roman" w:cstheme="minorHAnsi"/>
          <w:color w:val="2D3B45"/>
          <w:sz w:val="24"/>
          <w:szCs w:val="24"/>
        </w:rPr>
        <w:t xml:space="preserve">the provided stimulus materials. This module will introduce students to building and evaluating questions, engaging </w:t>
      </w:r>
      <w:proofErr w:type="gramStart"/>
      <w:r w:rsidRPr="00AB3B9F">
        <w:rPr>
          <w:rFonts w:eastAsia="Times New Roman" w:cstheme="minorHAnsi"/>
          <w:color w:val="2D3B45"/>
          <w:sz w:val="24"/>
          <w:szCs w:val="24"/>
        </w:rPr>
        <w:t>lenses</w:t>
      </w:r>
      <w:proofErr w:type="gramEnd"/>
      <w:r w:rsidRPr="00AB3B9F">
        <w:rPr>
          <w:rFonts w:eastAsia="Times New Roman" w:cstheme="minorHAnsi"/>
          <w:color w:val="2D3B45"/>
          <w:sz w:val="24"/>
          <w:szCs w:val="24"/>
        </w:rPr>
        <w:t xml:space="preserve"> and perspectives for further inquiry, and eventually building research purpose statements and informal research </w:t>
      </w:r>
      <w:r w:rsidRPr="00AB3B9F">
        <w:rPr>
          <w:rFonts w:eastAsia="Times New Roman" w:cstheme="minorHAnsi"/>
          <w:color w:val="2D3B45"/>
          <w:sz w:val="24"/>
          <w:szCs w:val="24"/>
        </w:rPr>
        <w:t>plans</w:t>
      </w:r>
      <w:r>
        <w:rPr>
          <w:rFonts w:eastAsia="Times New Roman" w:cstheme="minorHAnsi"/>
          <w:color w:val="2D3B45"/>
          <w:sz w:val="24"/>
          <w:szCs w:val="24"/>
        </w:rPr>
        <w:t xml:space="preserve"> but</w:t>
      </w:r>
      <w:r w:rsidRPr="00AB3B9F">
        <w:rPr>
          <w:rFonts w:eastAsia="Times New Roman" w:cstheme="minorHAnsi"/>
          <w:color w:val="2D3B45"/>
          <w:sz w:val="24"/>
          <w:szCs w:val="24"/>
        </w:rPr>
        <w:t xml:space="preserve"> will stop short of fully engaging the research process. </w:t>
      </w:r>
    </w:p>
    <w:p w14:paraId="08D6C488" w14:textId="77777777" w:rsidR="00AB3B9F" w:rsidRPr="00AB3B9F" w:rsidRDefault="00AB3B9F" w:rsidP="00AB3B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B3B9F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23E4ECD" w14:textId="77777777" w:rsidR="00AB3B9F" w:rsidRPr="00AB3B9F" w:rsidRDefault="00AB3B9F" w:rsidP="00AB3B9F">
      <w:pPr>
        <w:pStyle w:val="Heading1"/>
      </w:pPr>
      <w:r w:rsidRPr="00AB3B9F">
        <w:t>Suggested Content: Workplace Dynamics</w:t>
      </w:r>
    </w:p>
    <w:p w14:paraId="1B61ED8F" w14:textId="77777777" w:rsidR="00AB3B9F" w:rsidRPr="00AB3B9F" w:rsidRDefault="00AB3B9F" w:rsidP="00AB3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Style w:val="Emphasis"/>
          <w:sz w:val="24"/>
          <w:szCs w:val="24"/>
        </w:rPr>
      </w:pPr>
      <w:r w:rsidRPr="00AB3B9F">
        <w:rPr>
          <w:rStyle w:val="Emphasis"/>
          <w:sz w:val="24"/>
          <w:szCs w:val="24"/>
        </w:rPr>
        <w:t>For Practice Part A (sample below, or take directly from studies specific to CTE Pathways):</w:t>
      </w:r>
    </w:p>
    <w:p w14:paraId="16E34DAF" w14:textId="0043B937" w:rsidR="00AB3B9F" w:rsidRPr="00AB3B9F" w:rsidRDefault="00AB3B9F" w:rsidP="00AB3B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 xml:space="preserve">Article, “The cult of compulsory happiness is ruining our workplaces” opinion piece published </w:t>
      </w:r>
      <w:r w:rsidRPr="00AB3B9F">
        <w:rPr>
          <w:rStyle w:val="SubtleEmphasis"/>
          <w:sz w:val="24"/>
          <w:szCs w:val="24"/>
        </w:rPr>
        <w:t>by The Guardian</w:t>
      </w:r>
      <w:r w:rsidRPr="00AB3B9F">
        <w:rPr>
          <w:rFonts w:eastAsia="Times New Roman" w:cstheme="minorHAnsi"/>
          <w:i/>
          <w:iCs/>
          <w:color w:val="2D3B45"/>
          <w:sz w:val="28"/>
          <w:szCs w:val="28"/>
        </w:rPr>
        <w:t> </w:t>
      </w:r>
      <w:r w:rsidRPr="00AB3B9F">
        <w:rPr>
          <w:rFonts w:eastAsia="Times New Roman" w:cstheme="minorHAnsi"/>
          <w:color w:val="2D3B45"/>
          <w:sz w:val="24"/>
          <w:szCs w:val="24"/>
        </w:rPr>
        <w:t>(</w:t>
      </w:r>
      <w:proofErr w:type="gramStart"/>
      <w:r w:rsidRPr="00AB3B9F">
        <w:rPr>
          <w:rFonts w:eastAsia="Times New Roman" w:cstheme="minorHAnsi"/>
          <w:color w:val="2D3B45"/>
          <w:sz w:val="24"/>
          <w:szCs w:val="24"/>
        </w:rPr>
        <w:t>2016)</w:t>
      </w:r>
      <w:r w:rsidR="00265B79">
        <w:rPr>
          <w:rFonts w:eastAsia="Times New Roman" w:cstheme="minorHAnsi"/>
          <w:color w:val="2D3B45"/>
          <w:sz w:val="24"/>
          <w:szCs w:val="24"/>
        </w:rPr>
        <w:t>*</w:t>
      </w:r>
      <w:proofErr w:type="gramEnd"/>
      <w:r w:rsidR="00265B79" w:rsidRPr="00AB3B9F">
        <w:rPr>
          <w:rFonts w:eastAsia="Times New Roman" w:cstheme="minorHAnsi"/>
          <w:color w:val="2D3B45"/>
          <w:sz w:val="24"/>
          <w:szCs w:val="24"/>
        </w:rPr>
        <w:t xml:space="preserve"> </w:t>
      </w:r>
    </w:p>
    <w:p w14:paraId="2927F809" w14:textId="77777777" w:rsidR="00AB3B9F" w:rsidRPr="00AB3B9F" w:rsidRDefault="00AB3B9F" w:rsidP="00AB3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Style w:val="Emphasis"/>
          <w:sz w:val="24"/>
          <w:szCs w:val="24"/>
        </w:rPr>
      </w:pPr>
      <w:r w:rsidRPr="00AB3B9F">
        <w:rPr>
          <w:rStyle w:val="Emphasis"/>
          <w:sz w:val="24"/>
          <w:szCs w:val="24"/>
        </w:rPr>
        <w:t>For Module Assessment:</w:t>
      </w:r>
    </w:p>
    <w:p w14:paraId="7D63335A" w14:textId="77777777" w:rsidR="00AB3B9F" w:rsidRPr="00AB3B9F" w:rsidRDefault="00AB3B9F" w:rsidP="00AB3B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>Selections from Upton Sinclair’s </w:t>
      </w:r>
      <w:r w:rsidRPr="00AB3B9F">
        <w:rPr>
          <w:rStyle w:val="SubtleEmphasis"/>
          <w:sz w:val="24"/>
          <w:szCs w:val="24"/>
        </w:rPr>
        <w:t>The Jungle</w:t>
      </w:r>
    </w:p>
    <w:p w14:paraId="61B60BD7" w14:textId="77777777" w:rsidR="00AB3B9F" w:rsidRPr="00AB3B9F" w:rsidRDefault="00AB3B9F" w:rsidP="00AB3B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>Film, Fritz Lang’s </w:t>
      </w:r>
      <w:r w:rsidRPr="00AB3B9F">
        <w:rPr>
          <w:rStyle w:val="SubtleEmphasis"/>
          <w:sz w:val="24"/>
          <w:szCs w:val="24"/>
        </w:rPr>
        <w:t>Metropolis</w:t>
      </w:r>
      <w:r w:rsidRPr="00AB3B9F">
        <w:rPr>
          <w:rStyle w:val="Emphasis"/>
          <w:sz w:val="24"/>
          <w:szCs w:val="24"/>
        </w:rPr>
        <w:t> </w:t>
      </w:r>
      <w:r w:rsidRPr="00AB3B9F">
        <w:rPr>
          <w:rFonts w:eastAsia="Times New Roman" w:cstheme="minorHAnsi"/>
          <w:color w:val="2D3B45"/>
          <w:sz w:val="24"/>
          <w:szCs w:val="24"/>
        </w:rPr>
        <w:t>(1927)</w:t>
      </w:r>
    </w:p>
    <w:p w14:paraId="1FF11298" w14:textId="77777777" w:rsidR="00AB3B9F" w:rsidRPr="00AB3B9F" w:rsidRDefault="00AB3B9F" w:rsidP="00AB3B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>Poem by W.H. Auden, “The Unknown Citizen”</w:t>
      </w:r>
    </w:p>
    <w:p w14:paraId="7E6322BD" w14:textId="77777777" w:rsidR="00AB3B9F" w:rsidRPr="00AB3B9F" w:rsidRDefault="00AB3B9F" w:rsidP="00AB3B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>Article, “Impact of workplace displacement during a natural disaster on computer performance metrics: A 2-year interrupted time series analysis” published by </w:t>
      </w:r>
      <w:r w:rsidRPr="00AB3B9F">
        <w:rPr>
          <w:rStyle w:val="SubtleEmphasis"/>
          <w:sz w:val="24"/>
          <w:szCs w:val="24"/>
        </w:rPr>
        <w:t>the IOS Press</w:t>
      </w:r>
      <w:r w:rsidRPr="00AB3B9F">
        <w:rPr>
          <w:rFonts w:eastAsia="Times New Roman" w:cstheme="minorHAnsi"/>
          <w:color w:val="2D3B45"/>
          <w:sz w:val="28"/>
          <w:szCs w:val="28"/>
        </w:rPr>
        <w:t> </w:t>
      </w:r>
      <w:r w:rsidRPr="00AB3B9F">
        <w:rPr>
          <w:rFonts w:eastAsia="Times New Roman" w:cstheme="minorHAnsi"/>
          <w:color w:val="2D3B45"/>
          <w:sz w:val="24"/>
          <w:szCs w:val="24"/>
        </w:rPr>
        <w:t>(August 2021)</w:t>
      </w:r>
    </w:p>
    <w:p w14:paraId="3C389E7A" w14:textId="77777777" w:rsidR="00AB3B9F" w:rsidRPr="00AB3B9F" w:rsidRDefault="00AB3B9F" w:rsidP="00AB3B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Style w:val="Emphasis"/>
          <w:sz w:val="24"/>
          <w:szCs w:val="24"/>
        </w:rPr>
      </w:pPr>
      <w:r w:rsidRPr="00AB3B9F">
        <w:rPr>
          <w:rStyle w:val="Emphasis"/>
          <w:sz w:val="24"/>
          <w:szCs w:val="24"/>
        </w:rPr>
        <w:t>Additional, Challenge Selections:</w:t>
      </w:r>
    </w:p>
    <w:p w14:paraId="632484DC" w14:textId="77777777" w:rsidR="00AB3B9F" w:rsidRPr="00AB3B9F" w:rsidRDefault="00AB3B9F" w:rsidP="00AB3B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AB3B9F">
        <w:rPr>
          <w:rFonts w:ascii="Lato" w:eastAsia="Times New Roman" w:hAnsi="Lato" w:cs="Times New Roman"/>
          <w:color w:val="2D3B45"/>
          <w:sz w:val="24"/>
          <w:szCs w:val="24"/>
        </w:rPr>
        <w:t>Selections from Karl Marx’s and Friedrich Engels’s</w:t>
      </w:r>
      <w:r w:rsidRPr="00AB3B9F">
        <w:rPr>
          <w:rStyle w:val="SubtleEmphasis"/>
          <w:sz w:val="24"/>
          <w:szCs w:val="24"/>
        </w:rPr>
        <w:t> Communist Manifesto</w:t>
      </w:r>
    </w:p>
    <w:p w14:paraId="0B09E443" w14:textId="77777777" w:rsidR="00AB3B9F" w:rsidRPr="00AB3B9F" w:rsidRDefault="00AB3B9F" w:rsidP="00AB3B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B3B9F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58686E1" w14:textId="77777777" w:rsidR="00AB3B9F" w:rsidRPr="00AB3B9F" w:rsidRDefault="00AB3B9F" w:rsidP="00AB3B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B3B9F">
        <w:rPr>
          <w:rStyle w:val="Heading1Char"/>
          <w:rFonts w:eastAsiaTheme="minorHAnsi"/>
        </w:rPr>
        <w:t>Assessments:</w:t>
      </w:r>
      <w:r w:rsidRPr="00AB3B9F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 </w:t>
      </w:r>
      <w:r w:rsidRPr="00AB3B9F">
        <w:rPr>
          <w:rFonts w:ascii="Lato" w:eastAsia="Times New Roman" w:hAnsi="Lato" w:cs="Times New Roman"/>
          <w:color w:val="2D3B45"/>
          <w:sz w:val="24"/>
          <w:szCs w:val="24"/>
        </w:rPr>
        <w:t>Timed Practice Part A Argument Analysis; Mock Individual Research Proposal (with identification of stimulus themes, justification, evaluated and revised purpose statement, and research plan justification—includes argument analysis of chosen source from stimulus materials)</w:t>
      </w:r>
    </w:p>
    <w:p w14:paraId="64F1237A" w14:textId="77777777" w:rsidR="00AB3B9F" w:rsidRPr="00AB3B9F" w:rsidRDefault="00AB3B9F" w:rsidP="00AB3B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B3B9F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 </w:t>
      </w:r>
    </w:p>
    <w:p w14:paraId="11EAF2F0" w14:textId="77777777" w:rsidR="00AB3B9F" w:rsidRPr="00AB3B9F" w:rsidRDefault="00AB3B9F" w:rsidP="00265B79">
      <w:pPr>
        <w:pStyle w:val="Heading1"/>
      </w:pPr>
      <w:r w:rsidRPr="00AB3B9F">
        <w:t>Module 4 Essential Questions</w:t>
      </w:r>
    </w:p>
    <w:p w14:paraId="7D769F13" w14:textId="77777777" w:rsidR="00AB3B9F" w:rsidRPr="00AB3B9F" w:rsidRDefault="00AB3B9F" w:rsidP="00AB3B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>What patterns or trends can be identified among the arguments about this issue?</w:t>
      </w:r>
    </w:p>
    <w:p w14:paraId="4AC19D74" w14:textId="77777777" w:rsidR="00AB3B9F" w:rsidRPr="00AB3B9F" w:rsidRDefault="00AB3B9F" w:rsidP="00AB3B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>How can I connect the multiple perspectives? What other issues, questions, or topics do they relate to?</w:t>
      </w:r>
    </w:p>
    <w:p w14:paraId="00C2473B" w14:textId="77777777" w:rsidR="00AB3B9F" w:rsidRPr="00AB3B9F" w:rsidRDefault="00AB3B9F" w:rsidP="00AB3B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>What questions have yet to be asked?</w:t>
      </w:r>
    </w:p>
    <w:p w14:paraId="38335EFA" w14:textId="77777777" w:rsidR="00AB3B9F" w:rsidRPr="00AB3B9F" w:rsidRDefault="00AB3B9F" w:rsidP="00AB3B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>How does my research question shape how I go about trying to answer it?</w:t>
      </w:r>
    </w:p>
    <w:p w14:paraId="25CF6DAC" w14:textId="77777777" w:rsidR="00AB3B9F" w:rsidRPr="00AB3B9F" w:rsidRDefault="00AB3B9F" w:rsidP="00AB3B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>What information do I need to answer my question?</w:t>
      </w:r>
    </w:p>
    <w:p w14:paraId="21AF1E0D" w14:textId="77777777" w:rsidR="00AB3B9F" w:rsidRPr="00AB3B9F" w:rsidRDefault="00AB3B9F" w:rsidP="00AB3B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>What keywords should I use to search for information about this topic?</w:t>
      </w:r>
    </w:p>
    <w:p w14:paraId="5620A5E6" w14:textId="21A75DFB" w:rsidR="00AB3B9F" w:rsidRPr="00AB3B9F" w:rsidRDefault="00AB3B9F" w:rsidP="00AB3B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AB3B9F">
        <w:rPr>
          <w:rFonts w:eastAsia="Times New Roman" w:cstheme="minorHAnsi"/>
          <w:color w:val="2D3B45"/>
          <w:sz w:val="24"/>
          <w:szCs w:val="24"/>
        </w:rPr>
        <w:t>How might other</w:t>
      </w:r>
      <w:r w:rsidR="00265B79">
        <w:rPr>
          <w:rFonts w:eastAsia="Times New Roman" w:cstheme="minorHAnsi"/>
          <w:color w:val="2D3B45"/>
          <w:sz w:val="24"/>
          <w:szCs w:val="24"/>
        </w:rPr>
        <w:t>s</w:t>
      </w:r>
      <w:r w:rsidRPr="00AB3B9F">
        <w:rPr>
          <w:rFonts w:eastAsia="Times New Roman" w:cstheme="minorHAnsi"/>
          <w:color w:val="2D3B45"/>
          <w:sz w:val="24"/>
          <w:szCs w:val="24"/>
        </w:rPr>
        <w:t xml:space="preserve"> see the problem of issues differently?</w:t>
      </w:r>
    </w:p>
    <w:p w14:paraId="3D8945D7" w14:textId="77777777" w:rsidR="00AB3B9F" w:rsidRPr="00AB3B9F" w:rsidRDefault="00AB3B9F" w:rsidP="00AB3B9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AB3B9F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649286A" w14:textId="4F0DC459" w:rsidR="00AB3B9F" w:rsidRPr="00AB3B9F" w:rsidRDefault="00AB3B9F" w:rsidP="00AB3B9F">
      <w:pPr>
        <w:shd w:val="clear" w:color="auto" w:fill="FFFFFF"/>
        <w:spacing w:before="180" w:after="180" w:line="240" w:lineRule="auto"/>
        <w:rPr>
          <w:rStyle w:val="Emphasis"/>
          <w:sz w:val="24"/>
          <w:szCs w:val="24"/>
        </w:rPr>
      </w:pPr>
      <w:r w:rsidRPr="00AB3B9F">
        <w:rPr>
          <w:rStyle w:val="Emphasis"/>
          <w:sz w:val="24"/>
          <w:szCs w:val="24"/>
        </w:rPr>
        <w:t>*Note that articles related to subject matter can and </w:t>
      </w:r>
      <w:r w:rsidRPr="00AB3B9F">
        <w:rPr>
          <w:rStyle w:val="Strong"/>
          <w:sz w:val="24"/>
          <w:szCs w:val="24"/>
        </w:rPr>
        <w:t>should</w:t>
      </w:r>
      <w:r w:rsidRPr="00AB3B9F">
        <w:rPr>
          <w:rStyle w:val="Emphasis"/>
          <w:sz w:val="24"/>
          <w:szCs w:val="24"/>
        </w:rPr>
        <w:t xml:space="preserve"> be updated often, especially as major political and social shifts </w:t>
      </w:r>
      <w:r w:rsidR="00265B79" w:rsidRPr="00265B79">
        <w:rPr>
          <w:rStyle w:val="Emphasis"/>
          <w:sz w:val="24"/>
          <w:szCs w:val="24"/>
        </w:rPr>
        <w:t>occur,</w:t>
      </w:r>
      <w:r w:rsidRPr="00AB3B9F">
        <w:rPr>
          <w:rStyle w:val="Emphasis"/>
          <w:sz w:val="24"/>
          <w:szCs w:val="24"/>
        </w:rPr>
        <w:t xml:space="preserve"> or as major events impact the overall theme (also note that these are suggested texts and can be shifted to align specifically to CTE pathways and skills). </w:t>
      </w:r>
    </w:p>
    <w:p w14:paraId="3D125799" w14:textId="77777777" w:rsidR="004A7FAC" w:rsidRDefault="004A7FAC"/>
    <w:sectPr w:rsidR="004A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0602A"/>
    <w:multiLevelType w:val="multilevel"/>
    <w:tmpl w:val="073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16542"/>
    <w:multiLevelType w:val="multilevel"/>
    <w:tmpl w:val="B17E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841455">
    <w:abstractNumId w:val="0"/>
  </w:num>
  <w:num w:numId="2" w16cid:durableId="1059088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9F"/>
    <w:rsid w:val="00265B79"/>
    <w:rsid w:val="004A7FAC"/>
    <w:rsid w:val="00A51273"/>
    <w:rsid w:val="00AB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FB4C"/>
  <w15:chartTrackingRefBased/>
  <w15:docId w15:val="{21429574-4A86-4CD9-BB81-4F6DB07B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A5127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73"/>
    <w:rPr>
      <w:rFonts w:eastAsia="Times New Roman" w:cs="Times New Roman"/>
      <w:b/>
      <w:bCs/>
      <w:kern w:val="36"/>
      <w:sz w:val="2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B3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B3B9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65B79"/>
    <w:rPr>
      <w:i/>
      <w:iCs/>
    </w:rPr>
  </w:style>
  <w:style w:type="character" w:styleId="Strong">
    <w:name w:val="Strong"/>
    <w:basedOn w:val="DefaultParagraphFont"/>
    <w:uiPriority w:val="22"/>
    <w:qFormat/>
    <w:rsid w:val="00265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Ramos</dc:creator>
  <cp:keywords/>
  <dc:description/>
  <cp:lastModifiedBy>Dara Ramos</cp:lastModifiedBy>
  <cp:revision>1</cp:revision>
  <dcterms:created xsi:type="dcterms:W3CDTF">2022-08-04T15:35:00Z</dcterms:created>
  <dcterms:modified xsi:type="dcterms:W3CDTF">2022-08-04T15:45:00Z</dcterms:modified>
</cp:coreProperties>
</file>