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4EF3" w14:textId="77777777" w:rsidR="002327CA" w:rsidRPr="002327CA" w:rsidRDefault="002327CA" w:rsidP="002327CA">
      <w:pPr>
        <w:pStyle w:val="Title"/>
        <w:rPr>
          <w:rFonts w:eastAsia="Times New Roman"/>
          <w:sz w:val="44"/>
          <w:szCs w:val="44"/>
        </w:rPr>
      </w:pPr>
      <w:r w:rsidRPr="002327CA">
        <w:rPr>
          <w:rFonts w:eastAsia="Times New Roman"/>
          <w:sz w:val="44"/>
          <w:szCs w:val="44"/>
        </w:rPr>
        <w:t>4.2 Asking and Evaluating Relevant and Focus Research Questions</w:t>
      </w:r>
    </w:p>
    <w:p w14:paraId="2AFEA9DA" w14:textId="77777777" w:rsidR="002327CA" w:rsidRPr="002327CA" w:rsidRDefault="002327CA" w:rsidP="002327CA">
      <w:pPr>
        <w:shd w:val="clear" w:color="auto" w:fill="FFFFFF"/>
        <w:spacing w:before="180" w:after="180" w:line="240" w:lineRule="auto"/>
        <w:rPr>
          <w:rStyle w:val="SubtleEmphasis"/>
          <w:sz w:val="24"/>
          <w:szCs w:val="24"/>
        </w:rPr>
      </w:pPr>
      <w:r w:rsidRPr="002327CA">
        <w:rPr>
          <w:rStyle w:val="Strong"/>
          <w:sz w:val="24"/>
          <w:szCs w:val="24"/>
        </w:rPr>
        <w:t>For Teachers:</w:t>
      </w:r>
      <w:r w:rsidRPr="002327CA">
        <w:rPr>
          <w:rFonts w:ascii="Lato" w:eastAsia="Times New Roman" w:hAnsi="Lato" w:cs="Times New Roman"/>
          <w:i/>
          <w:iCs/>
          <w:color w:val="2D3B45"/>
          <w:sz w:val="28"/>
          <w:szCs w:val="28"/>
        </w:rPr>
        <w:t> </w:t>
      </w:r>
      <w:r w:rsidRPr="002327CA">
        <w:rPr>
          <w:rStyle w:val="SubtleEmphasis"/>
          <w:sz w:val="24"/>
          <w:szCs w:val="24"/>
        </w:rPr>
        <w:t xml:space="preserve">Using the materials and previous discussions as a starting point, teachers begin to lead students in the development of inquiry skills. Students should have already developed some basic connections and thematic statements synthesizing various sources within the sample materials but will now move from topics to research questions. Using the “Q-matrix” (see Appendix K) as a resource, students will develop preliminary questions as practice. Students will then be led through resources regarding question formulation and evaluation with a discussion of scope and delimitation </w:t>
      </w:r>
      <w:proofErr w:type="gramStart"/>
      <w:r w:rsidRPr="002327CA">
        <w:rPr>
          <w:rStyle w:val="SubtleEmphasis"/>
          <w:sz w:val="24"/>
          <w:szCs w:val="24"/>
        </w:rPr>
        <w:t>in order to</w:t>
      </w:r>
      <w:proofErr w:type="gramEnd"/>
      <w:r w:rsidRPr="002327CA">
        <w:rPr>
          <w:rStyle w:val="SubtleEmphasis"/>
          <w:sz w:val="24"/>
          <w:szCs w:val="24"/>
        </w:rPr>
        <w:t xml:space="preserve"> narrow or broaden the focus. Teachers may choose to provide students with sample questions to be assessed so that students can practice applying skills for evaluating questions before turning to their own questions as formulated using the Q-matrix. Students will also be presented with materials regarding research approaches—namely, the types of lenses to help focus the preliminary research process and the different perspectives students should be seeking.</w:t>
      </w:r>
    </w:p>
    <w:p w14:paraId="0F785153" w14:textId="77777777" w:rsidR="004A7FAC" w:rsidRDefault="004A7FAC"/>
    <w:sectPr w:rsidR="004A7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CA"/>
    <w:rsid w:val="002327CA"/>
    <w:rsid w:val="004A7FAC"/>
    <w:rsid w:val="00A51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B5B0D"/>
  <w15:chartTrackingRefBased/>
  <w15:docId w15:val="{98C4309C-3693-4825-9916-B509FB03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A51273"/>
    <w:pPr>
      <w:spacing w:before="100" w:beforeAutospacing="1" w:after="100" w:afterAutospacing="1" w:line="240" w:lineRule="auto"/>
      <w:outlineLvl w:val="0"/>
    </w:pPr>
    <w:rPr>
      <w:rFonts w:eastAsia="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73"/>
    <w:rPr>
      <w:rFonts w:eastAsia="Times New Roman" w:cs="Times New Roman"/>
      <w:b/>
      <w:bCs/>
      <w:kern w:val="36"/>
      <w:sz w:val="28"/>
      <w:szCs w:val="48"/>
    </w:rPr>
  </w:style>
  <w:style w:type="paragraph" w:styleId="Title">
    <w:name w:val="Title"/>
    <w:basedOn w:val="Normal"/>
    <w:next w:val="Normal"/>
    <w:link w:val="TitleChar"/>
    <w:uiPriority w:val="10"/>
    <w:qFormat/>
    <w:rsid w:val="002327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7C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327CA"/>
    <w:rPr>
      <w:b/>
      <w:bCs/>
    </w:rPr>
  </w:style>
  <w:style w:type="character" w:styleId="SubtleEmphasis">
    <w:name w:val="Subtle Emphasis"/>
    <w:basedOn w:val="DefaultParagraphFont"/>
    <w:uiPriority w:val="19"/>
    <w:qFormat/>
    <w:rsid w:val="002327C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12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2022-08-04T15:59:00Z</dcterms:created>
  <dcterms:modified xsi:type="dcterms:W3CDTF">2022-08-04T16:01:00Z</dcterms:modified>
</cp:coreProperties>
</file>