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right w:w="0" w:type="dxa"/>
        </w:tblCellMar>
        <w:tblLook w:val="04A0" w:firstRow="1" w:lastRow="0" w:firstColumn="1" w:lastColumn="0" w:noHBand="0" w:noVBand="1"/>
      </w:tblPr>
      <w:tblGrid>
        <w:gridCol w:w="8928"/>
      </w:tblGrid>
      <w:tr w:rsidR="005F6406" w:rsidRPr="00B719D2" w14:paraId="595F2B15" w14:textId="77777777" w:rsidTr="37E0001B">
        <w:tc>
          <w:tcPr>
            <w:tcW w:w="8928" w:type="dxa"/>
          </w:tcPr>
          <w:p w14:paraId="78CAF95C" w14:textId="77777777" w:rsidR="007E516B" w:rsidRDefault="37E0001B" w:rsidP="007E516B">
            <w:pPr>
              <w:pStyle w:val="hpecovertitle"/>
              <w:rPr>
                <w:sz w:val="72"/>
                <w:szCs w:val="72"/>
              </w:rPr>
            </w:pPr>
            <w:r w:rsidRPr="37E0001B">
              <w:rPr>
                <w:sz w:val="72"/>
                <w:szCs w:val="72"/>
              </w:rPr>
              <w:t>Verizon Wireless</w:t>
            </w:r>
          </w:p>
          <w:p w14:paraId="1DCD4931" w14:textId="04723F4D" w:rsidR="007E516B" w:rsidRDefault="00F55B23" w:rsidP="007E516B">
            <w:pPr>
              <w:pStyle w:val="hpecovertitle"/>
            </w:pPr>
            <w:r>
              <w:rPr>
                <w:sz w:val="72"/>
                <w:szCs w:val="72"/>
              </w:rPr>
              <w:t>MTC</w:t>
            </w:r>
            <w:r w:rsidR="00DF1AAF">
              <w:rPr>
                <w:sz w:val="72"/>
                <w:szCs w:val="72"/>
              </w:rPr>
              <w:t xml:space="preserve"> Core Analytics</w:t>
            </w:r>
          </w:p>
          <w:p w14:paraId="677D9F8F" w14:textId="77777777" w:rsidR="008420C8" w:rsidRPr="00B719D2" w:rsidRDefault="37E0001B" w:rsidP="007E516B">
            <w:pPr>
              <w:pStyle w:val="hpecovertitle"/>
            </w:pPr>
            <w:r w:rsidRPr="37E0001B">
              <w:rPr>
                <w:sz w:val="130"/>
                <w:szCs w:val="130"/>
              </w:rPr>
              <w:t>User Guide</w:t>
            </w:r>
          </w:p>
        </w:tc>
      </w:tr>
      <w:tr w:rsidR="005F6406" w:rsidRPr="00B719D2" w14:paraId="2B4DFBA7" w14:textId="77777777" w:rsidTr="37E0001B">
        <w:tc>
          <w:tcPr>
            <w:tcW w:w="8928" w:type="dxa"/>
            <w:tcMar>
              <w:top w:w="432" w:type="dxa"/>
            </w:tcMar>
          </w:tcPr>
          <w:p w14:paraId="3304A151" w14:textId="40D49CF6" w:rsidR="008420C8" w:rsidRPr="00B719D2" w:rsidRDefault="00F55B23" w:rsidP="008420C8">
            <w:pPr>
              <w:pStyle w:val="hpecoverinfo"/>
            </w:pPr>
            <w:r>
              <w:t>MTC Core Analytics</w:t>
            </w:r>
          </w:p>
          <w:p w14:paraId="53AD6E5A" w14:textId="30CF4AE3" w:rsidR="008420C8" w:rsidRPr="00B719D2" w:rsidRDefault="37E0001B" w:rsidP="008420C8">
            <w:pPr>
              <w:pStyle w:val="hpecoverinfo"/>
            </w:pPr>
            <w:r>
              <w:t>June 2016</w:t>
            </w:r>
          </w:p>
          <w:p w14:paraId="3F6F48F0" w14:textId="77777777" w:rsidR="00233079" w:rsidRPr="00233079" w:rsidRDefault="00233079" w:rsidP="00C01B16">
            <w:pPr>
              <w:pStyle w:val="hpecoverinfo"/>
              <w:rPr>
                <w:color w:val="00B388" w:themeColor="background2"/>
              </w:rPr>
            </w:pPr>
          </w:p>
        </w:tc>
      </w:tr>
    </w:tbl>
    <w:p w14:paraId="69BBEEB0" w14:textId="77777777" w:rsidR="006709D6" w:rsidRPr="00B719D2" w:rsidRDefault="006709D6" w:rsidP="006709D6"/>
    <w:p w14:paraId="69C0B88A" w14:textId="77777777" w:rsidR="00C0332C" w:rsidRPr="00B719D2" w:rsidRDefault="00C0332C" w:rsidP="00733240">
      <w:pPr>
        <w:sectPr w:rsidR="00C0332C" w:rsidRPr="00B719D2" w:rsidSect="0046054C">
          <w:headerReference w:type="default" r:id="rId8"/>
          <w:pgSz w:w="12240" w:h="15840" w:code="1"/>
          <w:pgMar w:top="4378" w:right="1642" w:bottom="1440" w:left="1642" w:header="1584" w:footer="1440" w:gutter="0"/>
          <w:cols w:space="720"/>
          <w:docGrid w:linePitch="360"/>
        </w:sectPr>
      </w:pPr>
    </w:p>
    <w:p w14:paraId="217487D6" w14:textId="77777777" w:rsidR="00EF12F9" w:rsidRPr="00B719D2" w:rsidRDefault="37E0001B" w:rsidP="00E36D00">
      <w:pPr>
        <w:pStyle w:val="hpeintrohead"/>
      </w:pPr>
      <w:r>
        <w:lastRenderedPageBreak/>
        <w:t>Notices</w:t>
      </w:r>
    </w:p>
    <w:p w14:paraId="0E8BE055" w14:textId="77777777" w:rsidR="007E516B" w:rsidRPr="005578CE" w:rsidRDefault="37E0001B" w:rsidP="00E17C13">
      <w:pPr>
        <w:pStyle w:val="hpeintroheadline1"/>
      </w:pPr>
      <w:r>
        <w:t>Legal notice</w:t>
      </w:r>
    </w:p>
    <w:p w14:paraId="2729CA36" w14:textId="27398C04" w:rsidR="007E516B" w:rsidRDefault="37E0001B" w:rsidP="007E516B">
      <w:pPr>
        <w:pStyle w:val="hpeintrocopy"/>
      </w:pPr>
      <w:r>
        <w:t>© 2016, Hewlett Packard Enterprise Development LP.</w:t>
      </w:r>
    </w:p>
    <w:p w14:paraId="093F4F57" w14:textId="77777777" w:rsidR="007E516B" w:rsidRDefault="37E0001B" w:rsidP="007E516B">
      <w:pPr>
        <w:pStyle w:val="hpeintrocopy"/>
      </w:pPr>
      <w:r>
        <w:t>Confidential computer software. Valid license from HPE required for possession, use or copying. Consistent with FAR 12.211 and 12.212, Commercial Computer Software, Computer Software Documentation, and Technical Data for Commercial Items are licensed to the U.S. Government under vendor's standard commercial license.</w:t>
      </w:r>
    </w:p>
    <w:p w14:paraId="5CD3684A" w14:textId="77777777" w:rsidR="007E516B" w:rsidRDefault="37E0001B" w:rsidP="007E516B">
      <w:pPr>
        <w:pStyle w:val="hpeintrocopy"/>
      </w:pPr>
      <w:r>
        <w:t>The information contained herein is subject to change without notice. The only warranties for HPE products and services are set forth in the express warranty statements accompanying such products and services. Nothing herein should be construed as constituting an additional warranty. HPE shall not be liable for technical or editorial errors or omissions contained herein.</w:t>
      </w:r>
    </w:p>
    <w:p w14:paraId="3554B4C0" w14:textId="77777777" w:rsidR="007E516B" w:rsidRPr="005578CE" w:rsidRDefault="37E0001B" w:rsidP="00E17C13">
      <w:pPr>
        <w:pStyle w:val="hpeintroheadline1"/>
      </w:pPr>
      <w:r>
        <w:t>Trademarks</w:t>
      </w:r>
    </w:p>
    <w:p w14:paraId="0DA709BD" w14:textId="7C5FC86D" w:rsidR="008B7910" w:rsidRDefault="000F6AD4" w:rsidP="007E516B">
      <w:pPr>
        <w:pStyle w:val="hpeintrocopy"/>
      </w:pPr>
      <w:commentRangeStart w:id="0"/>
      <w:r>
        <w:t>Vertica is a registered trademark</w:t>
      </w:r>
      <w:r w:rsidR="37E0001B">
        <w:t xml:space="preserve"> of </w:t>
      </w:r>
      <w:r>
        <w:t>Hewlett-Packard Enterprise</w:t>
      </w:r>
      <w:commentRangeEnd w:id="0"/>
      <w:r w:rsidR="00EB4E49">
        <w:rPr>
          <w:rStyle w:val="CommentReference"/>
        </w:rPr>
        <w:commentReference w:id="0"/>
      </w:r>
      <w:r w:rsidR="37E0001B">
        <w:t>. Windows is a registered trademark of Microsoft Corporation. Tableau is a registered trademark of Tableau Software.</w:t>
      </w:r>
    </w:p>
    <w:p w14:paraId="5C2D3EEC" w14:textId="77777777" w:rsidR="008B7910" w:rsidRDefault="008B7910" w:rsidP="00692C62">
      <w:pPr>
        <w:pStyle w:val="hpeintrocopy"/>
        <w:sectPr w:rsidR="008B7910" w:rsidSect="0046054C">
          <w:headerReference w:type="default" r:id="rId11"/>
          <w:footerReference w:type="default" r:id="rId12"/>
          <w:pgSz w:w="12240" w:h="15840" w:code="1"/>
          <w:pgMar w:top="3024" w:right="720" w:bottom="1440" w:left="2563" w:header="720" w:footer="576" w:gutter="0"/>
          <w:cols w:space="720"/>
          <w:docGrid w:linePitch="360"/>
        </w:sectPr>
      </w:pPr>
    </w:p>
    <w:tbl>
      <w:tblPr>
        <w:tblStyle w:val="TableGrid"/>
        <w:tblW w:w="8928"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5" w:type="dxa"/>
          <w:right w:w="115" w:type="dxa"/>
        </w:tblCellMar>
        <w:tblLook w:val="04A0" w:firstRow="1" w:lastRow="0" w:firstColumn="1" w:lastColumn="0" w:noHBand="0" w:noVBand="1"/>
      </w:tblPr>
      <w:tblGrid>
        <w:gridCol w:w="1152"/>
        <w:gridCol w:w="1152"/>
        <w:gridCol w:w="1152"/>
        <w:gridCol w:w="1152"/>
        <w:gridCol w:w="4320"/>
      </w:tblGrid>
      <w:tr w:rsidR="00E17328" w:rsidRPr="00B719D2" w14:paraId="2D24F62D" w14:textId="77777777" w:rsidTr="37E0001B">
        <w:trPr>
          <w:trHeight w:hRule="exact" w:val="1152"/>
        </w:trPr>
        <w:tc>
          <w:tcPr>
            <w:tcW w:w="8928" w:type="dxa"/>
            <w:gridSpan w:val="5"/>
            <w:tcBorders>
              <w:top w:val="nil"/>
              <w:bottom w:val="single" w:sz="2" w:space="0" w:color="auto"/>
            </w:tcBorders>
            <w:tcMar>
              <w:top w:w="0" w:type="dxa"/>
            </w:tcMar>
          </w:tcPr>
          <w:p w14:paraId="4ED3C477" w14:textId="77777777" w:rsidR="00E17328" w:rsidRPr="00B719D2" w:rsidRDefault="37E0001B" w:rsidP="00E17328">
            <w:pPr>
              <w:pStyle w:val="hpeintroheadline2"/>
            </w:pPr>
            <w:r>
              <w:lastRenderedPageBreak/>
              <w:t>Document version history</w:t>
            </w:r>
          </w:p>
        </w:tc>
      </w:tr>
      <w:tr w:rsidR="00E17328" w:rsidRPr="00B719D2" w14:paraId="76F13C63" w14:textId="77777777" w:rsidTr="37E0001B">
        <w:trPr>
          <w:trHeight w:val="288"/>
        </w:trPr>
        <w:tc>
          <w:tcPr>
            <w:tcW w:w="1152" w:type="dxa"/>
            <w:tcBorders>
              <w:top w:val="single" w:sz="2" w:space="0" w:color="auto"/>
              <w:bottom w:val="single" w:sz="2" w:space="0" w:color="auto"/>
            </w:tcBorders>
          </w:tcPr>
          <w:p w14:paraId="7E04FA3B" w14:textId="77777777" w:rsidR="00E17328" w:rsidRPr="00B719D2" w:rsidRDefault="37E0001B" w:rsidP="00107DAF">
            <w:pPr>
              <w:pStyle w:val="hpeintrotableheads"/>
            </w:pPr>
            <w:r>
              <w:t>Version No.</w:t>
            </w:r>
          </w:p>
        </w:tc>
        <w:tc>
          <w:tcPr>
            <w:tcW w:w="1152" w:type="dxa"/>
            <w:tcBorders>
              <w:top w:val="single" w:sz="2" w:space="0" w:color="auto"/>
              <w:bottom w:val="single" w:sz="2" w:space="0" w:color="auto"/>
            </w:tcBorders>
          </w:tcPr>
          <w:p w14:paraId="20009A21" w14:textId="77777777" w:rsidR="00E17328" w:rsidRPr="00B719D2" w:rsidRDefault="37E0001B" w:rsidP="00107DAF">
            <w:pPr>
              <w:pStyle w:val="hpeintrotableheads"/>
            </w:pPr>
            <w:r>
              <w:t>Version date</w:t>
            </w:r>
          </w:p>
        </w:tc>
        <w:tc>
          <w:tcPr>
            <w:tcW w:w="1152" w:type="dxa"/>
            <w:tcBorders>
              <w:top w:val="single" w:sz="2" w:space="0" w:color="auto"/>
              <w:bottom w:val="single" w:sz="2" w:space="0" w:color="auto"/>
            </w:tcBorders>
          </w:tcPr>
          <w:p w14:paraId="52259EA8" w14:textId="77777777" w:rsidR="00E17328" w:rsidRPr="00B719D2" w:rsidRDefault="37E0001B" w:rsidP="00107DAF">
            <w:pPr>
              <w:pStyle w:val="hpeintrotableheads"/>
            </w:pPr>
            <w:r>
              <w:t>Revised by</w:t>
            </w:r>
          </w:p>
        </w:tc>
        <w:tc>
          <w:tcPr>
            <w:tcW w:w="1152" w:type="dxa"/>
            <w:tcBorders>
              <w:top w:val="single" w:sz="2" w:space="0" w:color="auto"/>
              <w:bottom w:val="single" w:sz="2" w:space="0" w:color="auto"/>
            </w:tcBorders>
          </w:tcPr>
          <w:p w14:paraId="0844757E" w14:textId="77777777" w:rsidR="00E17328" w:rsidRPr="00B719D2" w:rsidRDefault="37E0001B" w:rsidP="00107DAF">
            <w:pPr>
              <w:pStyle w:val="hpeintrotableheads"/>
            </w:pPr>
            <w:r>
              <w:t>Approved by</w:t>
            </w:r>
          </w:p>
        </w:tc>
        <w:tc>
          <w:tcPr>
            <w:tcW w:w="4320" w:type="dxa"/>
            <w:tcBorders>
              <w:top w:val="single" w:sz="2" w:space="0" w:color="auto"/>
              <w:bottom w:val="single" w:sz="2" w:space="0" w:color="auto"/>
            </w:tcBorders>
          </w:tcPr>
          <w:p w14:paraId="455C09D0" w14:textId="77777777" w:rsidR="00E17328" w:rsidRPr="00B719D2" w:rsidRDefault="37E0001B" w:rsidP="00107DAF">
            <w:pPr>
              <w:pStyle w:val="hpeintrotableheads"/>
            </w:pPr>
            <w:r>
              <w:t xml:space="preserve">Affected section and </w:t>
            </w:r>
            <w:r w:rsidR="00E17328">
              <w:br/>
            </w:r>
            <w:r>
              <w:t>description of change</w:t>
            </w:r>
          </w:p>
        </w:tc>
      </w:tr>
      <w:tr w:rsidR="00C81171" w:rsidRPr="00B719D2" w14:paraId="2FD276CA" w14:textId="77777777" w:rsidTr="37E0001B">
        <w:trPr>
          <w:trHeight w:val="288"/>
        </w:trPr>
        <w:tc>
          <w:tcPr>
            <w:tcW w:w="1152" w:type="dxa"/>
            <w:tcBorders>
              <w:top w:val="single" w:sz="2" w:space="0" w:color="auto"/>
              <w:bottom w:val="single" w:sz="2" w:space="0" w:color="auto"/>
            </w:tcBorders>
          </w:tcPr>
          <w:p w14:paraId="1FA69B47" w14:textId="77777777" w:rsidR="00E17328" w:rsidRPr="00B719D2" w:rsidRDefault="00F47D9D" w:rsidP="00C81171">
            <w:pPr>
              <w:pStyle w:val="hpeintrotablebody"/>
            </w:pPr>
            <w:r>
              <w:t>1.0</w:t>
            </w:r>
          </w:p>
        </w:tc>
        <w:tc>
          <w:tcPr>
            <w:tcW w:w="1152" w:type="dxa"/>
            <w:tcBorders>
              <w:top w:val="single" w:sz="2" w:space="0" w:color="auto"/>
              <w:bottom w:val="single" w:sz="2" w:space="0" w:color="auto"/>
            </w:tcBorders>
          </w:tcPr>
          <w:p w14:paraId="559FA944"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692D7190" w14:textId="4B8AADBE" w:rsidR="00E17328" w:rsidRPr="00B719D2" w:rsidRDefault="00730621" w:rsidP="00C81171">
            <w:pPr>
              <w:pStyle w:val="hpeintrotablebody"/>
            </w:pPr>
            <w:r>
              <w:t>MTC Core Analytics Development Team</w:t>
            </w:r>
          </w:p>
        </w:tc>
        <w:tc>
          <w:tcPr>
            <w:tcW w:w="1152" w:type="dxa"/>
            <w:tcBorders>
              <w:top w:val="single" w:sz="2" w:space="0" w:color="auto"/>
              <w:bottom w:val="single" w:sz="2" w:space="0" w:color="auto"/>
            </w:tcBorders>
          </w:tcPr>
          <w:p w14:paraId="0F6A95AE"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06FCEB10" w14:textId="77777777" w:rsidR="00E17328" w:rsidRPr="00B719D2" w:rsidRDefault="37E0001B" w:rsidP="00C81171">
            <w:pPr>
              <w:pStyle w:val="hpeintrotablebody"/>
            </w:pPr>
            <w:r>
              <w:t>Initial document creation.</w:t>
            </w:r>
          </w:p>
        </w:tc>
      </w:tr>
      <w:tr w:rsidR="00C81171" w:rsidRPr="00B719D2" w14:paraId="31EFE489" w14:textId="77777777" w:rsidTr="37E0001B">
        <w:trPr>
          <w:trHeight w:val="288"/>
        </w:trPr>
        <w:tc>
          <w:tcPr>
            <w:tcW w:w="1152" w:type="dxa"/>
            <w:tcBorders>
              <w:top w:val="single" w:sz="2" w:space="0" w:color="auto"/>
              <w:bottom w:val="single" w:sz="2" w:space="0" w:color="auto"/>
            </w:tcBorders>
          </w:tcPr>
          <w:p w14:paraId="38240324" w14:textId="223831DC" w:rsidR="00E17328" w:rsidRPr="00B719D2" w:rsidRDefault="00E17328" w:rsidP="00C81171">
            <w:pPr>
              <w:pStyle w:val="hpeintrotablebody"/>
            </w:pPr>
          </w:p>
        </w:tc>
        <w:tc>
          <w:tcPr>
            <w:tcW w:w="1152" w:type="dxa"/>
            <w:tcBorders>
              <w:top w:val="single" w:sz="2" w:space="0" w:color="auto"/>
              <w:bottom w:val="single" w:sz="2" w:space="0" w:color="auto"/>
            </w:tcBorders>
          </w:tcPr>
          <w:p w14:paraId="58995B29" w14:textId="60DD849C" w:rsidR="00E17328" w:rsidRPr="00B719D2" w:rsidRDefault="00E17328" w:rsidP="00C81171">
            <w:pPr>
              <w:pStyle w:val="hpeintrotablebody"/>
            </w:pPr>
          </w:p>
        </w:tc>
        <w:tc>
          <w:tcPr>
            <w:tcW w:w="1152" w:type="dxa"/>
            <w:tcBorders>
              <w:top w:val="single" w:sz="2" w:space="0" w:color="auto"/>
              <w:bottom w:val="single" w:sz="2" w:space="0" w:color="auto"/>
            </w:tcBorders>
          </w:tcPr>
          <w:p w14:paraId="0E4B20FE" w14:textId="2D353DA6" w:rsidR="00E17328" w:rsidRPr="00B719D2" w:rsidRDefault="00E17328" w:rsidP="00C81171">
            <w:pPr>
              <w:pStyle w:val="hpeintrotablebody"/>
            </w:pPr>
          </w:p>
        </w:tc>
        <w:tc>
          <w:tcPr>
            <w:tcW w:w="1152" w:type="dxa"/>
            <w:tcBorders>
              <w:top w:val="single" w:sz="2" w:space="0" w:color="auto"/>
              <w:bottom w:val="single" w:sz="2" w:space="0" w:color="auto"/>
            </w:tcBorders>
          </w:tcPr>
          <w:p w14:paraId="733D75BB"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17DA6F63" w14:textId="6E8ACF23" w:rsidR="00E17328" w:rsidRPr="00B719D2" w:rsidRDefault="00E17328" w:rsidP="00C81171">
            <w:pPr>
              <w:pStyle w:val="hpeintrotablebody"/>
            </w:pPr>
          </w:p>
        </w:tc>
      </w:tr>
      <w:tr w:rsidR="00C81171" w:rsidRPr="00B719D2" w14:paraId="6ED16FF6" w14:textId="77777777" w:rsidTr="37E0001B">
        <w:trPr>
          <w:trHeight w:val="288"/>
        </w:trPr>
        <w:tc>
          <w:tcPr>
            <w:tcW w:w="1152" w:type="dxa"/>
            <w:tcBorders>
              <w:top w:val="single" w:sz="2" w:space="0" w:color="auto"/>
              <w:bottom w:val="single" w:sz="2" w:space="0" w:color="auto"/>
            </w:tcBorders>
          </w:tcPr>
          <w:p w14:paraId="5B1F1EC1" w14:textId="5E3956A4" w:rsidR="00E17328" w:rsidRPr="00B719D2" w:rsidRDefault="00E17328" w:rsidP="00C81171">
            <w:pPr>
              <w:pStyle w:val="hpeintrotablebody"/>
            </w:pPr>
          </w:p>
        </w:tc>
        <w:tc>
          <w:tcPr>
            <w:tcW w:w="1152" w:type="dxa"/>
            <w:tcBorders>
              <w:top w:val="single" w:sz="2" w:space="0" w:color="auto"/>
              <w:bottom w:val="single" w:sz="2" w:space="0" w:color="auto"/>
            </w:tcBorders>
          </w:tcPr>
          <w:p w14:paraId="53EBBACA" w14:textId="58BDC531" w:rsidR="00E17328" w:rsidRPr="00B719D2" w:rsidRDefault="00E17328" w:rsidP="00C81171">
            <w:pPr>
              <w:pStyle w:val="hpeintrotablebody"/>
            </w:pPr>
          </w:p>
        </w:tc>
        <w:tc>
          <w:tcPr>
            <w:tcW w:w="1152" w:type="dxa"/>
            <w:tcBorders>
              <w:top w:val="single" w:sz="2" w:space="0" w:color="auto"/>
              <w:bottom w:val="single" w:sz="2" w:space="0" w:color="auto"/>
            </w:tcBorders>
          </w:tcPr>
          <w:p w14:paraId="1569A7B5" w14:textId="0342CD0F" w:rsidR="00E17328" w:rsidRPr="00B719D2" w:rsidRDefault="00E17328" w:rsidP="00C81171">
            <w:pPr>
              <w:pStyle w:val="hpeintrotablebody"/>
            </w:pPr>
          </w:p>
        </w:tc>
        <w:tc>
          <w:tcPr>
            <w:tcW w:w="1152" w:type="dxa"/>
            <w:tcBorders>
              <w:top w:val="single" w:sz="2" w:space="0" w:color="auto"/>
              <w:bottom w:val="single" w:sz="2" w:space="0" w:color="auto"/>
            </w:tcBorders>
          </w:tcPr>
          <w:p w14:paraId="115399CE"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4F403F83" w14:textId="34C16D46" w:rsidR="00E17328" w:rsidRPr="00B719D2" w:rsidRDefault="00E17328" w:rsidP="00C81171">
            <w:pPr>
              <w:pStyle w:val="hpeintrotablebody"/>
            </w:pPr>
          </w:p>
        </w:tc>
      </w:tr>
      <w:tr w:rsidR="00C81171" w:rsidRPr="00B719D2" w14:paraId="56689555" w14:textId="77777777" w:rsidTr="37E0001B">
        <w:trPr>
          <w:trHeight w:val="288"/>
        </w:trPr>
        <w:tc>
          <w:tcPr>
            <w:tcW w:w="1152" w:type="dxa"/>
            <w:tcBorders>
              <w:top w:val="single" w:sz="2" w:space="0" w:color="auto"/>
              <w:bottom w:val="single" w:sz="2" w:space="0" w:color="auto"/>
            </w:tcBorders>
          </w:tcPr>
          <w:p w14:paraId="73C1155E" w14:textId="7626CBFD" w:rsidR="00E17328" w:rsidRPr="00B719D2" w:rsidRDefault="00E17328" w:rsidP="00730621">
            <w:pPr>
              <w:pStyle w:val="hpeintrotablebody"/>
            </w:pPr>
          </w:p>
        </w:tc>
        <w:tc>
          <w:tcPr>
            <w:tcW w:w="1152" w:type="dxa"/>
            <w:tcBorders>
              <w:top w:val="single" w:sz="2" w:space="0" w:color="auto"/>
              <w:bottom w:val="single" w:sz="2" w:space="0" w:color="auto"/>
            </w:tcBorders>
          </w:tcPr>
          <w:p w14:paraId="515DB1A8" w14:textId="496C9B53" w:rsidR="00E17328" w:rsidRPr="00B719D2" w:rsidRDefault="00E17328" w:rsidP="00C81171">
            <w:pPr>
              <w:pStyle w:val="hpeintrotablebody"/>
            </w:pPr>
          </w:p>
        </w:tc>
        <w:tc>
          <w:tcPr>
            <w:tcW w:w="1152" w:type="dxa"/>
            <w:tcBorders>
              <w:top w:val="single" w:sz="2" w:space="0" w:color="auto"/>
              <w:bottom w:val="single" w:sz="2" w:space="0" w:color="auto"/>
            </w:tcBorders>
          </w:tcPr>
          <w:p w14:paraId="12755346" w14:textId="668FA713" w:rsidR="00E17328" w:rsidRPr="00B719D2" w:rsidRDefault="00E17328" w:rsidP="00C81171">
            <w:pPr>
              <w:pStyle w:val="hpeintrotablebody"/>
            </w:pPr>
          </w:p>
        </w:tc>
        <w:tc>
          <w:tcPr>
            <w:tcW w:w="1152" w:type="dxa"/>
            <w:tcBorders>
              <w:top w:val="single" w:sz="2" w:space="0" w:color="auto"/>
              <w:bottom w:val="single" w:sz="2" w:space="0" w:color="auto"/>
            </w:tcBorders>
          </w:tcPr>
          <w:p w14:paraId="3A0864B8"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6F0CBAD6" w14:textId="300981A2" w:rsidR="00E17328" w:rsidRPr="00B719D2" w:rsidRDefault="00E17328" w:rsidP="00C81171">
            <w:pPr>
              <w:pStyle w:val="hpeintrotablebody"/>
            </w:pPr>
          </w:p>
        </w:tc>
      </w:tr>
      <w:tr w:rsidR="00C81171" w:rsidRPr="00B719D2" w14:paraId="5371B6A6" w14:textId="77777777" w:rsidTr="37E0001B">
        <w:trPr>
          <w:trHeight w:val="288"/>
        </w:trPr>
        <w:tc>
          <w:tcPr>
            <w:tcW w:w="1152" w:type="dxa"/>
            <w:tcBorders>
              <w:top w:val="single" w:sz="2" w:space="0" w:color="auto"/>
              <w:bottom w:val="single" w:sz="2" w:space="0" w:color="auto"/>
            </w:tcBorders>
          </w:tcPr>
          <w:p w14:paraId="0535C5CF" w14:textId="77BEF5BF" w:rsidR="00E17328" w:rsidRPr="00B719D2" w:rsidRDefault="00E17328" w:rsidP="00C81171">
            <w:pPr>
              <w:pStyle w:val="hpeintrotablebody"/>
            </w:pPr>
          </w:p>
        </w:tc>
        <w:tc>
          <w:tcPr>
            <w:tcW w:w="1152" w:type="dxa"/>
            <w:tcBorders>
              <w:top w:val="single" w:sz="2" w:space="0" w:color="auto"/>
              <w:bottom w:val="single" w:sz="2" w:space="0" w:color="auto"/>
            </w:tcBorders>
          </w:tcPr>
          <w:p w14:paraId="7AF24733" w14:textId="73E68EAE" w:rsidR="00E17328" w:rsidRPr="00B719D2" w:rsidRDefault="00E17328" w:rsidP="00C81171">
            <w:pPr>
              <w:pStyle w:val="hpeintrotablebody"/>
            </w:pPr>
          </w:p>
        </w:tc>
        <w:tc>
          <w:tcPr>
            <w:tcW w:w="1152" w:type="dxa"/>
            <w:tcBorders>
              <w:top w:val="single" w:sz="2" w:space="0" w:color="auto"/>
              <w:bottom w:val="single" w:sz="2" w:space="0" w:color="auto"/>
            </w:tcBorders>
          </w:tcPr>
          <w:p w14:paraId="3BA267CA" w14:textId="6EFC916F" w:rsidR="00E17328" w:rsidRPr="00B719D2" w:rsidRDefault="00E17328" w:rsidP="00C81171">
            <w:pPr>
              <w:pStyle w:val="hpeintrotablebody"/>
            </w:pPr>
          </w:p>
        </w:tc>
        <w:tc>
          <w:tcPr>
            <w:tcW w:w="1152" w:type="dxa"/>
            <w:tcBorders>
              <w:top w:val="single" w:sz="2" w:space="0" w:color="auto"/>
              <w:bottom w:val="single" w:sz="2" w:space="0" w:color="auto"/>
            </w:tcBorders>
          </w:tcPr>
          <w:p w14:paraId="60747863"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6F3B5D28" w14:textId="6A6442A3" w:rsidR="00E17328" w:rsidRPr="00B719D2" w:rsidRDefault="00E17328" w:rsidP="00C81171">
            <w:pPr>
              <w:pStyle w:val="hpeintrotablebody"/>
            </w:pPr>
          </w:p>
        </w:tc>
      </w:tr>
      <w:tr w:rsidR="00C81171" w:rsidRPr="00B719D2" w14:paraId="02CF694D" w14:textId="77777777" w:rsidTr="37E0001B">
        <w:trPr>
          <w:trHeight w:val="288"/>
        </w:trPr>
        <w:tc>
          <w:tcPr>
            <w:tcW w:w="1152" w:type="dxa"/>
            <w:tcBorders>
              <w:top w:val="single" w:sz="2" w:space="0" w:color="auto"/>
              <w:bottom w:val="single" w:sz="2" w:space="0" w:color="auto"/>
            </w:tcBorders>
          </w:tcPr>
          <w:p w14:paraId="4C78E688" w14:textId="235D5609" w:rsidR="00E17328" w:rsidRPr="00B719D2" w:rsidRDefault="00E17328" w:rsidP="00C81171">
            <w:pPr>
              <w:pStyle w:val="hpeintrotablebody"/>
            </w:pPr>
          </w:p>
        </w:tc>
        <w:tc>
          <w:tcPr>
            <w:tcW w:w="1152" w:type="dxa"/>
            <w:tcBorders>
              <w:top w:val="single" w:sz="2" w:space="0" w:color="auto"/>
              <w:bottom w:val="single" w:sz="2" w:space="0" w:color="auto"/>
            </w:tcBorders>
          </w:tcPr>
          <w:p w14:paraId="5530BC48" w14:textId="4EBA638C" w:rsidR="00E17328" w:rsidRPr="00B719D2" w:rsidRDefault="00E17328" w:rsidP="00C81171">
            <w:pPr>
              <w:pStyle w:val="hpeintrotablebody"/>
            </w:pPr>
          </w:p>
        </w:tc>
        <w:tc>
          <w:tcPr>
            <w:tcW w:w="1152" w:type="dxa"/>
            <w:tcBorders>
              <w:top w:val="single" w:sz="2" w:space="0" w:color="auto"/>
              <w:bottom w:val="single" w:sz="2" w:space="0" w:color="auto"/>
            </w:tcBorders>
          </w:tcPr>
          <w:p w14:paraId="49B3FDEF" w14:textId="5F89C840" w:rsidR="00E17328" w:rsidRPr="00B719D2" w:rsidRDefault="00E17328" w:rsidP="00C81171">
            <w:pPr>
              <w:pStyle w:val="hpeintrotablebody"/>
            </w:pPr>
          </w:p>
        </w:tc>
        <w:tc>
          <w:tcPr>
            <w:tcW w:w="1152" w:type="dxa"/>
            <w:tcBorders>
              <w:top w:val="single" w:sz="2" w:space="0" w:color="auto"/>
              <w:bottom w:val="single" w:sz="2" w:space="0" w:color="auto"/>
            </w:tcBorders>
          </w:tcPr>
          <w:p w14:paraId="19218342"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35B52EC1" w14:textId="43D429A6" w:rsidR="00E17328" w:rsidRPr="00B719D2" w:rsidRDefault="00E17328" w:rsidP="00C81171">
            <w:pPr>
              <w:pStyle w:val="hpeintrotablebody"/>
            </w:pPr>
          </w:p>
        </w:tc>
      </w:tr>
      <w:tr w:rsidR="00C81171" w:rsidRPr="00B719D2" w14:paraId="19E5AADE" w14:textId="77777777" w:rsidTr="37E0001B">
        <w:trPr>
          <w:trHeight w:val="288"/>
        </w:trPr>
        <w:tc>
          <w:tcPr>
            <w:tcW w:w="1152" w:type="dxa"/>
            <w:tcBorders>
              <w:top w:val="single" w:sz="2" w:space="0" w:color="auto"/>
              <w:bottom w:val="single" w:sz="2" w:space="0" w:color="auto"/>
            </w:tcBorders>
          </w:tcPr>
          <w:p w14:paraId="6A075183" w14:textId="3D4E9C72" w:rsidR="00E17328" w:rsidRPr="00B719D2" w:rsidRDefault="00E17328" w:rsidP="00C81171">
            <w:pPr>
              <w:pStyle w:val="hpeintrotablebody"/>
            </w:pPr>
          </w:p>
        </w:tc>
        <w:tc>
          <w:tcPr>
            <w:tcW w:w="1152" w:type="dxa"/>
            <w:tcBorders>
              <w:top w:val="single" w:sz="2" w:space="0" w:color="auto"/>
              <w:bottom w:val="single" w:sz="2" w:space="0" w:color="auto"/>
            </w:tcBorders>
          </w:tcPr>
          <w:p w14:paraId="35CF04AE" w14:textId="0BD4A4C6" w:rsidR="00E17328" w:rsidRPr="00B719D2" w:rsidRDefault="00E17328" w:rsidP="00C81171">
            <w:pPr>
              <w:pStyle w:val="hpeintrotablebody"/>
            </w:pPr>
          </w:p>
        </w:tc>
        <w:tc>
          <w:tcPr>
            <w:tcW w:w="1152" w:type="dxa"/>
            <w:tcBorders>
              <w:top w:val="single" w:sz="2" w:space="0" w:color="auto"/>
              <w:bottom w:val="single" w:sz="2" w:space="0" w:color="auto"/>
            </w:tcBorders>
          </w:tcPr>
          <w:p w14:paraId="61F35BE1" w14:textId="77C1EDDC" w:rsidR="00E17328" w:rsidRPr="00B719D2" w:rsidRDefault="00E17328" w:rsidP="00C81171">
            <w:pPr>
              <w:pStyle w:val="hpeintrotablebody"/>
            </w:pPr>
          </w:p>
        </w:tc>
        <w:tc>
          <w:tcPr>
            <w:tcW w:w="1152" w:type="dxa"/>
            <w:tcBorders>
              <w:top w:val="single" w:sz="2" w:space="0" w:color="auto"/>
              <w:bottom w:val="single" w:sz="2" w:space="0" w:color="auto"/>
            </w:tcBorders>
          </w:tcPr>
          <w:p w14:paraId="5018AA51"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5D4ACEA0" w14:textId="65CEF805" w:rsidR="00E17328" w:rsidRPr="00B719D2" w:rsidRDefault="00E17328" w:rsidP="00C81171">
            <w:pPr>
              <w:pStyle w:val="hpeintrotablebody"/>
            </w:pPr>
          </w:p>
        </w:tc>
      </w:tr>
      <w:tr w:rsidR="00C81171" w:rsidRPr="00B719D2" w14:paraId="33A55339" w14:textId="77777777" w:rsidTr="37E0001B">
        <w:trPr>
          <w:trHeight w:val="288"/>
        </w:trPr>
        <w:tc>
          <w:tcPr>
            <w:tcW w:w="1152" w:type="dxa"/>
            <w:tcBorders>
              <w:top w:val="single" w:sz="2" w:space="0" w:color="auto"/>
              <w:bottom w:val="single" w:sz="2" w:space="0" w:color="auto"/>
            </w:tcBorders>
          </w:tcPr>
          <w:p w14:paraId="1AD8B8DA" w14:textId="500DD59F" w:rsidR="00E17328" w:rsidRPr="00B719D2" w:rsidRDefault="00E17328" w:rsidP="00C81171">
            <w:pPr>
              <w:pStyle w:val="hpeintrotablebody"/>
            </w:pPr>
          </w:p>
        </w:tc>
        <w:tc>
          <w:tcPr>
            <w:tcW w:w="1152" w:type="dxa"/>
            <w:tcBorders>
              <w:top w:val="single" w:sz="2" w:space="0" w:color="auto"/>
              <w:bottom w:val="single" w:sz="2" w:space="0" w:color="auto"/>
            </w:tcBorders>
          </w:tcPr>
          <w:p w14:paraId="07385180" w14:textId="3DC90DA1" w:rsidR="00E17328" w:rsidRPr="00B719D2" w:rsidRDefault="00E17328" w:rsidP="00C81171">
            <w:pPr>
              <w:pStyle w:val="hpeintrotablebody"/>
            </w:pPr>
          </w:p>
        </w:tc>
        <w:tc>
          <w:tcPr>
            <w:tcW w:w="1152" w:type="dxa"/>
            <w:tcBorders>
              <w:top w:val="single" w:sz="2" w:space="0" w:color="auto"/>
              <w:bottom w:val="single" w:sz="2" w:space="0" w:color="auto"/>
            </w:tcBorders>
          </w:tcPr>
          <w:p w14:paraId="169B47DC" w14:textId="651C9D4C" w:rsidR="00E17328" w:rsidRPr="00B719D2" w:rsidRDefault="00E17328" w:rsidP="00C81171">
            <w:pPr>
              <w:pStyle w:val="hpeintrotablebody"/>
            </w:pPr>
          </w:p>
        </w:tc>
        <w:tc>
          <w:tcPr>
            <w:tcW w:w="1152" w:type="dxa"/>
            <w:tcBorders>
              <w:top w:val="single" w:sz="2" w:space="0" w:color="auto"/>
              <w:bottom w:val="single" w:sz="2" w:space="0" w:color="auto"/>
            </w:tcBorders>
          </w:tcPr>
          <w:p w14:paraId="5E208AC7"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2178D58D" w14:textId="15CB5536" w:rsidR="00E17328" w:rsidRPr="00B719D2" w:rsidRDefault="00E17328" w:rsidP="00C81171">
            <w:pPr>
              <w:pStyle w:val="hpeintrotablebody"/>
            </w:pPr>
          </w:p>
        </w:tc>
      </w:tr>
      <w:tr w:rsidR="00C81171" w:rsidRPr="00B719D2" w14:paraId="6A857394" w14:textId="77777777" w:rsidTr="37E0001B">
        <w:trPr>
          <w:trHeight w:val="288"/>
        </w:trPr>
        <w:tc>
          <w:tcPr>
            <w:tcW w:w="1152" w:type="dxa"/>
            <w:tcBorders>
              <w:top w:val="single" w:sz="2" w:space="0" w:color="auto"/>
              <w:bottom w:val="single" w:sz="2" w:space="0" w:color="auto"/>
            </w:tcBorders>
          </w:tcPr>
          <w:p w14:paraId="687672BE" w14:textId="3490C1F9" w:rsidR="00E17328" w:rsidRPr="00B719D2" w:rsidRDefault="00E17328" w:rsidP="00C81171">
            <w:pPr>
              <w:pStyle w:val="hpeintrotablebody"/>
            </w:pPr>
          </w:p>
        </w:tc>
        <w:tc>
          <w:tcPr>
            <w:tcW w:w="1152" w:type="dxa"/>
            <w:tcBorders>
              <w:top w:val="single" w:sz="2" w:space="0" w:color="auto"/>
              <w:bottom w:val="single" w:sz="2" w:space="0" w:color="auto"/>
            </w:tcBorders>
          </w:tcPr>
          <w:p w14:paraId="231CD657" w14:textId="306E40A1" w:rsidR="00E17328" w:rsidRPr="00B719D2" w:rsidRDefault="00E17328" w:rsidP="00C81171">
            <w:pPr>
              <w:pStyle w:val="hpeintrotablebody"/>
            </w:pPr>
          </w:p>
        </w:tc>
        <w:tc>
          <w:tcPr>
            <w:tcW w:w="1152" w:type="dxa"/>
            <w:tcBorders>
              <w:top w:val="single" w:sz="2" w:space="0" w:color="auto"/>
              <w:bottom w:val="single" w:sz="2" w:space="0" w:color="auto"/>
            </w:tcBorders>
          </w:tcPr>
          <w:p w14:paraId="24578FFD" w14:textId="10B22BCB" w:rsidR="00E17328" w:rsidRPr="00B719D2" w:rsidRDefault="00E17328" w:rsidP="00C81171">
            <w:pPr>
              <w:pStyle w:val="hpeintrotablebody"/>
            </w:pPr>
          </w:p>
        </w:tc>
        <w:tc>
          <w:tcPr>
            <w:tcW w:w="1152" w:type="dxa"/>
            <w:tcBorders>
              <w:top w:val="single" w:sz="2" w:space="0" w:color="auto"/>
              <w:bottom w:val="single" w:sz="2" w:space="0" w:color="auto"/>
            </w:tcBorders>
          </w:tcPr>
          <w:p w14:paraId="4E3BA238"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60CB18DB" w14:textId="1E46D347" w:rsidR="00E17328" w:rsidRPr="00B719D2" w:rsidRDefault="00E17328" w:rsidP="00C81171">
            <w:pPr>
              <w:pStyle w:val="hpeintrotablebody"/>
            </w:pPr>
          </w:p>
        </w:tc>
      </w:tr>
      <w:tr w:rsidR="00C81171" w:rsidRPr="00B719D2" w14:paraId="391CBE92" w14:textId="77777777" w:rsidTr="37E0001B">
        <w:trPr>
          <w:trHeight w:val="288"/>
        </w:trPr>
        <w:tc>
          <w:tcPr>
            <w:tcW w:w="1152" w:type="dxa"/>
            <w:tcBorders>
              <w:top w:val="single" w:sz="2" w:space="0" w:color="auto"/>
              <w:bottom w:val="single" w:sz="2" w:space="0" w:color="auto"/>
            </w:tcBorders>
          </w:tcPr>
          <w:p w14:paraId="1CAFF5CB"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25753E58"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1DE58864"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09AE36AE"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7B745639" w14:textId="77777777" w:rsidR="00E17328" w:rsidRPr="00B719D2" w:rsidRDefault="00E17328" w:rsidP="00C81171">
            <w:pPr>
              <w:pStyle w:val="hpeintrotablebody"/>
            </w:pPr>
          </w:p>
        </w:tc>
      </w:tr>
      <w:tr w:rsidR="00C81171" w:rsidRPr="00B719D2" w14:paraId="0D6A0E7C" w14:textId="77777777" w:rsidTr="37E0001B">
        <w:trPr>
          <w:trHeight w:val="288"/>
        </w:trPr>
        <w:tc>
          <w:tcPr>
            <w:tcW w:w="1152" w:type="dxa"/>
            <w:tcBorders>
              <w:top w:val="single" w:sz="2" w:space="0" w:color="auto"/>
              <w:bottom w:val="single" w:sz="2" w:space="0" w:color="auto"/>
            </w:tcBorders>
          </w:tcPr>
          <w:p w14:paraId="1EC7B63E"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6EA71BC6"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1BE15E10"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2FE24B47"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176EB6DE" w14:textId="77777777" w:rsidR="00E17328" w:rsidRPr="00B719D2" w:rsidRDefault="00E17328" w:rsidP="00C81171">
            <w:pPr>
              <w:pStyle w:val="hpeintrotablebody"/>
            </w:pPr>
          </w:p>
        </w:tc>
      </w:tr>
      <w:tr w:rsidR="00C81171" w:rsidRPr="00B719D2" w14:paraId="2184A19E" w14:textId="77777777" w:rsidTr="37E0001B">
        <w:trPr>
          <w:trHeight w:val="288"/>
        </w:trPr>
        <w:tc>
          <w:tcPr>
            <w:tcW w:w="1152" w:type="dxa"/>
            <w:tcBorders>
              <w:top w:val="single" w:sz="2" w:space="0" w:color="auto"/>
              <w:bottom w:val="single" w:sz="2" w:space="0" w:color="auto"/>
            </w:tcBorders>
          </w:tcPr>
          <w:p w14:paraId="38BA687D"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62475B26"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6680B58A"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72C16F2F"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01D3482D" w14:textId="77777777" w:rsidR="00E17328" w:rsidRPr="00B719D2" w:rsidRDefault="00E17328" w:rsidP="00C81171">
            <w:pPr>
              <w:pStyle w:val="hpeintrotablebody"/>
            </w:pPr>
          </w:p>
        </w:tc>
      </w:tr>
      <w:tr w:rsidR="00C81171" w:rsidRPr="00B719D2" w14:paraId="30B0D433" w14:textId="77777777" w:rsidTr="37E0001B">
        <w:trPr>
          <w:trHeight w:val="288"/>
        </w:trPr>
        <w:tc>
          <w:tcPr>
            <w:tcW w:w="1152" w:type="dxa"/>
            <w:tcBorders>
              <w:top w:val="single" w:sz="2" w:space="0" w:color="auto"/>
              <w:bottom w:val="single" w:sz="2" w:space="0" w:color="auto"/>
            </w:tcBorders>
          </w:tcPr>
          <w:p w14:paraId="7838F7E0"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3C8A362D"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1D4D221C"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332243C5"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448EADDD" w14:textId="77777777" w:rsidR="00E17328" w:rsidRPr="00B719D2" w:rsidRDefault="00E17328" w:rsidP="00C81171">
            <w:pPr>
              <w:pStyle w:val="hpeintrotablebody"/>
            </w:pPr>
          </w:p>
        </w:tc>
      </w:tr>
      <w:tr w:rsidR="00C81171" w:rsidRPr="00B719D2" w14:paraId="613AA498" w14:textId="77777777" w:rsidTr="37E0001B">
        <w:trPr>
          <w:trHeight w:val="288"/>
        </w:trPr>
        <w:tc>
          <w:tcPr>
            <w:tcW w:w="1152" w:type="dxa"/>
            <w:tcBorders>
              <w:top w:val="single" w:sz="2" w:space="0" w:color="auto"/>
              <w:bottom w:val="single" w:sz="2" w:space="0" w:color="auto"/>
            </w:tcBorders>
          </w:tcPr>
          <w:p w14:paraId="0AC96500"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6B345484"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519B298A" w14:textId="77777777" w:rsidR="00E17328" w:rsidRPr="00B719D2" w:rsidRDefault="00E17328" w:rsidP="00C81171">
            <w:pPr>
              <w:pStyle w:val="hpeintrotablebody"/>
            </w:pPr>
          </w:p>
        </w:tc>
        <w:tc>
          <w:tcPr>
            <w:tcW w:w="1152" w:type="dxa"/>
            <w:tcBorders>
              <w:top w:val="single" w:sz="2" w:space="0" w:color="auto"/>
              <w:bottom w:val="single" w:sz="2" w:space="0" w:color="auto"/>
            </w:tcBorders>
          </w:tcPr>
          <w:p w14:paraId="48956807" w14:textId="77777777" w:rsidR="00E17328" w:rsidRPr="00B719D2" w:rsidRDefault="00E17328" w:rsidP="00C81171">
            <w:pPr>
              <w:pStyle w:val="hpeintrotablebody"/>
            </w:pPr>
          </w:p>
        </w:tc>
        <w:tc>
          <w:tcPr>
            <w:tcW w:w="4320" w:type="dxa"/>
            <w:tcBorders>
              <w:top w:val="single" w:sz="2" w:space="0" w:color="auto"/>
              <w:bottom w:val="single" w:sz="2" w:space="0" w:color="auto"/>
            </w:tcBorders>
          </w:tcPr>
          <w:p w14:paraId="26C4A6AB" w14:textId="77777777" w:rsidR="00E17328" w:rsidRPr="00B719D2" w:rsidRDefault="00E17328" w:rsidP="00C81171">
            <w:pPr>
              <w:pStyle w:val="hpeintrotablebody"/>
            </w:pPr>
          </w:p>
        </w:tc>
      </w:tr>
      <w:tr w:rsidR="00E17328" w:rsidRPr="00B719D2" w14:paraId="3F52EEA1" w14:textId="77777777" w:rsidTr="37E0001B">
        <w:tc>
          <w:tcPr>
            <w:tcW w:w="8928" w:type="dxa"/>
            <w:gridSpan w:val="5"/>
            <w:tcBorders>
              <w:top w:val="single" w:sz="2" w:space="0" w:color="auto"/>
            </w:tcBorders>
          </w:tcPr>
          <w:p w14:paraId="21C93715" w14:textId="77777777" w:rsidR="00E17328" w:rsidRPr="00B719D2" w:rsidRDefault="37E0001B" w:rsidP="00107DAF">
            <w:pPr>
              <w:pStyle w:val="hpeintrotablefootnote"/>
            </w:pPr>
            <w:r>
              <w:t>* Action types: Approve, Review, Inform, File, Action Required, Attend Meeting, Other (please specify)</w:t>
            </w:r>
          </w:p>
        </w:tc>
      </w:tr>
    </w:tbl>
    <w:p w14:paraId="6B9973B2" w14:textId="77777777" w:rsidR="00DD1A04" w:rsidRPr="00B719D2" w:rsidRDefault="00DD1A04" w:rsidP="009E6245">
      <w:pPr>
        <w:pStyle w:val="hpebodycopy"/>
        <w:sectPr w:rsidR="00DD1A04" w:rsidRPr="00B719D2" w:rsidSect="00C57683">
          <w:pgSz w:w="12240" w:h="15840" w:code="1"/>
          <w:pgMar w:top="3024" w:right="720" w:bottom="1440" w:left="2563" w:header="720" w:footer="576" w:gutter="0"/>
          <w:cols w:space="720"/>
          <w:docGrid w:linePitch="360"/>
        </w:sectPr>
      </w:pPr>
    </w:p>
    <w:p w14:paraId="018F548E" w14:textId="77777777" w:rsidR="00DF1AAF" w:rsidRDefault="00DD1A04" w:rsidP="00C15AF3">
      <w:pPr>
        <w:pStyle w:val="hpeintrohead"/>
        <w:rPr>
          <w:noProof/>
        </w:rPr>
      </w:pPr>
      <w:r w:rsidRPr="00B719D2">
        <w:lastRenderedPageBreak/>
        <w:t>Table of contents</w:t>
      </w:r>
      <w:r w:rsidR="00A07DF2" w:rsidRPr="00B719D2">
        <w:fldChar w:fldCharType="begin"/>
      </w:r>
      <w:r w:rsidR="00A07DF2" w:rsidRPr="00B719D2">
        <w:instrText xml:space="preserve"> TOC \o "1-3" \h \z \u </w:instrText>
      </w:r>
      <w:r w:rsidR="00A07DF2" w:rsidRPr="00B719D2">
        <w:rPr>
          <w:rFonts w:ascii="Metric Bold" w:hAnsi="Metric Bold"/>
        </w:rPr>
        <w:fldChar w:fldCharType="separate"/>
      </w:r>
    </w:p>
    <w:p w14:paraId="445908CA" w14:textId="77777777" w:rsidR="00DF1AAF" w:rsidRDefault="00DF1AAF">
      <w:pPr>
        <w:pStyle w:val="TOC1"/>
        <w:rPr>
          <w:rFonts w:asciiTheme="minorHAnsi" w:eastAsiaTheme="minorEastAsia" w:hAnsiTheme="minorHAnsi"/>
          <w:b w:val="0"/>
          <w:color w:val="auto"/>
          <w:sz w:val="22"/>
        </w:rPr>
      </w:pPr>
      <w:hyperlink w:anchor="_Toc454201300" w:history="1">
        <w:r w:rsidRPr="008F7CFD">
          <w:rPr>
            <w:rStyle w:val="Hyperlink"/>
          </w:rPr>
          <w:t>1 Introduction</w:t>
        </w:r>
        <w:r>
          <w:rPr>
            <w:webHidden/>
          </w:rPr>
          <w:tab/>
        </w:r>
        <w:r>
          <w:rPr>
            <w:webHidden/>
          </w:rPr>
          <w:fldChar w:fldCharType="begin"/>
        </w:r>
        <w:r>
          <w:rPr>
            <w:webHidden/>
          </w:rPr>
          <w:instrText xml:space="preserve"> PAGEREF _Toc454201300 \h </w:instrText>
        </w:r>
        <w:r>
          <w:rPr>
            <w:webHidden/>
          </w:rPr>
        </w:r>
        <w:r>
          <w:rPr>
            <w:webHidden/>
          </w:rPr>
          <w:fldChar w:fldCharType="separate"/>
        </w:r>
        <w:r>
          <w:rPr>
            <w:webHidden/>
          </w:rPr>
          <w:t>7</w:t>
        </w:r>
        <w:r>
          <w:rPr>
            <w:webHidden/>
          </w:rPr>
          <w:fldChar w:fldCharType="end"/>
        </w:r>
      </w:hyperlink>
    </w:p>
    <w:p w14:paraId="26B2F384" w14:textId="77777777" w:rsidR="00DF1AAF" w:rsidRDefault="00DF1AAF">
      <w:pPr>
        <w:pStyle w:val="TOC2"/>
        <w:rPr>
          <w:rFonts w:asciiTheme="minorHAnsi" w:eastAsiaTheme="minorEastAsia" w:hAnsiTheme="minorHAnsi"/>
          <w:color w:val="auto"/>
          <w:sz w:val="22"/>
        </w:rPr>
      </w:pPr>
      <w:hyperlink w:anchor="_Toc454201301" w:history="1">
        <w:r w:rsidRPr="008F7CFD">
          <w:rPr>
            <w:rStyle w:val="Hyperlink"/>
          </w:rPr>
          <w:t>1.1 Purpose</w:t>
        </w:r>
        <w:r>
          <w:rPr>
            <w:webHidden/>
          </w:rPr>
          <w:tab/>
        </w:r>
        <w:r>
          <w:rPr>
            <w:webHidden/>
          </w:rPr>
          <w:fldChar w:fldCharType="begin"/>
        </w:r>
        <w:r>
          <w:rPr>
            <w:webHidden/>
          </w:rPr>
          <w:instrText xml:space="preserve"> PAGEREF _Toc454201301 \h </w:instrText>
        </w:r>
        <w:r>
          <w:rPr>
            <w:webHidden/>
          </w:rPr>
        </w:r>
        <w:r>
          <w:rPr>
            <w:webHidden/>
          </w:rPr>
          <w:fldChar w:fldCharType="separate"/>
        </w:r>
        <w:r>
          <w:rPr>
            <w:webHidden/>
          </w:rPr>
          <w:t>7</w:t>
        </w:r>
        <w:r>
          <w:rPr>
            <w:webHidden/>
          </w:rPr>
          <w:fldChar w:fldCharType="end"/>
        </w:r>
      </w:hyperlink>
    </w:p>
    <w:p w14:paraId="3A34E964" w14:textId="77777777" w:rsidR="00DF1AAF" w:rsidRDefault="00DF1AAF">
      <w:pPr>
        <w:pStyle w:val="TOC2"/>
        <w:rPr>
          <w:rFonts w:asciiTheme="minorHAnsi" w:eastAsiaTheme="minorEastAsia" w:hAnsiTheme="minorHAnsi"/>
          <w:color w:val="auto"/>
          <w:sz w:val="22"/>
        </w:rPr>
      </w:pPr>
      <w:hyperlink w:anchor="_Toc454201302" w:history="1">
        <w:r w:rsidRPr="008F7CFD">
          <w:rPr>
            <w:rStyle w:val="Hyperlink"/>
          </w:rPr>
          <w:t>1.2 Audience</w:t>
        </w:r>
        <w:r>
          <w:rPr>
            <w:webHidden/>
          </w:rPr>
          <w:tab/>
        </w:r>
        <w:r>
          <w:rPr>
            <w:webHidden/>
          </w:rPr>
          <w:fldChar w:fldCharType="begin"/>
        </w:r>
        <w:r>
          <w:rPr>
            <w:webHidden/>
          </w:rPr>
          <w:instrText xml:space="preserve"> PAGEREF _Toc454201302 \h </w:instrText>
        </w:r>
        <w:r>
          <w:rPr>
            <w:webHidden/>
          </w:rPr>
        </w:r>
        <w:r>
          <w:rPr>
            <w:webHidden/>
          </w:rPr>
          <w:fldChar w:fldCharType="separate"/>
        </w:r>
        <w:r>
          <w:rPr>
            <w:webHidden/>
          </w:rPr>
          <w:t>7</w:t>
        </w:r>
        <w:r>
          <w:rPr>
            <w:webHidden/>
          </w:rPr>
          <w:fldChar w:fldCharType="end"/>
        </w:r>
      </w:hyperlink>
    </w:p>
    <w:p w14:paraId="1AEA8463" w14:textId="77777777" w:rsidR="00DF1AAF" w:rsidRDefault="00DF1AAF">
      <w:pPr>
        <w:pStyle w:val="TOC2"/>
        <w:rPr>
          <w:rFonts w:asciiTheme="minorHAnsi" w:eastAsiaTheme="minorEastAsia" w:hAnsiTheme="minorHAnsi"/>
          <w:color w:val="auto"/>
          <w:sz w:val="22"/>
        </w:rPr>
      </w:pPr>
      <w:hyperlink w:anchor="_Toc454201303" w:history="1">
        <w:r w:rsidRPr="008F7CFD">
          <w:rPr>
            <w:rStyle w:val="Hyperlink"/>
          </w:rPr>
          <w:t>1.3 References</w:t>
        </w:r>
        <w:r>
          <w:rPr>
            <w:webHidden/>
          </w:rPr>
          <w:tab/>
        </w:r>
        <w:r>
          <w:rPr>
            <w:webHidden/>
          </w:rPr>
          <w:fldChar w:fldCharType="begin"/>
        </w:r>
        <w:r>
          <w:rPr>
            <w:webHidden/>
          </w:rPr>
          <w:instrText xml:space="preserve"> PAGEREF _Toc454201303 \h </w:instrText>
        </w:r>
        <w:r>
          <w:rPr>
            <w:webHidden/>
          </w:rPr>
        </w:r>
        <w:r>
          <w:rPr>
            <w:webHidden/>
          </w:rPr>
          <w:fldChar w:fldCharType="separate"/>
        </w:r>
        <w:r>
          <w:rPr>
            <w:webHidden/>
          </w:rPr>
          <w:t>7</w:t>
        </w:r>
        <w:r>
          <w:rPr>
            <w:webHidden/>
          </w:rPr>
          <w:fldChar w:fldCharType="end"/>
        </w:r>
      </w:hyperlink>
    </w:p>
    <w:p w14:paraId="31E58263" w14:textId="77777777" w:rsidR="00DF1AAF" w:rsidRDefault="00DF1AAF">
      <w:pPr>
        <w:pStyle w:val="TOC1"/>
        <w:rPr>
          <w:rFonts w:asciiTheme="minorHAnsi" w:eastAsiaTheme="minorEastAsia" w:hAnsiTheme="minorHAnsi"/>
          <w:b w:val="0"/>
          <w:color w:val="auto"/>
          <w:sz w:val="22"/>
        </w:rPr>
      </w:pPr>
      <w:hyperlink w:anchor="_Toc454201304" w:history="1">
        <w:r w:rsidRPr="008F7CFD">
          <w:rPr>
            <w:rStyle w:val="Hyperlink"/>
          </w:rPr>
          <w:t>2 MTC Core Analytics Reports</w:t>
        </w:r>
        <w:r>
          <w:rPr>
            <w:webHidden/>
          </w:rPr>
          <w:tab/>
        </w:r>
        <w:r>
          <w:rPr>
            <w:webHidden/>
          </w:rPr>
          <w:fldChar w:fldCharType="begin"/>
        </w:r>
        <w:r>
          <w:rPr>
            <w:webHidden/>
          </w:rPr>
          <w:instrText xml:space="preserve"> PAGEREF _Toc454201304 \h </w:instrText>
        </w:r>
        <w:r>
          <w:rPr>
            <w:webHidden/>
          </w:rPr>
        </w:r>
        <w:r>
          <w:rPr>
            <w:webHidden/>
          </w:rPr>
          <w:fldChar w:fldCharType="separate"/>
        </w:r>
        <w:r>
          <w:rPr>
            <w:webHidden/>
          </w:rPr>
          <w:t>8</w:t>
        </w:r>
        <w:r>
          <w:rPr>
            <w:webHidden/>
          </w:rPr>
          <w:fldChar w:fldCharType="end"/>
        </w:r>
      </w:hyperlink>
    </w:p>
    <w:p w14:paraId="4CC7E130" w14:textId="77777777" w:rsidR="00DF1AAF" w:rsidRDefault="00DF1AAF">
      <w:pPr>
        <w:pStyle w:val="TOC2"/>
        <w:rPr>
          <w:rFonts w:asciiTheme="minorHAnsi" w:eastAsiaTheme="minorEastAsia" w:hAnsiTheme="minorHAnsi"/>
          <w:color w:val="auto"/>
          <w:sz w:val="22"/>
        </w:rPr>
      </w:pPr>
      <w:hyperlink w:anchor="_Toc454201305" w:history="1">
        <w:r w:rsidRPr="008F7CFD">
          <w:rPr>
            <w:rStyle w:val="Hyperlink"/>
          </w:rPr>
          <w:t>2.1 Interacting with Tableau Reports</w:t>
        </w:r>
        <w:r>
          <w:rPr>
            <w:webHidden/>
          </w:rPr>
          <w:tab/>
        </w:r>
        <w:r>
          <w:rPr>
            <w:webHidden/>
          </w:rPr>
          <w:fldChar w:fldCharType="begin"/>
        </w:r>
        <w:r>
          <w:rPr>
            <w:webHidden/>
          </w:rPr>
          <w:instrText xml:space="preserve"> PAGEREF _Toc454201305 \h </w:instrText>
        </w:r>
        <w:r>
          <w:rPr>
            <w:webHidden/>
          </w:rPr>
        </w:r>
        <w:r>
          <w:rPr>
            <w:webHidden/>
          </w:rPr>
          <w:fldChar w:fldCharType="separate"/>
        </w:r>
        <w:r>
          <w:rPr>
            <w:webHidden/>
          </w:rPr>
          <w:t>8</w:t>
        </w:r>
        <w:r>
          <w:rPr>
            <w:webHidden/>
          </w:rPr>
          <w:fldChar w:fldCharType="end"/>
        </w:r>
      </w:hyperlink>
    </w:p>
    <w:p w14:paraId="2B16C462" w14:textId="77777777" w:rsidR="00DF1AAF" w:rsidRDefault="00DF1AAF">
      <w:pPr>
        <w:pStyle w:val="TOC3"/>
        <w:rPr>
          <w:rFonts w:asciiTheme="minorHAnsi" w:eastAsiaTheme="minorEastAsia" w:hAnsiTheme="minorHAnsi"/>
          <w:color w:val="auto"/>
          <w:sz w:val="22"/>
        </w:rPr>
      </w:pPr>
      <w:hyperlink w:anchor="_Toc454201306" w:history="1">
        <w:r w:rsidRPr="008F7CFD">
          <w:rPr>
            <w:rStyle w:val="Hyperlink"/>
          </w:rPr>
          <w:t>2.1.1 Common Icons</w:t>
        </w:r>
        <w:r>
          <w:rPr>
            <w:webHidden/>
          </w:rPr>
          <w:tab/>
        </w:r>
        <w:r>
          <w:rPr>
            <w:webHidden/>
          </w:rPr>
          <w:fldChar w:fldCharType="begin"/>
        </w:r>
        <w:r>
          <w:rPr>
            <w:webHidden/>
          </w:rPr>
          <w:instrText xml:space="preserve"> PAGEREF _Toc454201306 \h </w:instrText>
        </w:r>
        <w:r>
          <w:rPr>
            <w:webHidden/>
          </w:rPr>
        </w:r>
        <w:r>
          <w:rPr>
            <w:webHidden/>
          </w:rPr>
          <w:fldChar w:fldCharType="separate"/>
        </w:r>
        <w:r>
          <w:rPr>
            <w:webHidden/>
          </w:rPr>
          <w:t>8</w:t>
        </w:r>
        <w:r>
          <w:rPr>
            <w:webHidden/>
          </w:rPr>
          <w:fldChar w:fldCharType="end"/>
        </w:r>
      </w:hyperlink>
    </w:p>
    <w:p w14:paraId="2378A431" w14:textId="77777777" w:rsidR="00DF1AAF" w:rsidRDefault="00DF1AAF">
      <w:pPr>
        <w:pStyle w:val="TOC3"/>
        <w:rPr>
          <w:rFonts w:asciiTheme="minorHAnsi" w:eastAsiaTheme="minorEastAsia" w:hAnsiTheme="minorHAnsi"/>
          <w:color w:val="auto"/>
          <w:sz w:val="22"/>
        </w:rPr>
      </w:pPr>
      <w:hyperlink w:anchor="_Toc454201307" w:history="1">
        <w:r w:rsidRPr="008F7CFD">
          <w:rPr>
            <w:rStyle w:val="Hyperlink"/>
          </w:rPr>
          <w:t>2.1.2 Export Views</w:t>
        </w:r>
        <w:r>
          <w:rPr>
            <w:webHidden/>
          </w:rPr>
          <w:tab/>
        </w:r>
        <w:r>
          <w:rPr>
            <w:webHidden/>
          </w:rPr>
          <w:fldChar w:fldCharType="begin"/>
        </w:r>
        <w:r>
          <w:rPr>
            <w:webHidden/>
          </w:rPr>
          <w:instrText xml:space="preserve"> PAGEREF _Toc454201307 \h </w:instrText>
        </w:r>
        <w:r>
          <w:rPr>
            <w:webHidden/>
          </w:rPr>
        </w:r>
        <w:r>
          <w:rPr>
            <w:webHidden/>
          </w:rPr>
          <w:fldChar w:fldCharType="separate"/>
        </w:r>
        <w:r>
          <w:rPr>
            <w:webHidden/>
          </w:rPr>
          <w:t>8</w:t>
        </w:r>
        <w:r>
          <w:rPr>
            <w:webHidden/>
          </w:rPr>
          <w:fldChar w:fldCharType="end"/>
        </w:r>
      </w:hyperlink>
    </w:p>
    <w:p w14:paraId="663FB54E" w14:textId="77777777" w:rsidR="00DF1AAF" w:rsidRDefault="00DF1AAF">
      <w:pPr>
        <w:pStyle w:val="TOC2"/>
        <w:rPr>
          <w:rFonts w:asciiTheme="minorHAnsi" w:eastAsiaTheme="minorEastAsia" w:hAnsiTheme="minorHAnsi"/>
          <w:color w:val="auto"/>
          <w:sz w:val="22"/>
        </w:rPr>
      </w:pPr>
      <w:hyperlink w:anchor="_Toc454201308" w:history="1">
        <w:r w:rsidRPr="008F7CFD">
          <w:rPr>
            <w:rStyle w:val="Hyperlink"/>
          </w:rPr>
          <w:t>2.2 Table of Contents</w:t>
        </w:r>
        <w:r>
          <w:rPr>
            <w:webHidden/>
          </w:rPr>
          <w:tab/>
        </w:r>
        <w:r>
          <w:rPr>
            <w:webHidden/>
          </w:rPr>
          <w:fldChar w:fldCharType="begin"/>
        </w:r>
        <w:r>
          <w:rPr>
            <w:webHidden/>
          </w:rPr>
          <w:instrText xml:space="preserve"> PAGEREF _Toc454201308 \h </w:instrText>
        </w:r>
        <w:r>
          <w:rPr>
            <w:webHidden/>
          </w:rPr>
        </w:r>
        <w:r>
          <w:rPr>
            <w:webHidden/>
          </w:rPr>
          <w:fldChar w:fldCharType="separate"/>
        </w:r>
        <w:r>
          <w:rPr>
            <w:webHidden/>
          </w:rPr>
          <w:t>10</w:t>
        </w:r>
        <w:r>
          <w:rPr>
            <w:webHidden/>
          </w:rPr>
          <w:fldChar w:fldCharType="end"/>
        </w:r>
      </w:hyperlink>
    </w:p>
    <w:p w14:paraId="351B5272" w14:textId="77777777" w:rsidR="00DF1AAF" w:rsidRDefault="00DF1AAF">
      <w:pPr>
        <w:pStyle w:val="TOC2"/>
        <w:rPr>
          <w:rFonts w:asciiTheme="minorHAnsi" w:eastAsiaTheme="minorEastAsia" w:hAnsiTheme="minorHAnsi"/>
          <w:color w:val="auto"/>
          <w:sz w:val="22"/>
        </w:rPr>
      </w:pPr>
      <w:hyperlink w:anchor="_Toc454201309" w:history="1">
        <w:r w:rsidRPr="008F7CFD">
          <w:rPr>
            <w:rStyle w:val="Hyperlink"/>
          </w:rPr>
          <w:t>2.3 SGSIWF KPI Reports</w:t>
        </w:r>
        <w:r>
          <w:rPr>
            <w:webHidden/>
          </w:rPr>
          <w:tab/>
        </w:r>
        <w:r>
          <w:rPr>
            <w:webHidden/>
          </w:rPr>
          <w:fldChar w:fldCharType="begin"/>
        </w:r>
        <w:r>
          <w:rPr>
            <w:webHidden/>
          </w:rPr>
          <w:instrText xml:space="preserve"> PAGEREF _Toc454201309 \h </w:instrText>
        </w:r>
        <w:r>
          <w:rPr>
            <w:webHidden/>
          </w:rPr>
        </w:r>
        <w:r>
          <w:rPr>
            <w:webHidden/>
          </w:rPr>
          <w:fldChar w:fldCharType="separate"/>
        </w:r>
        <w:r>
          <w:rPr>
            <w:webHidden/>
          </w:rPr>
          <w:t>11</w:t>
        </w:r>
        <w:r>
          <w:rPr>
            <w:webHidden/>
          </w:rPr>
          <w:fldChar w:fldCharType="end"/>
        </w:r>
      </w:hyperlink>
    </w:p>
    <w:p w14:paraId="7436A279" w14:textId="77777777" w:rsidR="00DF1AAF" w:rsidRDefault="00DF1AAF">
      <w:pPr>
        <w:pStyle w:val="TOC3"/>
        <w:rPr>
          <w:rFonts w:asciiTheme="minorHAnsi" w:eastAsiaTheme="minorEastAsia" w:hAnsiTheme="minorHAnsi"/>
          <w:color w:val="auto"/>
          <w:sz w:val="22"/>
        </w:rPr>
      </w:pPr>
      <w:hyperlink w:anchor="_Toc454201310" w:history="1">
        <w:r w:rsidRPr="008F7CFD">
          <w:rPr>
            <w:rStyle w:val="Hyperlink"/>
          </w:rPr>
          <w:t>2.3.1 VLR Location Updates Success Rate</w:t>
        </w:r>
        <w:r>
          <w:rPr>
            <w:webHidden/>
          </w:rPr>
          <w:tab/>
        </w:r>
        <w:r>
          <w:rPr>
            <w:webHidden/>
          </w:rPr>
          <w:fldChar w:fldCharType="begin"/>
        </w:r>
        <w:r>
          <w:rPr>
            <w:webHidden/>
          </w:rPr>
          <w:instrText xml:space="preserve"> PAGEREF _Toc454201310 \h </w:instrText>
        </w:r>
        <w:r>
          <w:rPr>
            <w:webHidden/>
          </w:rPr>
        </w:r>
        <w:r>
          <w:rPr>
            <w:webHidden/>
          </w:rPr>
          <w:fldChar w:fldCharType="separate"/>
        </w:r>
        <w:r>
          <w:rPr>
            <w:webHidden/>
          </w:rPr>
          <w:t>12</w:t>
        </w:r>
        <w:r>
          <w:rPr>
            <w:webHidden/>
          </w:rPr>
          <w:fldChar w:fldCharType="end"/>
        </w:r>
      </w:hyperlink>
    </w:p>
    <w:p w14:paraId="6F03EB99" w14:textId="77777777" w:rsidR="00DF1AAF" w:rsidRDefault="00DF1AAF">
      <w:pPr>
        <w:pStyle w:val="TOC2"/>
        <w:rPr>
          <w:rFonts w:asciiTheme="minorHAnsi" w:eastAsiaTheme="minorEastAsia" w:hAnsiTheme="minorHAnsi"/>
          <w:color w:val="auto"/>
          <w:sz w:val="22"/>
        </w:rPr>
      </w:pPr>
      <w:hyperlink w:anchor="_Toc454201311" w:history="1">
        <w:r w:rsidRPr="008F7CFD">
          <w:rPr>
            <w:rStyle w:val="Hyperlink"/>
          </w:rPr>
          <w:t>2.4 SMSC KPI Reports</w:t>
        </w:r>
        <w:r>
          <w:rPr>
            <w:webHidden/>
          </w:rPr>
          <w:tab/>
        </w:r>
        <w:r>
          <w:rPr>
            <w:webHidden/>
          </w:rPr>
          <w:fldChar w:fldCharType="begin"/>
        </w:r>
        <w:r>
          <w:rPr>
            <w:webHidden/>
          </w:rPr>
          <w:instrText xml:space="preserve"> PAGEREF _Toc454201311 \h </w:instrText>
        </w:r>
        <w:r>
          <w:rPr>
            <w:webHidden/>
          </w:rPr>
        </w:r>
        <w:r>
          <w:rPr>
            <w:webHidden/>
          </w:rPr>
          <w:fldChar w:fldCharType="separate"/>
        </w:r>
        <w:r>
          <w:rPr>
            <w:webHidden/>
          </w:rPr>
          <w:t>14</w:t>
        </w:r>
        <w:r>
          <w:rPr>
            <w:webHidden/>
          </w:rPr>
          <w:fldChar w:fldCharType="end"/>
        </w:r>
      </w:hyperlink>
    </w:p>
    <w:p w14:paraId="0BD147A2" w14:textId="77777777" w:rsidR="00592F59" w:rsidRPr="00B719D2" w:rsidRDefault="00A07DF2" w:rsidP="00A07DF2">
      <w:pPr>
        <w:pStyle w:val="hpebodycopy"/>
      </w:pPr>
      <w:r w:rsidRPr="00B719D2">
        <w:fldChar w:fldCharType="end"/>
      </w:r>
    </w:p>
    <w:p w14:paraId="76B5C420" w14:textId="77777777" w:rsidR="00305066" w:rsidRPr="00B719D2" w:rsidRDefault="00305066" w:rsidP="00305066">
      <w:pPr>
        <w:pStyle w:val="hpebodycopy"/>
      </w:pPr>
      <w:r w:rsidRPr="00B719D2">
        <w:br w:type="page"/>
      </w:r>
    </w:p>
    <w:p w14:paraId="3631FB42" w14:textId="77777777" w:rsidR="00CC368C" w:rsidRPr="00B719D2" w:rsidRDefault="37E0001B" w:rsidP="0031256D">
      <w:pPr>
        <w:pStyle w:val="hpeintrohead"/>
      </w:pPr>
      <w:r>
        <w:lastRenderedPageBreak/>
        <w:t>List of figures</w:t>
      </w:r>
    </w:p>
    <w:p w14:paraId="30F2248A" w14:textId="77777777" w:rsidR="00DF1AAF" w:rsidRDefault="00B464C1">
      <w:pPr>
        <w:pStyle w:val="TableofFigures"/>
        <w:rPr>
          <w:rFonts w:asciiTheme="minorHAnsi" w:eastAsiaTheme="minorEastAsia" w:hAnsiTheme="minorHAnsi"/>
          <w:color w:val="auto"/>
          <w:sz w:val="22"/>
        </w:rPr>
      </w:pPr>
      <w:r>
        <w:fldChar w:fldCharType="begin"/>
      </w:r>
      <w:r>
        <w:instrText xml:space="preserve"> TOC \h \z \t "hpe_figure_caption" \c </w:instrText>
      </w:r>
      <w:r>
        <w:fldChar w:fldCharType="separate"/>
      </w:r>
      <w:hyperlink w:anchor="_Toc454201292" w:history="1">
        <w:r w:rsidR="00DF1AAF" w:rsidRPr="00581597">
          <w:rPr>
            <w:rStyle w:val="Hyperlink"/>
            <w:b/>
          </w:rPr>
          <w:t>Figure 1</w:t>
        </w:r>
        <w:r w:rsidR="00DF1AAF" w:rsidRPr="00581597">
          <w:rPr>
            <w:rStyle w:val="Hyperlink"/>
          </w:rPr>
          <w:t xml:space="preserve"> Tableau Toolbar</w:t>
        </w:r>
        <w:r w:rsidR="00DF1AAF">
          <w:rPr>
            <w:webHidden/>
          </w:rPr>
          <w:tab/>
        </w:r>
        <w:r w:rsidR="00DF1AAF">
          <w:rPr>
            <w:webHidden/>
          </w:rPr>
          <w:fldChar w:fldCharType="begin"/>
        </w:r>
        <w:r w:rsidR="00DF1AAF">
          <w:rPr>
            <w:webHidden/>
          </w:rPr>
          <w:instrText xml:space="preserve"> PAGEREF _Toc454201292 \h </w:instrText>
        </w:r>
        <w:r w:rsidR="00DF1AAF">
          <w:rPr>
            <w:webHidden/>
          </w:rPr>
        </w:r>
        <w:r w:rsidR="00DF1AAF">
          <w:rPr>
            <w:webHidden/>
          </w:rPr>
          <w:fldChar w:fldCharType="separate"/>
        </w:r>
        <w:r w:rsidR="00DF1AAF">
          <w:rPr>
            <w:webHidden/>
          </w:rPr>
          <w:t>10</w:t>
        </w:r>
        <w:r w:rsidR="00DF1AAF">
          <w:rPr>
            <w:webHidden/>
          </w:rPr>
          <w:fldChar w:fldCharType="end"/>
        </w:r>
      </w:hyperlink>
    </w:p>
    <w:p w14:paraId="547099A6" w14:textId="77777777" w:rsidR="00DF1AAF" w:rsidRDefault="00DF1AAF">
      <w:pPr>
        <w:pStyle w:val="TableofFigures"/>
        <w:rPr>
          <w:rFonts w:asciiTheme="minorHAnsi" w:eastAsiaTheme="minorEastAsia" w:hAnsiTheme="minorHAnsi"/>
          <w:color w:val="auto"/>
          <w:sz w:val="22"/>
        </w:rPr>
      </w:pPr>
      <w:hyperlink w:anchor="_Toc454201293" w:history="1">
        <w:r w:rsidRPr="00581597">
          <w:rPr>
            <w:rStyle w:val="Hyperlink"/>
            <w:b/>
          </w:rPr>
          <w:t>Figure 2</w:t>
        </w:r>
        <w:r w:rsidRPr="00581597">
          <w:rPr>
            <w:rStyle w:val="Hyperlink"/>
          </w:rPr>
          <w:t xml:space="preserve"> Export Toolbar</w:t>
        </w:r>
        <w:r>
          <w:rPr>
            <w:webHidden/>
          </w:rPr>
          <w:tab/>
        </w:r>
        <w:r>
          <w:rPr>
            <w:webHidden/>
          </w:rPr>
          <w:fldChar w:fldCharType="begin"/>
        </w:r>
        <w:r>
          <w:rPr>
            <w:webHidden/>
          </w:rPr>
          <w:instrText xml:space="preserve"> PAGEREF _Toc454201293 \h </w:instrText>
        </w:r>
        <w:r>
          <w:rPr>
            <w:webHidden/>
          </w:rPr>
        </w:r>
        <w:r>
          <w:rPr>
            <w:webHidden/>
          </w:rPr>
          <w:fldChar w:fldCharType="separate"/>
        </w:r>
        <w:r>
          <w:rPr>
            <w:webHidden/>
          </w:rPr>
          <w:t>11</w:t>
        </w:r>
        <w:r>
          <w:rPr>
            <w:webHidden/>
          </w:rPr>
          <w:fldChar w:fldCharType="end"/>
        </w:r>
      </w:hyperlink>
    </w:p>
    <w:p w14:paraId="7EC35522" w14:textId="77777777" w:rsidR="00DF1AAF" w:rsidRDefault="00DF1AAF">
      <w:pPr>
        <w:pStyle w:val="TableofFigures"/>
        <w:rPr>
          <w:rFonts w:asciiTheme="minorHAnsi" w:eastAsiaTheme="minorEastAsia" w:hAnsiTheme="minorHAnsi"/>
          <w:color w:val="auto"/>
          <w:sz w:val="22"/>
        </w:rPr>
      </w:pPr>
      <w:hyperlink w:anchor="_Toc454201294" w:history="1">
        <w:r w:rsidRPr="00581597">
          <w:rPr>
            <w:rStyle w:val="Hyperlink"/>
            <w:b/>
          </w:rPr>
          <w:t>Figure 3</w:t>
        </w:r>
        <w:r w:rsidRPr="00581597">
          <w:rPr>
            <w:rStyle w:val="Hyperlink"/>
          </w:rPr>
          <w:t xml:space="preserve"> Export PDF Dialog Box</w:t>
        </w:r>
        <w:r>
          <w:rPr>
            <w:webHidden/>
          </w:rPr>
          <w:tab/>
        </w:r>
        <w:r>
          <w:rPr>
            <w:webHidden/>
          </w:rPr>
          <w:fldChar w:fldCharType="begin"/>
        </w:r>
        <w:r>
          <w:rPr>
            <w:webHidden/>
          </w:rPr>
          <w:instrText xml:space="preserve"> PAGEREF _Toc454201294 \h </w:instrText>
        </w:r>
        <w:r>
          <w:rPr>
            <w:webHidden/>
          </w:rPr>
        </w:r>
        <w:r>
          <w:rPr>
            <w:webHidden/>
          </w:rPr>
          <w:fldChar w:fldCharType="separate"/>
        </w:r>
        <w:r>
          <w:rPr>
            <w:webHidden/>
          </w:rPr>
          <w:t>12</w:t>
        </w:r>
        <w:r>
          <w:rPr>
            <w:webHidden/>
          </w:rPr>
          <w:fldChar w:fldCharType="end"/>
        </w:r>
      </w:hyperlink>
    </w:p>
    <w:p w14:paraId="26A605C5" w14:textId="77777777" w:rsidR="00DF1AAF" w:rsidRDefault="00DF1AAF">
      <w:pPr>
        <w:pStyle w:val="TableofFigures"/>
        <w:rPr>
          <w:rFonts w:asciiTheme="minorHAnsi" w:eastAsiaTheme="minorEastAsia" w:hAnsiTheme="minorHAnsi"/>
          <w:color w:val="auto"/>
          <w:sz w:val="22"/>
        </w:rPr>
      </w:pPr>
      <w:hyperlink w:anchor="_Toc454201295" w:history="1">
        <w:r w:rsidRPr="00581597">
          <w:rPr>
            <w:rStyle w:val="Hyperlink"/>
            <w:b/>
          </w:rPr>
          <w:t>Figure 4</w:t>
        </w:r>
        <w:r w:rsidRPr="00581597">
          <w:rPr>
            <w:rStyle w:val="Hyperlink"/>
          </w:rPr>
          <w:t xml:space="preserve"> VLR Location Update Success Rate</w:t>
        </w:r>
        <w:r>
          <w:rPr>
            <w:webHidden/>
          </w:rPr>
          <w:tab/>
        </w:r>
        <w:r>
          <w:rPr>
            <w:webHidden/>
          </w:rPr>
          <w:fldChar w:fldCharType="begin"/>
        </w:r>
        <w:r>
          <w:rPr>
            <w:webHidden/>
          </w:rPr>
          <w:instrText xml:space="preserve"> PAGEREF _Toc454201295 \h </w:instrText>
        </w:r>
        <w:r>
          <w:rPr>
            <w:webHidden/>
          </w:rPr>
        </w:r>
        <w:r>
          <w:rPr>
            <w:webHidden/>
          </w:rPr>
          <w:fldChar w:fldCharType="separate"/>
        </w:r>
        <w:r>
          <w:rPr>
            <w:webHidden/>
          </w:rPr>
          <w:t>14</w:t>
        </w:r>
        <w:r>
          <w:rPr>
            <w:webHidden/>
          </w:rPr>
          <w:fldChar w:fldCharType="end"/>
        </w:r>
      </w:hyperlink>
    </w:p>
    <w:p w14:paraId="04006840" w14:textId="77777777" w:rsidR="00305066" w:rsidRPr="00B719D2" w:rsidRDefault="00B464C1" w:rsidP="00305066">
      <w:pPr>
        <w:pStyle w:val="hpebodycopy"/>
      </w:pPr>
      <w:r>
        <w:fldChar w:fldCharType="end"/>
      </w:r>
    </w:p>
    <w:p w14:paraId="1EAC1653" w14:textId="77777777" w:rsidR="00037ABF" w:rsidRPr="00B719D2" w:rsidRDefault="00037ABF" w:rsidP="009E6245">
      <w:pPr>
        <w:pStyle w:val="hpebodycopy"/>
      </w:pPr>
      <w:r w:rsidRPr="00B719D2">
        <w:br w:type="page"/>
      </w:r>
    </w:p>
    <w:p w14:paraId="4AE13509" w14:textId="77777777" w:rsidR="00DD1A04" w:rsidRPr="00B719D2" w:rsidRDefault="37E0001B" w:rsidP="00DD1A04">
      <w:pPr>
        <w:pStyle w:val="hpeintrohead"/>
      </w:pPr>
      <w:r>
        <w:lastRenderedPageBreak/>
        <w:t>List of tables</w:t>
      </w:r>
    </w:p>
    <w:p w14:paraId="57A2BFD5" w14:textId="77777777" w:rsidR="00DF1AAF" w:rsidRDefault="00B464C1">
      <w:pPr>
        <w:pStyle w:val="TableofFigures"/>
        <w:rPr>
          <w:rFonts w:asciiTheme="minorHAnsi" w:eastAsiaTheme="minorEastAsia" w:hAnsiTheme="minorHAnsi"/>
          <w:color w:val="auto"/>
          <w:sz w:val="22"/>
        </w:rPr>
      </w:pPr>
      <w:r>
        <w:fldChar w:fldCharType="begin"/>
      </w:r>
      <w:r>
        <w:instrText xml:space="preserve"> TOC \h \z \t "hpe_table_caption" \c </w:instrText>
      </w:r>
      <w:r>
        <w:fldChar w:fldCharType="separate"/>
      </w:r>
      <w:hyperlink w:anchor="_Toc454201279" w:history="1">
        <w:r w:rsidR="00DF1AAF" w:rsidRPr="005C307B">
          <w:rPr>
            <w:rStyle w:val="Hyperlink"/>
            <w:b/>
          </w:rPr>
          <w:t>Table 1</w:t>
        </w:r>
        <w:r w:rsidR="00DF1AAF" w:rsidRPr="005C307B">
          <w:rPr>
            <w:rStyle w:val="Hyperlink"/>
          </w:rPr>
          <w:t xml:space="preserve"> Common Icons in Tableau Reports</w:t>
        </w:r>
        <w:r w:rsidR="00DF1AAF">
          <w:rPr>
            <w:webHidden/>
          </w:rPr>
          <w:tab/>
        </w:r>
        <w:r w:rsidR="00DF1AAF">
          <w:rPr>
            <w:webHidden/>
          </w:rPr>
          <w:fldChar w:fldCharType="begin"/>
        </w:r>
        <w:r w:rsidR="00DF1AAF">
          <w:rPr>
            <w:webHidden/>
          </w:rPr>
          <w:instrText xml:space="preserve"> PAGEREF _Toc454201279 \h </w:instrText>
        </w:r>
        <w:r w:rsidR="00DF1AAF">
          <w:rPr>
            <w:webHidden/>
          </w:rPr>
        </w:r>
        <w:r w:rsidR="00DF1AAF">
          <w:rPr>
            <w:webHidden/>
          </w:rPr>
          <w:fldChar w:fldCharType="separate"/>
        </w:r>
        <w:r w:rsidR="00DF1AAF">
          <w:rPr>
            <w:webHidden/>
          </w:rPr>
          <w:t>24</w:t>
        </w:r>
        <w:r w:rsidR="00DF1AAF">
          <w:rPr>
            <w:webHidden/>
          </w:rPr>
          <w:fldChar w:fldCharType="end"/>
        </w:r>
      </w:hyperlink>
    </w:p>
    <w:p w14:paraId="19A645F8" w14:textId="77777777" w:rsidR="00DF1AAF" w:rsidRDefault="00DF1AAF">
      <w:pPr>
        <w:pStyle w:val="TableofFigures"/>
        <w:rPr>
          <w:rFonts w:asciiTheme="minorHAnsi" w:eastAsiaTheme="minorEastAsia" w:hAnsiTheme="minorHAnsi"/>
          <w:color w:val="auto"/>
          <w:sz w:val="22"/>
        </w:rPr>
      </w:pPr>
      <w:hyperlink w:anchor="_Toc454201280" w:history="1">
        <w:r w:rsidRPr="005C307B">
          <w:rPr>
            <w:rStyle w:val="Hyperlink"/>
            <w:b/>
          </w:rPr>
          <w:t>Table 2</w:t>
        </w:r>
        <w:r w:rsidRPr="005C307B">
          <w:rPr>
            <w:rStyle w:val="Hyperlink"/>
          </w:rPr>
          <w:t xml:space="preserve"> VLR Location Update Success Rate Filter List</w:t>
        </w:r>
        <w:r>
          <w:rPr>
            <w:webHidden/>
          </w:rPr>
          <w:tab/>
        </w:r>
        <w:r>
          <w:rPr>
            <w:webHidden/>
          </w:rPr>
          <w:fldChar w:fldCharType="begin"/>
        </w:r>
        <w:r>
          <w:rPr>
            <w:webHidden/>
          </w:rPr>
          <w:instrText xml:space="preserve"> PAGEREF _Toc454201280 \h </w:instrText>
        </w:r>
        <w:r>
          <w:rPr>
            <w:webHidden/>
          </w:rPr>
        </w:r>
        <w:r>
          <w:rPr>
            <w:webHidden/>
          </w:rPr>
          <w:fldChar w:fldCharType="separate"/>
        </w:r>
        <w:r>
          <w:rPr>
            <w:webHidden/>
          </w:rPr>
          <w:t>29</w:t>
        </w:r>
        <w:r>
          <w:rPr>
            <w:webHidden/>
          </w:rPr>
          <w:fldChar w:fldCharType="end"/>
        </w:r>
      </w:hyperlink>
    </w:p>
    <w:p w14:paraId="72C337FB" w14:textId="77777777" w:rsidR="00305066" w:rsidRPr="00B719D2" w:rsidRDefault="00B464C1" w:rsidP="00305066">
      <w:pPr>
        <w:pStyle w:val="hpebodycopy"/>
      </w:pPr>
      <w:r>
        <w:rPr>
          <w:noProof/>
          <w:sz w:val="24"/>
        </w:rPr>
        <w:fldChar w:fldCharType="end"/>
      </w:r>
    </w:p>
    <w:p w14:paraId="46478BCC" w14:textId="77777777" w:rsidR="00E82C2A" w:rsidRPr="00B719D2" w:rsidRDefault="00E82C2A" w:rsidP="009E6245">
      <w:pPr>
        <w:pStyle w:val="hpebodycopy"/>
      </w:pPr>
    </w:p>
    <w:p w14:paraId="41CAF570" w14:textId="77777777" w:rsidR="00DF2D9D" w:rsidRPr="00B719D2" w:rsidRDefault="00DF2D9D" w:rsidP="009E6245">
      <w:pPr>
        <w:pStyle w:val="hpebodycopy"/>
        <w:sectPr w:rsidR="00DF2D9D" w:rsidRPr="00B719D2" w:rsidSect="00C57683">
          <w:pgSz w:w="12240" w:h="15840" w:code="1"/>
          <w:pgMar w:top="3024" w:right="720" w:bottom="1440" w:left="2563" w:header="720" w:footer="576" w:gutter="0"/>
          <w:cols w:space="720"/>
          <w:docGrid w:linePitch="360"/>
        </w:sectPr>
      </w:pPr>
    </w:p>
    <w:p w14:paraId="2236ABD9" w14:textId="77777777" w:rsidR="00A00770" w:rsidRDefault="00D37A9E" w:rsidP="00A00770">
      <w:pPr>
        <w:pStyle w:val="Heading1"/>
      </w:pPr>
      <w:bookmarkStart w:id="1" w:name="_Toc454201300"/>
      <w:r>
        <w:lastRenderedPageBreak/>
        <w:t>Introduction</w:t>
      </w:r>
      <w:bookmarkEnd w:id="1"/>
    </w:p>
    <w:p w14:paraId="266B555D" w14:textId="77777777" w:rsidR="00A00770" w:rsidRPr="00A00770" w:rsidRDefault="00D37A9E" w:rsidP="00A00770">
      <w:pPr>
        <w:pStyle w:val="Heading2"/>
      </w:pPr>
      <w:bookmarkStart w:id="2" w:name="_Toc454201301"/>
      <w:r>
        <w:t>Purpose</w:t>
      </w:r>
      <w:bookmarkEnd w:id="2"/>
    </w:p>
    <w:p w14:paraId="7EB686BB" w14:textId="56EF7AA0" w:rsidR="00A00770" w:rsidRPr="00A00770" w:rsidRDefault="37E0001B" w:rsidP="00540E29">
      <w:pPr>
        <w:pStyle w:val="hpebodycopy"/>
      </w:pPr>
      <w:r>
        <w:t xml:space="preserve">The purpose of this document is to guide users through the Verizon Wireless </w:t>
      </w:r>
      <w:r w:rsidR="007A677B">
        <w:t>MTC</w:t>
      </w:r>
      <w:r>
        <w:t xml:space="preserve"> </w:t>
      </w:r>
      <w:r w:rsidR="007A677B">
        <w:t>Core</w:t>
      </w:r>
      <w:r>
        <w:t xml:space="preserve"> </w:t>
      </w:r>
      <w:r w:rsidR="007A677B">
        <w:t>Analytics</w:t>
      </w:r>
      <w:r>
        <w:t xml:space="preserve"> reports.</w:t>
      </w:r>
    </w:p>
    <w:p w14:paraId="3B5BABBF" w14:textId="77777777" w:rsidR="00A00770" w:rsidRPr="00A00770" w:rsidRDefault="00B56A6E" w:rsidP="00A00770">
      <w:pPr>
        <w:pStyle w:val="Heading2"/>
      </w:pPr>
      <w:bookmarkStart w:id="3" w:name="_Toc454201302"/>
      <w:r>
        <w:t>Audience</w:t>
      </w:r>
      <w:bookmarkStart w:id="4" w:name="_GoBack"/>
      <w:bookmarkEnd w:id="3"/>
      <w:bookmarkEnd w:id="4"/>
    </w:p>
    <w:p w14:paraId="46D882F2" w14:textId="137B5370" w:rsidR="00A00770" w:rsidRPr="00A00770" w:rsidRDefault="37E0001B" w:rsidP="00540E29">
      <w:pPr>
        <w:pStyle w:val="hpebodycopy"/>
      </w:pPr>
      <w:r>
        <w:t xml:space="preserve">This document is developed for all individuals interacting with the Verizon Wireless </w:t>
      </w:r>
      <w:r w:rsidR="00DF1AAF">
        <w:t>SPS</w:t>
      </w:r>
      <w:r>
        <w:t xml:space="preserve"> Management Complex.</w:t>
      </w:r>
    </w:p>
    <w:p w14:paraId="7B245F78" w14:textId="77777777" w:rsidR="00A00770" w:rsidRPr="00A00770" w:rsidRDefault="00B56A6E" w:rsidP="00A00770">
      <w:pPr>
        <w:pStyle w:val="Heading2"/>
      </w:pPr>
      <w:bookmarkStart w:id="5" w:name="_Toc454201303"/>
      <w:r>
        <w:t>References</w:t>
      </w:r>
      <w:bookmarkEnd w:id="5"/>
    </w:p>
    <w:p w14:paraId="767A8B38" w14:textId="77777777" w:rsidR="00E17C13" w:rsidRPr="00E17C13" w:rsidRDefault="37E0001B" w:rsidP="00E17C13">
      <w:pPr>
        <w:rPr>
          <w:rStyle w:val="hpegreen"/>
          <w:u w:val="single"/>
        </w:rPr>
      </w:pPr>
      <w:r>
        <w:t xml:space="preserve">Tableau 9.1 Desktop Online Help System: </w:t>
      </w:r>
      <w:hyperlink r:id="rId13">
        <w:r w:rsidRPr="37E0001B">
          <w:rPr>
            <w:rStyle w:val="hpegreen"/>
            <w:u w:val="single"/>
          </w:rPr>
          <w:t>http://onlinehelp.tableau.com/v9.1/pro/online/windows/en-us/help.htm</w:t>
        </w:r>
      </w:hyperlink>
    </w:p>
    <w:p w14:paraId="563BDF20" w14:textId="77777777" w:rsidR="00E17C13" w:rsidRPr="00E17C13" w:rsidRDefault="00E17C13" w:rsidP="00E17C13">
      <w:pPr>
        <w:rPr>
          <w:rStyle w:val="hpegreen"/>
          <w:color w:val="000000" w:themeColor="text1"/>
        </w:rPr>
      </w:pPr>
    </w:p>
    <w:p w14:paraId="51EBAB29" w14:textId="77777777" w:rsidR="00E17C13" w:rsidRPr="00E17C13" w:rsidRDefault="00E17C13" w:rsidP="00B56A6E">
      <w:pPr>
        <w:rPr>
          <w:rStyle w:val="hpegreen"/>
          <w:color w:val="000000" w:themeColor="text1"/>
        </w:rPr>
      </w:pPr>
    </w:p>
    <w:p w14:paraId="59122A3F" w14:textId="77777777" w:rsidR="00B56A6E" w:rsidRDefault="00B56A6E">
      <w:pPr>
        <w:suppressAutoHyphens w:val="0"/>
        <w:spacing w:after="160" w:line="259" w:lineRule="auto"/>
        <w:rPr>
          <w:rStyle w:val="hpegreen"/>
        </w:rPr>
      </w:pPr>
      <w:r>
        <w:rPr>
          <w:rStyle w:val="hpegreen"/>
        </w:rPr>
        <w:br w:type="page"/>
      </w:r>
    </w:p>
    <w:p w14:paraId="28EB915F" w14:textId="4D033FB7" w:rsidR="004E0042" w:rsidRPr="00B719D2" w:rsidRDefault="00151A20" w:rsidP="00A07DF2">
      <w:pPr>
        <w:pStyle w:val="Heading1"/>
      </w:pPr>
      <w:bookmarkStart w:id="6" w:name="_Toc454201304"/>
      <w:r>
        <w:lastRenderedPageBreak/>
        <w:t>MTC Core Analytics</w:t>
      </w:r>
      <w:r w:rsidR="00B56A6E">
        <w:t xml:space="preserve"> Reports</w:t>
      </w:r>
      <w:bookmarkEnd w:id="6"/>
    </w:p>
    <w:p w14:paraId="7034C539" w14:textId="7EC1CBD1" w:rsidR="00B56A6E" w:rsidRDefault="37E0001B" w:rsidP="00540E29">
      <w:pPr>
        <w:pStyle w:val="hpebodycopy"/>
      </w:pPr>
      <w:r>
        <w:t xml:space="preserve">The Verizon Wireless </w:t>
      </w:r>
      <w:r w:rsidR="00151A20">
        <w:t>MTC</w:t>
      </w:r>
      <w:r>
        <w:t xml:space="preserve"> </w:t>
      </w:r>
      <w:r w:rsidR="00151A20">
        <w:t>Core Analytics</w:t>
      </w:r>
      <w:r>
        <w:t xml:space="preserve"> is a reporting and monitoring solution created to provide insight into the operation of the </w:t>
      </w:r>
      <w:r w:rsidR="00151A20">
        <w:t>SPS</w:t>
      </w:r>
      <w:r>
        <w:t xml:space="preserve"> platform. </w:t>
      </w:r>
    </w:p>
    <w:p w14:paraId="337F0223" w14:textId="3A3993AB" w:rsidR="00B56A6E" w:rsidRDefault="37E0001B" w:rsidP="00540E29">
      <w:pPr>
        <w:pStyle w:val="hpebodycopy"/>
      </w:pPr>
      <w:r>
        <w:t xml:space="preserve">This section addresses the visualization of </w:t>
      </w:r>
      <w:r w:rsidR="00151A20">
        <w:t>SPS</w:t>
      </w:r>
      <w:r>
        <w:t xml:space="preserve"> application metrics or KPIs, using Tableau as the presentation layer for </w:t>
      </w:r>
      <w:r w:rsidR="00DF1AAF">
        <w:t>a</w:t>
      </w:r>
      <w:r>
        <w:t xml:space="preserve"> </w:t>
      </w:r>
      <w:r w:rsidR="00151A20">
        <w:t>Vertica</w:t>
      </w:r>
      <w:r>
        <w:t xml:space="preserve"> database data warehouse that collects and aggregates </w:t>
      </w:r>
      <w:r w:rsidR="00151A20">
        <w:t>SPS</w:t>
      </w:r>
      <w:r>
        <w:t xml:space="preserve"> transaction data.</w:t>
      </w:r>
    </w:p>
    <w:p w14:paraId="65D95A82" w14:textId="77777777" w:rsidR="00601790" w:rsidRDefault="00601790" w:rsidP="00601790">
      <w:pPr>
        <w:pStyle w:val="Heading2"/>
      </w:pPr>
      <w:bookmarkStart w:id="7" w:name="_Toc454201305"/>
      <w:r>
        <w:t>Interacting with Tableau Reports</w:t>
      </w:r>
      <w:bookmarkEnd w:id="7"/>
    </w:p>
    <w:p w14:paraId="5E720903" w14:textId="77777777" w:rsidR="00601790" w:rsidRDefault="37E0001B" w:rsidP="00540E29">
      <w:pPr>
        <w:pStyle w:val="hpebodycopy"/>
      </w:pPr>
      <w:r>
        <w:t>Viewing, interacting, and exporting data is possible through the use of various icons present in almost every report.</w:t>
      </w:r>
    </w:p>
    <w:p w14:paraId="57D0A57C" w14:textId="77777777" w:rsidR="00601790" w:rsidRDefault="00601790" w:rsidP="00601790">
      <w:pPr>
        <w:pStyle w:val="Heading3"/>
      </w:pPr>
      <w:bookmarkStart w:id="8" w:name="_Toc454201306"/>
      <w:r>
        <w:t>Common Icons</w:t>
      </w:r>
      <w:bookmarkEnd w:id="8"/>
    </w:p>
    <w:tbl>
      <w:tblPr>
        <w:tblStyle w:val="TableGrid1"/>
        <w:tblW w:w="9409" w:type="dxa"/>
        <w:tblLook w:val="04A0" w:firstRow="1" w:lastRow="0" w:firstColumn="1" w:lastColumn="0" w:noHBand="0" w:noVBand="1"/>
      </w:tblPr>
      <w:tblGrid>
        <w:gridCol w:w="1176"/>
        <w:gridCol w:w="2140"/>
        <w:gridCol w:w="6093"/>
      </w:tblGrid>
      <w:tr w:rsidR="00601790" w:rsidRPr="00601790" w14:paraId="0313870E" w14:textId="77777777" w:rsidTr="37E0001B">
        <w:trPr>
          <w:trHeight w:val="288"/>
        </w:trPr>
        <w:tc>
          <w:tcPr>
            <w:tcW w:w="0" w:type="auto"/>
          </w:tcPr>
          <w:p w14:paraId="7A696760" w14:textId="77777777" w:rsidR="00601790" w:rsidRPr="00AF1064" w:rsidRDefault="37E0001B" w:rsidP="00AF1064">
            <w:pPr>
              <w:pStyle w:val="hpetableheads"/>
            </w:pPr>
            <w:r>
              <w:t>Icon</w:t>
            </w:r>
          </w:p>
        </w:tc>
        <w:tc>
          <w:tcPr>
            <w:tcW w:w="2140" w:type="dxa"/>
          </w:tcPr>
          <w:p w14:paraId="38AFCC34" w14:textId="77777777" w:rsidR="00601790" w:rsidRPr="00AF1064" w:rsidRDefault="37E0001B" w:rsidP="00AF1064">
            <w:pPr>
              <w:pStyle w:val="hpetableheads"/>
            </w:pPr>
            <w:r>
              <w:t>Icon Name</w:t>
            </w:r>
          </w:p>
        </w:tc>
        <w:tc>
          <w:tcPr>
            <w:tcW w:w="0" w:type="auto"/>
          </w:tcPr>
          <w:p w14:paraId="4B39CA52" w14:textId="77777777" w:rsidR="00601790" w:rsidRPr="00AF1064" w:rsidRDefault="37E0001B" w:rsidP="00AF1064">
            <w:pPr>
              <w:pStyle w:val="hpetableheads"/>
            </w:pPr>
            <w:r>
              <w:t>Description</w:t>
            </w:r>
          </w:p>
        </w:tc>
      </w:tr>
      <w:tr w:rsidR="00601790" w:rsidRPr="00601790" w14:paraId="1C0AA273" w14:textId="77777777" w:rsidTr="37E0001B">
        <w:trPr>
          <w:trHeight w:val="288"/>
        </w:trPr>
        <w:tc>
          <w:tcPr>
            <w:tcW w:w="0" w:type="auto"/>
            <w:vAlign w:val="center"/>
          </w:tcPr>
          <w:p w14:paraId="1F30E0B5" w14:textId="77777777" w:rsidR="00601790" w:rsidRPr="00601790" w:rsidRDefault="00601790" w:rsidP="00601790">
            <w:pPr>
              <w:keepNext/>
              <w:suppressAutoHyphens w:val="0"/>
              <w:spacing w:after="0" w:line="240" w:lineRule="auto"/>
              <w:jc w:val="center"/>
              <w:rPr>
                <w:rFonts w:ascii="HP Simplified Light" w:eastAsia="HP Simplified Light" w:hAnsi="HP Simplified Light" w:cs="Times New Roman"/>
                <w:color w:val="000000"/>
              </w:rPr>
            </w:pPr>
            <w:r w:rsidRPr="00601790">
              <w:rPr>
                <w:rFonts w:ascii="HP Simplified Light" w:eastAsia="HP Simplified Light" w:hAnsi="HP Simplified Light" w:cs="Times New Roman"/>
                <w:noProof/>
                <w:color w:val="000000"/>
              </w:rPr>
              <w:drawing>
                <wp:inline distT="0" distB="0" distL="0" distR="0" wp14:anchorId="4434E719" wp14:editId="3C92844C">
                  <wp:extent cx="152421" cy="1524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21" cy="152421"/>
                          </a:xfrm>
                          <a:prstGeom prst="rect">
                            <a:avLst/>
                          </a:prstGeom>
                        </pic:spPr>
                      </pic:pic>
                    </a:graphicData>
                  </a:graphic>
                </wp:inline>
              </w:drawing>
            </w:r>
          </w:p>
        </w:tc>
        <w:tc>
          <w:tcPr>
            <w:tcW w:w="2140" w:type="dxa"/>
            <w:vAlign w:val="center"/>
          </w:tcPr>
          <w:p w14:paraId="31293136" w14:textId="77777777" w:rsidR="00601790" w:rsidRPr="00AF1064" w:rsidRDefault="37E0001B" w:rsidP="00AF1064">
            <w:pPr>
              <w:pStyle w:val="hpetablebody"/>
            </w:pPr>
            <w:r>
              <w:t>Export</w:t>
            </w:r>
          </w:p>
        </w:tc>
        <w:tc>
          <w:tcPr>
            <w:tcW w:w="0" w:type="auto"/>
            <w:vAlign w:val="center"/>
          </w:tcPr>
          <w:p w14:paraId="1451AA9A" w14:textId="77777777" w:rsidR="00601790" w:rsidRPr="00AF1064" w:rsidRDefault="00601790" w:rsidP="00AF1064">
            <w:pPr>
              <w:pStyle w:val="hpetablebody"/>
            </w:pPr>
            <w:r w:rsidRPr="00AF1064">
              <w:t>Export the view as an Image</w:t>
            </w:r>
            <w:r w:rsidR="00FB0F26" w:rsidRPr="00AF1064">
              <w:t>, Data, Crosstab</w:t>
            </w:r>
            <w:r w:rsidRPr="00AF1064">
              <w:t xml:space="preserve"> or PDF; refer to the </w:t>
            </w:r>
            <w:r w:rsidR="00460104" w:rsidRPr="37E0001B">
              <w:fldChar w:fldCharType="begin"/>
            </w:r>
            <w:r w:rsidR="00460104" w:rsidRPr="00AF1064">
              <w:rPr>
                <w:rStyle w:val="hpegreen"/>
                <w:color w:val="000000" w:themeColor="text1"/>
              </w:rPr>
              <w:instrText xml:space="preserve"> REF _Ref439939309 \h  \* MERGEFORMAT </w:instrText>
            </w:r>
            <w:r w:rsidR="00460104" w:rsidRPr="37E0001B">
              <w:rPr>
                <w:rStyle w:val="hpegreen"/>
                <w:color w:val="000000" w:themeColor="text1"/>
              </w:rPr>
              <w:fldChar w:fldCharType="separate"/>
            </w:r>
            <w:r w:rsidR="00E20A8D" w:rsidRPr="00E20A8D">
              <w:rPr>
                <w:rStyle w:val="hpegreen"/>
                <w:color w:val="000000" w:themeColor="text1"/>
              </w:rPr>
              <w:t>Export Views</w:t>
            </w:r>
            <w:r w:rsidR="00460104" w:rsidRPr="37E0001B">
              <w:fldChar w:fldCharType="end"/>
            </w:r>
            <w:r w:rsidR="00460104" w:rsidRPr="00AF1064">
              <w:t xml:space="preserve"> </w:t>
            </w:r>
            <w:r w:rsidRPr="00AF1064">
              <w:t>section on page</w:t>
            </w:r>
            <w:r w:rsidR="00460104" w:rsidRPr="00AF1064">
              <w:t xml:space="preserve"> </w:t>
            </w:r>
            <w:r w:rsidR="00460104" w:rsidRPr="37E0001B">
              <w:fldChar w:fldCharType="begin"/>
            </w:r>
            <w:r w:rsidR="00460104" w:rsidRPr="00AF1064">
              <w:rPr>
                <w:rStyle w:val="hpegreen"/>
                <w:color w:val="000000" w:themeColor="text1"/>
              </w:rPr>
              <w:instrText xml:space="preserve"> PAGEREF _Ref439939327 \h </w:instrText>
            </w:r>
            <w:r w:rsidR="00460104" w:rsidRPr="37E0001B">
              <w:rPr>
                <w:rStyle w:val="hpegreen"/>
                <w:color w:val="000000" w:themeColor="text1"/>
              </w:rPr>
              <w:fldChar w:fldCharType="separate"/>
            </w:r>
            <w:r w:rsidR="003C4854">
              <w:rPr>
                <w:rStyle w:val="hpegreen"/>
                <w:noProof/>
                <w:color w:val="000000" w:themeColor="text1"/>
              </w:rPr>
              <w:t>26</w:t>
            </w:r>
            <w:r w:rsidR="00460104" w:rsidRPr="37E0001B">
              <w:fldChar w:fldCharType="end"/>
            </w:r>
            <w:r w:rsidR="00460104" w:rsidRPr="00AF1064">
              <w:t xml:space="preserve"> </w:t>
            </w:r>
            <w:r w:rsidRPr="00AF1064">
              <w:t>for more details.</w:t>
            </w:r>
          </w:p>
        </w:tc>
      </w:tr>
      <w:tr w:rsidR="00601790" w:rsidRPr="00601790" w14:paraId="6B91F11D" w14:textId="77777777" w:rsidTr="37E0001B">
        <w:trPr>
          <w:trHeight w:val="288"/>
        </w:trPr>
        <w:tc>
          <w:tcPr>
            <w:tcW w:w="0" w:type="auto"/>
            <w:vAlign w:val="center"/>
          </w:tcPr>
          <w:p w14:paraId="5F06DAB6" w14:textId="77777777" w:rsidR="00601790" w:rsidRPr="00601790" w:rsidRDefault="00601790" w:rsidP="00601790">
            <w:pPr>
              <w:keepNext/>
              <w:suppressAutoHyphens w:val="0"/>
              <w:spacing w:after="0" w:line="240" w:lineRule="auto"/>
              <w:jc w:val="center"/>
              <w:rPr>
                <w:rFonts w:ascii="HP Simplified Light" w:eastAsia="HP Simplified Light" w:hAnsi="HP Simplified Light" w:cs="Times New Roman"/>
                <w:color w:val="000000"/>
              </w:rPr>
            </w:pPr>
            <w:r w:rsidRPr="00601790">
              <w:rPr>
                <w:rFonts w:ascii="HP Simplified Light" w:eastAsia="HP Simplified Light" w:hAnsi="HP Simplified Light" w:cs="Times New Roman"/>
                <w:noProof/>
                <w:color w:val="000000"/>
              </w:rPr>
              <w:drawing>
                <wp:inline distT="0" distB="0" distL="0" distR="0" wp14:anchorId="5BEA25C2" wp14:editId="40B76EA0">
                  <wp:extent cx="133369" cy="1524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369" cy="152421"/>
                          </a:xfrm>
                          <a:prstGeom prst="rect">
                            <a:avLst/>
                          </a:prstGeom>
                        </pic:spPr>
                      </pic:pic>
                    </a:graphicData>
                  </a:graphic>
                </wp:inline>
              </w:drawing>
            </w:r>
          </w:p>
        </w:tc>
        <w:tc>
          <w:tcPr>
            <w:tcW w:w="2140" w:type="dxa"/>
            <w:vAlign w:val="center"/>
          </w:tcPr>
          <w:p w14:paraId="25015627" w14:textId="77777777" w:rsidR="00601790" w:rsidRPr="00AF1064" w:rsidRDefault="37E0001B" w:rsidP="00AF1064">
            <w:pPr>
              <w:pStyle w:val="hpetablebody"/>
            </w:pPr>
            <w:r>
              <w:t>Revert All</w:t>
            </w:r>
          </w:p>
        </w:tc>
        <w:tc>
          <w:tcPr>
            <w:tcW w:w="0" w:type="auto"/>
            <w:vAlign w:val="center"/>
          </w:tcPr>
          <w:p w14:paraId="3F52EE6F" w14:textId="77777777" w:rsidR="00601790" w:rsidRPr="00AF1064" w:rsidRDefault="37E0001B" w:rsidP="00AF1064">
            <w:pPr>
              <w:pStyle w:val="hpetablebody"/>
            </w:pPr>
            <w:r>
              <w:t>Revert the view to its original state.</w:t>
            </w:r>
          </w:p>
        </w:tc>
      </w:tr>
      <w:tr w:rsidR="00601790" w:rsidRPr="00601790" w14:paraId="185E21D3" w14:textId="77777777" w:rsidTr="37E0001B">
        <w:trPr>
          <w:trHeight w:val="288"/>
        </w:trPr>
        <w:tc>
          <w:tcPr>
            <w:tcW w:w="0" w:type="auto"/>
            <w:vAlign w:val="center"/>
          </w:tcPr>
          <w:p w14:paraId="58DBC8BD" w14:textId="77777777" w:rsidR="00601790" w:rsidRPr="00601790" w:rsidRDefault="00601790" w:rsidP="00601790">
            <w:pPr>
              <w:keepNext/>
              <w:suppressAutoHyphens w:val="0"/>
              <w:spacing w:after="0" w:line="240" w:lineRule="auto"/>
              <w:jc w:val="center"/>
              <w:rPr>
                <w:rFonts w:ascii="HP Simplified Light" w:eastAsia="HP Simplified Light" w:hAnsi="HP Simplified Light" w:cs="Times New Roman"/>
                <w:color w:val="000000"/>
              </w:rPr>
            </w:pPr>
            <w:r w:rsidRPr="00601790">
              <w:rPr>
                <w:rFonts w:ascii="HP Simplified Light" w:eastAsia="HP Simplified Light" w:hAnsi="HP Simplified Light" w:cs="Times New Roman"/>
                <w:noProof/>
                <w:color w:val="000000"/>
              </w:rPr>
              <w:drawing>
                <wp:inline distT="0" distB="0" distL="0" distR="0" wp14:anchorId="581BC039" wp14:editId="3BAA2B37">
                  <wp:extent cx="161948" cy="15242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48" cy="152421"/>
                          </a:xfrm>
                          <a:prstGeom prst="rect">
                            <a:avLst/>
                          </a:prstGeom>
                        </pic:spPr>
                      </pic:pic>
                    </a:graphicData>
                  </a:graphic>
                </wp:inline>
              </w:drawing>
            </w:r>
          </w:p>
        </w:tc>
        <w:tc>
          <w:tcPr>
            <w:tcW w:w="2140" w:type="dxa"/>
            <w:vAlign w:val="center"/>
          </w:tcPr>
          <w:p w14:paraId="02B0E763" w14:textId="77777777" w:rsidR="00601790" w:rsidRPr="00AF1064" w:rsidRDefault="37E0001B" w:rsidP="00AF1064">
            <w:pPr>
              <w:pStyle w:val="hpetablebody"/>
            </w:pPr>
            <w:r>
              <w:t>Pause Automatic Updates</w:t>
            </w:r>
          </w:p>
        </w:tc>
        <w:tc>
          <w:tcPr>
            <w:tcW w:w="0" w:type="auto"/>
            <w:vAlign w:val="center"/>
          </w:tcPr>
          <w:p w14:paraId="57A96395" w14:textId="77777777" w:rsidR="00601790" w:rsidRPr="00AF1064" w:rsidRDefault="37E0001B" w:rsidP="00AF1064">
            <w:pPr>
              <w:pStyle w:val="hpetablebody"/>
            </w:pPr>
            <w:r>
              <w:t>Pause updates from the data source when making changes to the view to avoid an update after every change.</w:t>
            </w:r>
          </w:p>
        </w:tc>
      </w:tr>
      <w:tr w:rsidR="00601790" w:rsidRPr="00601790" w14:paraId="1F36DDA9" w14:textId="77777777" w:rsidTr="37E0001B">
        <w:trPr>
          <w:trHeight w:val="288"/>
        </w:trPr>
        <w:tc>
          <w:tcPr>
            <w:tcW w:w="0" w:type="auto"/>
            <w:vAlign w:val="center"/>
          </w:tcPr>
          <w:p w14:paraId="6E446C33" w14:textId="77777777" w:rsidR="00601790" w:rsidRPr="00601790" w:rsidRDefault="00601790" w:rsidP="00601790">
            <w:pPr>
              <w:keepNext/>
              <w:suppressAutoHyphens w:val="0"/>
              <w:spacing w:after="0" w:line="240" w:lineRule="auto"/>
              <w:jc w:val="center"/>
              <w:rPr>
                <w:rFonts w:ascii="HP Simplified Light" w:eastAsia="HP Simplified Light" w:hAnsi="HP Simplified Light" w:cs="Times New Roman"/>
                <w:color w:val="000000"/>
              </w:rPr>
            </w:pPr>
            <w:r w:rsidRPr="00601790">
              <w:rPr>
                <w:rFonts w:ascii="HP Simplified Light" w:eastAsia="HP Simplified Light" w:hAnsi="HP Simplified Light" w:cs="Times New Roman"/>
                <w:noProof/>
                <w:color w:val="000000"/>
              </w:rPr>
              <w:drawing>
                <wp:inline distT="0" distB="0" distL="0" distR="0" wp14:anchorId="0A48B506" wp14:editId="22556B11">
                  <wp:extent cx="161948" cy="161948"/>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48" cy="161948"/>
                          </a:xfrm>
                          <a:prstGeom prst="rect">
                            <a:avLst/>
                          </a:prstGeom>
                        </pic:spPr>
                      </pic:pic>
                    </a:graphicData>
                  </a:graphic>
                </wp:inline>
              </w:drawing>
            </w:r>
          </w:p>
        </w:tc>
        <w:tc>
          <w:tcPr>
            <w:tcW w:w="2140" w:type="dxa"/>
            <w:vAlign w:val="center"/>
          </w:tcPr>
          <w:p w14:paraId="51F7C47B" w14:textId="77777777" w:rsidR="00601790" w:rsidRPr="00AF1064" w:rsidRDefault="37E0001B" w:rsidP="00AF1064">
            <w:pPr>
              <w:pStyle w:val="hpetablebody"/>
            </w:pPr>
            <w:r>
              <w:t>Resume Automatic Updates</w:t>
            </w:r>
          </w:p>
        </w:tc>
        <w:tc>
          <w:tcPr>
            <w:tcW w:w="0" w:type="auto"/>
            <w:vAlign w:val="center"/>
          </w:tcPr>
          <w:p w14:paraId="29398883" w14:textId="77777777" w:rsidR="00601790" w:rsidRPr="00AF1064" w:rsidRDefault="37E0001B" w:rsidP="00AF1064">
            <w:pPr>
              <w:pStyle w:val="hpetablebody"/>
            </w:pPr>
            <w:r>
              <w:t>Resume updates from the data source.</w:t>
            </w:r>
          </w:p>
        </w:tc>
      </w:tr>
      <w:tr w:rsidR="00601790" w:rsidRPr="00601790" w14:paraId="28047617" w14:textId="77777777" w:rsidTr="37E0001B">
        <w:trPr>
          <w:trHeight w:val="288"/>
        </w:trPr>
        <w:tc>
          <w:tcPr>
            <w:tcW w:w="0" w:type="auto"/>
            <w:vAlign w:val="center"/>
          </w:tcPr>
          <w:p w14:paraId="16E26E98" w14:textId="77777777" w:rsidR="00601790" w:rsidRPr="00601790" w:rsidRDefault="00601790" w:rsidP="00601790">
            <w:pPr>
              <w:keepNext/>
              <w:suppressAutoHyphens w:val="0"/>
              <w:spacing w:after="0" w:line="240" w:lineRule="auto"/>
              <w:jc w:val="center"/>
              <w:rPr>
                <w:rFonts w:ascii="HP Simplified Light" w:eastAsia="HP Simplified Light" w:hAnsi="HP Simplified Light" w:cs="Times New Roman"/>
                <w:color w:val="000000"/>
              </w:rPr>
            </w:pPr>
            <w:r w:rsidRPr="00601790">
              <w:rPr>
                <w:rFonts w:ascii="HP Simplified Light" w:eastAsia="HP Simplified Light" w:hAnsi="HP Simplified Light" w:cs="Times New Roman"/>
                <w:noProof/>
                <w:color w:val="000000"/>
              </w:rPr>
              <w:drawing>
                <wp:inline distT="0" distB="0" distL="0" distR="0" wp14:anchorId="41F93462" wp14:editId="105B58D7">
                  <wp:extent cx="161948" cy="15242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48" cy="152421"/>
                          </a:xfrm>
                          <a:prstGeom prst="rect">
                            <a:avLst/>
                          </a:prstGeom>
                        </pic:spPr>
                      </pic:pic>
                    </a:graphicData>
                  </a:graphic>
                </wp:inline>
              </w:drawing>
            </w:r>
          </w:p>
        </w:tc>
        <w:tc>
          <w:tcPr>
            <w:tcW w:w="2140" w:type="dxa"/>
            <w:vAlign w:val="center"/>
          </w:tcPr>
          <w:p w14:paraId="07B97AAA" w14:textId="77777777" w:rsidR="00601790" w:rsidRPr="00AF1064" w:rsidRDefault="37E0001B" w:rsidP="00AF1064">
            <w:pPr>
              <w:pStyle w:val="hpetablebody"/>
            </w:pPr>
            <w:r>
              <w:t>Refresh Data</w:t>
            </w:r>
          </w:p>
        </w:tc>
        <w:tc>
          <w:tcPr>
            <w:tcW w:w="0" w:type="auto"/>
            <w:vAlign w:val="center"/>
          </w:tcPr>
          <w:p w14:paraId="71A37D22" w14:textId="77777777" w:rsidR="00601790" w:rsidRPr="00AF1064" w:rsidRDefault="37E0001B" w:rsidP="00AF1064">
            <w:pPr>
              <w:pStyle w:val="hpetablebody"/>
            </w:pPr>
            <w:r>
              <w:t>Manually update the view to retrieve the latest data from the data source.</w:t>
            </w:r>
          </w:p>
        </w:tc>
      </w:tr>
      <w:tr w:rsidR="00601790" w:rsidRPr="00601790" w14:paraId="755A1E93" w14:textId="77777777" w:rsidTr="37E0001B">
        <w:trPr>
          <w:trHeight w:val="288"/>
        </w:trPr>
        <w:tc>
          <w:tcPr>
            <w:tcW w:w="0" w:type="auto"/>
            <w:vAlign w:val="center"/>
          </w:tcPr>
          <w:p w14:paraId="4E332A32" w14:textId="77777777" w:rsidR="00601790" w:rsidRPr="00601790" w:rsidRDefault="00601790" w:rsidP="00601790">
            <w:pPr>
              <w:keepNext/>
              <w:suppressAutoHyphens w:val="0"/>
              <w:spacing w:after="0" w:line="240" w:lineRule="auto"/>
              <w:jc w:val="center"/>
              <w:rPr>
                <w:rFonts w:ascii="HP Simplified Light" w:eastAsia="HP Simplified Light" w:hAnsi="HP Simplified Light" w:cs="Times New Roman"/>
                <w:color w:val="000000"/>
              </w:rPr>
            </w:pPr>
            <w:r w:rsidRPr="00601790">
              <w:rPr>
                <w:rFonts w:ascii="HP Simplified Light" w:eastAsia="HP Simplified Light" w:hAnsi="HP Simplified Light" w:cs="Times New Roman"/>
                <w:noProof/>
                <w:color w:val="000000"/>
              </w:rPr>
              <w:drawing>
                <wp:inline distT="0" distB="0" distL="0" distR="0" wp14:anchorId="1B6BDD4A" wp14:editId="141527AB">
                  <wp:extent cx="438211" cy="952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11" cy="95263"/>
                          </a:xfrm>
                          <a:prstGeom prst="rect">
                            <a:avLst/>
                          </a:prstGeom>
                        </pic:spPr>
                      </pic:pic>
                    </a:graphicData>
                  </a:graphic>
                </wp:inline>
              </w:drawing>
            </w:r>
          </w:p>
        </w:tc>
        <w:tc>
          <w:tcPr>
            <w:tcW w:w="2140" w:type="dxa"/>
            <w:vAlign w:val="center"/>
          </w:tcPr>
          <w:p w14:paraId="1BE691D7" w14:textId="77777777" w:rsidR="00601790" w:rsidRPr="00AF1064" w:rsidRDefault="37E0001B" w:rsidP="00AF1064">
            <w:pPr>
              <w:pStyle w:val="hpetablebody"/>
            </w:pPr>
            <w:r>
              <w:t>Share</w:t>
            </w:r>
          </w:p>
        </w:tc>
        <w:tc>
          <w:tcPr>
            <w:tcW w:w="0" w:type="auto"/>
            <w:vAlign w:val="center"/>
          </w:tcPr>
          <w:p w14:paraId="77759821" w14:textId="77777777" w:rsidR="00601790" w:rsidRPr="00AF1064" w:rsidRDefault="37E0001B" w:rsidP="00AF1064">
            <w:pPr>
              <w:pStyle w:val="hpetablebody"/>
            </w:pPr>
            <w:r>
              <w:t>Share the link to a published view or workbook via email or embedded into another webpage, wiki, or web application.</w:t>
            </w:r>
          </w:p>
        </w:tc>
      </w:tr>
      <w:tr w:rsidR="00601790" w:rsidRPr="00601790" w14:paraId="176E7B67" w14:textId="77777777" w:rsidTr="37E0001B">
        <w:trPr>
          <w:trHeight w:val="288"/>
        </w:trPr>
        <w:tc>
          <w:tcPr>
            <w:tcW w:w="0" w:type="auto"/>
            <w:vAlign w:val="center"/>
          </w:tcPr>
          <w:p w14:paraId="1D53DF85" w14:textId="77777777" w:rsidR="00601790" w:rsidRPr="00601790" w:rsidRDefault="00601790" w:rsidP="00601790">
            <w:pPr>
              <w:keepNext/>
              <w:suppressAutoHyphens w:val="0"/>
              <w:spacing w:after="0" w:line="240" w:lineRule="auto"/>
              <w:jc w:val="center"/>
              <w:rPr>
                <w:rFonts w:ascii="HP Simplified Light" w:eastAsia="HP Simplified Light" w:hAnsi="HP Simplified Light" w:cs="Times New Roman"/>
                <w:color w:val="000000"/>
              </w:rPr>
            </w:pPr>
            <w:r w:rsidRPr="00601790">
              <w:rPr>
                <w:rFonts w:ascii="HP Simplified Light" w:eastAsia="HP Simplified Light" w:hAnsi="HP Simplified Light" w:cs="Times New Roman"/>
                <w:noProof/>
                <w:color w:val="000000"/>
              </w:rPr>
              <w:drawing>
                <wp:inline distT="0" distB="0" distL="0" distR="0" wp14:anchorId="0A9F7F0D" wp14:editId="23D9C47B">
                  <wp:extent cx="609685" cy="952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685" cy="95263"/>
                          </a:xfrm>
                          <a:prstGeom prst="rect">
                            <a:avLst/>
                          </a:prstGeom>
                        </pic:spPr>
                      </pic:pic>
                    </a:graphicData>
                  </a:graphic>
                </wp:inline>
              </w:drawing>
            </w:r>
          </w:p>
        </w:tc>
        <w:tc>
          <w:tcPr>
            <w:tcW w:w="2140" w:type="dxa"/>
            <w:vAlign w:val="center"/>
          </w:tcPr>
          <w:p w14:paraId="35B2BD5F" w14:textId="77777777" w:rsidR="00601790" w:rsidRPr="00AF1064" w:rsidRDefault="37E0001B" w:rsidP="00AF1064">
            <w:pPr>
              <w:pStyle w:val="hpetablebody"/>
            </w:pPr>
            <w:r>
              <w:t>Download</w:t>
            </w:r>
          </w:p>
        </w:tc>
        <w:tc>
          <w:tcPr>
            <w:tcW w:w="0" w:type="auto"/>
            <w:vAlign w:val="center"/>
          </w:tcPr>
          <w:p w14:paraId="2517A700" w14:textId="77777777" w:rsidR="00601790" w:rsidRPr="00AF1064" w:rsidRDefault="37E0001B" w:rsidP="00AF1064">
            <w:pPr>
              <w:pStyle w:val="hpetablebody"/>
            </w:pPr>
            <w:r>
              <w:t>Download a published workbook from the Tableau Server.</w:t>
            </w:r>
          </w:p>
        </w:tc>
      </w:tr>
      <w:tr w:rsidR="00601790" w:rsidRPr="00601790" w14:paraId="24AA7CFC" w14:textId="77777777" w:rsidTr="37E0001B">
        <w:trPr>
          <w:trHeight w:val="288"/>
        </w:trPr>
        <w:tc>
          <w:tcPr>
            <w:tcW w:w="0" w:type="auto"/>
            <w:vAlign w:val="center"/>
          </w:tcPr>
          <w:p w14:paraId="7707E5D5" w14:textId="77777777" w:rsidR="00601790" w:rsidRPr="00601790" w:rsidRDefault="00601790" w:rsidP="00601790">
            <w:pPr>
              <w:keepNext/>
              <w:suppressAutoHyphens w:val="0"/>
              <w:spacing w:after="0" w:line="240" w:lineRule="auto"/>
              <w:jc w:val="center"/>
              <w:rPr>
                <w:rFonts w:ascii="HP Simplified Light" w:eastAsia="HP Simplified Light" w:hAnsi="HP Simplified Light" w:cs="Times New Roman"/>
                <w:color w:val="000000"/>
              </w:rPr>
            </w:pPr>
            <w:r w:rsidRPr="00601790">
              <w:rPr>
                <w:rFonts w:ascii="HP Simplified Light" w:eastAsia="HP Simplified Light" w:hAnsi="HP Simplified Light" w:cs="Times New Roman"/>
                <w:noProof/>
                <w:color w:val="000000"/>
              </w:rPr>
              <w:drawing>
                <wp:inline distT="0" distB="0" distL="0" distR="0" wp14:anchorId="17DF44F9" wp14:editId="6B65D5D4">
                  <wp:extent cx="152421" cy="1524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2421" cy="152421"/>
                          </a:xfrm>
                          <a:prstGeom prst="rect">
                            <a:avLst/>
                          </a:prstGeom>
                        </pic:spPr>
                      </pic:pic>
                    </a:graphicData>
                  </a:graphic>
                </wp:inline>
              </w:drawing>
            </w:r>
          </w:p>
        </w:tc>
        <w:tc>
          <w:tcPr>
            <w:tcW w:w="2140" w:type="dxa"/>
            <w:vAlign w:val="center"/>
          </w:tcPr>
          <w:p w14:paraId="05091DC9" w14:textId="77777777" w:rsidR="00601790" w:rsidRPr="00AF1064" w:rsidRDefault="37E0001B" w:rsidP="00AF1064">
            <w:pPr>
              <w:pStyle w:val="hpetablebody"/>
            </w:pPr>
            <w:r>
              <w:t>Drill Down</w:t>
            </w:r>
          </w:p>
        </w:tc>
        <w:tc>
          <w:tcPr>
            <w:tcW w:w="0" w:type="auto"/>
            <w:vAlign w:val="center"/>
          </w:tcPr>
          <w:p w14:paraId="49C84FCE" w14:textId="77777777" w:rsidR="00601790" w:rsidRPr="00AF1064" w:rsidRDefault="37E0001B" w:rsidP="00AF1064">
            <w:pPr>
              <w:pStyle w:val="hpetablebody"/>
            </w:pPr>
            <w:r>
              <w:t>Expands a field to reveal additional information.</w:t>
            </w:r>
          </w:p>
        </w:tc>
      </w:tr>
      <w:tr w:rsidR="00601790" w:rsidRPr="00601790" w14:paraId="200B282D" w14:textId="77777777" w:rsidTr="37E0001B">
        <w:trPr>
          <w:trHeight w:val="288"/>
        </w:trPr>
        <w:tc>
          <w:tcPr>
            <w:tcW w:w="0" w:type="auto"/>
            <w:vAlign w:val="center"/>
          </w:tcPr>
          <w:p w14:paraId="3B899FA5" w14:textId="77777777" w:rsidR="00601790" w:rsidRPr="00601790" w:rsidRDefault="00601790" w:rsidP="00601790">
            <w:pPr>
              <w:keepNext/>
              <w:suppressAutoHyphens w:val="0"/>
              <w:spacing w:after="0" w:line="240" w:lineRule="auto"/>
              <w:jc w:val="center"/>
              <w:rPr>
                <w:rFonts w:ascii="HP Simplified Light" w:eastAsia="HP Simplified Light" w:hAnsi="HP Simplified Light" w:cs="Times New Roman"/>
                <w:color w:val="000000"/>
              </w:rPr>
            </w:pPr>
            <w:r w:rsidRPr="00601790">
              <w:rPr>
                <w:rFonts w:ascii="HP Simplified Light" w:eastAsia="HP Simplified Light" w:hAnsi="HP Simplified Light" w:cs="Times New Roman"/>
                <w:noProof/>
                <w:color w:val="000000"/>
              </w:rPr>
              <w:drawing>
                <wp:inline distT="0" distB="0" distL="0" distR="0" wp14:anchorId="3CC909E5" wp14:editId="078D74FB">
                  <wp:extent cx="152421" cy="1524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2421" cy="152421"/>
                          </a:xfrm>
                          <a:prstGeom prst="rect">
                            <a:avLst/>
                          </a:prstGeom>
                        </pic:spPr>
                      </pic:pic>
                    </a:graphicData>
                  </a:graphic>
                </wp:inline>
              </w:drawing>
            </w:r>
          </w:p>
        </w:tc>
        <w:tc>
          <w:tcPr>
            <w:tcW w:w="2140" w:type="dxa"/>
            <w:vAlign w:val="center"/>
          </w:tcPr>
          <w:p w14:paraId="29BE5D73" w14:textId="77777777" w:rsidR="00601790" w:rsidRPr="00AF1064" w:rsidRDefault="37E0001B" w:rsidP="00AF1064">
            <w:pPr>
              <w:pStyle w:val="hpetablebody"/>
            </w:pPr>
            <w:r>
              <w:t>Drill Up</w:t>
            </w:r>
          </w:p>
        </w:tc>
        <w:tc>
          <w:tcPr>
            <w:tcW w:w="0" w:type="auto"/>
            <w:vAlign w:val="center"/>
          </w:tcPr>
          <w:p w14:paraId="0713DCD2" w14:textId="77777777" w:rsidR="00601790" w:rsidRPr="00AF1064" w:rsidRDefault="37E0001B" w:rsidP="00AF1064">
            <w:pPr>
              <w:pStyle w:val="hpetablebody"/>
            </w:pPr>
            <w:r>
              <w:t>Collapses a field to hide additional information.</w:t>
            </w:r>
          </w:p>
        </w:tc>
      </w:tr>
      <w:tr w:rsidR="00601790" w:rsidRPr="00601790" w14:paraId="260ACF87" w14:textId="77777777" w:rsidTr="37E0001B">
        <w:trPr>
          <w:trHeight w:val="288"/>
        </w:trPr>
        <w:tc>
          <w:tcPr>
            <w:tcW w:w="0" w:type="auto"/>
            <w:vAlign w:val="center"/>
          </w:tcPr>
          <w:p w14:paraId="67110F8D" w14:textId="77777777" w:rsidR="00601790" w:rsidRPr="00601790" w:rsidRDefault="00601790" w:rsidP="00601790">
            <w:pPr>
              <w:keepNext/>
              <w:suppressAutoHyphens w:val="0"/>
              <w:spacing w:after="0" w:line="240" w:lineRule="auto"/>
              <w:jc w:val="center"/>
              <w:rPr>
                <w:rFonts w:ascii="HP Simplified Light" w:eastAsia="HP Simplified Light" w:hAnsi="HP Simplified Light" w:cs="Times New Roman"/>
                <w:noProof/>
                <w:color w:val="000000"/>
              </w:rPr>
            </w:pPr>
            <w:r w:rsidRPr="00601790">
              <w:rPr>
                <w:rFonts w:ascii="HP Simplified Light" w:eastAsia="HP Simplified Light" w:hAnsi="HP Simplified Light" w:cs="Times New Roman"/>
                <w:noProof/>
                <w:color w:val="000000"/>
              </w:rPr>
              <w:drawing>
                <wp:inline distT="0" distB="0" distL="0" distR="0" wp14:anchorId="58CD6C0B" wp14:editId="5BB6B7F0">
                  <wp:extent cx="152421" cy="12384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2421" cy="123842"/>
                          </a:xfrm>
                          <a:prstGeom prst="rect">
                            <a:avLst/>
                          </a:prstGeom>
                        </pic:spPr>
                      </pic:pic>
                    </a:graphicData>
                  </a:graphic>
                </wp:inline>
              </w:drawing>
            </w:r>
          </w:p>
        </w:tc>
        <w:tc>
          <w:tcPr>
            <w:tcW w:w="2140" w:type="dxa"/>
            <w:vAlign w:val="center"/>
          </w:tcPr>
          <w:p w14:paraId="148E7FD3" w14:textId="77777777" w:rsidR="00601790" w:rsidRPr="00AF1064" w:rsidRDefault="37E0001B" w:rsidP="00AF1064">
            <w:pPr>
              <w:pStyle w:val="hpetablebody"/>
            </w:pPr>
            <w:r>
              <w:t>View Data</w:t>
            </w:r>
          </w:p>
        </w:tc>
        <w:tc>
          <w:tcPr>
            <w:tcW w:w="0" w:type="auto"/>
            <w:vAlign w:val="center"/>
          </w:tcPr>
          <w:p w14:paraId="39CA6ED6" w14:textId="77777777" w:rsidR="00601790" w:rsidRPr="00AF1064" w:rsidRDefault="37E0001B" w:rsidP="00AF1064">
            <w:pPr>
              <w:pStyle w:val="hpetablebody"/>
            </w:pPr>
            <w:r>
              <w:t>Displays the underlying data for the selected mark.</w:t>
            </w:r>
          </w:p>
        </w:tc>
      </w:tr>
    </w:tbl>
    <w:p w14:paraId="07C821F9" w14:textId="77777777" w:rsidR="00601790" w:rsidRDefault="00601790" w:rsidP="00601790">
      <w:pPr>
        <w:pStyle w:val="hpetablecaption"/>
      </w:pPr>
      <w:bookmarkStart w:id="9" w:name="_Toc454201279"/>
      <w:r>
        <w:t>Common Icons in Tableau Reports</w:t>
      </w:r>
      <w:bookmarkEnd w:id="9"/>
    </w:p>
    <w:p w14:paraId="23CBFC37" w14:textId="77777777" w:rsidR="0078168A" w:rsidRDefault="0078168A" w:rsidP="0078168A">
      <w:pPr>
        <w:pStyle w:val="Heading3"/>
      </w:pPr>
      <w:bookmarkStart w:id="10" w:name="_Ref439939309"/>
      <w:bookmarkStart w:id="11" w:name="_Ref439939327"/>
      <w:bookmarkStart w:id="12" w:name="_Toc454201307"/>
      <w:r>
        <w:t>Export Views</w:t>
      </w:r>
      <w:bookmarkEnd w:id="10"/>
      <w:bookmarkEnd w:id="11"/>
      <w:bookmarkEnd w:id="12"/>
    </w:p>
    <w:p w14:paraId="63978AA4" w14:textId="77777777" w:rsidR="0078168A" w:rsidRDefault="37E0001B" w:rsidP="00540E29">
      <w:pPr>
        <w:pStyle w:val="hpebodycopy"/>
      </w:pPr>
      <w:r>
        <w:t>Published views can be exported as images, data, crosstab, or PDFs:</w:t>
      </w:r>
    </w:p>
    <w:p w14:paraId="47AEAC6A" w14:textId="77777777" w:rsidR="0078168A" w:rsidRDefault="0078168A" w:rsidP="00895F4C">
      <w:pPr>
        <w:pStyle w:val="hpenumberedbullets"/>
        <w:numPr>
          <w:ilvl w:val="0"/>
          <w:numId w:val="12"/>
        </w:numPr>
      </w:pPr>
      <w:r>
        <w:t>Click the Export button on the toolbar located at the bottom center of a view.</w:t>
      </w:r>
    </w:p>
    <w:p w14:paraId="13193B7F" w14:textId="77777777" w:rsidR="0078168A" w:rsidRDefault="0078168A" w:rsidP="0078168A">
      <w:pPr>
        <w:pStyle w:val="NoSpacing"/>
        <w:keepNext/>
      </w:pPr>
      <w:r w:rsidRPr="008406EC">
        <w:rPr>
          <w:noProof/>
        </w:rPr>
        <w:drawing>
          <wp:inline distT="0" distB="0" distL="0" distR="0" wp14:anchorId="0BBB5924" wp14:editId="2D578396">
            <wp:extent cx="1444752" cy="557784"/>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44752" cy="557784"/>
                    </a:xfrm>
                    <a:prstGeom prst="rect">
                      <a:avLst/>
                    </a:prstGeom>
                  </pic:spPr>
                </pic:pic>
              </a:graphicData>
            </a:graphic>
          </wp:inline>
        </w:drawing>
      </w:r>
    </w:p>
    <w:p w14:paraId="4A0C3A92" w14:textId="77777777" w:rsidR="0078168A" w:rsidRDefault="0078168A" w:rsidP="0078168A">
      <w:pPr>
        <w:pStyle w:val="hpefigurecaption"/>
      </w:pPr>
      <w:bookmarkStart w:id="13" w:name="_Toc454201292"/>
      <w:r>
        <w:t>Tableau Toolbar</w:t>
      </w:r>
      <w:bookmarkEnd w:id="13"/>
    </w:p>
    <w:p w14:paraId="522FDF29" w14:textId="77777777" w:rsidR="0078168A" w:rsidRDefault="006F1245" w:rsidP="0078168A">
      <w:pPr>
        <w:pStyle w:val="hpenumberedbullets"/>
      </w:pPr>
      <w:r>
        <w:lastRenderedPageBreak/>
        <w:t xml:space="preserve">Select either </w:t>
      </w:r>
      <w:r w:rsidRPr="006F1245">
        <w:rPr>
          <w:rStyle w:val="Emphasis"/>
        </w:rPr>
        <w:t>Image</w:t>
      </w:r>
      <w:r>
        <w:t xml:space="preserve">, </w:t>
      </w:r>
      <w:r w:rsidR="006E73D4" w:rsidRPr="006E73D4">
        <w:rPr>
          <w:rStyle w:val="Emphasis"/>
        </w:rPr>
        <w:t>Data</w:t>
      </w:r>
      <w:r w:rsidR="006E73D4">
        <w:t xml:space="preserve">, </w:t>
      </w:r>
      <w:r w:rsidRPr="006F1245">
        <w:rPr>
          <w:rStyle w:val="Emphasis"/>
        </w:rPr>
        <w:t>Crosstab</w:t>
      </w:r>
      <w:r>
        <w:t xml:space="preserve">, or </w:t>
      </w:r>
      <w:r w:rsidRPr="006F1245">
        <w:rPr>
          <w:rStyle w:val="Emphasis"/>
        </w:rPr>
        <w:t>PDF</w:t>
      </w:r>
      <w:r>
        <w:t>.</w:t>
      </w:r>
    </w:p>
    <w:p w14:paraId="119105DC" w14:textId="77777777" w:rsidR="006F1245" w:rsidRDefault="006F1245" w:rsidP="006F1245">
      <w:pPr>
        <w:pStyle w:val="NoSpacing"/>
        <w:keepNext/>
      </w:pPr>
      <w:r w:rsidRPr="00D829FC">
        <w:rPr>
          <w:noProof/>
        </w:rPr>
        <w:drawing>
          <wp:inline distT="0" distB="0" distL="0" distR="0" wp14:anchorId="115FCC3D" wp14:editId="39FA9707">
            <wp:extent cx="758952" cy="1216152"/>
            <wp:effectExtent l="0" t="0" r="3175"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8952" cy="1216152"/>
                    </a:xfrm>
                    <a:prstGeom prst="rect">
                      <a:avLst/>
                    </a:prstGeom>
                  </pic:spPr>
                </pic:pic>
              </a:graphicData>
            </a:graphic>
          </wp:inline>
        </w:drawing>
      </w:r>
    </w:p>
    <w:p w14:paraId="039A73DC" w14:textId="77777777" w:rsidR="006F1245" w:rsidRDefault="006F1245" w:rsidP="006F1245">
      <w:pPr>
        <w:pStyle w:val="hpefigurecaption"/>
      </w:pPr>
      <w:bookmarkStart w:id="14" w:name="_Toc454201293"/>
      <w:r>
        <w:t>Export Toolbar</w:t>
      </w:r>
      <w:bookmarkEnd w:id="14"/>
    </w:p>
    <w:p w14:paraId="575B7578" w14:textId="77777777" w:rsidR="006F1245" w:rsidRDefault="37E0001B" w:rsidP="006F1245">
      <w:pPr>
        <w:pStyle w:val="hpebodycopyheader"/>
      </w:pPr>
      <w:r>
        <w:t>Export as Image</w:t>
      </w:r>
    </w:p>
    <w:p w14:paraId="6AB65F6C" w14:textId="77777777" w:rsidR="006F1245" w:rsidRDefault="37E0001B" w:rsidP="00540E29">
      <w:pPr>
        <w:pStyle w:val="hpebodycopy"/>
      </w:pPr>
      <w:r>
        <w:t xml:space="preserve">The </w:t>
      </w:r>
      <w:r w:rsidRPr="37E0001B">
        <w:rPr>
          <w:rStyle w:val="Emphasis"/>
        </w:rPr>
        <w:t>Image</w:t>
      </w:r>
      <w:r>
        <w:t xml:space="preserve"> option allows you to export the view as an image.</w:t>
      </w:r>
    </w:p>
    <w:p w14:paraId="7177A279" w14:textId="77777777" w:rsidR="001800DF" w:rsidRDefault="37E0001B" w:rsidP="001800DF">
      <w:pPr>
        <w:pStyle w:val="hpebodycopyheader"/>
      </w:pPr>
      <w:r>
        <w:t>Export as Data</w:t>
      </w:r>
    </w:p>
    <w:p w14:paraId="15A0FFE9" w14:textId="77777777" w:rsidR="001800DF" w:rsidRDefault="37E0001B" w:rsidP="00540E29">
      <w:pPr>
        <w:pStyle w:val="hpebodycopy"/>
      </w:pPr>
      <w:r>
        <w:t xml:space="preserve">The </w:t>
      </w:r>
      <w:r w:rsidRPr="37E0001B">
        <w:rPr>
          <w:rStyle w:val="Emphasis"/>
        </w:rPr>
        <w:t>Data</w:t>
      </w:r>
      <w:r>
        <w:t xml:space="preserve"> option allows you to export the view as a text file.</w:t>
      </w:r>
    </w:p>
    <w:p w14:paraId="5C863C2C" w14:textId="77777777" w:rsidR="006F1245" w:rsidRDefault="37E0001B" w:rsidP="006F1245">
      <w:pPr>
        <w:pStyle w:val="hpebodycopyheader"/>
      </w:pPr>
      <w:r>
        <w:t>Export as Crosstab</w:t>
      </w:r>
    </w:p>
    <w:p w14:paraId="24BF5C79" w14:textId="77777777" w:rsidR="006F1245" w:rsidRDefault="37E0001B" w:rsidP="00540E29">
      <w:pPr>
        <w:pStyle w:val="hpebodycopy"/>
      </w:pPr>
      <w:r>
        <w:t xml:space="preserve">The </w:t>
      </w:r>
      <w:r w:rsidRPr="37E0001B">
        <w:rPr>
          <w:rStyle w:val="Emphasis"/>
        </w:rPr>
        <w:t>Crosstab</w:t>
      </w:r>
      <w:r>
        <w:t xml:space="preserve"> option allows you to export the view into a new Excel workbook.</w:t>
      </w:r>
    </w:p>
    <w:p w14:paraId="5C4B446E" w14:textId="77777777" w:rsidR="006F1245" w:rsidRDefault="37E0001B" w:rsidP="006F1245">
      <w:pPr>
        <w:pStyle w:val="hpebodycopyheader"/>
      </w:pPr>
      <w:r>
        <w:t>Export as PDF</w:t>
      </w:r>
    </w:p>
    <w:p w14:paraId="4E8D0BD3" w14:textId="77777777" w:rsidR="006F1245" w:rsidRDefault="37E0001B" w:rsidP="00540E29">
      <w:pPr>
        <w:pStyle w:val="hpebodycopy"/>
      </w:pPr>
      <w:r>
        <w:t xml:space="preserve">The </w:t>
      </w:r>
      <w:r w:rsidRPr="37E0001B">
        <w:rPr>
          <w:rStyle w:val="Emphasis"/>
        </w:rPr>
        <w:t>PDF</w:t>
      </w:r>
      <w:r>
        <w:t xml:space="preserve"> option allows you to export the view or workbook as a PDF.</w:t>
      </w:r>
    </w:p>
    <w:p w14:paraId="140B6BA8" w14:textId="77777777" w:rsidR="006F1245" w:rsidRPr="006B0DB1" w:rsidRDefault="37E0001B" w:rsidP="00540E29">
      <w:pPr>
        <w:pStyle w:val="hpebodycopy"/>
      </w:pPr>
      <w:r>
        <w:t xml:space="preserve">After selecting the </w:t>
      </w:r>
      <w:r w:rsidRPr="37E0001B">
        <w:rPr>
          <w:rStyle w:val="Emphasis"/>
        </w:rPr>
        <w:t>PDF</w:t>
      </w:r>
      <w:r>
        <w:t xml:space="preserve"> option, the </w:t>
      </w:r>
      <w:r w:rsidRPr="37E0001B">
        <w:rPr>
          <w:rStyle w:val="Emphasis"/>
        </w:rPr>
        <w:t>Export PDF Dialog Box</w:t>
      </w:r>
      <w:r>
        <w:t xml:space="preserve"> appears and allows you to select the page orientation, paper size, scaling, content, and the sheets available for export.</w:t>
      </w:r>
    </w:p>
    <w:p w14:paraId="152DC2E2" w14:textId="77777777" w:rsidR="006F1245" w:rsidRDefault="006F1245" w:rsidP="006F1245">
      <w:pPr>
        <w:pStyle w:val="NoSpacing"/>
        <w:keepNext/>
      </w:pPr>
      <w:r w:rsidRPr="00675708">
        <w:rPr>
          <w:noProof/>
        </w:rPr>
        <w:lastRenderedPageBreak/>
        <w:drawing>
          <wp:inline distT="0" distB="0" distL="0" distR="0" wp14:anchorId="44276AFD" wp14:editId="6C4ED67E">
            <wp:extent cx="3227832" cy="3328416"/>
            <wp:effectExtent l="0" t="0" r="0" b="571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7832" cy="3328416"/>
                    </a:xfrm>
                    <a:prstGeom prst="rect">
                      <a:avLst/>
                    </a:prstGeom>
                  </pic:spPr>
                </pic:pic>
              </a:graphicData>
            </a:graphic>
          </wp:inline>
        </w:drawing>
      </w:r>
    </w:p>
    <w:p w14:paraId="179A0A15" w14:textId="77777777" w:rsidR="006F1245" w:rsidRDefault="006F1245" w:rsidP="006F1245">
      <w:pPr>
        <w:pStyle w:val="hpefigurecaption"/>
      </w:pPr>
      <w:bookmarkStart w:id="15" w:name="_Toc454201294"/>
      <w:r>
        <w:t>Export PDF Dialog Box</w:t>
      </w:r>
      <w:bookmarkEnd w:id="15"/>
    </w:p>
    <w:p w14:paraId="5E40D16F" w14:textId="77777777" w:rsidR="007D4F83" w:rsidRPr="00B719D2" w:rsidRDefault="007D4F83" w:rsidP="007D4F83">
      <w:pPr>
        <w:pStyle w:val="Heading2"/>
      </w:pPr>
      <w:bookmarkStart w:id="16" w:name="_Ref436914075"/>
      <w:bookmarkStart w:id="17" w:name="_Ref440109123"/>
      <w:bookmarkStart w:id="18" w:name="_Ref440109174"/>
      <w:bookmarkStart w:id="19" w:name="_Toc454201308"/>
      <w:r>
        <w:t>Table of Contents</w:t>
      </w:r>
      <w:bookmarkEnd w:id="16"/>
      <w:bookmarkEnd w:id="19"/>
    </w:p>
    <w:p w14:paraId="77AF7B25" w14:textId="5F45B80C" w:rsidR="007D4F83" w:rsidRPr="00DB3A09" w:rsidRDefault="00DB3A09" w:rsidP="007D4F83">
      <w:pPr>
        <w:pStyle w:val="hpebodycopy"/>
        <w:rPr>
          <w:i/>
        </w:rPr>
      </w:pPr>
      <w:r>
        <w:rPr>
          <w:i/>
        </w:rPr>
        <w:t>[TBD]</w:t>
      </w:r>
    </w:p>
    <w:p w14:paraId="784B5892" w14:textId="77777777" w:rsidR="000E0C1E" w:rsidRDefault="000E0C1E">
      <w:pPr>
        <w:suppressAutoHyphens w:val="0"/>
        <w:spacing w:after="160" w:line="259" w:lineRule="auto"/>
        <w:rPr>
          <w:b/>
          <w:sz w:val="28"/>
        </w:rPr>
      </w:pPr>
      <w:bookmarkStart w:id="20" w:name="_Ref440198499"/>
      <w:bookmarkStart w:id="21" w:name="_Ref440198500"/>
      <w:r>
        <w:br w:type="page"/>
      </w:r>
    </w:p>
    <w:p w14:paraId="161722D3" w14:textId="1B207450" w:rsidR="00DD3C6A" w:rsidRDefault="000E0C1E" w:rsidP="00E4663C">
      <w:pPr>
        <w:pStyle w:val="Heading2"/>
      </w:pPr>
      <w:bookmarkStart w:id="22" w:name="_Toc454201309"/>
      <w:r>
        <w:lastRenderedPageBreak/>
        <w:t>SGSIWF</w:t>
      </w:r>
      <w:r w:rsidR="00DD3C6A">
        <w:t xml:space="preserve"> </w:t>
      </w:r>
      <w:bookmarkEnd w:id="17"/>
      <w:bookmarkEnd w:id="18"/>
      <w:bookmarkEnd w:id="20"/>
      <w:bookmarkEnd w:id="21"/>
      <w:r>
        <w:t>KPI Reports</w:t>
      </w:r>
      <w:bookmarkEnd w:id="22"/>
    </w:p>
    <w:p w14:paraId="109FB905" w14:textId="7DB2FC9F" w:rsidR="00DD3C6A" w:rsidRDefault="37E0001B" w:rsidP="00E4663C">
      <w:pPr>
        <w:pStyle w:val="hpebodycopy"/>
        <w:keepNext/>
      </w:pPr>
      <w:r>
        <w:t>The followi</w:t>
      </w:r>
      <w:r w:rsidR="0074561C">
        <w:t>ng reports are part of the SGSIWF system:</w:t>
      </w:r>
    </w:p>
    <w:p w14:paraId="0466FADF" w14:textId="28F920AD" w:rsidR="0074561C" w:rsidRPr="0074561C" w:rsidRDefault="0074561C" w:rsidP="0074561C">
      <w:pPr>
        <w:pStyle w:val="hpebodycopy"/>
        <w:keepNext/>
        <w:numPr>
          <w:ilvl w:val="0"/>
          <w:numId w:val="70"/>
        </w:numPr>
        <w:rPr>
          <w:b/>
        </w:rPr>
      </w:pPr>
      <w:r w:rsidRPr="0074561C">
        <w:rPr>
          <w:b/>
        </w:rPr>
        <w:t>System Performance</w:t>
      </w:r>
      <w:r>
        <w:rPr>
          <w:b/>
        </w:rPr>
        <w:t xml:space="preserve"> Reports</w:t>
      </w:r>
    </w:p>
    <w:p w14:paraId="4FEEF82C" w14:textId="00A5F433" w:rsidR="0074561C" w:rsidRDefault="0074561C" w:rsidP="0074561C">
      <w:pPr>
        <w:pStyle w:val="hpebodycopy"/>
        <w:keepNext/>
        <w:numPr>
          <w:ilvl w:val="1"/>
          <w:numId w:val="70"/>
        </w:numPr>
      </w:pPr>
      <w:r>
        <w:t>VLR Location Update</w:t>
      </w:r>
    </w:p>
    <w:p w14:paraId="67C75354" w14:textId="083F7791" w:rsidR="0074561C" w:rsidRDefault="0074561C" w:rsidP="0074561C">
      <w:pPr>
        <w:pStyle w:val="hpebodycopy"/>
        <w:keepNext/>
        <w:numPr>
          <w:ilvl w:val="1"/>
          <w:numId w:val="70"/>
        </w:numPr>
      </w:pPr>
      <w:proofErr w:type="spellStart"/>
      <w:r>
        <w:t>SGsAP</w:t>
      </w:r>
      <w:proofErr w:type="spellEnd"/>
      <w:r>
        <w:t xml:space="preserve"> Paging Success Rate</w:t>
      </w:r>
    </w:p>
    <w:p w14:paraId="5D58B370" w14:textId="33892CF5" w:rsidR="0074561C" w:rsidRDefault="0074561C" w:rsidP="0074561C">
      <w:pPr>
        <w:pStyle w:val="hpebodycopy"/>
        <w:keepNext/>
        <w:numPr>
          <w:ilvl w:val="1"/>
          <w:numId w:val="70"/>
        </w:numPr>
      </w:pPr>
      <w:r>
        <w:t>Network SMS Success Rate</w:t>
      </w:r>
    </w:p>
    <w:p w14:paraId="311AF66E" w14:textId="1B6D89D9" w:rsidR="0074561C" w:rsidRDefault="0074561C" w:rsidP="0074561C">
      <w:pPr>
        <w:pStyle w:val="hpebodycopy"/>
        <w:keepNext/>
        <w:numPr>
          <w:ilvl w:val="1"/>
          <w:numId w:val="70"/>
        </w:numPr>
      </w:pPr>
      <w:r>
        <w:t>M3UA MSU Success Rate</w:t>
      </w:r>
    </w:p>
    <w:p w14:paraId="4B551E05" w14:textId="0DFE0ED1" w:rsidR="0074561C" w:rsidRDefault="0074561C" w:rsidP="0074561C">
      <w:pPr>
        <w:pStyle w:val="hpebodycopy"/>
        <w:keepNext/>
        <w:numPr>
          <w:ilvl w:val="1"/>
          <w:numId w:val="70"/>
        </w:numPr>
      </w:pPr>
      <w:r>
        <w:t>SMS Restore Success Rate</w:t>
      </w:r>
    </w:p>
    <w:p w14:paraId="2188890A" w14:textId="43C0730B" w:rsidR="0074561C" w:rsidRDefault="0074561C" w:rsidP="0074561C">
      <w:pPr>
        <w:pStyle w:val="hpebodycopy"/>
        <w:keepNext/>
        <w:numPr>
          <w:ilvl w:val="1"/>
          <w:numId w:val="70"/>
        </w:numPr>
      </w:pPr>
      <w:r>
        <w:t>SCTP Packet Deviation</w:t>
      </w:r>
    </w:p>
    <w:p w14:paraId="455E0A5D" w14:textId="490A3DFE" w:rsidR="0074561C" w:rsidRPr="0074561C" w:rsidRDefault="0074561C" w:rsidP="0074561C">
      <w:pPr>
        <w:pStyle w:val="hpebodycopy"/>
        <w:keepNext/>
        <w:numPr>
          <w:ilvl w:val="0"/>
          <w:numId w:val="70"/>
        </w:numPr>
      </w:pPr>
      <w:r>
        <w:rPr>
          <w:b/>
        </w:rPr>
        <w:t>Call Model Related Reports</w:t>
      </w:r>
    </w:p>
    <w:p w14:paraId="308E86DA" w14:textId="624C9724" w:rsidR="0074561C" w:rsidRDefault="0074561C" w:rsidP="0074561C">
      <w:pPr>
        <w:pStyle w:val="hpebodycopy"/>
        <w:keepNext/>
        <w:numPr>
          <w:ilvl w:val="1"/>
          <w:numId w:val="70"/>
        </w:numPr>
      </w:pPr>
      <w:r>
        <w:t>MO SMS per Subscriber</w:t>
      </w:r>
    </w:p>
    <w:p w14:paraId="2F4F248F" w14:textId="797621DB" w:rsidR="0074561C" w:rsidRDefault="0074561C" w:rsidP="0074561C">
      <w:pPr>
        <w:pStyle w:val="hpebodycopy"/>
        <w:keepNext/>
        <w:numPr>
          <w:ilvl w:val="1"/>
          <w:numId w:val="70"/>
        </w:numPr>
      </w:pPr>
      <w:r>
        <w:t>Location per Subscriber</w:t>
      </w:r>
    </w:p>
    <w:p w14:paraId="0A3A4BAF" w14:textId="43FDD1FC" w:rsidR="0074561C" w:rsidRDefault="0074561C" w:rsidP="0074561C">
      <w:pPr>
        <w:pStyle w:val="hpebodycopy"/>
        <w:keepNext/>
        <w:numPr>
          <w:ilvl w:val="1"/>
          <w:numId w:val="70"/>
        </w:numPr>
      </w:pPr>
      <w:r>
        <w:t>VLR per Subscriber</w:t>
      </w:r>
    </w:p>
    <w:p w14:paraId="7B6D7B19" w14:textId="6CC1EA0E" w:rsidR="0074561C" w:rsidRDefault="0074561C" w:rsidP="0074561C">
      <w:pPr>
        <w:pStyle w:val="hpebodycopy"/>
        <w:keepNext/>
        <w:numPr>
          <w:ilvl w:val="1"/>
          <w:numId w:val="70"/>
        </w:numPr>
      </w:pPr>
      <w:r>
        <w:t>SGs per Subscriber</w:t>
      </w:r>
    </w:p>
    <w:p w14:paraId="32186405" w14:textId="58AA5EEC" w:rsidR="0074561C" w:rsidRPr="0074561C" w:rsidRDefault="0074561C" w:rsidP="0074561C">
      <w:pPr>
        <w:pStyle w:val="hpebodycopy"/>
        <w:keepNext/>
        <w:numPr>
          <w:ilvl w:val="0"/>
          <w:numId w:val="70"/>
        </w:numPr>
      </w:pPr>
      <w:r>
        <w:rPr>
          <w:b/>
        </w:rPr>
        <w:t>Capacity KPI Report</w:t>
      </w:r>
    </w:p>
    <w:p w14:paraId="1AD0D5E4" w14:textId="1B086E6F" w:rsidR="0074561C" w:rsidRDefault="0074561C" w:rsidP="0074561C">
      <w:pPr>
        <w:pStyle w:val="hpebodycopy"/>
        <w:keepNext/>
        <w:numPr>
          <w:ilvl w:val="0"/>
          <w:numId w:val="70"/>
        </w:numPr>
      </w:pPr>
      <w:r>
        <w:rPr>
          <w:b/>
        </w:rPr>
        <w:t>Trending KPI Report</w:t>
      </w:r>
    </w:p>
    <w:p w14:paraId="6C5B468D" w14:textId="77777777" w:rsidR="000E0C1E" w:rsidRDefault="000E0C1E">
      <w:pPr>
        <w:suppressAutoHyphens w:val="0"/>
        <w:spacing w:after="160" w:line="259" w:lineRule="auto"/>
        <w:rPr>
          <w:rFonts w:eastAsiaTheme="majorEastAsia" w:cstheme="majorBidi"/>
          <w:b/>
          <w:sz w:val="28"/>
          <w:szCs w:val="24"/>
        </w:rPr>
      </w:pPr>
      <w:bookmarkStart w:id="23" w:name="_Ref439939468"/>
      <w:bookmarkStart w:id="24" w:name="_Ref439939476"/>
      <w:r>
        <w:br w:type="page"/>
      </w:r>
    </w:p>
    <w:p w14:paraId="78DB1870" w14:textId="04E09F43" w:rsidR="009108B2" w:rsidRDefault="00912E36" w:rsidP="0004140D">
      <w:pPr>
        <w:pStyle w:val="Heading3"/>
      </w:pPr>
      <w:bookmarkStart w:id="25" w:name="_Toc454201310"/>
      <w:r>
        <w:lastRenderedPageBreak/>
        <w:t>VLR Location Updates Success Rate</w:t>
      </w:r>
      <w:bookmarkEnd w:id="25"/>
    </w:p>
    <w:p w14:paraId="7D40D209" w14:textId="1F92840C" w:rsidR="009108B2" w:rsidRPr="00851520" w:rsidRDefault="00851520" w:rsidP="009108B2">
      <w:pPr>
        <w:pStyle w:val="hpebodycopy"/>
        <w:keepNext/>
      </w:pPr>
      <w:commentRangeStart w:id="26"/>
      <w:r>
        <w:rPr>
          <w:rStyle w:val="Emphasis"/>
        </w:rPr>
        <w:t>VLR Location Update Success Rate Report</w:t>
      </w:r>
      <w:r>
        <w:rPr>
          <w:rStyle w:val="Emphasis"/>
          <w:i w:val="0"/>
        </w:rPr>
        <w:t xml:space="preserve"> displays the</w:t>
      </w:r>
      <w:commentRangeEnd w:id="26"/>
      <w:r w:rsidR="00151A20">
        <w:rPr>
          <w:rStyle w:val="CommentReference"/>
        </w:rPr>
        <w:commentReference w:id="26"/>
      </w:r>
      <w:r>
        <w:rPr>
          <w:rStyle w:val="Emphasis"/>
          <w:i w:val="0"/>
        </w:rPr>
        <w:t xml:space="preserve"> </w:t>
      </w:r>
    </w:p>
    <w:p w14:paraId="3AC6A2CC" w14:textId="01AD0775" w:rsidR="009108B2" w:rsidRDefault="00912E36" w:rsidP="009108B2">
      <w:pPr>
        <w:pStyle w:val="hpebodycopyheader"/>
        <w:keepNext/>
      </w:pPr>
      <w:r>
        <w:t>VLR Location Update Success Rate</w:t>
      </w:r>
    </w:p>
    <w:p w14:paraId="71604BF1" w14:textId="7A027DE5" w:rsidR="009108B2" w:rsidRDefault="00912E36" w:rsidP="009108B2">
      <w:pPr>
        <w:pStyle w:val="NoSpacing"/>
        <w:keepNext/>
      </w:pPr>
      <w:r w:rsidRPr="00912E36">
        <w:drawing>
          <wp:inline distT="0" distB="0" distL="0" distR="0" wp14:anchorId="4CA4B97E" wp14:editId="24B15602">
            <wp:extent cx="5687695" cy="3785235"/>
            <wp:effectExtent l="0" t="0" r="8255" b="5715"/>
            <wp:docPr id="117052818" name="Picture 11705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7695" cy="3785235"/>
                    </a:xfrm>
                    <a:prstGeom prst="rect">
                      <a:avLst/>
                    </a:prstGeom>
                  </pic:spPr>
                </pic:pic>
              </a:graphicData>
            </a:graphic>
          </wp:inline>
        </w:drawing>
      </w:r>
    </w:p>
    <w:p w14:paraId="164E429B" w14:textId="05C6EF51" w:rsidR="009108B2" w:rsidRDefault="00851520" w:rsidP="009108B2">
      <w:pPr>
        <w:pStyle w:val="hpefigurecaption"/>
      </w:pPr>
      <w:bookmarkStart w:id="27" w:name="_Toc454201295"/>
      <w:r>
        <w:t>VLR Location Update Success Rate</w:t>
      </w:r>
      <w:bookmarkEnd w:id="27"/>
    </w:p>
    <w:p w14:paraId="52E08452" w14:textId="0A410DF7" w:rsidR="00851520" w:rsidRPr="00955CE0" w:rsidRDefault="00851520" w:rsidP="00851520">
      <w:pPr>
        <w:rPr>
          <w:i/>
        </w:rPr>
      </w:pPr>
      <w:commentRangeStart w:id="28"/>
      <w:r w:rsidRPr="00955CE0">
        <w:rPr>
          <w:i/>
        </w:rPr>
        <w:t>[This section will be used to document the steps in which to use the report]</w:t>
      </w:r>
      <w:commentRangeEnd w:id="28"/>
      <w:r w:rsidR="00151A20">
        <w:rPr>
          <w:rStyle w:val="CommentReference"/>
        </w:rPr>
        <w:commentReference w:id="28"/>
      </w:r>
    </w:p>
    <w:p w14:paraId="484AFA54" w14:textId="77777777" w:rsidR="009108B2" w:rsidRDefault="009108B2" w:rsidP="009108B2">
      <w:pPr>
        <w:pStyle w:val="hpenumberedbullets"/>
        <w:numPr>
          <w:ilvl w:val="0"/>
          <w:numId w:val="0"/>
        </w:numPr>
      </w:pPr>
      <w:r w:rsidRPr="0074670A">
        <w:t>The following filters and parameters can be used in the report:</w:t>
      </w:r>
    </w:p>
    <w:tbl>
      <w:tblPr>
        <w:tblStyle w:val="TableGrid3"/>
        <w:tblW w:w="0" w:type="auto"/>
        <w:tblLook w:val="04A0" w:firstRow="1" w:lastRow="0" w:firstColumn="1" w:lastColumn="0" w:noHBand="0" w:noVBand="1"/>
      </w:tblPr>
      <w:tblGrid>
        <w:gridCol w:w="2947"/>
        <w:gridCol w:w="2105"/>
        <w:gridCol w:w="3895"/>
      </w:tblGrid>
      <w:tr w:rsidR="004F11BA" w:rsidRPr="0074670A" w14:paraId="0B780EAE" w14:textId="77777777" w:rsidTr="37E0001B">
        <w:trPr>
          <w:trHeight w:val="205"/>
          <w:tblHeader/>
        </w:trPr>
        <w:tc>
          <w:tcPr>
            <w:tcW w:w="0" w:type="auto"/>
          </w:tcPr>
          <w:p w14:paraId="7F724DF7" w14:textId="77777777" w:rsidR="009108B2" w:rsidRPr="0074670A" w:rsidRDefault="37E0001B" w:rsidP="009108B2">
            <w:pPr>
              <w:pStyle w:val="hpetableheads"/>
              <w:keepNext/>
            </w:pPr>
            <w:r>
              <w:t>Filter/Parameter</w:t>
            </w:r>
          </w:p>
        </w:tc>
        <w:tc>
          <w:tcPr>
            <w:tcW w:w="0" w:type="auto"/>
          </w:tcPr>
          <w:p w14:paraId="5F25FAAF" w14:textId="77777777" w:rsidR="009108B2" w:rsidRPr="0074670A" w:rsidRDefault="37E0001B" w:rsidP="009108B2">
            <w:pPr>
              <w:pStyle w:val="hpetableheads"/>
              <w:keepNext/>
            </w:pPr>
            <w:r>
              <w:t>Filter/Parameter Name</w:t>
            </w:r>
          </w:p>
        </w:tc>
        <w:tc>
          <w:tcPr>
            <w:tcW w:w="0" w:type="auto"/>
          </w:tcPr>
          <w:p w14:paraId="4F0EF273" w14:textId="77777777" w:rsidR="009108B2" w:rsidRPr="0074670A" w:rsidRDefault="37E0001B" w:rsidP="009108B2">
            <w:pPr>
              <w:pStyle w:val="hpetableheads"/>
              <w:keepNext/>
            </w:pPr>
            <w:r>
              <w:t>Description</w:t>
            </w:r>
          </w:p>
        </w:tc>
      </w:tr>
      <w:tr w:rsidR="004F11BA" w:rsidRPr="0074670A" w14:paraId="29A4B7F6" w14:textId="77777777" w:rsidTr="37E0001B">
        <w:trPr>
          <w:trHeight w:val="669"/>
        </w:trPr>
        <w:tc>
          <w:tcPr>
            <w:tcW w:w="0" w:type="auto"/>
          </w:tcPr>
          <w:p w14:paraId="17D7E814" w14:textId="2FC8413A" w:rsidR="009108B2" w:rsidRPr="0074670A" w:rsidRDefault="00851520" w:rsidP="009108B2">
            <w:pPr>
              <w:suppressAutoHyphens w:val="0"/>
              <w:spacing w:after="0" w:line="240" w:lineRule="auto"/>
              <w:rPr>
                <w:rFonts w:ascii="HP Simplified Light" w:eastAsia="HP Simplified Light" w:hAnsi="HP Simplified Light" w:cs="Times New Roman"/>
                <w:color w:val="000000"/>
              </w:rPr>
            </w:pPr>
            <w:r w:rsidRPr="00A069D9">
              <w:rPr>
                <w:noProof/>
              </w:rPr>
              <w:drawing>
                <wp:inline distT="0" distB="0" distL="0" distR="0" wp14:anchorId="307B2091" wp14:editId="7E9D33FD">
                  <wp:extent cx="1524132" cy="495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132" cy="495343"/>
                          </a:xfrm>
                          <a:prstGeom prst="rect">
                            <a:avLst/>
                          </a:prstGeom>
                        </pic:spPr>
                      </pic:pic>
                    </a:graphicData>
                  </a:graphic>
                </wp:inline>
              </w:drawing>
            </w:r>
          </w:p>
        </w:tc>
        <w:tc>
          <w:tcPr>
            <w:tcW w:w="0" w:type="auto"/>
          </w:tcPr>
          <w:p w14:paraId="50EF09F3" w14:textId="26059B64" w:rsidR="009108B2" w:rsidRPr="0074670A" w:rsidRDefault="00851520" w:rsidP="009108B2">
            <w:pPr>
              <w:pStyle w:val="hpetablebody"/>
            </w:pPr>
            <w:r>
              <w:t>Date/Time Filter</w:t>
            </w:r>
          </w:p>
        </w:tc>
        <w:tc>
          <w:tcPr>
            <w:tcW w:w="0" w:type="auto"/>
          </w:tcPr>
          <w:p w14:paraId="779EFEDF" w14:textId="3130B0A5" w:rsidR="009108B2" w:rsidRPr="0074670A" w:rsidRDefault="00851520" w:rsidP="00851520">
            <w:pPr>
              <w:pStyle w:val="hpetablebullted"/>
              <w:numPr>
                <w:ilvl w:val="0"/>
                <w:numId w:val="0"/>
              </w:numPr>
              <w:ind w:left="619"/>
            </w:pPr>
            <w:r>
              <w:t>Allows the user to filter by various date/time units that will affect the worksheet displayed on the dashboard. User can filter by year, quarter, month, week, day, hour and minute.</w:t>
            </w:r>
          </w:p>
        </w:tc>
      </w:tr>
      <w:tr w:rsidR="004F11BA" w:rsidRPr="0074670A" w14:paraId="254E2504" w14:textId="77777777" w:rsidTr="37E0001B">
        <w:trPr>
          <w:trHeight w:val="669"/>
        </w:trPr>
        <w:tc>
          <w:tcPr>
            <w:tcW w:w="0" w:type="auto"/>
          </w:tcPr>
          <w:p w14:paraId="2F321117" w14:textId="52416ACF" w:rsidR="009108B2" w:rsidRPr="0074670A" w:rsidRDefault="00851520" w:rsidP="009108B2">
            <w:pPr>
              <w:suppressAutoHyphens w:val="0"/>
              <w:spacing w:after="0" w:line="240" w:lineRule="auto"/>
              <w:rPr>
                <w:rFonts w:ascii="HP Simplified Light" w:eastAsia="HP Simplified Light" w:hAnsi="HP Simplified Light" w:cs="Times New Roman"/>
                <w:color w:val="000000"/>
              </w:rPr>
            </w:pPr>
            <w:r w:rsidRPr="00A069D9">
              <w:rPr>
                <w:noProof/>
              </w:rPr>
              <w:lastRenderedPageBreak/>
              <w:drawing>
                <wp:inline distT="0" distB="0" distL="0" distR="0" wp14:anchorId="32AB55A6" wp14:editId="7201A1F6">
                  <wp:extent cx="1493649" cy="487722"/>
                  <wp:effectExtent l="0" t="0" r="0" b="7620"/>
                  <wp:docPr id="117052819" name="Picture 11705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93649" cy="487722"/>
                          </a:xfrm>
                          <a:prstGeom prst="rect">
                            <a:avLst/>
                          </a:prstGeom>
                        </pic:spPr>
                      </pic:pic>
                    </a:graphicData>
                  </a:graphic>
                </wp:inline>
              </w:drawing>
            </w:r>
          </w:p>
        </w:tc>
        <w:tc>
          <w:tcPr>
            <w:tcW w:w="0" w:type="auto"/>
          </w:tcPr>
          <w:p w14:paraId="2EC66617" w14:textId="11A2D361" w:rsidR="009108B2" w:rsidRPr="0074670A" w:rsidRDefault="00851520" w:rsidP="00851520">
            <w:pPr>
              <w:pStyle w:val="hpetablebody"/>
            </w:pPr>
            <w:r>
              <w:t>Machine</w:t>
            </w:r>
            <w:r w:rsidR="37E0001B">
              <w:t xml:space="preserve"> </w:t>
            </w:r>
            <w:r>
              <w:t>Filter</w:t>
            </w:r>
          </w:p>
        </w:tc>
        <w:tc>
          <w:tcPr>
            <w:tcW w:w="0" w:type="auto"/>
          </w:tcPr>
          <w:p w14:paraId="0C4745D1" w14:textId="0AEBFE74" w:rsidR="009108B2" w:rsidRPr="0074670A" w:rsidRDefault="00851520" w:rsidP="009108B2">
            <w:pPr>
              <w:pStyle w:val="hpetablebody"/>
            </w:pPr>
            <w:r>
              <w:t>Allows the user to filter by all or by specified machine systems.</w:t>
            </w:r>
          </w:p>
        </w:tc>
      </w:tr>
      <w:tr w:rsidR="004F11BA" w:rsidRPr="0074670A" w14:paraId="11DBF4B6" w14:textId="77777777" w:rsidTr="37E0001B">
        <w:trPr>
          <w:trHeight w:val="669"/>
        </w:trPr>
        <w:tc>
          <w:tcPr>
            <w:tcW w:w="0" w:type="auto"/>
          </w:tcPr>
          <w:p w14:paraId="46015B81" w14:textId="2931B969" w:rsidR="009108B2" w:rsidRPr="0074670A" w:rsidRDefault="00851520" w:rsidP="009108B2">
            <w:pPr>
              <w:suppressAutoHyphens w:val="0"/>
              <w:spacing w:after="0" w:line="240" w:lineRule="auto"/>
              <w:rPr>
                <w:rFonts w:ascii="HP Simplified Light" w:eastAsia="HP Simplified Light" w:hAnsi="HP Simplified Light" w:cs="Times New Roman"/>
                <w:color w:val="000000"/>
              </w:rPr>
            </w:pPr>
            <w:r w:rsidRPr="004C05BF">
              <w:rPr>
                <w:noProof/>
              </w:rPr>
              <w:drawing>
                <wp:inline distT="0" distB="0" distL="0" distR="0" wp14:anchorId="73A2B82C" wp14:editId="448077AE">
                  <wp:extent cx="1470787" cy="8001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70787" cy="800169"/>
                          </a:xfrm>
                          <a:prstGeom prst="rect">
                            <a:avLst/>
                          </a:prstGeom>
                        </pic:spPr>
                      </pic:pic>
                    </a:graphicData>
                  </a:graphic>
                </wp:inline>
              </w:drawing>
            </w:r>
          </w:p>
        </w:tc>
        <w:tc>
          <w:tcPr>
            <w:tcW w:w="0" w:type="auto"/>
          </w:tcPr>
          <w:p w14:paraId="3D202D98" w14:textId="28D44F80" w:rsidR="009108B2" w:rsidRPr="0074670A" w:rsidRDefault="00851520" w:rsidP="009108B2">
            <w:pPr>
              <w:pStyle w:val="hpetablebody"/>
            </w:pPr>
            <w:r>
              <w:t>KPI Filter</w:t>
            </w:r>
          </w:p>
        </w:tc>
        <w:tc>
          <w:tcPr>
            <w:tcW w:w="0" w:type="auto"/>
          </w:tcPr>
          <w:p w14:paraId="1681EFDF" w14:textId="1CF64F5D" w:rsidR="009108B2" w:rsidRPr="0074670A" w:rsidRDefault="00851520" w:rsidP="009108B2">
            <w:pPr>
              <w:pStyle w:val="hpetablebody"/>
            </w:pPr>
            <w:r>
              <w:t>Allows the user to filter by a specific or several KPIs.</w:t>
            </w:r>
          </w:p>
        </w:tc>
      </w:tr>
    </w:tbl>
    <w:p w14:paraId="55C43822" w14:textId="10344E76" w:rsidR="009108B2" w:rsidRDefault="00851520" w:rsidP="009108B2">
      <w:pPr>
        <w:pStyle w:val="hpetablecaption"/>
      </w:pPr>
      <w:bookmarkStart w:id="29" w:name="_Toc454201280"/>
      <w:r>
        <w:t>VLR</w:t>
      </w:r>
      <w:r w:rsidR="009108B2">
        <w:t xml:space="preserve"> </w:t>
      </w:r>
      <w:r>
        <w:t>Location Update Success Rate Filter List</w:t>
      </w:r>
      <w:bookmarkEnd w:id="29"/>
    </w:p>
    <w:p w14:paraId="63AA5E7F" w14:textId="1B46D6B9" w:rsidR="009108B2" w:rsidRDefault="00151A20" w:rsidP="009108B2">
      <w:pPr>
        <w:pStyle w:val="hpebodycopyheader"/>
      </w:pPr>
      <w:r>
        <w:t>VLR Location Update Success Graph</w:t>
      </w:r>
    </w:p>
    <w:p w14:paraId="19F8086E" w14:textId="29A9E023" w:rsidR="009108B2" w:rsidRDefault="00151A20" w:rsidP="009108B2">
      <w:pPr>
        <w:pStyle w:val="hpebodycopy"/>
      </w:pPr>
      <w:commentRangeStart w:id="30"/>
      <w:r>
        <w:t>The graph of the report measures the</w:t>
      </w:r>
      <w:r w:rsidR="37E0001B">
        <w:t>.</w:t>
      </w:r>
      <w:commentRangeEnd w:id="30"/>
      <w:r>
        <w:rPr>
          <w:rStyle w:val="CommentReference"/>
        </w:rPr>
        <w:commentReference w:id="30"/>
      </w:r>
    </w:p>
    <w:p w14:paraId="01092C30" w14:textId="6756334C" w:rsidR="00421EE1" w:rsidRPr="00421EE1" w:rsidRDefault="00151A20" w:rsidP="00151A20">
      <w:pPr>
        <w:suppressAutoHyphens w:val="0"/>
        <w:spacing w:after="160" w:line="259" w:lineRule="auto"/>
      </w:pPr>
      <w:r w:rsidRPr="00151A20">
        <w:drawing>
          <wp:inline distT="0" distB="0" distL="0" distR="0" wp14:anchorId="70FACA11" wp14:editId="315E7827">
            <wp:extent cx="5687695" cy="4052570"/>
            <wp:effectExtent l="0" t="0" r="8255" b="5080"/>
            <wp:docPr id="117052820" name="Picture 11705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87695" cy="4052570"/>
                    </a:xfrm>
                    <a:prstGeom prst="rect">
                      <a:avLst/>
                    </a:prstGeom>
                  </pic:spPr>
                </pic:pic>
              </a:graphicData>
            </a:graphic>
          </wp:inline>
        </w:drawing>
      </w:r>
    </w:p>
    <w:p w14:paraId="025A2104" w14:textId="77D36C15" w:rsidR="00612571" w:rsidRPr="00612571" w:rsidRDefault="000E0C1E" w:rsidP="00612571">
      <w:pPr>
        <w:pStyle w:val="Heading2"/>
      </w:pPr>
      <w:bookmarkStart w:id="31" w:name="_Ref423955916"/>
      <w:bookmarkStart w:id="32" w:name="_Toc427680812"/>
      <w:bookmarkStart w:id="33" w:name="_Ref443762101"/>
      <w:bookmarkStart w:id="34" w:name="_Ref443762114"/>
      <w:bookmarkStart w:id="35" w:name="_Toc454201311"/>
      <w:bookmarkEnd w:id="23"/>
      <w:bookmarkEnd w:id="24"/>
      <w:r>
        <w:lastRenderedPageBreak/>
        <w:t>SMS</w:t>
      </w:r>
      <w:r w:rsidR="0074561C">
        <w:t>C</w:t>
      </w:r>
      <w:r>
        <w:t xml:space="preserve"> KPI Reports</w:t>
      </w:r>
      <w:bookmarkEnd w:id="31"/>
      <w:bookmarkEnd w:id="32"/>
      <w:bookmarkEnd w:id="33"/>
      <w:bookmarkEnd w:id="34"/>
      <w:bookmarkEnd w:id="35"/>
    </w:p>
    <w:p w14:paraId="2E752830" w14:textId="3BB3E5E6" w:rsidR="00127368" w:rsidRDefault="00127368" w:rsidP="00127368">
      <w:pPr>
        <w:pStyle w:val="hpebodycopy"/>
        <w:keepNext/>
      </w:pPr>
      <w:bookmarkStart w:id="36" w:name="_Ref423928682"/>
      <w:bookmarkStart w:id="37" w:name="_Toc427680815"/>
      <w:bookmarkStart w:id="38" w:name="_Ref423928667"/>
      <w:bookmarkStart w:id="39" w:name="_Toc427680813"/>
      <w:r>
        <w:t xml:space="preserve">The following reports are part of the </w:t>
      </w:r>
      <w:r>
        <w:t>SMSC</w:t>
      </w:r>
      <w:r>
        <w:t xml:space="preserve"> system:</w:t>
      </w:r>
    </w:p>
    <w:p w14:paraId="7F8774FA" w14:textId="0A9FA584" w:rsidR="00127368" w:rsidRPr="00127368" w:rsidRDefault="00127368" w:rsidP="00127368">
      <w:pPr>
        <w:pStyle w:val="hpebodycopy"/>
        <w:keepNext/>
        <w:rPr>
          <w:i/>
        </w:rPr>
      </w:pPr>
      <w:r>
        <w:rPr>
          <w:i/>
        </w:rPr>
        <w:t>[TBD]</w:t>
      </w:r>
    </w:p>
    <w:bookmarkEnd w:id="36"/>
    <w:bookmarkEnd w:id="37"/>
    <w:bookmarkEnd w:id="38"/>
    <w:bookmarkEnd w:id="39"/>
    <w:p w14:paraId="66832EFB" w14:textId="2AE75D19" w:rsidR="0074561C" w:rsidRDefault="0074561C">
      <w:pPr>
        <w:suppressAutoHyphens w:val="0"/>
        <w:spacing w:after="160" w:line="259" w:lineRule="auto"/>
        <w:rPr>
          <w:rFonts w:eastAsiaTheme="majorEastAsia" w:cstheme="majorBidi"/>
          <w:b/>
          <w:sz w:val="28"/>
          <w:szCs w:val="24"/>
        </w:rPr>
      </w:pPr>
    </w:p>
    <w:sectPr w:rsidR="0074561C" w:rsidSect="007149C3">
      <w:pgSz w:w="12240" w:h="15840" w:code="1"/>
      <w:pgMar w:top="3024" w:right="720" w:bottom="1440" w:left="2563" w:header="720" w:footer="576"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085FD3C9" w14:textId="6639B984" w:rsidR="00EB4E49" w:rsidRDefault="00EB4E49">
      <w:pPr>
        <w:pStyle w:val="CommentText"/>
      </w:pPr>
      <w:r>
        <w:rPr>
          <w:rStyle w:val="CommentReference"/>
        </w:rPr>
        <w:annotationRef/>
      </w:r>
      <w:r>
        <w:t>Need to review if this is the correct way to trademark HPE’s solution.</w:t>
      </w:r>
    </w:p>
  </w:comment>
  <w:comment w:id="26" w:author="Author" w:initials="A">
    <w:p w14:paraId="6BDB67BE" w14:textId="23F29C40" w:rsidR="00151A20" w:rsidRDefault="00151A20">
      <w:pPr>
        <w:pStyle w:val="CommentText"/>
      </w:pPr>
      <w:r>
        <w:rPr>
          <w:rStyle w:val="CommentReference"/>
        </w:rPr>
        <w:annotationRef/>
      </w:r>
      <w:r>
        <w:t>Need a full description of the report.</w:t>
      </w:r>
    </w:p>
  </w:comment>
  <w:comment w:id="28" w:author="Author" w:initials="A">
    <w:p w14:paraId="2D6110E1" w14:textId="19E1F2C2" w:rsidR="00151A20" w:rsidRDefault="00151A20">
      <w:pPr>
        <w:pStyle w:val="CommentText"/>
      </w:pPr>
      <w:r>
        <w:rPr>
          <w:rStyle w:val="CommentReference"/>
        </w:rPr>
        <w:annotationRef/>
      </w:r>
      <w:r>
        <w:t>When the report is finalized, this section will be updated with the steps used to access the report.</w:t>
      </w:r>
    </w:p>
  </w:comment>
  <w:comment w:id="30" w:author="Author" w:initials="A">
    <w:p w14:paraId="75085A48" w14:textId="2B4EEEB1" w:rsidR="00151A20" w:rsidRDefault="00151A20">
      <w:pPr>
        <w:pStyle w:val="CommentText"/>
      </w:pPr>
      <w:r>
        <w:rPr>
          <w:rStyle w:val="CommentReference"/>
        </w:rPr>
        <w:annotationRef/>
      </w:r>
      <w:r>
        <w:t>This section needs to be completed with a full description of the report.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5FD3C9" w15:done="0"/>
  <w15:commentEx w15:paraId="6BDB67BE" w15:done="0"/>
  <w15:commentEx w15:paraId="2D6110E1" w15:done="0"/>
  <w15:commentEx w15:paraId="75085A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643FA" w14:textId="77777777" w:rsidR="00C9261C" w:rsidRDefault="00C9261C" w:rsidP="00733240">
      <w:pPr>
        <w:spacing w:after="0" w:line="240" w:lineRule="auto"/>
      </w:pPr>
      <w:r>
        <w:separator/>
      </w:r>
    </w:p>
    <w:p w14:paraId="567A96B0" w14:textId="77777777" w:rsidR="00C9261C" w:rsidRDefault="00C9261C"/>
  </w:endnote>
  <w:endnote w:type="continuationSeparator" w:id="0">
    <w:p w14:paraId="1CB4454C" w14:textId="77777777" w:rsidR="00C9261C" w:rsidRDefault="00C9261C" w:rsidP="00733240">
      <w:pPr>
        <w:spacing w:after="0" w:line="240" w:lineRule="auto"/>
      </w:pPr>
      <w:r>
        <w:continuationSeparator/>
      </w:r>
    </w:p>
    <w:p w14:paraId="4AD3240A" w14:textId="77777777" w:rsidR="00C9261C" w:rsidRDefault="00C9261C"/>
  </w:endnote>
  <w:endnote w:type="continuationNotice" w:id="1">
    <w:p w14:paraId="0DC6EE0E" w14:textId="77777777" w:rsidR="00C9261C" w:rsidRDefault="00C926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Metric Light">
    <w:altName w:val="Arial"/>
    <w:panose1 w:val="00000000000000000000"/>
    <w:charset w:val="00"/>
    <w:family w:val="swiss"/>
    <w:notTrueType/>
    <w:pitch w:val="variable"/>
    <w:sig w:usb0="00000001" w:usb1="00000000" w:usb2="00000000" w:usb3="00000000" w:csb0="00000093" w:csb1="00000000"/>
  </w:font>
  <w:font w:name="HPSimplified-Light">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etric Bold">
    <w:panose1 w:val="00000000000000000000"/>
    <w:charset w:val="00"/>
    <w:family w:val="swiss"/>
    <w:notTrueType/>
    <w:pitch w:val="variable"/>
    <w:sig w:usb0="00000007" w:usb1="00000000" w:usb2="00000000" w:usb3="00000000" w:csb0="00000093" w:csb1="00000000"/>
  </w:font>
  <w:font w:name="HP Simplified Light">
    <w:panose1 w:val="020B0404020204020204"/>
    <w:charset w:val="00"/>
    <w:family w:val="swiss"/>
    <w:pitch w:val="variable"/>
    <w:sig w:usb0="A00000AF" w:usb1="5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right w:w="0" w:type="dxa"/>
      </w:tblCellMar>
      <w:tblLook w:val="04A0" w:firstRow="1" w:lastRow="0" w:firstColumn="1" w:lastColumn="0" w:noHBand="0" w:noVBand="1"/>
    </w:tblPr>
    <w:tblGrid>
      <w:gridCol w:w="7894"/>
      <w:gridCol w:w="1034"/>
    </w:tblGrid>
    <w:tr w:rsidR="000E0C1E" w14:paraId="2639AAE4" w14:textId="77777777" w:rsidTr="00E36D00">
      <w:trPr>
        <w:trHeight w:val="432"/>
      </w:trPr>
      <w:tc>
        <w:tcPr>
          <w:tcW w:w="7920" w:type="dxa"/>
          <w:vAlign w:val="bottom"/>
        </w:tcPr>
        <w:p w14:paraId="3BB40E72" w14:textId="02D60CD8" w:rsidR="000E0C1E" w:rsidRDefault="000E0C1E" w:rsidP="00667961">
          <w:pPr>
            <w:pStyle w:val="hpefooterlegal"/>
            <w:jc w:val="center"/>
          </w:pPr>
          <w:r w:rsidRPr="00EC46E3">
            <w:t>© Copyright 201</w:t>
          </w:r>
          <w:r>
            <w:t>6</w:t>
          </w:r>
          <w:r w:rsidRPr="00EC46E3">
            <w:t xml:space="preserve"> Hewlett Pa</w:t>
          </w:r>
          <w:r>
            <w:t>ckard Enterprise Development LP</w:t>
          </w:r>
          <w:r w:rsidRPr="00952527">
            <w:t>.</w:t>
          </w:r>
        </w:p>
      </w:tc>
      <w:tc>
        <w:tcPr>
          <w:tcW w:w="1037" w:type="dxa"/>
          <w:vAlign w:val="bottom"/>
        </w:tcPr>
        <w:sdt>
          <w:sdtPr>
            <w:id w:val="1765423914"/>
            <w:docPartObj>
              <w:docPartGallery w:val="Page Numbers (Bottom of Page)"/>
              <w:docPartUnique/>
            </w:docPartObj>
          </w:sdtPr>
          <w:sdtContent>
            <w:p w14:paraId="059AFF1D" w14:textId="77777777" w:rsidR="000E0C1E" w:rsidRDefault="000E0C1E" w:rsidP="00EC46E3">
              <w:pPr>
                <w:pStyle w:val="hpefooterpage"/>
              </w:pPr>
              <w:r w:rsidRPr="001A36EF">
                <w:t xml:space="preserve">Page </w:t>
              </w:r>
              <w:r w:rsidRPr="001A36EF">
                <w:fldChar w:fldCharType="begin"/>
              </w:r>
              <w:r w:rsidRPr="001A36EF">
                <w:instrText xml:space="preserve"> PAGE   \* MERGEFORMAT </w:instrText>
              </w:r>
              <w:r w:rsidRPr="001A36EF">
                <w:fldChar w:fldCharType="separate"/>
              </w:r>
              <w:r w:rsidR="007A677B">
                <w:rPr>
                  <w:noProof/>
                </w:rPr>
                <w:t>7</w:t>
              </w:r>
              <w:r w:rsidRPr="001A36EF">
                <w:fldChar w:fldCharType="end"/>
              </w:r>
            </w:p>
          </w:sdtContent>
        </w:sdt>
      </w:tc>
    </w:tr>
  </w:tbl>
  <w:p w14:paraId="0D5DBEE1" w14:textId="77777777" w:rsidR="000E0C1E" w:rsidRPr="00E62D60" w:rsidRDefault="000E0C1E" w:rsidP="001A36EF">
    <w:pPr>
      <w:pStyle w:val="Footer"/>
      <w:tabs>
        <w:tab w:val="clear" w:pos="4680"/>
        <w:tab w:val="clear" w:pos="9360"/>
        <w:tab w:val="left" w:pos="301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A2548" w14:textId="77777777" w:rsidR="00C9261C" w:rsidRPr="00235DCD" w:rsidRDefault="00C9261C" w:rsidP="00235DCD"/>
  </w:footnote>
  <w:footnote w:type="continuationSeparator" w:id="0">
    <w:p w14:paraId="01A6FF95" w14:textId="77777777" w:rsidR="00C9261C" w:rsidRDefault="00C9261C"/>
  </w:footnote>
  <w:footnote w:type="continuationNotice" w:id="1">
    <w:p w14:paraId="01402E60" w14:textId="77777777" w:rsidR="00C9261C" w:rsidRDefault="00C9261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6BE86" w14:textId="77777777" w:rsidR="000E0C1E" w:rsidRDefault="000E0C1E" w:rsidP="005F6406">
    <w:pPr>
      <w:pStyle w:val="hpecoverheader"/>
    </w:pPr>
    <w:r>
      <w:rPr>
        <w:noProof/>
      </w:rPr>
      <mc:AlternateContent>
        <mc:Choice Requires="wps">
          <w:drawing>
            <wp:anchor distT="0" distB="0" distL="114300" distR="114300" simplePos="0" relativeHeight="251658241" behindDoc="1" locked="0" layoutInCell="1" allowOverlap="1" wp14:anchorId="48281FDA" wp14:editId="465ACEED">
              <wp:simplePos x="4533900" y="419100"/>
              <wp:positionH relativeFrom="column">
                <wp:align>center</wp:align>
              </wp:positionH>
              <wp:positionV relativeFrom="page">
                <wp:align>center</wp:align>
              </wp:positionV>
              <wp:extent cx="6702552" cy="8988552"/>
              <wp:effectExtent l="76200" t="76200" r="79375" b="79375"/>
              <wp:wrapNone/>
              <wp:docPr id="1" name="Rectangle 1"/>
              <wp:cNvGraphicFramePr/>
              <a:graphic xmlns:a="http://schemas.openxmlformats.org/drawingml/2006/main">
                <a:graphicData uri="http://schemas.microsoft.com/office/word/2010/wordprocessingShape">
                  <wps:wsp>
                    <wps:cNvSpPr/>
                    <wps:spPr>
                      <a:xfrm>
                        <a:off x="0" y="0"/>
                        <a:ext cx="6702552" cy="8988552"/>
                      </a:xfrm>
                      <a:prstGeom prst="rect">
                        <a:avLst/>
                      </a:prstGeom>
                      <a:noFill/>
                      <a:ln w="1524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31B01" id="Rectangle 1" o:spid="_x0000_s1026" style="position:absolute;margin-left:0;margin-top:0;width:527.75pt;height:707.75pt;z-index:-251658239;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" filled="f" strokecolor="#00b388 [3214]" strokeweight="12pt">
              <w10:wrap anchory="page"/>
            </v:rect>
          </w:pict>
        </mc:Fallback>
      </mc:AlternateContent>
    </w:r>
    <w:r w:rsidRPr="00BE5545">
      <w:rPr>
        <w:noProof/>
      </w:rPr>
      <w:drawing>
        <wp:anchor distT="0" distB="0" distL="114300" distR="114300" simplePos="0" relativeHeight="251658240" behindDoc="1" locked="0" layoutInCell="1" allowOverlap="1" wp14:anchorId="24C1470C" wp14:editId="25CF4EE2">
          <wp:simplePos x="0" y="0"/>
          <wp:positionH relativeFrom="page">
            <wp:posOffset>1040130</wp:posOffset>
          </wp:positionH>
          <wp:positionV relativeFrom="page">
            <wp:posOffset>1060450</wp:posOffset>
          </wp:positionV>
          <wp:extent cx="1609344" cy="66751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e_pri_grn_pos_rg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9344" cy="667512"/>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64" w:type="dxa"/>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right w:w="0" w:type="dxa"/>
      </w:tblCellMar>
      <w:tblLook w:val="04A0" w:firstRow="1" w:lastRow="0" w:firstColumn="1" w:lastColumn="0" w:noHBand="0" w:noVBand="1"/>
    </w:tblPr>
    <w:tblGrid>
      <w:gridCol w:w="3672"/>
      <w:gridCol w:w="3672"/>
      <w:gridCol w:w="1620"/>
    </w:tblGrid>
    <w:tr w:rsidR="000E0C1E" w14:paraId="53D5D4B6" w14:textId="77777777" w:rsidTr="0046054C">
      <w:trPr>
        <w:trHeight w:val="720"/>
      </w:trPr>
      <w:tc>
        <w:tcPr>
          <w:tcW w:w="3672" w:type="dxa"/>
          <w:tcMar>
            <w:left w:w="0" w:type="dxa"/>
            <w:right w:w="576" w:type="dxa"/>
          </w:tcMar>
        </w:tcPr>
        <w:p w14:paraId="6BD38E76" w14:textId="76D59670" w:rsidR="000E0C1E" w:rsidRPr="0046054C" w:rsidRDefault="00151A20" w:rsidP="00151A20">
          <w:pPr>
            <w:pStyle w:val="hpeheader"/>
          </w:pPr>
          <w:r>
            <w:t>MTC-</w:t>
          </w:r>
          <w:r w:rsidR="000E0C1E">
            <w:t>USER-GUIDE_</w:t>
          </w:r>
          <w:r>
            <w:t>1.0</w:t>
          </w:r>
          <w:r w:rsidR="000E0C1E">
            <w:t>.docx</w:t>
          </w:r>
        </w:p>
      </w:tc>
      <w:tc>
        <w:tcPr>
          <w:tcW w:w="3672" w:type="dxa"/>
          <w:tcMar>
            <w:right w:w="288" w:type="dxa"/>
          </w:tcMar>
        </w:tcPr>
        <w:p w14:paraId="2E0D3928" w14:textId="4B112593" w:rsidR="000E0C1E" w:rsidRPr="0046054C" w:rsidRDefault="00151A20" w:rsidP="0046054C">
          <w:pPr>
            <w:pStyle w:val="hpeheader"/>
          </w:pPr>
          <w:r>
            <w:t>MTC Core Analytics</w:t>
          </w:r>
        </w:p>
        <w:p w14:paraId="4C5689C6" w14:textId="1508DE96" w:rsidR="000E0C1E" w:rsidRPr="00674935" w:rsidRDefault="000E0C1E" w:rsidP="00667961">
          <w:pPr>
            <w:pStyle w:val="hpeheader"/>
          </w:pPr>
          <w:r>
            <w:t>June 2016</w:t>
          </w:r>
        </w:p>
      </w:tc>
      <w:tc>
        <w:tcPr>
          <w:tcW w:w="1620" w:type="dxa"/>
        </w:tcPr>
        <w:p w14:paraId="2EF04D64" w14:textId="77777777" w:rsidR="000E0C1E" w:rsidRPr="0046054C" w:rsidRDefault="000E0C1E" w:rsidP="0046054C">
          <w:pPr>
            <w:pStyle w:val="hpeheader"/>
            <w:jc w:val="right"/>
            <w:rPr>
              <w:rStyle w:val="hpegreen"/>
            </w:rPr>
          </w:pPr>
          <w:r>
            <w:rPr>
              <w:rStyle w:val="hpegreen"/>
            </w:rPr>
            <w:t>User Guide</w:t>
          </w:r>
        </w:p>
      </w:tc>
    </w:tr>
  </w:tbl>
  <w:p w14:paraId="4D4E2CB9" w14:textId="77777777" w:rsidR="000E0C1E" w:rsidRDefault="000E0C1E" w:rsidP="00675FD1">
    <w:pPr>
      <w:pStyle w:val="hp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2A7"/>
    <w:multiLevelType w:val="multilevel"/>
    <w:tmpl w:val="8054A8AC"/>
    <w:styleLink w:val="hptablenumbering"/>
    <w:lvl w:ilvl="0">
      <w:start w:val="1"/>
      <w:numFmt w:val="decimal"/>
      <w:pStyle w:val="hpetablecaption"/>
      <w:suff w:val="space"/>
      <w:lvlText w:val="Table %1 "/>
      <w:lvlJc w:val="left"/>
      <w:pPr>
        <w:ind w:left="0" w:firstLine="0"/>
      </w:pPr>
      <w:rPr>
        <w:rFonts w:ascii="Arial" w:hAnsi="Arial" w:hint="default"/>
        <w:b/>
        <w:i w:val="0"/>
        <w:sz w:val="16"/>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67E3904"/>
    <w:multiLevelType w:val="hybridMultilevel"/>
    <w:tmpl w:val="1890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A417E"/>
    <w:multiLevelType w:val="multilevel"/>
    <w:tmpl w:val="00BA1D7A"/>
    <w:numStyleLink w:val="hpfigurenumbering"/>
  </w:abstractNum>
  <w:abstractNum w:abstractNumId="3" w15:restartNumberingAfterBreak="0">
    <w:nsid w:val="12BE2F53"/>
    <w:multiLevelType w:val="multilevel"/>
    <w:tmpl w:val="6A28F452"/>
    <w:numStyleLink w:val="hpbullets"/>
  </w:abstractNum>
  <w:abstractNum w:abstractNumId="4" w15:restartNumberingAfterBreak="0">
    <w:nsid w:val="156750DA"/>
    <w:multiLevelType w:val="multilevel"/>
    <w:tmpl w:val="8AFEA384"/>
    <w:styleLink w:val="hpsectionnumber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99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22E84A06"/>
    <w:multiLevelType w:val="hybridMultilevel"/>
    <w:tmpl w:val="2DB2911C"/>
    <w:lvl w:ilvl="0" w:tplc="00D2BB8A">
      <w:start w:val="1"/>
      <w:numFmt w:val="bullet"/>
      <w:pStyle w:val="hpetablebullted"/>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6" w15:restartNumberingAfterBreak="0">
    <w:nsid w:val="274C45C4"/>
    <w:multiLevelType w:val="hybridMultilevel"/>
    <w:tmpl w:val="4A7E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45348"/>
    <w:multiLevelType w:val="hybridMultilevel"/>
    <w:tmpl w:val="6F126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3C085B"/>
    <w:multiLevelType w:val="multilevel"/>
    <w:tmpl w:val="6A28F452"/>
    <w:styleLink w:val="hpbullets"/>
    <w:lvl w:ilvl="0">
      <w:start w:val="1"/>
      <w:numFmt w:val="bullet"/>
      <w:pStyle w:val="hpebulletslist"/>
      <w:lvlText w:val=""/>
      <w:lvlJc w:val="left"/>
      <w:pPr>
        <w:ind w:left="216" w:hanging="216"/>
      </w:pPr>
      <w:rPr>
        <w:rFonts w:ascii="Symbol" w:hAnsi="Symbol" w:hint="default"/>
        <w:sz w:val="14"/>
      </w:rPr>
    </w:lvl>
    <w:lvl w:ilvl="1">
      <w:start w:val="1"/>
      <w:numFmt w:val="bullet"/>
      <w:lvlText w:val="–"/>
      <w:lvlJc w:val="left"/>
      <w:pPr>
        <w:ind w:left="432" w:hanging="216"/>
      </w:pPr>
      <w:rPr>
        <w:rFonts w:ascii="Arial" w:hAnsi="Arial" w:hint="default"/>
      </w:rPr>
    </w:lvl>
    <w:lvl w:ilvl="2">
      <w:start w:val="1"/>
      <w:numFmt w:val="bullet"/>
      <w:lvlText w:val=""/>
      <w:lvlJc w:val="left"/>
      <w:pPr>
        <w:ind w:left="648" w:hanging="216"/>
      </w:pPr>
      <w:rPr>
        <w:rFonts w:ascii="Symbol" w:hAnsi="Symbol" w:hint="default"/>
        <w:sz w:val="14"/>
      </w:rPr>
    </w:lvl>
    <w:lvl w:ilvl="3">
      <w:start w:val="1"/>
      <w:numFmt w:val="bullet"/>
      <w:lvlText w:val="–"/>
      <w:lvlJc w:val="left"/>
      <w:pPr>
        <w:ind w:left="864" w:hanging="216"/>
      </w:pPr>
      <w:rPr>
        <w:rFonts w:ascii="Arial" w:hAnsi="Arial" w:hint="default"/>
      </w:rPr>
    </w:lvl>
    <w:lvl w:ilvl="4">
      <w:start w:val="1"/>
      <w:numFmt w:val="none"/>
      <w:lvlText w:val=""/>
      <w:lvlJc w:val="left"/>
      <w:pPr>
        <w:ind w:left="1080" w:hanging="216"/>
      </w:pPr>
      <w:rPr>
        <w:rFonts w:hint="default"/>
      </w:rPr>
    </w:lvl>
    <w:lvl w:ilvl="5">
      <w:start w:val="1"/>
      <w:numFmt w:val="none"/>
      <w:lvlText w:val=""/>
      <w:lvlJc w:val="left"/>
      <w:pPr>
        <w:ind w:left="1296" w:hanging="216"/>
      </w:pPr>
      <w:rPr>
        <w:rFonts w:hint="default"/>
      </w:rPr>
    </w:lvl>
    <w:lvl w:ilvl="6">
      <w:start w:val="1"/>
      <w:numFmt w:val="none"/>
      <w:lvlText w:val="%7"/>
      <w:lvlJc w:val="left"/>
      <w:pPr>
        <w:ind w:left="1512" w:hanging="216"/>
      </w:pPr>
      <w:rPr>
        <w:rFonts w:hint="default"/>
      </w:rPr>
    </w:lvl>
    <w:lvl w:ilvl="7">
      <w:start w:val="1"/>
      <w:numFmt w:val="none"/>
      <w:lvlText w:val="%8"/>
      <w:lvlJc w:val="left"/>
      <w:pPr>
        <w:ind w:left="1728" w:hanging="216"/>
      </w:pPr>
      <w:rPr>
        <w:rFonts w:hint="default"/>
      </w:rPr>
    </w:lvl>
    <w:lvl w:ilvl="8">
      <w:start w:val="1"/>
      <w:numFmt w:val="none"/>
      <w:lvlText w:val="%9"/>
      <w:lvlJc w:val="left"/>
      <w:pPr>
        <w:ind w:left="1944" w:hanging="216"/>
      </w:pPr>
      <w:rPr>
        <w:rFonts w:hint="default"/>
      </w:rPr>
    </w:lvl>
  </w:abstractNum>
  <w:abstractNum w:abstractNumId="9" w15:restartNumberingAfterBreak="0">
    <w:nsid w:val="3836248D"/>
    <w:multiLevelType w:val="multilevel"/>
    <w:tmpl w:val="00BA1D7A"/>
    <w:styleLink w:val="hpfigurenumbering"/>
    <w:lvl w:ilvl="0">
      <w:start w:val="1"/>
      <w:numFmt w:val="decimal"/>
      <w:suff w:val="space"/>
      <w:lvlText w:val="Figure %1 "/>
      <w:lvlJc w:val="left"/>
      <w:pPr>
        <w:ind w:left="0" w:firstLine="0"/>
      </w:pPr>
      <w:rPr>
        <w:rFonts w:ascii="Arial" w:hAnsi="Arial" w:hint="default"/>
        <w:b/>
        <w:i w:val="0"/>
        <w:sz w:val="16"/>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asciiTheme="majorHAnsi" w:hAnsiTheme="majorHAnsi" w:hint="default"/>
        <w:b/>
        <w:i w:val="0"/>
        <w:sz w:val="16"/>
      </w:rPr>
    </w:lvl>
  </w:abstractNum>
  <w:abstractNum w:abstractNumId="10" w15:restartNumberingAfterBreak="0">
    <w:nsid w:val="3F862B53"/>
    <w:multiLevelType w:val="multilevel"/>
    <w:tmpl w:val="8054A8AC"/>
    <w:numStyleLink w:val="hptablenumbering"/>
  </w:abstractNum>
  <w:abstractNum w:abstractNumId="11" w15:restartNumberingAfterBreak="0">
    <w:nsid w:val="40A068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A16D4F"/>
    <w:multiLevelType w:val="multilevel"/>
    <w:tmpl w:val="00BA1D7A"/>
    <w:lvl w:ilvl="0">
      <w:start w:val="1"/>
      <w:numFmt w:val="decimal"/>
      <w:pStyle w:val="hpefigurecaption"/>
      <w:suff w:val="space"/>
      <w:lvlText w:val="Figure %1 "/>
      <w:lvlJc w:val="left"/>
      <w:pPr>
        <w:ind w:left="0" w:firstLine="0"/>
      </w:pPr>
      <w:rPr>
        <w:rFonts w:ascii="Arial" w:hAnsi="Arial" w:hint="default"/>
        <w:b/>
        <w:i w:val="0"/>
        <w:sz w:val="16"/>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asciiTheme="majorHAnsi" w:hAnsiTheme="majorHAnsi" w:hint="default"/>
        <w:b/>
        <w:i w:val="0"/>
        <w:sz w:val="16"/>
      </w:rPr>
    </w:lvl>
  </w:abstractNum>
  <w:abstractNum w:abstractNumId="13" w15:restartNumberingAfterBreak="0">
    <w:nsid w:val="48AA676C"/>
    <w:multiLevelType w:val="multilevel"/>
    <w:tmpl w:val="8054A8AC"/>
    <w:numStyleLink w:val="hptablenumbering"/>
  </w:abstractNum>
  <w:abstractNum w:abstractNumId="14" w15:restartNumberingAfterBreak="0">
    <w:nsid w:val="529B5A98"/>
    <w:multiLevelType w:val="hybridMultilevel"/>
    <w:tmpl w:val="B990714A"/>
    <w:lvl w:ilvl="0" w:tplc="F90AAE3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596494"/>
    <w:multiLevelType w:val="multilevel"/>
    <w:tmpl w:val="8AFEA384"/>
    <w:numStyleLink w:val="hpsectionnumbers"/>
  </w:abstractNum>
  <w:abstractNum w:abstractNumId="16" w15:restartNumberingAfterBreak="0">
    <w:nsid w:val="5B342BE2"/>
    <w:multiLevelType w:val="hybridMultilevel"/>
    <w:tmpl w:val="26D62190"/>
    <w:lvl w:ilvl="0" w:tplc="0CAC7912">
      <w:start w:val="1"/>
      <w:numFmt w:val="decimal"/>
      <w:pStyle w:val="hpenumberedbullets"/>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860A3D"/>
    <w:multiLevelType w:val="hybridMultilevel"/>
    <w:tmpl w:val="96C8E728"/>
    <w:lvl w:ilvl="0" w:tplc="D86057EE">
      <w:start w:val="1"/>
      <w:numFmt w:val="decimal"/>
      <w:pStyle w:val="hpnumberedlist"/>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B24D83"/>
    <w:multiLevelType w:val="hybridMultilevel"/>
    <w:tmpl w:val="9BDE0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4"/>
  </w:num>
  <w:num w:numId="4">
    <w:abstractNumId w:val="1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36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5">
    <w:abstractNumId w:val="9"/>
  </w:num>
  <w:num w:numId="6">
    <w:abstractNumId w:val="0"/>
  </w:num>
  <w:num w:numId="7">
    <w:abstractNumId w:val="12"/>
  </w:num>
  <w:num w:numId="8">
    <w:abstractNumId w:val="13"/>
  </w:num>
  <w:num w:numId="9">
    <w:abstractNumId w:val="16"/>
  </w:num>
  <w:num w:numId="10">
    <w:abstractNumId w:val="11"/>
  </w:num>
  <w:num w:numId="11">
    <w:abstractNumId w:val="14"/>
  </w:num>
  <w:num w:numId="12">
    <w:abstractNumId w:val="16"/>
    <w:lvlOverride w:ilvl="0">
      <w:startOverride w:val="1"/>
    </w:lvlOverride>
  </w:num>
  <w:num w:numId="13">
    <w:abstractNumId w:val="17"/>
  </w:num>
  <w:num w:numId="14">
    <w:abstractNumId w:val="16"/>
    <w:lvlOverride w:ilvl="0">
      <w:startOverride w:val="1"/>
    </w:lvlOverride>
  </w:num>
  <w:num w:numId="15">
    <w:abstractNumId w:val="5"/>
  </w:num>
  <w:num w:numId="16">
    <w:abstractNumId w:val="2"/>
  </w:num>
  <w:num w:numId="17">
    <w:abstractNumId w:val="2"/>
    <w:lvlOverride w:ilvl="0">
      <w:lvl w:ilvl="0">
        <w:start w:val="1"/>
        <w:numFmt w:val="decimal"/>
        <w:pStyle w:val="hpfigurecaption"/>
        <w:suff w:val="space"/>
        <w:lvlText w:val="Figure %1 "/>
        <w:lvlJc w:val="left"/>
        <w:pPr>
          <w:ind w:left="0" w:firstLine="0"/>
        </w:pPr>
        <w:rPr>
          <w:rFonts w:asciiTheme="majorHAnsi" w:hAnsiTheme="majorHAnsi" w:hint="default"/>
          <w:b/>
          <w:i w:val="0"/>
          <w:sz w:val="16"/>
        </w:rPr>
      </w:lvl>
    </w:lvlOverride>
    <w:lvlOverride w:ilvl="1">
      <w:lvl w:ilvl="1">
        <w:start w:val="1"/>
        <w:numFmt w:val="none"/>
        <w:lvlText w:val=""/>
        <w:lvlJc w:val="left"/>
        <w:pPr>
          <w:ind w:left="0" w:firstLine="0"/>
        </w:pPr>
        <w:rPr>
          <w:rFonts w:hint="default"/>
        </w:rPr>
      </w:lvl>
    </w:lvlOverride>
    <w:lvlOverride w:ilvl="2">
      <w:lvl w:ilvl="2">
        <w:start w:val="1"/>
        <w:numFmt w:val="none"/>
        <w:lvlText w:val=""/>
        <w:lvlJc w:val="left"/>
        <w:pPr>
          <w:ind w:left="0" w:firstLine="0"/>
        </w:pPr>
        <w:rPr>
          <w:rFonts w:hint="default"/>
        </w:rPr>
      </w:lvl>
    </w:lvlOverride>
    <w:lvlOverride w:ilvl="3">
      <w:lvl w:ilvl="3">
        <w:start w:val="1"/>
        <w:numFmt w:val="none"/>
        <w:lvlText w:val=""/>
        <w:lvlJc w:val="left"/>
        <w:pPr>
          <w:ind w:left="0" w:firstLine="0"/>
        </w:pPr>
        <w:rPr>
          <w:rFonts w:hint="default"/>
        </w:rPr>
      </w:lvl>
    </w:lvlOverride>
    <w:lvlOverride w:ilvl="4">
      <w:lvl w:ilvl="4">
        <w:start w:val="1"/>
        <w:numFmt w:val="none"/>
        <w:lvlText w:val=""/>
        <w:lvlJc w:val="left"/>
        <w:pPr>
          <w:ind w:left="0" w:firstLine="0"/>
        </w:pPr>
        <w:rPr>
          <w:rFonts w:hint="default"/>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asciiTheme="majorHAnsi" w:hAnsiTheme="majorHAnsi" w:hint="default"/>
          <w:b/>
          <w:i w:val="0"/>
          <w:sz w:val="16"/>
        </w:rPr>
      </w:lvl>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0"/>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lvlOverride w:ilvl="0">
      <w:startOverride w:val="1"/>
    </w:lvlOverride>
  </w:num>
  <w:num w:numId="31">
    <w:abstractNumId w:val="16"/>
    <w:lvlOverride w:ilvl="0">
      <w:startOverride w:val="1"/>
    </w:lvlOverride>
  </w:num>
  <w:num w:numId="32">
    <w:abstractNumId w:val="16"/>
    <w:lvlOverride w:ilvl="0">
      <w:startOverride w:val="1"/>
    </w:lvlOverride>
  </w:num>
  <w:num w:numId="33">
    <w:abstractNumId w:val="16"/>
    <w:lvlOverride w:ilvl="0">
      <w:startOverride w:val="1"/>
    </w:lvlOverride>
  </w:num>
  <w:num w:numId="34">
    <w:abstractNumId w:val="16"/>
    <w:lvlOverride w:ilvl="0">
      <w:startOverride w:val="1"/>
    </w:lvlOverride>
  </w:num>
  <w:num w:numId="35">
    <w:abstractNumId w:val="16"/>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6"/>
    <w:lvlOverride w:ilvl="0">
      <w:startOverride w:val="1"/>
    </w:lvlOverride>
  </w:num>
  <w:num w:numId="42">
    <w:abstractNumId w:val="16"/>
    <w:lvlOverride w:ilvl="0">
      <w:startOverride w:val="1"/>
    </w:lvlOverride>
  </w:num>
  <w:num w:numId="43">
    <w:abstractNumId w:val="16"/>
    <w:lvlOverride w:ilvl="0">
      <w:startOverride w:val="1"/>
    </w:lvlOverride>
  </w:num>
  <w:num w:numId="44">
    <w:abstractNumId w:val="16"/>
    <w:lvlOverride w:ilvl="0">
      <w:startOverride w:val="1"/>
    </w:lvlOverride>
  </w:num>
  <w:num w:numId="45">
    <w:abstractNumId w:val="16"/>
    <w:lvlOverride w:ilvl="0">
      <w:startOverride w:val="1"/>
    </w:lvlOverride>
  </w:num>
  <w:num w:numId="46">
    <w:abstractNumId w:val="16"/>
    <w:lvlOverride w:ilvl="0">
      <w:startOverride w:val="1"/>
    </w:lvlOverride>
  </w:num>
  <w:num w:numId="47">
    <w:abstractNumId w:val="16"/>
    <w:lvlOverride w:ilvl="0">
      <w:startOverride w:val="1"/>
    </w:lvlOverride>
  </w:num>
  <w:num w:numId="48">
    <w:abstractNumId w:val="16"/>
    <w:lvlOverride w:ilvl="0">
      <w:startOverride w:val="1"/>
    </w:lvlOverride>
  </w:num>
  <w:num w:numId="49">
    <w:abstractNumId w:val="16"/>
    <w:lvlOverride w:ilvl="0">
      <w:startOverride w:val="1"/>
    </w:lvlOverride>
  </w:num>
  <w:num w:numId="50">
    <w:abstractNumId w:val="16"/>
    <w:lvlOverride w:ilvl="0">
      <w:startOverride w:val="1"/>
    </w:lvlOverride>
  </w:num>
  <w:num w:numId="51">
    <w:abstractNumId w:val="16"/>
    <w:lvlOverride w:ilvl="0">
      <w:startOverride w:val="1"/>
    </w:lvlOverride>
  </w:num>
  <w:num w:numId="52">
    <w:abstractNumId w:val="16"/>
    <w:lvlOverride w:ilvl="0">
      <w:startOverride w:val="1"/>
    </w:lvlOverride>
  </w:num>
  <w:num w:numId="53">
    <w:abstractNumId w:val="16"/>
    <w:lvlOverride w:ilvl="0">
      <w:startOverride w:val="1"/>
    </w:lvlOverride>
  </w:num>
  <w:num w:numId="54">
    <w:abstractNumId w:val="16"/>
    <w:lvlOverride w:ilvl="0">
      <w:startOverride w:val="1"/>
    </w:lvlOverride>
  </w:num>
  <w:num w:numId="55">
    <w:abstractNumId w:val="16"/>
    <w:lvlOverride w:ilvl="0">
      <w:startOverride w:val="1"/>
    </w:lvlOverride>
  </w:num>
  <w:num w:numId="56">
    <w:abstractNumId w:val="16"/>
    <w:lvlOverride w:ilvl="0">
      <w:startOverride w:val="1"/>
    </w:lvlOverride>
  </w:num>
  <w:num w:numId="57">
    <w:abstractNumId w:val="16"/>
    <w:lvlOverride w:ilvl="0">
      <w:startOverride w:val="1"/>
    </w:lvlOverride>
  </w:num>
  <w:num w:numId="58">
    <w:abstractNumId w:val="16"/>
    <w:lvlOverride w:ilvl="0">
      <w:startOverride w:val="1"/>
    </w:lvlOverride>
  </w:num>
  <w:num w:numId="59">
    <w:abstractNumId w:val="16"/>
    <w:lvlOverride w:ilvl="0">
      <w:startOverride w:val="1"/>
    </w:lvlOverride>
  </w:num>
  <w:num w:numId="60">
    <w:abstractNumId w:val="16"/>
    <w:lvlOverride w:ilvl="0">
      <w:startOverride w:val="1"/>
    </w:lvlOverride>
  </w:num>
  <w:num w:numId="61">
    <w:abstractNumId w:val="16"/>
    <w:lvlOverride w:ilvl="0">
      <w:startOverride w:val="1"/>
    </w:lvlOverride>
  </w:num>
  <w:num w:numId="62">
    <w:abstractNumId w:val="16"/>
    <w:lvlOverride w:ilvl="0">
      <w:startOverride w:val="1"/>
    </w:lvlOverride>
  </w:num>
  <w:num w:numId="63">
    <w:abstractNumId w:val="16"/>
    <w:lvlOverride w:ilvl="0">
      <w:startOverride w:val="1"/>
    </w:lvlOverride>
  </w:num>
  <w:num w:numId="64">
    <w:abstractNumId w:val="16"/>
    <w:lvlOverride w:ilvl="0">
      <w:startOverride w:val="1"/>
    </w:lvlOverride>
  </w:num>
  <w:num w:numId="65">
    <w:abstractNumId w:val="16"/>
    <w:lvlOverride w:ilvl="0">
      <w:startOverride w:val="1"/>
    </w:lvlOverride>
  </w:num>
  <w:num w:numId="66">
    <w:abstractNumId w:val="18"/>
  </w:num>
  <w:num w:numId="67">
    <w:abstractNumId w:val="7"/>
  </w:num>
  <w:num w:numId="68">
    <w:abstractNumId w:val="16"/>
    <w:lvlOverride w:ilvl="0">
      <w:startOverride w:val="1"/>
    </w:lvlOverride>
  </w:num>
  <w:num w:numId="69">
    <w:abstractNumId w:val="6"/>
  </w:num>
  <w:num w:numId="70">
    <w:abstractNumId w:val="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6B"/>
    <w:rsid w:val="0000119D"/>
    <w:rsid w:val="00001B02"/>
    <w:rsid w:val="00003286"/>
    <w:rsid w:val="00003E7C"/>
    <w:rsid w:val="000047A6"/>
    <w:rsid w:val="00004ED2"/>
    <w:rsid w:val="00011851"/>
    <w:rsid w:val="00011A19"/>
    <w:rsid w:val="0001325D"/>
    <w:rsid w:val="00014F55"/>
    <w:rsid w:val="00016519"/>
    <w:rsid w:val="00016DD2"/>
    <w:rsid w:val="00016DF0"/>
    <w:rsid w:val="00022E56"/>
    <w:rsid w:val="00024243"/>
    <w:rsid w:val="0002454D"/>
    <w:rsid w:val="00025B00"/>
    <w:rsid w:val="00032AD1"/>
    <w:rsid w:val="000362F1"/>
    <w:rsid w:val="00036940"/>
    <w:rsid w:val="00037639"/>
    <w:rsid w:val="00037ABF"/>
    <w:rsid w:val="0004140D"/>
    <w:rsid w:val="00060F89"/>
    <w:rsid w:val="00063DA3"/>
    <w:rsid w:val="0007685E"/>
    <w:rsid w:val="000806D1"/>
    <w:rsid w:val="00082CE4"/>
    <w:rsid w:val="00082DA2"/>
    <w:rsid w:val="00091125"/>
    <w:rsid w:val="0009290F"/>
    <w:rsid w:val="000A285A"/>
    <w:rsid w:val="000A46C5"/>
    <w:rsid w:val="000A643F"/>
    <w:rsid w:val="000B348A"/>
    <w:rsid w:val="000B37E7"/>
    <w:rsid w:val="000C0C24"/>
    <w:rsid w:val="000C1BC9"/>
    <w:rsid w:val="000C2D09"/>
    <w:rsid w:val="000C7B8C"/>
    <w:rsid w:val="000D00D7"/>
    <w:rsid w:val="000D5B8B"/>
    <w:rsid w:val="000D6DD8"/>
    <w:rsid w:val="000D782C"/>
    <w:rsid w:val="000E084F"/>
    <w:rsid w:val="000E0C1E"/>
    <w:rsid w:val="000E789A"/>
    <w:rsid w:val="000F10A8"/>
    <w:rsid w:val="000F1410"/>
    <w:rsid w:val="000F443C"/>
    <w:rsid w:val="000F6AD4"/>
    <w:rsid w:val="000F71D7"/>
    <w:rsid w:val="00100371"/>
    <w:rsid w:val="001066E3"/>
    <w:rsid w:val="00107DAF"/>
    <w:rsid w:val="00110C89"/>
    <w:rsid w:val="00113EE4"/>
    <w:rsid w:val="0011470F"/>
    <w:rsid w:val="001175D3"/>
    <w:rsid w:val="00121A8F"/>
    <w:rsid w:val="00122971"/>
    <w:rsid w:val="0012526E"/>
    <w:rsid w:val="001266ED"/>
    <w:rsid w:val="00127368"/>
    <w:rsid w:val="001315E7"/>
    <w:rsid w:val="00131FC9"/>
    <w:rsid w:val="001332F8"/>
    <w:rsid w:val="0013720D"/>
    <w:rsid w:val="00137F68"/>
    <w:rsid w:val="00145917"/>
    <w:rsid w:val="00146259"/>
    <w:rsid w:val="00151697"/>
    <w:rsid w:val="00151A20"/>
    <w:rsid w:val="001543B7"/>
    <w:rsid w:val="00154F1B"/>
    <w:rsid w:val="0015573E"/>
    <w:rsid w:val="00156FA6"/>
    <w:rsid w:val="0016098C"/>
    <w:rsid w:val="00165018"/>
    <w:rsid w:val="00171EEB"/>
    <w:rsid w:val="00172895"/>
    <w:rsid w:val="001800DF"/>
    <w:rsid w:val="00181C5A"/>
    <w:rsid w:val="0018278E"/>
    <w:rsid w:val="00182D9B"/>
    <w:rsid w:val="00183318"/>
    <w:rsid w:val="001855DD"/>
    <w:rsid w:val="00185DA3"/>
    <w:rsid w:val="001901A5"/>
    <w:rsid w:val="001925FC"/>
    <w:rsid w:val="00195C27"/>
    <w:rsid w:val="0019656E"/>
    <w:rsid w:val="001A0443"/>
    <w:rsid w:val="001A1EA3"/>
    <w:rsid w:val="001A36EF"/>
    <w:rsid w:val="001A5185"/>
    <w:rsid w:val="001A52B6"/>
    <w:rsid w:val="001A6060"/>
    <w:rsid w:val="001A630C"/>
    <w:rsid w:val="001A65BD"/>
    <w:rsid w:val="001B534B"/>
    <w:rsid w:val="001B7FDA"/>
    <w:rsid w:val="001C0538"/>
    <w:rsid w:val="001C12F8"/>
    <w:rsid w:val="001C275C"/>
    <w:rsid w:val="001C3415"/>
    <w:rsid w:val="001C7223"/>
    <w:rsid w:val="001D1853"/>
    <w:rsid w:val="001D3F84"/>
    <w:rsid w:val="001D4A8F"/>
    <w:rsid w:val="001E188C"/>
    <w:rsid w:val="001E38FE"/>
    <w:rsid w:val="001E4491"/>
    <w:rsid w:val="00204A99"/>
    <w:rsid w:val="0021701D"/>
    <w:rsid w:val="0022110D"/>
    <w:rsid w:val="00225620"/>
    <w:rsid w:val="0023177A"/>
    <w:rsid w:val="00233079"/>
    <w:rsid w:val="002334FA"/>
    <w:rsid w:val="00234E67"/>
    <w:rsid w:val="00235DCD"/>
    <w:rsid w:val="002404F5"/>
    <w:rsid w:val="00240857"/>
    <w:rsid w:val="00240FDF"/>
    <w:rsid w:val="002419C8"/>
    <w:rsid w:val="00254615"/>
    <w:rsid w:val="0026047A"/>
    <w:rsid w:val="0026280B"/>
    <w:rsid w:val="002654DA"/>
    <w:rsid w:val="00265967"/>
    <w:rsid w:val="002710E7"/>
    <w:rsid w:val="00271DC6"/>
    <w:rsid w:val="002724F2"/>
    <w:rsid w:val="002758DE"/>
    <w:rsid w:val="00276A06"/>
    <w:rsid w:val="0028615D"/>
    <w:rsid w:val="0028731F"/>
    <w:rsid w:val="002900FA"/>
    <w:rsid w:val="002971EA"/>
    <w:rsid w:val="0029781F"/>
    <w:rsid w:val="002A3D2E"/>
    <w:rsid w:val="002A54F0"/>
    <w:rsid w:val="002A5BB7"/>
    <w:rsid w:val="002A64A5"/>
    <w:rsid w:val="002B313B"/>
    <w:rsid w:val="002B39FE"/>
    <w:rsid w:val="002B49FB"/>
    <w:rsid w:val="002B4D99"/>
    <w:rsid w:val="002B52B9"/>
    <w:rsid w:val="002B63DF"/>
    <w:rsid w:val="002B6441"/>
    <w:rsid w:val="002C4B3A"/>
    <w:rsid w:val="002C514E"/>
    <w:rsid w:val="002C78FD"/>
    <w:rsid w:val="002D20C2"/>
    <w:rsid w:val="002D34A6"/>
    <w:rsid w:val="002E0208"/>
    <w:rsid w:val="002E22C2"/>
    <w:rsid w:val="002E356C"/>
    <w:rsid w:val="002F1FFA"/>
    <w:rsid w:val="002F5FBF"/>
    <w:rsid w:val="00300901"/>
    <w:rsid w:val="00303D62"/>
    <w:rsid w:val="00305066"/>
    <w:rsid w:val="003068C7"/>
    <w:rsid w:val="00307209"/>
    <w:rsid w:val="0030783D"/>
    <w:rsid w:val="003121A6"/>
    <w:rsid w:val="0031256D"/>
    <w:rsid w:val="0031274E"/>
    <w:rsid w:val="00315710"/>
    <w:rsid w:val="0031640D"/>
    <w:rsid w:val="003167EE"/>
    <w:rsid w:val="00324841"/>
    <w:rsid w:val="00325B80"/>
    <w:rsid w:val="003364B1"/>
    <w:rsid w:val="00340425"/>
    <w:rsid w:val="00346E2B"/>
    <w:rsid w:val="00353BA3"/>
    <w:rsid w:val="00354B26"/>
    <w:rsid w:val="003578B3"/>
    <w:rsid w:val="003615E2"/>
    <w:rsid w:val="003655ED"/>
    <w:rsid w:val="003666C4"/>
    <w:rsid w:val="003701AA"/>
    <w:rsid w:val="00375435"/>
    <w:rsid w:val="00383B84"/>
    <w:rsid w:val="00384905"/>
    <w:rsid w:val="003876BD"/>
    <w:rsid w:val="00387E6E"/>
    <w:rsid w:val="00390544"/>
    <w:rsid w:val="00390FF8"/>
    <w:rsid w:val="0039324B"/>
    <w:rsid w:val="00394727"/>
    <w:rsid w:val="003A4464"/>
    <w:rsid w:val="003B6DCB"/>
    <w:rsid w:val="003B6F62"/>
    <w:rsid w:val="003C3B2F"/>
    <w:rsid w:val="003C4854"/>
    <w:rsid w:val="003C7A10"/>
    <w:rsid w:val="003D4DBA"/>
    <w:rsid w:val="003D5F5B"/>
    <w:rsid w:val="003E351B"/>
    <w:rsid w:val="003E5815"/>
    <w:rsid w:val="003F52C7"/>
    <w:rsid w:val="003F634F"/>
    <w:rsid w:val="003F6626"/>
    <w:rsid w:val="00401583"/>
    <w:rsid w:val="00402237"/>
    <w:rsid w:val="00407E9C"/>
    <w:rsid w:val="00410564"/>
    <w:rsid w:val="00413FE5"/>
    <w:rsid w:val="00414321"/>
    <w:rsid w:val="004166AC"/>
    <w:rsid w:val="00421EE1"/>
    <w:rsid w:val="00422FDA"/>
    <w:rsid w:val="004263B1"/>
    <w:rsid w:val="004278B4"/>
    <w:rsid w:val="0043054D"/>
    <w:rsid w:val="00430766"/>
    <w:rsid w:val="004338A1"/>
    <w:rsid w:val="0044364E"/>
    <w:rsid w:val="00443F6F"/>
    <w:rsid w:val="004440A4"/>
    <w:rsid w:val="00444F86"/>
    <w:rsid w:val="00457B68"/>
    <w:rsid w:val="00460061"/>
    <w:rsid w:val="00460104"/>
    <w:rsid w:val="0046054C"/>
    <w:rsid w:val="00460622"/>
    <w:rsid w:val="004611E7"/>
    <w:rsid w:val="00462097"/>
    <w:rsid w:val="00473939"/>
    <w:rsid w:val="00480A68"/>
    <w:rsid w:val="004825F0"/>
    <w:rsid w:val="00482F8A"/>
    <w:rsid w:val="004846D3"/>
    <w:rsid w:val="0048663F"/>
    <w:rsid w:val="00490DE0"/>
    <w:rsid w:val="00492CF4"/>
    <w:rsid w:val="0049304F"/>
    <w:rsid w:val="004A5517"/>
    <w:rsid w:val="004A7A66"/>
    <w:rsid w:val="004B2391"/>
    <w:rsid w:val="004B64F2"/>
    <w:rsid w:val="004C1871"/>
    <w:rsid w:val="004C37FB"/>
    <w:rsid w:val="004D41F1"/>
    <w:rsid w:val="004D5FF1"/>
    <w:rsid w:val="004D7569"/>
    <w:rsid w:val="004D7647"/>
    <w:rsid w:val="004E0042"/>
    <w:rsid w:val="004E09E8"/>
    <w:rsid w:val="004E2598"/>
    <w:rsid w:val="004F11BA"/>
    <w:rsid w:val="004F1FAC"/>
    <w:rsid w:val="004F207F"/>
    <w:rsid w:val="004F2B7C"/>
    <w:rsid w:val="004F420B"/>
    <w:rsid w:val="004F7AAF"/>
    <w:rsid w:val="00500597"/>
    <w:rsid w:val="00503F3F"/>
    <w:rsid w:val="005057B1"/>
    <w:rsid w:val="005127A9"/>
    <w:rsid w:val="0051667F"/>
    <w:rsid w:val="00526B55"/>
    <w:rsid w:val="00530E4C"/>
    <w:rsid w:val="00530EF6"/>
    <w:rsid w:val="00540E29"/>
    <w:rsid w:val="00541D92"/>
    <w:rsid w:val="00542A12"/>
    <w:rsid w:val="00542D94"/>
    <w:rsid w:val="005450B3"/>
    <w:rsid w:val="005459A1"/>
    <w:rsid w:val="00546C80"/>
    <w:rsid w:val="00547E33"/>
    <w:rsid w:val="00553921"/>
    <w:rsid w:val="00555D32"/>
    <w:rsid w:val="00556D7B"/>
    <w:rsid w:val="005578CE"/>
    <w:rsid w:val="00561AA9"/>
    <w:rsid w:val="00566463"/>
    <w:rsid w:val="005664A4"/>
    <w:rsid w:val="00575E32"/>
    <w:rsid w:val="0057794A"/>
    <w:rsid w:val="00581B50"/>
    <w:rsid w:val="005823CC"/>
    <w:rsid w:val="00587A76"/>
    <w:rsid w:val="00590807"/>
    <w:rsid w:val="00592F59"/>
    <w:rsid w:val="005936C5"/>
    <w:rsid w:val="005938C5"/>
    <w:rsid w:val="00595C2F"/>
    <w:rsid w:val="005A2768"/>
    <w:rsid w:val="005A47BF"/>
    <w:rsid w:val="005B1A4F"/>
    <w:rsid w:val="005B508C"/>
    <w:rsid w:val="005C25B0"/>
    <w:rsid w:val="005C5414"/>
    <w:rsid w:val="005C6917"/>
    <w:rsid w:val="005D1176"/>
    <w:rsid w:val="005D6A55"/>
    <w:rsid w:val="005E041D"/>
    <w:rsid w:val="005E478F"/>
    <w:rsid w:val="005E4A06"/>
    <w:rsid w:val="005E59AE"/>
    <w:rsid w:val="005F046C"/>
    <w:rsid w:val="005F216A"/>
    <w:rsid w:val="005F6406"/>
    <w:rsid w:val="00601790"/>
    <w:rsid w:val="00602ACA"/>
    <w:rsid w:val="006035C5"/>
    <w:rsid w:val="006044A0"/>
    <w:rsid w:val="00606C8F"/>
    <w:rsid w:val="00610D4B"/>
    <w:rsid w:val="00612571"/>
    <w:rsid w:val="006132FC"/>
    <w:rsid w:val="00613A91"/>
    <w:rsid w:val="00614D84"/>
    <w:rsid w:val="00616045"/>
    <w:rsid w:val="0061720E"/>
    <w:rsid w:val="0062404A"/>
    <w:rsid w:val="00625957"/>
    <w:rsid w:val="0062628C"/>
    <w:rsid w:val="00631A34"/>
    <w:rsid w:val="00631C4E"/>
    <w:rsid w:val="00637E16"/>
    <w:rsid w:val="00640D49"/>
    <w:rsid w:val="00642573"/>
    <w:rsid w:val="00643834"/>
    <w:rsid w:val="00646600"/>
    <w:rsid w:val="006476E8"/>
    <w:rsid w:val="0065088A"/>
    <w:rsid w:val="00651564"/>
    <w:rsid w:val="006547C9"/>
    <w:rsid w:val="00654FAD"/>
    <w:rsid w:val="00656410"/>
    <w:rsid w:val="00662625"/>
    <w:rsid w:val="00663ADF"/>
    <w:rsid w:val="006670DB"/>
    <w:rsid w:val="00667961"/>
    <w:rsid w:val="006709D6"/>
    <w:rsid w:val="00674935"/>
    <w:rsid w:val="00675FD1"/>
    <w:rsid w:val="006779C7"/>
    <w:rsid w:val="00684E30"/>
    <w:rsid w:val="00687FD9"/>
    <w:rsid w:val="00691600"/>
    <w:rsid w:val="00692C62"/>
    <w:rsid w:val="00693917"/>
    <w:rsid w:val="00694EFA"/>
    <w:rsid w:val="006A0BA5"/>
    <w:rsid w:val="006A68D9"/>
    <w:rsid w:val="006B03D5"/>
    <w:rsid w:val="006B0914"/>
    <w:rsid w:val="006B4EEF"/>
    <w:rsid w:val="006C58A2"/>
    <w:rsid w:val="006C5F6F"/>
    <w:rsid w:val="006D19BC"/>
    <w:rsid w:val="006D1BB3"/>
    <w:rsid w:val="006D320B"/>
    <w:rsid w:val="006D3A14"/>
    <w:rsid w:val="006D43B6"/>
    <w:rsid w:val="006E355A"/>
    <w:rsid w:val="006E521C"/>
    <w:rsid w:val="006E73D4"/>
    <w:rsid w:val="006F1245"/>
    <w:rsid w:val="006F2404"/>
    <w:rsid w:val="006F61A8"/>
    <w:rsid w:val="00702A10"/>
    <w:rsid w:val="00705EDF"/>
    <w:rsid w:val="0070636E"/>
    <w:rsid w:val="00710336"/>
    <w:rsid w:val="007149C3"/>
    <w:rsid w:val="00724E2F"/>
    <w:rsid w:val="0072660A"/>
    <w:rsid w:val="00730621"/>
    <w:rsid w:val="00730F2A"/>
    <w:rsid w:val="00731C87"/>
    <w:rsid w:val="00732CC6"/>
    <w:rsid w:val="00733240"/>
    <w:rsid w:val="00734FEB"/>
    <w:rsid w:val="00741627"/>
    <w:rsid w:val="0074561C"/>
    <w:rsid w:val="0074670A"/>
    <w:rsid w:val="0075486E"/>
    <w:rsid w:val="00767E1E"/>
    <w:rsid w:val="007700B7"/>
    <w:rsid w:val="007709A8"/>
    <w:rsid w:val="0077554D"/>
    <w:rsid w:val="0078168A"/>
    <w:rsid w:val="00787DC8"/>
    <w:rsid w:val="0079250A"/>
    <w:rsid w:val="00793F61"/>
    <w:rsid w:val="007971EF"/>
    <w:rsid w:val="007A1703"/>
    <w:rsid w:val="007A3FA0"/>
    <w:rsid w:val="007A677B"/>
    <w:rsid w:val="007B4970"/>
    <w:rsid w:val="007B5E6C"/>
    <w:rsid w:val="007B7F17"/>
    <w:rsid w:val="007C0486"/>
    <w:rsid w:val="007C14E8"/>
    <w:rsid w:val="007C212A"/>
    <w:rsid w:val="007C366C"/>
    <w:rsid w:val="007D0DC0"/>
    <w:rsid w:val="007D22E3"/>
    <w:rsid w:val="007D4F83"/>
    <w:rsid w:val="007D54FF"/>
    <w:rsid w:val="007D60E4"/>
    <w:rsid w:val="007D6593"/>
    <w:rsid w:val="007E10E6"/>
    <w:rsid w:val="007E13E2"/>
    <w:rsid w:val="007E2210"/>
    <w:rsid w:val="007E516B"/>
    <w:rsid w:val="007E63A0"/>
    <w:rsid w:val="007F67EB"/>
    <w:rsid w:val="0080187B"/>
    <w:rsid w:val="00803EE6"/>
    <w:rsid w:val="008100C2"/>
    <w:rsid w:val="008107D7"/>
    <w:rsid w:val="008201CF"/>
    <w:rsid w:val="008203D2"/>
    <w:rsid w:val="00823B2C"/>
    <w:rsid w:val="008271B6"/>
    <w:rsid w:val="00833DD8"/>
    <w:rsid w:val="00841487"/>
    <w:rsid w:val="008420C8"/>
    <w:rsid w:val="008425F0"/>
    <w:rsid w:val="00842B17"/>
    <w:rsid w:val="00844710"/>
    <w:rsid w:val="00845E1F"/>
    <w:rsid w:val="00847EE2"/>
    <w:rsid w:val="00851520"/>
    <w:rsid w:val="0085285B"/>
    <w:rsid w:val="008531F2"/>
    <w:rsid w:val="00857D33"/>
    <w:rsid w:val="0086040A"/>
    <w:rsid w:val="00873F57"/>
    <w:rsid w:val="00874754"/>
    <w:rsid w:val="00882616"/>
    <w:rsid w:val="00882D26"/>
    <w:rsid w:val="00883A29"/>
    <w:rsid w:val="00883A4D"/>
    <w:rsid w:val="00895A10"/>
    <w:rsid w:val="00895F4C"/>
    <w:rsid w:val="008A3920"/>
    <w:rsid w:val="008A4593"/>
    <w:rsid w:val="008B462B"/>
    <w:rsid w:val="008B7910"/>
    <w:rsid w:val="008C4F12"/>
    <w:rsid w:val="008C548A"/>
    <w:rsid w:val="008C73ED"/>
    <w:rsid w:val="008E07D3"/>
    <w:rsid w:val="008E0F40"/>
    <w:rsid w:val="008E4EA4"/>
    <w:rsid w:val="008E76A7"/>
    <w:rsid w:val="008F1833"/>
    <w:rsid w:val="008F34EB"/>
    <w:rsid w:val="008F3BA7"/>
    <w:rsid w:val="0090119D"/>
    <w:rsid w:val="00907E23"/>
    <w:rsid w:val="009108B2"/>
    <w:rsid w:val="00912251"/>
    <w:rsid w:val="00912E36"/>
    <w:rsid w:val="009148D0"/>
    <w:rsid w:val="00917081"/>
    <w:rsid w:val="00920E3F"/>
    <w:rsid w:val="0092257F"/>
    <w:rsid w:val="00923695"/>
    <w:rsid w:val="00924585"/>
    <w:rsid w:val="00925F2B"/>
    <w:rsid w:val="009264FA"/>
    <w:rsid w:val="00930019"/>
    <w:rsid w:val="00930C82"/>
    <w:rsid w:val="009350CB"/>
    <w:rsid w:val="009369E6"/>
    <w:rsid w:val="00946F40"/>
    <w:rsid w:val="00952527"/>
    <w:rsid w:val="00955CE0"/>
    <w:rsid w:val="00956E8D"/>
    <w:rsid w:val="0096576E"/>
    <w:rsid w:val="00966EF6"/>
    <w:rsid w:val="009727DC"/>
    <w:rsid w:val="00984919"/>
    <w:rsid w:val="0098717D"/>
    <w:rsid w:val="00991A22"/>
    <w:rsid w:val="00992F3A"/>
    <w:rsid w:val="009930D1"/>
    <w:rsid w:val="00993B2F"/>
    <w:rsid w:val="00995BFD"/>
    <w:rsid w:val="009A6CEF"/>
    <w:rsid w:val="009B7602"/>
    <w:rsid w:val="009C50A9"/>
    <w:rsid w:val="009C746E"/>
    <w:rsid w:val="009D4269"/>
    <w:rsid w:val="009E6245"/>
    <w:rsid w:val="009F0E2E"/>
    <w:rsid w:val="009F4505"/>
    <w:rsid w:val="009F4C89"/>
    <w:rsid w:val="009F7AA4"/>
    <w:rsid w:val="00A00770"/>
    <w:rsid w:val="00A03270"/>
    <w:rsid w:val="00A045B2"/>
    <w:rsid w:val="00A06027"/>
    <w:rsid w:val="00A07DF2"/>
    <w:rsid w:val="00A112F2"/>
    <w:rsid w:val="00A14EB2"/>
    <w:rsid w:val="00A1606A"/>
    <w:rsid w:val="00A224BF"/>
    <w:rsid w:val="00A22BB3"/>
    <w:rsid w:val="00A25497"/>
    <w:rsid w:val="00A308AD"/>
    <w:rsid w:val="00A30C51"/>
    <w:rsid w:val="00A31110"/>
    <w:rsid w:val="00A31D0F"/>
    <w:rsid w:val="00A4473C"/>
    <w:rsid w:val="00A517C0"/>
    <w:rsid w:val="00A518A3"/>
    <w:rsid w:val="00A52667"/>
    <w:rsid w:val="00A55E4E"/>
    <w:rsid w:val="00A55E63"/>
    <w:rsid w:val="00A5609C"/>
    <w:rsid w:val="00A56E52"/>
    <w:rsid w:val="00A62359"/>
    <w:rsid w:val="00A736C4"/>
    <w:rsid w:val="00A73B1E"/>
    <w:rsid w:val="00A741EC"/>
    <w:rsid w:val="00A91792"/>
    <w:rsid w:val="00A94F5F"/>
    <w:rsid w:val="00A9604F"/>
    <w:rsid w:val="00AA1404"/>
    <w:rsid w:val="00AA2C33"/>
    <w:rsid w:val="00AA2F93"/>
    <w:rsid w:val="00AA7E54"/>
    <w:rsid w:val="00AB2B39"/>
    <w:rsid w:val="00AB371A"/>
    <w:rsid w:val="00AB4E50"/>
    <w:rsid w:val="00AC0496"/>
    <w:rsid w:val="00AC05F1"/>
    <w:rsid w:val="00AC1A7D"/>
    <w:rsid w:val="00AC3B63"/>
    <w:rsid w:val="00AC7BF4"/>
    <w:rsid w:val="00AD2AFD"/>
    <w:rsid w:val="00AD4AB9"/>
    <w:rsid w:val="00AD4B99"/>
    <w:rsid w:val="00AE268D"/>
    <w:rsid w:val="00AE3D53"/>
    <w:rsid w:val="00AE45E1"/>
    <w:rsid w:val="00AF1064"/>
    <w:rsid w:val="00B01B51"/>
    <w:rsid w:val="00B05800"/>
    <w:rsid w:val="00B25311"/>
    <w:rsid w:val="00B30864"/>
    <w:rsid w:val="00B37E44"/>
    <w:rsid w:val="00B464C1"/>
    <w:rsid w:val="00B47176"/>
    <w:rsid w:val="00B50368"/>
    <w:rsid w:val="00B53754"/>
    <w:rsid w:val="00B539F0"/>
    <w:rsid w:val="00B55B3A"/>
    <w:rsid w:val="00B56A6E"/>
    <w:rsid w:val="00B61B5F"/>
    <w:rsid w:val="00B61B98"/>
    <w:rsid w:val="00B61FC9"/>
    <w:rsid w:val="00B62230"/>
    <w:rsid w:val="00B65175"/>
    <w:rsid w:val="00B6667A"/>
    <w:rsid w:val="00B719D2"/>
    <w:rsid w:val="00B829A4"/>
    <w:rsid w:val="00B90847"/>
    <w:rsid w:val="00B91AA8"/>
    <w:rsid w:val="00B92648"/>
    <w:rsid w:val="00B95147"/>
    <w:rsid w:val="00B96F6B"/>
    <w:rsid w:val="00B97B16"/>
    <w:rsid w:val="00BA07E2"/>
    <w:rsid w:val="00BA0A6D"/>
    <w:rsid w:val="00BA3D2F"/>
    <w:rsid w:val="00BA799A"/>
    <w:rsid w:val="00BB00B8"/>
    <w:rsid w:val="00BB146F"/>
    <w:rsid w:val="00BB2E55"/>
    <w:rsid w:val="00BB7130"/>
    <w:rsid w:val="00BC00D1"/>
    <w:rsid w:val="00BC0D40"/>
    <w:rsid w:val="00BC125F"/>
    <w:rsid w:val="00BC1E94"/>
    <w:rsid w:val="00BC5A6F"/>
    <w:rsid w:val="00BC6863"/>
    <w:rsid w:val="00BD5580"/>
    <w:rsid w:val="00BE4DFB"/>
    <w:rsid w:val="00BE51E5"/>
    <w:rsid w:val="00BE682C"/>
    <w:rsid w:val="00BE73C8"/>
    <w:rsid w:val="00BF03AD"/>
    <w:rsid w:val="00BF06B6"/>
    <w:rsid w:val="00BF251C"/>
    <w:rsid w:val="00BF7318"/>
    <w:rsid w:val="00BF73E8"/>
    <w:rsid w:val="00C006B4"/>
    <w:rsid w:val="00C01B16"/>
    <w:rsid w:val="00C0332C"/>
    <w:rsid w:val="00C04B81"/>
    <w:rsid w:val="00C1211A"/>
    <w:rsid w:val="00C14C18"/>
    <w:rsid w:val="00C15AF3"/>
    <w:rsid w:val="00C17BB3"/>
    <w:rsid w:val="00C26A83"/>
    <w:rsid w:val="00C33380"/>
    <w:rsid w:val="00C4066A"/>
    <w:rsid w:val="00C464EA"/>
    <w:rsid w:val="00C52E7D"/>
    <w:rsid w:val="00C55DDC"/>
    <w:rsid w:val="00C57683"/>
    <w:rsid w:val="00C60BD2"/>
    <w:rsid w:val="00C60C95"/>
    <w:rsid w:val="00C664E6"/>
    <w:rsid w:val="00C667FD"/>
    <w:rsid w:val="00C70C2D"/>
    <w:rsid w:val="00C71D7B"/>
    <w:rsid w:val="00C71FAE"/>
    <w:rsid w:val="00C72CAB"/>
    <w:rsid w:val="00C76B71"/>
    <w:rsid w:val="00C81171"/>
    <w:rsid w:val="00C8773A"/>
    <w:rsid w:val="00C9261C"/>
    <w:rsid w:val="00C95348"/>
    <w:rsid w:val="00C95766"/>
    <w:rsid w:val="00CA138D"/>
    <w:rsid w:val="00CA5C3A"/>
    <w:rsid w:val="00CA7DFA"/>
    <w:rsid w:val="00CC0A1D"/>
    <w:rsid w:val="00CC368C"/>
    <w:rsid w:val="00CC57F5"/>
    <w:rsid w:val="00CC68BD"/>
    <w:rsid w:val="00CC6D9F"/>
    <w:rsid w:val="00CC7EFF"/>
    <w:rsid w:val="00CD3F9F"/>
    <w:rsid w:val="00CD64B2"/>
    <w:rsid w:val="00CE26C4"/>
    <w:rsid w:val="00CE6538"/>
    <w:rsid w:val="00CE66D3"/>
    <w:rsid w:val="00D02C2B"/>
    <w:rsid w:val="00D03841"/>
    <w:rsid w:val="00D1261B"/>
    <w:rsid w:val="00D15F54"/>
    <w:rsid w:val="00D20B5D"/>
    <w:rsid w:val="00D2237D"/>
    <w:rsid w:val="00D2247C"/>
    <w:rsid w:val="00D228AE"/>
    <w:rsid w:val="00D25339"/>
    <w:rsid w:val="00D26FA4"/>
    <w:rsid w:val="00D30476"/>
    <w:rsid w:val="00D33545"/>
    <w:rsid w:val="00D33C69"/>
    <w:rsid w:val="00D34022"/>
    <w:rsid w:val="00D37A9E"/>
    <w:rsid w:val="00D40268"/>
    <w:rsid w:val="00D4146D"/>
    <w:rsid w:val="00D41FE1"/>
    <w:rsid w:val="00D426E7"/>
    <w:rsid w:val="00D508A4"/>
    <w:rsid w:val="00D50C97"/>
    <w:rsid w:val="00D5120D"/>
    <w:rsid w:val="00D5252E"/>
    <w:rsid w:val="00D55FCA"/>
    <w:rsid w:val="00D56294"/>
    <w:rsid w:val="00D61552"/>
    <w:rsid w:val="00D62967"/>
    <w:rsid w:val="00D72B5E"/>
    <w:rsid w:val="00D72DFC"/>
    <w:rsid w:val="00D73B27"/>
    <w:rsid w:val="00D747F9"/>
    <w:rsid w:val="00D753AD"/>
    <w:rsid w:val="00D75C38"/>
    <w:rsid w:val="00D766E4"/>
    <w:rsid w:val="00D86886"/>
    <w:rsid w:val="00D95D24"/>
    <w:rsid w:val="00D95DAE"/>
    <w:rsid w:val="00DB0BBC"/>
    <w:rsid w:val="00DB18B5"/>
    <w:rsid w:val="00DB1C5B"/>
    <w:rsid w:val="00DB3A09"/>
    <w:rsid w:val="00DB4E20"/>
    <w:rsid w:val="00DB4EEA"/>
    <w:rsid w:val="00DC18FA"/>
    <w:rsid w:val="00DC3842"/>
    <w:rsid w:val="00DC723B"/>
    <w:rsid w:val="00DD1A04"/>
    <w:rsid w:val="00DD3C6A"/>
    <w:rsid w:val="00DD574D"/>
    <w:rsid w:val="00DD739E"/>
    <w:rsid w:val="00DE4685"/>
    <w:rsid w:val="00DE6C23"/>
    <w:rsid w:val="00DF05B4"/>
    <w:rsid w:val="00DF0FA6"/>
    <w:rsid w:val="00DF1AAF"/>
    <w:rsid w:val="00DF2D9D"/>
    <w:rsid w:val="00DF6DE3"/>
    <w:rsid w:val="00DF7096"/>
    <w:rsid w:val="00E0283D"/>
    <w:rsid w:val="00E0288E"/>
    <w:rsid w:val="00E07B13"/>
    <w:rsid w:val="00E11C2C"/>
    <w:rsid w:val="00E154F3"/>
    <w:rsid w:val="00E17328"/>
    <w:rsid w:val="00E17C13"/>
    <w:rsid w:val="00E202E8"/>
    <w:rsid w:val="00E20A8D"/>
    <w:rsid w:val="00E2643C"/>
    <w:rsid w:val="00E26BBF"/>
    <w:rsid w:val="00E3415D"/>
    <w:rsid w:val="00E36D00"/>
    <w:rsid w:val="00E3748B"/>
    <w:rsid w:val="00E407D8"/>
    <w:rsid w:val="00E41EC4"/>
    <w:rsid w:val="00E4663C"/>
    <w:rsid w:val="00E47F4E"/>
    <w:rsid w:val="00E53BF5"/>
    <w:rsid w:val="00E54A77"/>
    <w:rsid w:val="00E6005B"/>
    <w:rsid w:val="00E621C1"/>
    <w:rsid w:val="00E622AD"/>
    <w:rsid w:val="00E62D60"/>
    <w:rsid w:val="00E70F9A"/>
    <w:rsid w:val="00E77C88"/>
    <w:rsid w:val="00E823C7"/>
    <w:rsid w:val="00E82C2A"/>
    <w:rsid w:val="00E842B7"/>
    <w:rsid w:val="00E85A66"/>
    <w:rsid w:val="00E86936"/>
    <w:rsid w:val="00E9329C"/>
    <w:rsid w:val="00E93628"/>
    <w:rsid w:val="00E97FCF"/>
    <w:rsid w:val="00EB1DC9"/>
    <w:rsid w:val="00EB3C92"/>
    <w:rsid w:val="00EB4E49"/>
    <w:rsid w:val="00EB587D"/>
    <w:rsid w:val="00EC0DB5"/>
    <w:rsid w:val="00EC25CF"/>
    <w:rsid w:val="00EC3211"/>
    <w:rsid w:val="00EC46E3"/>
    <w:rsid w:val="00EC582C"/>
    <w:rsid w:val="00ED1682"/>
    <w:rsid w:val="00ED2526"/>
    <w:rsid w:val="00ED2911"/>
    <w:rsid w:val="00EE0C5C"/>
    <w:rsid w:val="00EE39A8"/>
    <w:rsid w:val="00EE4417"/>
    <w:rsid w:val="00EF12F9"/>
    <w:rsid w:val="00EF4A6B"/>
    <w:rsid w:val="00EF51F8"/>
    <w:rsid w:val="00EF6AD6"/>
    <w:rsid w:val="00F07F06"/>
    <w:rsid w:val="00F10748"/>
    <w:rsid w:val="00F14DB6"/>
    <w:rsid w:val="00F15921"/>
    <w:rsid w:val="00F17866"/>
    <w:rsid w:val="00F2019C"/>
    <w:rsid w:val="00F2180F"/>
    <w:rsid w:val="00F24361"/>
    <w:rsid w:val="00F31F3A"/>
    <w:rsid w:val="00F3276E"/>
    <w:rsid w:val="00F41A3F"/>
    <w:rsid w:val="00F41A78"/>
    <w:rsid w:val="00F47D9D"/>
    <w:rsid w:val="00F5088C"/>
    <w:rsid w:val="00F55B23"/>
    <w:rsid w:val="00F606B8"/>
    <w:rsid w:val="00F60A99"/>
    <w:rsid w:val="00F70416"/>
    <w:rsid w:val="00F72CA0"/>
    <w:rsid w:val="00F83FE1"/>
    <w:rsid w:val="00F85663"/>
    <w:rsid w:val="00F96E96"/>
    <w:rsid w:val="00FB0F26"/>
    <w:rsid w:val="00FB1488"/>
    <w:rsid w:val="00FB199D"/>
    <w:rsid w:val="00FB5417"/>
    <w:rsid w:val="00FC0E07"/>
    <w:rsid w:val="00FC19C3"/>
    <w:rsid w:val="00FC7807"/>
    <w:rsid w:val="00FD2FDB"/>
    <w:rsid w:val="00FD3839"/>
    <w:rsid w:val="00FD4730"/>
    <w:rsid w:val="00FD5BF9"/>
    <w:rsid w:val="00FD7AA4"/>
    <w:rsid w:val="00FD7CD1"/>
    <w:rsid w:val="00FE1AAC"/>
    <w:rsid w:val="00FE4683"/>
    <w:rsid w:val="00FF618C"/>
    <w:rsid w:val="00FF6697"/>
    <w:rsid w:val="0212A03B"/>
    <w:rsid w:val="37E0001B"/>
    <w:rsid w:val="3C51DD55"/>
    <w:rsid w:val="3F6F839C"/>
    <w:rsid w:val="612DB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0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097"/>
    <w:pPr>
      <w:suppressAutoHyphens/>
      <w:spacing w:after="216" w:line="220" w:lineRule="exact"/>
    </w:pPr>
    <w:rPr>
      <w:rFonts w:ascii="Arial" w:hAnsi="Arial"/>
      <w:color w:val="000000" w:themeColor="text1"/>
      <w:sz w:val="18"/>
    </w:rPr>
  </w:style>
  <w:style w:type="paragraph" w:styleId="Heading1">
    <w:name w:val="heading 1"/>
    <w:next w:val="Normal"/>
    <w:link w:val="Heading1Char"/>
    <w:uiPriority w:val="9"/>
    <w:qFormat/>
    <w:rsid w:val="00C15AF3"/>
    <w:pPr>
      <w:keepNext/>
      <w:numPr>
        <w:numId w:val="4"/>
      </w:numPr>
      <w:suppressAutoHyphens/>
      <w:spacing w:after="700" w:line="600" w:lineRule="exact"/>
      <w:outlineLvl w:val="0"/>
    </w:pPr>
    <w:rPr>
      <w:rFonts w:ascii="Arial" w:hAnsi="Arial"/>
      <w:b/>
      <w:color w:val="000000" w:themeColor="text1"/>
      <w:sz w:val="56"/>
    </w:rPr>
  </w:style>
  <w:style w:type="paragraph" w:styleId="Heading2">
    <w:name w:val="heading 2"/>
    <w:basedOn w:val="Heading1"/>
    <w:next w:val="Normal"/>
    <w:link w:val="Heading2Char"/>
    <w:uiPriority w:val="9"/>
    <w:unhideWhenUsed/>
    <w:qFormat/>
    <w:rsid w:val="00F60A99"/>
    <w:pPr>
      <w:numPr>
        <w:ilvl w:val="1"/>
      </w:numPr>
      <w:spacing w:before="320" w:after="160" w:line="320" w:lineRule="exact"/>
      <w:ind w:left="0"/>
      <w:outlineLvl w:val="1"/>
    </w:pPr>
    <w:rPr>
      <w:sz w:val="28"/>
    </w:rPr>
  </w:style>
  <w:style w:type="paragraph" w:styleId="Heading3">
    <w:name w:val="heading 3"/>
    <w:basedOn w:val="Heading2"/>
    <w:next w:val="Normal"/>
    <w:link w:val="Heading3Char"/>
    <w:uiPriority w:val="9"/>
    <w:unhideWhenUsed/>
    <w:qFormat/>
    <w:rsid w:val="00BA799A"/>
    <w:pPr>
      <w:keepLines/>
      <w:numPr>
        <w:ilvl w:val="2"/>
      </w:numPr>
      <w:outlineLvl w:val="2"/>
    </w:pPr>
    <w:rPr>
      <w:rFonts w:eastAsiaTheme="majorEastAsia" w:cstheme="majorBidi"/>
      <w:szCs w:val="24"/>
    </w:rPr>
  </w:style>
  <w:style w:type="paragraph" w:styleId="Heading4">
    <w:name w:val="heading 4"/>
    <w:basedOn w:val="Heading3"/>
    <w:next w:val="Normal"/>
    <w:link w:val="Heading4Char"/>
    <w:uiPriority w:val="9"/>
    <w:unhideWhenUsed/>
    <w:rsid w:val="00234E67"/>
    <w:pPr>
      <w:numPr>
        <w:ilvl w:val="3"/>
      </w:numPr>
      <w:outlineLvl w:val="3"/>
    </w:pPr>
  </w:style>
  <w:style w:type="paragraph" w:styleId="Heading5">
    <w:name w:val="heading 5"/>
    <w:basedOn w:val="Normal"/>
    <w:next w:val="Normal"/>
    <w:link w:val="Heading5Char"/>
    <w:uiPriority w:val="9"/>
    <w:unhideWhenUsed/>
    <w:rsid w:val="00A07DF2"/>
    <w:pPr>
      <w:keepNext/>
      <w:keepLines/>
      <w:spacing w:before="40" w:after="0"/>
      <w:outlineLvl w:val="4"/>
    </w:pPr>
    <w:rPr>
      <w:rFonts w:asciiTheme="majorHAnsi" w:eastAsiaTheme="majorEastAsia" w:hAnsiTheme="majorHAnsi" w:cstheme="majorBidi"/>
      <w:color w:val="5F5652" w:themeColor="accent1" w:themeShade="BF"/>
    </w:rPr>
  </w:style>
  <w:style w:type="paragraph" w:styleId="Heading6">
    <w:name w:val="heading 6"/>
    <w:basedOn w:val="Normal"/>
    <w:next w:val="Normal"/>
    <w:link w:val="Heading6Char"/>
    <w:uiPriority w:val="9"/>
    <w:semiHidden/>
    <w:unhideWhenUsed/>
    <w:qFormat/>
    <w:rsid w:val="001E4491"/>
    <w:pPr>
      <w:keepNext/>
      <w:keepLines/>
      <w:spacing w:before="40" w:after="0"/>
      <w:outlineLvl w:val="5"/>
    </w:pPr>
    <w:rPr>
      <w:rFonts w:asciiTheme="majorHAnsi" w:eastAsiaTheme="majorEastAsia" w:hAnsiTheme="majorHAnsi" w:cstheme="majorBidi"/>
      <w:color w:val="3F393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ecoverfooter">
    <w:name w:val="hpe_cover_footer"/>
    <w:basedOn w:val="Normal"/>
    <w:qFormat/>
    <w:rsid w:val="00D33C69"/>
    <w:pPr>
      <w:spacing w:after="0"/>
    </w:pPr>
  </w:style>
  <w:style w:type="paragraph" w:customStyle="1" w:styleId="hpeheader">
    <w:name w:val="hpe_header"/>
    <w:basedOn w:val="hpebodycopy"/>
    <w:qFormat/>
    <w:rsid w:val="00E36D00"/>
    <w:pPr>
      <w:spacing w:after="0" w:line="200" w:lineRule="exact"/>
    </w:pPr>
    <w:rPr>
      <w:sz w:val="16"/>
    </w:rPr>
  </w:style>
  <w:style w:type="paragraph" w:customStyle="1" w:styleId="hpebodycopy">
    <w:name w:val="hpe_body_copy"/>
    <w:basedOn w:val="Normal"/>
    <w:link w:val="hpebodycopyChar"/>
    <w:qFormat/>
    <w:rsid w:val="00D33545"/>
  </w:style>
  <w:style w:type="paragraph" w:styleId="Caption">
    <w:name w:val="caption"/>
    <w:basedOn w:val="Normal"/>
    <w:next w:val="Normal"/>
    <w:uiPriority w:val="35"/>
    <w:unhideWhenUsed/>
    <w:qFormat/>
    <w:rsid w:val="00F60A99"/>
    <w:pPr>
      <w:spacing w:after="200" w:line="240" w:lineRule="auto"/>
    </w:pPr>
    <w:rPr>
      <w:i/>
      <w:iCs/>
      <w:color w:val="425563" w:themeColor="text2"/>
      <w:szCs w:val="18"/>
    </w:rPr>
  </w:style>
  <w:style w:type="paragraph" w:customStyle="1" w:styleId="hpefooterlegal">
    <w:name w:val="hpe_footer_legal"/>
    <w:basedOn w:val="Normal"/>
    <w:qFormat/>
    <w:rsid w:val="002B4D99"/>
    <w:pPr>
      <w:spacing w:after="0" w:line="200" w:lineRule="exact"/>
    </w:pPr>
    <w:rPr>
      <w:sz w:val="16"/>
    </w:rPr>
  </w:style>
  <w:style w:type="paragraph" w:customStyle="1" w:styleId="hpefooterpage">
    <w:name w:val="hpe_footer_page#"/>
    <w:basedOn w:val="hpefooterlegal"/>
    <w:qFormat/>
    <w:rsid w:val="00E36D00"/>
    <w:pPr>
      <w:jc w:val="right"/>
    </w:pPr>
  </w:style>
  <w:style w:type="character" w:customStyle="1" w:styleId="hpeBOLD">
    <w:name w:val="hpe_BOLD"/>
    <w:uiPriority w:val="1"/>
    <w:qFormat/>
    <w:rsid w:val="00C15AF3"/>
    <w:rPr>
      <w:rFonts w:ascii="Arial" w:hAnsi="Arial"/>
      <w:b/>
    </w:rPr>
  </w:style>
  <w:style w:type="character" w:customStyle="1" w:styleId="hpebodycopyChar">
    <w:name w:val="hpe_body_copy Char"/>
    <w:basedOn w:val="DefaultParagraphFont"/>
    <w:link w:val="hpebodycopy"/>
    <w:rsid w:val="00BA799A"/>
    <w:rPr>
      <w:rFonts w:ascii="Metric Light" w:hAnsi="Metric Light"/>
      <w:color w:val="000000" w:themeColor="text1"/>
      <w:sz w:val="18"/>
    </w:rPr>
  </w:style>
  <w:style w:type="paragraph" w:customStyle="1" w:styleId="hpeintrohead">
    <w:name w:val="hpe_intro_head"/>
    <w:basedOn w:val="hpebodycopy"/>
    <w:next w:val="hpebodycopy"/>
    <w:qFormat/>
    <w:rsid w:val="00E36D00"/>
    <w:pPr>
      <w:spacing w:after="720" w:line="600" w:lineRule="exact"/>
    </w:pPr>
    <w:rPr>
      <w:b/>
      <w:sz w:val="56"/>
    </w:rPr>
  </w:style>
  <w:style w:type="paragraph" w:customStyle="1" w:styleId="hpeintrocopy">
    <w:name w:val="hpe_intro_copy"/>
    <w:basedOn w:val="hpebodycopy"/>
    <w:qFormat/>
    <w:rsid w:val="005D6A55"/>
    <w:pPr>
      <w:spacing w:after="180" w:line="280" w:lineRule="exact"/>
    </w:pPr>
    <w:rPr>
      <w:sz w:val="24"/>
    </w:rPr>
  </w:style>
  <w:style w:type="paragraph" w:customStyle="1" w:styleId="hpedeleteline">
    <w:name w:val="hpe_delete_line"/>
    <w:basedOn w:val="hpebodycopy"/>
    <w:next w:val="hpebodycopy"/>
    <w:qFormat/>
    <w:rsid w:val="007E13E2"/>
    <w:pPr>
      <w:spacing w:after="360" w:line="360" w:lineRule="exact"/>
    </w:pPr>
    <w:rPr>
      <w:bCs/>
      <w:color w:val="FF8D6D" w:themeColor="accent5"/>
      <w:sz w:val="28"/>
    </w:rPr>
  </w:style>
  <w:style w:type="paragraph" w:customStyle="1" w:styleId="hpeintroheadline1">
    <w:name w:val="hpe_intro_headline_1"/>
    <w:next w:val="hpebodycopy"/>
    <w:qFormat/>
    <w:rsid w:val="00E36D00"/>
    <w:pPr>
      <w:spacing w:before="320" w:after="240" w:line="320" w:lineRule="exact"/>
    </w:pPr>
    <w:rPr>
      <w:rFonts w:ascii="Arial" w:hAnsi="Arial"/>
      <w:b/>
      <w:bCs/>
      <w:color w:val="000000" w:themeColor="text1"/>
      <w:sz w:val="32"/>
    </w:rPr>
  </w:style>
  <w:style w:type="paragraph" w:customStyle="1" w:styleId="hpebodycopyheader">
    <w:name w:val="hpe_body_copy_header"/>
    <w:basedOn w:val="hpebodycopy"/>
    <w:next w:val="hpebodycopy"/>
    <w:link w:val="hpebodycopyheaderChar"/>
    <w:qFormat/>
    <w:rsid w:val="00E36D00"/>
    <w:pPr>
      <w:spacing w:after="0"/>
    </w:pPr>
    <w:rPr>
      <w:b/>
      <w:bCs/>
    </w:rPr>
  </w:style>
  <w:style w:type="character" w:styleId="FollowedHyperlink">
    <w:name w:val="FollowedHyperlink"/>
    <w:basedOn w:val="DefaultParagraphFont"/>
    <w:uiPriority w:val="99"/>
    <w:semiHidden/>
    <w:unhideWhenUsed/>
    <w:rsid w:val="00882616"/>
    <w:rPr>
      <w:color w:val="000000" w:themeColor="text1"/>
      <w:u w:val="none"/>
    </w:rPr>
  </w:style>
  <w:style w:type="character" w:customStyle="1" w:styleId="Heading5Char">
    <w:name w:val="Heading 5 Char"/>
    <w:basedOn w:val="DefaultParagraphFont"/>
    <w:link w:val="Heading5"/>
    <w:uiPriority w:val="9"/>
    <w:rsid w:val="00A07DF2"/>
    <w:rPr>
      <w:rFonts w:asciiTheme="majorHAnsi" w:eastAsiaTheme="majorEastAsia" w:hAnsiTheme="majorHAnsi" w:cstheme="majorBidi"/>
      <w:color w:val="5F5652" w:themeColor="accent1" w:themeShade="BF"/>
      <w:sz w:val="18"/>
    </w:rPr>
  </w:style>
  <w:style w:type="paragraph" w:customStyle="1" w:styleId="hpefigurecaption">
    <w:name w:val="hpe_figure_caption"/>
    <w:basedOn w:val="Normal"/>
    <w:next w:val="Normal"/>
    <w:link w:val="hpefigurecaptionChar"/>
    <w:qFormat/>
    <w:rsid w:val="00CD64B2"/>
    <w:pPr>
      <w:numPr>
        <w:numId w:val="7"/>
      </w:numPr>
      <w:spacing w:before="120" w:after="240" w:line="200" w:lineRule="exact"/>
    </w:pPr>
    <w:rPr>
      <w:sz w:val="16"/>
    </w:rPr>
  </w:style>
  <w:style w:type="paragraph" w:customStyle="1" w:styleId="hpetablecaption">
    <w:name w:val="hpe_table_caption"/>
    <w:basedOn w:val="hpefigurecaption"/>
    <w:next w:val="Normal"/>
    <w:link w:val="hpetablecaptionChar"/>
    <w:qFormat/>
    <w:rsid w:val="002E22C2"/>
    <w:pPr>
      <w:numPr>
        <w:numId w:val="8"/>
      </w:numPr>
    </w:pPr>
  </w:style>
  <w:style w:type="character" w:customStyle="1" w:styleId="hpegreen">
    <w:name w:val="hpe_green"/>
    <w:uiPriority w:val="1"/>
    <w:qFormat/>
    <w:rsid w:val="00233079"/>
    <w:rPr>
      <w:color w:val="00B388" w:themeColor="background2"/>
    </w:rPr>
  </w:style>
  <w:style w:type="numbering" w:customStyle="1" w:styleId="hpbullets">
    <w:name w:val="hp_bullets"/>
    <w:uiPriority w:val="99"/>
    <w:rsid w:val="00D55FCA"/>
    <w:pPr>
      <w:numPr>
        <w:numId w:val="1"/>
      </w:numPr>
    </w:pPr>
  </w:style>
  <w:style w:type="paragraph" w:customStyle="1" w:styleId="hpebulletslist">
    <w:name w:val="hpe_bullets_list"/>
    <w:basedOn w:val="Normal"/>
    <w:next w:val="Normal"/>
    <w:link w:val="hpebulletslistChar"/>
    <w:qFormat/>
    <w:rsid w:val="00D55FCA"/>
    <w:pPr>
      <w:numPr>
        <w:numId w:val="2"/>
      </w:numPr>
      <w:spacing w:after="90"/>
    </w:pPr>
  </w:style>
  <w:style w:type="character" w:customStyle="1" w:styleId="Heading1Char">
    <w:name w:val="Heading 1 Char"/>
    <w:basedOn w:val="DefaultParagraphFont"/>
    <w:link w:val="Heading1"/>
    <w:uiPriority w:val="9"/>
    <w:rsid w:val="00C15AF3"/>
    <w:rPr>
      <w:rFonts w:ascii="Arial" w:hAnsi="Arial"/>
      <w:b/>
      <w:color w:val="000000" w:themeColor="text1"/>
      <w:sz w:val="56"/>
    </w:rPr>
  </w:style>
  <w:style w:type="paragraph" w:styleId="TOC9">
    <w:name w:val="toc 9"/>
    <w:basedOn w:val="Normal"/>
    <w:next w:val="Normal"/>
    <w:autoRedefine/>
    <w:uiPriority w:val="39"/>
    <w:semiHidden/>
    <w:unhideWhenUsed/>
    <w:rsid w:val="00037ABF"/>
    <w:pPr>
      <w:spacing w:after="100"/>
      <w:ind w:left="1440"/>
    </w:pPr>
  </w:style>
  <w:style w:type="character" w:customStyle="1" w:styleId="Heading2Char">
    <w:name w:val="Heading 2 Char"/>
    <w:basedOn w:val="DefaultParagraphFont"/>
    <w:link w:val="Heading2"/>
    <w:uiPriority w:val="9"/>
    <w:rsid w:val="00F60A99"/>
    <w:rPr>
      <w:rFonts w:ascii="Arial" w:hAnsi="Arial"/>
      <w:b/>
      <w:color w:val="000000" w:themeColor="text1"/>
      <w:sz w:val="28"/>
    </w:rPr>
  </w:style>
  <w:style w:type="character" w:customStyle="1" w:styleId="Heading3Char">
    <w:name w:val="Heading 3 Char"/>
    <w:basedOn w:val="DefaultParagraphFont"/>
    <w:link w:val="Heading3"/>
    <w:uiPriority w:val="9"/>
    <w:rsid w:val="00BA799A"/>
    <w:rPr>
      <w:rFonts w:ascii="Arial" w:eastAsiaTheme="majorEastAsia" w:hAnsi="Arial" w:cstheme="majorBidi"/>
      <w:b/>
      <w:color w:val="000000" w:themeColor="text1"/>
      <w:sz w:val="28"/>
      <w:szCs w:val="24"/>
    </w:rPr>
  </w:style>
  <w:style w:type="paragraph" w:styleId="TOC1">
    <w:name w:val="toc 1"/>
    <w:next w:val="TOC2"/>
    <w:uiPriority w:val="39"/>
    <w:unhideWhenUsed/>
    <w:rsid w:val="00C15AF3"/>
    <w:pPr>
      <w:tabs>
        <w:tab w:val="right" w:leader="dot" w:pos="8918"/>
      </w:tabs>
      <w:spacing w:before="360" w:after="90" w:line="280" w:lineRule="exact"/>
    </w:pPr>
    <w:rPr>
      <w:rFonts w:ascii="Arial" w:hAnsi="Arial"/>
      <w:b/>
      <w:noProof/>
      <w:color w:val="000000" w:themeColor="text1"/>
      <w:sz w:val="24"/>
    </w:rPr>
  </w:style>
  <w:style w:type="paragraph" w:styleId="TOC2">
    <w:name w:val="toc 2"/>
    <w:basedOn w:val="TOC1"/>
    <w:uiPriority w:val="39"/>
    <w:unhideWhenUsed/>
    <w:rsid w:val="00C15AF3"/>
    <w:pPr>
      <w:spacing w:before="0"/>
      <w:ind w:left="432" w:hanging="432"/>
    </w:pPr>
    <w:rPr>
      <w:b w:val="0"/>
    </w:rPr>
  </w:style>
  <w:style w:type="paragraph" w:styleId="TOC3">
    <w:name w:val="toc 3"/>
    <w:basedOn w:val="TOC2"/>
    <w:next w:val="TOC2"/>
    <w:uiPriority w:val="39"/>
    <w:unhideWhenUsed/>
    <w:rsid w:val="00C15AF3"/>
    <w:pPr>
      <w:ind w:left="1008" w:hanging="576"/>
    </w:pPr>
  </w:style>
  <w:style w:type="table" w:styleId="TableGrid">
    <w:name w:val="Table Grid"/>
    <w:basedOn w:val="TableNormal"/>
    <w:uiPriority w:val="39"/>
    <w:rsid w:val="001E188C"/>
    <w:pPr>
      <w:spacing w:after="0" w:line="200" w:lineRule="exact"/>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0" w:type="dxa"/>
        <w:bottom w:w="144" w:type="dxa"/>
        <w:right w:w="547" w:type="dxa"/>
      </w:tblCellMar>
    </w:tblPr>
  </w:style>
  <w:style w:type="paragraph" w:customStyle="1" w:styleId="hpetableheads">
    <w:name w:val="hpe_table_heads"/>
    <w:basedOn w:val="hpetablebody"/>
    <w:qFormat/>
    <w:rsid w:val="00C60C95"/>
    <w:rPr>
      <w:b/>
    </w:rPr>
  </w:style>
  <w:style w:type="paragraph" w:customStyle="1" w:styleId="hpetablebody">
    <w:name w:val="hpe_table_body"/>
    <w:basedOn w:val="Normal"/>
    <w:next w:val="hpebodycopy"/>
    <w:link w:val="hpetablebodyChar"/>
    <w:qFormat/>
    <w:rsid w:val="008107D7"/>
    <w:pPr>
      <w:spacing w:after="0" w:line="200" w:lineRule="exact"/>
      <w:ind w:left="259"/>
    </w:pPr>
    <w:rPr>
      <w:sz w:val="16"/>
    </w:rPr>
  </w:style>
  <w:style w:type="paragraph" w:customStyle="1" w:styleId="hpecoverheader">
    <w:name w:val="hpe_cover_header"/>
    <w:basedOn w:val="Normal"/>
    <w:qFormat/>
    <w:rsid w:val="00D33C69"/>
    <w:pPr>
      <w:spacing w:after="0" w:line="280" w:lineRule="exact"/>
      <w:jc w:val="right"/>
    </w:pPr>
    <w:rPr>
      <w:sz w:val="24"/>
    </w:rPr>
  </w:style>
  <w:style w:type="paragraph" w:customStyle="1" w:styleId="hpecovertitle">
    <w:name w:val="hpe_cover_title"/>
    <w:qFormat/>
    <w:rsid w:val="00D33C69"/>
    <w:pPr>
      <w:spacing w:after="0" w:line="204" w:lineRule="auto"/>
    </w:pPr>
    <w:rPr>
      <w:rFonts w:ascii="Arial" w:hAnsi="Arial"/>
      <w:b/>
      <w:color w:val="000000" w:themeColor="text1"/>
      <w:sz w:val="120"/>
    </w:rPr>
  </w:style>
  <w:style w:type="paragraph" w:customStyle="1" w:styleId="hpecoverinfo">
    <w:name w:val="hpe_cover_info"/>
    <w:basedOn w:val="Normal"/>
    <w:qFormat/>
    <w:rsid w:val="00233079"/>
    <w:pPr>
      <w:spacing w:after="0" w:line="370" w:lineRule="exact"/>
    </w:pPr>
    <w:rPr>
      <w:sz w:val="28"/>
    </w:rPr>
  </w:style>
  <w:style w:type="paragraph" w:customStyle="1" w:styleId="hpeintrotableheads">
    <w:name w:val="hpe_intro_table_heads"/>
    <w:basedOn w:val="hpebodycopy"/>
    <w:qFormat/>
    <w:rsid w:val="00C15AF3"/>
    <w:pPr>
      <w:spacing w:after="0" w:line="200" w:lineRule="exact"/>
    </w:pPr>
    <w:rPr>
      <w:b/>
      <w:sz w:val="16"/>
    </w:rPr>
  </w:style>
  <w:style w:type="paragraph" w:customStyle="1" w:styleId="hpeintrotablebody">
    <w:name w:val="hpe_intro_table_body"/>
    <w:basedOn w:val="hpebodycopy"/>
    <w:qFormat/>
    <w:rsid w:val="00C15AF3"/>
    <w:pPr>
      <w:spacing w:after="0" w:line="200" w:lineRule="exact"/>
    </w:pPr>
    <w:rPr>
      <w:sz w:val="16"/>
    </w:rPr>
  </w:style>
  <w:style w:type="paragraph" w:customStyle="1" w:styleId="hpeintrotablefootnote">
    <w:name w:val="hpe_intro_table_footnote"/>
    <w:basedOn w:val="hpebodycopy"/>
    <w:qFormat/>
    <w:rsid w:val="00923695"/>
    <w:pPr>
      <w:tabs>
        <w:tab w:val="left" w:pos="144"/>
      </w:tabs>
      <w:spacing w:after="0" w:line="200" w:lineRule="exact"/>
      <w:ind w:left="86" w:right="1872" w:hanging="86"/>
    </w:pPr>
    <w:rPr>
      <w:sz w:val="16"/>
    </w:rPr>
  </w:style>
  <w:style w:type="paragraph" w:customStyle="1" w:styleId="hpeintrotablefootgreen">
    <w:name w:val="hpe_intro_table_foot_green"/>
    <w:basedOn w:val="hpebodycopy"/>
    <w:qFormat/>
    <w:rsid w:val="00923695"/>
    <w:pPr>
      <w:spacing w:after="0" w:line="200" w:lineRule="exact"/>
      <w:ind w:right="1872"/>
    </w:pPr>
    <w:rPr>
      <w:color w:val="00B388" w:themeColor="background2"/>
      <w:sz w:val="16"/>
    </w:rPr>
  </w:style>
  <w:style w:type="paragraph" w:customStyle="1" w:styleId="hpeintroheadline2">
    <w:name w:val="hpe_intro_headline_2"/>
    <w:basedOn w:val="hpeintroheadline1"/>
    <w:qFormat/>
    <w:rsid w:val="00D75C38"/>
    <w:pPr>
      <w:spacing w:before="0" w:after="0"/>
    </w:pPr>
  </w:style>
  <w:style w:type="character" w:customStyle="1" w:styleId="hpeintrosuperscript">
    <w:name w:val="hpe_intro_superscript"/>
    <w:uiPriority w:val="1"/>
    <w:qFormat/>
    <w:rsid w:val="00C15AF3"/>
    <w:rPr>
      <w:rFonts w:ascii="Arial" w:hAnsi="Arial"/>
      <w:b/>
      <w:position w:val="6"/>
      <w:sz w:val="14"/>
      <w:vertAlign w:val="baseline"/>
    </w:rPr>
  </w:style>
  <w:style w:type="paragraph" w:customStyle="1" w:styleId="NoParagraphStyle">
    <w:name w:val="[No Paragraph Style]"/>
    <w:rsid w:val="00131FC9"/>
    <w:pPr>
      <w:autoSpaceDE w:val="0"/>
      <w:autoSpaceDN w:val="0"/>
      <w:adjustRightInd w:val="0"/>
      <w:spacing w:after="0" w:line="288" w:lineRule="auto"/>
      <w:textAlignment w:val="center"/>
    </w:pPr>
    <w:rPr>
      <w:rFonts w:ascii="HPSimplified-Light" w:hAnsi="HPSimplified-Light"/>
      <w:color w:val="000000"/>
      <w:sz w:val="24"/>
      <w:szCs w:val="24"/>
    </w:rPr>
  </w:style>
  <w:style w:type="character" w:customStyle="1" w:styleId="hpebodycopyheaderChar">
    <w:name w:val="hpe_body_copy_header Char"/>
    <w:basedOn w:val="hpebodycopyChar"/>
    <w:link w:val="hpebodycopyheader"/>
    <w:rsid w:val="00E36D00"/>
    <w:rPr>
      <w:rFonts w:ascii="Arial" w:hAnsi="Arial"/>
      <w:b/>
      <w:bCs/>
      <w:color w:val="000000" w:themeColor="text1"/>
      <w:sz w:val="18"/>
    </w:rPr>
  </w:style>
  <w:style w:type="character" w:styleId="Hyperlink">
    <w:name w:val="Hyperlink"/>
    <w:basedOn w:val="DefaultParagraphFont"/>
    <w:uiPriority w:val="99"/>
    <w:unhideWhenUsed/>
    <w:rsid w:val="00882616"/>
    <w:rPr>
      <w:color w:val="000000" w:themeColor="text1"/>
      <w:u w:val="none"/>
    </w:rPr>
  </w:style>
  <w:style w:type="paragraph" w:styleId="Header">
    <w:name w:val="header"/>
    <w:basedOn w:val="Normal"/>
    <w:link w:val="HeaderChar"/>
    <w:uiPriority w:val="99"/>
    <w:unhideWhenUsed/>
    <w:rsid w:val="0048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5F0"/>
    <w:rPr>
      <w:color w:val="FFFFFF" w:themeColor="background1"/>
      <w:sz w:val="18"/>
    </w:rPr>
  </w:style>
  <w:style w:type="paragraph" w:styleId="Footer">
    <w:name w:val="footer"/>
    <w:basedOn w:val="Normal"/>
    <w:link w:val="FooterChar"/>
    <w:uiPriority w:val="99"/>
    <w:unhideWhenUsed/>
    <w:rsid w:val="00DF6DE3"/>
    <w:pPr>
      <w:tabs>
        <w:tab w:val="center" w:pos="4680"/>
        <w:tab w:val="right" w:pos="9360"/>
      </w:tabs>
      <w:spacing w:after="0" w:line="80" w:lineRule="exact"/>
    </w:pPr>
  </w:style>
  <w:style w:type="character" w:customStyle="1" w:styleId="FooterChar">
    <w:name w:val="Footer Char"/>
    <w:basedOn w:val="DefaultParagraphFont"/>
    <w:link w:val="Footer"/>
    <w:uiPriority w:val="99"/>
    <w:rsid w:val="00DF6DE3"/>
    <w:rPr>
      <w:color w:val="FFFFFF" w:themeColor="background1"/>
      <w:sz w:val="18"/>
    </w:rPr>
  </w:style>
  <w:style w:type="paragraph" w:styleId="TableofFigures">
    <w:name w:val="table of figures"/>
    <w:aliases w:val="hpe_list_of_figures"/>
    <w:basedOn w:val="TOC2"/>
    <w:next w:val="TOC2"/>
    <w:uiPriority w:val="99"/>
    <w:unhideWhenUsed/>
    <w:rsid w:val="00305066"/>
  </w:style>
  <w:style w:type="character" w:customStyle="1" w:styleId="hpefigurecaptionChar">
    <w:name w:val="hpe_figure_caption Char"/>
    <w:basedOn w:val="hpebodycopyChar"/>
    <w:link w:val="hpefigurecaption"/>
    <w:rsid w:val="002E22C2"/>
    <w:rPr>
      <w:rFonts w:ascii="Arial" w:hAnsi="Arial"/>
      <w:color w:val="000000" w:themeColor="text1"/>
      <w:sz w:val="16"/>
    </w:rPr>
  </w:style>
  <w:style w:type="character" w:customStyle="1" w:styleId="hpetablecaptionChar">
    <w:name w:val="hpe_table_caption Char"/>
    <w:basedOn w:val="hpebodycopyChar"/>
    <w:link w:val="hpetablecaption"/>
    <w:rsid w:val="00B30864"/>
    <w:rPr>
      <w:rFonts w:ascii="Arial" w:hAnsi="Arial"/>
      <w:color w:val="000000" w:themeColor="text1"/>
      <w:sz w:val="16"/>
    </w:rPr>
  </w:style>
  <w:style w:type="numbering" w:customStyle="1" w:styleId="hpsectionnumbers">
    <w:name w:val="hp_section_numbers"/>
    <w:uiPriority w:val="99"/>
    <w:rsid w:val="00234E67"/>
    <w:pPr>
      <w:numPr>
        <w:numId w:val="3"/>
      </w:numPr>
    </w:pPr>
  </w:style>
  <w:style w:type="character" w:customStyle="1" w:styleId="Heading4Char">
    <w:name w:val="Heading 4 Char"/>
    <w:basedOn w:val="DefaultParagraphFont"/>
    <w:link w:val="Heading4"/>
    <w:uiPriority w:val="9"/>
    <w:rsid w:val="00234E67"/>
    <w:rPr>
      <w:rFonts w:ascii="Arial" w:eastAsiaTheme="majorEastAsia" w:hAnsi="Arial" w:cstheme="majorBidi"/>
      <w:b/>
      <w:color w:val="000000" w:themeColor="text1"/>
      <w:sz w:val="28"/>
      <w:szCs w:val="24"/>
    </w:rPr>
  </w:style>
  <w:style w:type="numbering" w:customStyle="1" w:styleId="hpfigurenumbering">
    <w:name w:val="hp_figure_numbering"/>
    <w:uiPriority w:val="99"/>
    <w:rsid w:val="00CD64B2"/>
    <w:pPr>
      <w:numPr>
        <w:numId w:val="5"/>
      </w:numPr>
    </w:pPr>
  </w:style>
  <w:style w:type="numbering" w:customStyle="1" w:styleId="hptablenumbering">
    <w:name w:val="hp_table_numbering"/>
    <w:uiPriority w:val="99"/>
    <w:rsid w:val="002E22C2"/>
    <w:pPr>
      <w:numPr>
        <w:numId w:val="6"/>
      </w:numPr>
    </w:pPr>
  </w:style>
  <w:style w:type="character" w:customStyle="1" w:styleId="Heading6Char">
    <w:name w:val="Heading 6 Char"/>
    <w:basedOn w:val="DefaultParagraphFont"/>
    <w:link w:val="Heading6"/>
    <w:uiPriority w:val="9"/>
    <w:semiHidden/>
    <w:rsid w:val="001E4491"/>
    <w:rPr>
      <w:rFonts w:asciiTheme="majorHAnsi" w:eastAsiaTheme="majorEastAsia" w:hAnsiTheme="majorHAnsi" w:cstheme="majorBidi"/>
      <w:color w:val="3F3936" w:themeColor="accent1" w:themeShade="7F"/>
      <w:sz w:val="18"/>
    </w:rPr>
  </w:style>
  <w:style w:type="table" w:customStyle="1" w:styleId="hpetable">
    <w:name w:val="hpe_table"/>
    <w:basedOn w:val="TableNormal"/>
    <w:uiPriority w:val="99"/>
    <w:rsid w:val="00C60BD2"/>
    <w:pPr>
      <w:spacing w:after="0" w:line="200" w:lineRule="exact"/>
    </w:pPr>
    <w:rPr>
      <w:rFonts w:ascii="Arial" w:hAnsi="Arial"/>
      <w:color w:val="000000" w:themeColor="text1"/>
      <w:sz w:val="1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0" w:type="dxa"/>
        <w:bottom w:w="144" w:type="dxa"/>
        <w:right w:w="432" w:type="dxa"/>
      </w:tblCellMar>
    </w:tblPr>
  </w:style>
  <w:style w:type="table" w:customStyle="1" w:styleId="PlainTable11">
    <w:name w:val="Plain Table 11"/>
    <w:basedOn w:val="TableNormal"/>
    <w:uiPriority w:val="41"/>
    <w:rsid w:val="00575E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324841"/>
    <w:pPr>
      <w:spacing w:after="80" w:line="200" w:lineRule="exact"/>
    </w:pPr>
    <w:rPr>
      <w:sz w:val="16"/>
      <w:szCs w:val="20"/>
    </w:rPr>
  </w:style>
  <w:style w:type="character" w:customStyle="1" w:styleId="FootnoteTextChar">
    <w:name w:val="Footnote Text Char"/>
    <w:basedOn w:val="DefaultParagraphFont"/>
    <w:link w:val="FootnoteText"/>
    <w:uiPriority w:val="99"/>
    <w:semiHidden/>
    <w:rsid w:val="00324841"/>
    <w:rPr>
      <w:rFonts w:ascii="Metric Light" w:hAnsi="Metric Light"/>
      <w:color w:val="000000" w:themeColor="text1"/>
      <w:sz w:val="16"/>
      <w:szCs w:val="20"/>
    </w:rPr>
  </w:style>
  <w:style w:type="character" w:styleId="FootnoteReference">
    <w:name w:val="footnote reference"/>
    <w:basedOn w:val="DefaultParagraphFont"/>
    <w:uiPriority w:val="99"/>
    <w:semiHidden/>
    <w:unhideWhenUsed/>
    <w:rsid w:val="00324841"/>
    <w:rPr>
      <w:sz w:val="20"/>
      <w:vertAlign w:val="superscript"/>
    </w:rPr>
  </w:style>
  <w:style w:type="paragraph" w:styleId="BalloonText">
    <w:name w:val="Balloon Text"/>
    <w:basedOn w:val="Normal"/>
    <w:link w:val="BalloonTextChar"/>
    <w:uiPriority w:val="99"/>
    <w:semiHidden/>
    <w:unhideWhenUsed/>
    <w:rsid w:val="007709A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09A8"/>
    <w:rPr>
      <w:rFonts w:ascii="Segoe UI" w:hAnsi="Segoe UI" w:cs="Segoe UI"/>
      <w:color w:val="000000" w:themeColor="text1"/>
      <w:sz w:val="18"/>
      <w:szCs w:val="18"/>
    </w:rPr>
  </w:style>
  <w:style w:type="paragraph" w:customStyle="1" w:styleId="hpenumberedbullets">
    <w:name w:val="hpe_numbered_bullets"/>
    <w:basedOn w:val="hpebulletslist"/>
    <w:link w:val="hpenumberedbulletsChar"/>
    <w:qFormat/>
    <w:rsid w:val="00B56A6E"/>
    <w:pPr>
      <w:numPr>
        <w:numId w:val="9"/>
      </w:numPr>
    </w:pPr>
    <w:rPr>
      <w:noProof/>
    </w:rPr>
  </w:style>
  <w:style w:type="character" w:styleId="Emphasis">
    <w:name w:val="Emphasis"/>
    <w:basedOn w:val="DefaultParagraphFont"/>
    <w:uiPriority w:val="20"/>
    <w:qFormat/>
    <w:rsid w:val="00FD2FDB"/>
    <w:rPr>
      <w:i/>
      <w:iCs/>
    </w:rPr>
  </w:style>
  <w:style w:type="character" w:customStyle="1" w:styleId="hpebulletslistChar">
    <w:name w:val="hpe_bullets_list Char"/>
    <w:basedOn w:val="DefaultParagraphFont"/>
    <w:link w:val="hpebulletslist"/>
    <w:rsid w:val="00B56A6E"/>
    <w:rPr>
      <w:rFonts w:ascii="Arial" w:hAnsi="Arial"/>
      <w:color w:val="000000" w:themeColor="text1"/>
      <w:sz w:val="18"/>
    </w:rPr>
  </w:style>
  <w:style w:type="character" w:customStyle="1" w:styleId="hpenumberedbulletsChar">
    <w:name w:val="hpe_numbered_bullets Char"/>
    <w:basedOn w:val="hpebulletslistChar"/>
    <w:link w:val="hpenumberedbullets"/>
    <w:rsid w:val="00B56A6E"/>
    <w:rPr>
      <w:rFonts w:ascii="Arial" w:hAnsi="Arial"/>
      <w:noProof/>
      <w:color w:val="000000" w:themeColor="text1"/>
      <w:sz w:val="18"/>
    </w:rPr>
  </w:style>
  <w:style w:type="character" w:styleId="Strong">
    <w:name w:val="Strong"/>
    <w:basedOn w:val="DefaultParagraphFont"/>
    <w:uiPriority w:val="22"/>
    <w:qFormat/>
    <w:rsid w:val="00FD2FDB"/>
    <w:rPr>
      <w:b/>
      <w:bCs/>
    </w:rPr>
  </w:style>
  <w:style w:type="paragraph" w:styleId="NoSpacing">
    <w:name w:val="No Spacing"/>
    <w:uiPriority w:val="1"/>
    <w:qFormat/>
    <w:rsid w:val="00FD2FDB"/>
    <w:pPr>
      <w:suppressAutoHyphens/>
      <w:spacing w:after="0" w:line="240" w:lineRule="auto"/>
    </w:pPr>
    <w:rPr>
      <w:rFonts w:ascii="Arial" w:hAnsi="Arial"/>
      <w:color w:val="000000" w:themeColor="text1"/>
      <w:sz w:val="18"/>
    </w:rPr>
  </w:style>
  <w:style w:type="table" w:customStyle="1" w:styleId="TableGrid1">
    <w:name w:val="Table Grid1"/>
    <w:basedOn w:val="TableNormal"/>
    <w:next w:val="TableGrid"/>
    <w:uiPriority w:val="59"/>
    <w:rsid w:val="00601790"/>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DD3C6A"/>
    <w:pPr>
      <w:spacing w:after="0" w:line="200" w:lineRule="exact"/>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0" w:type="dxa"/>
        <w:bottom w:w="144" w:type="dxa"/>
        <w:right w:w="547" w:type="dxa"/>
      </w:tblCellMar>
    </w:tblPr>
  </w:style>
  <w:style w:type="paragraph" w:customStyle="1" w:styleId="hpnumberedlist">
    <w:name w:val="hp_numbered_list"/>
    <w:basedOn w:val="Normal"/>
    <w:link w:val="hpnumberedlistChar"/>
    <w:qFormat/>
    <w:rsid w:val="00FB199D"/>
    <w:pPr>
      <w:numPr>
        <w:numId w:val="13"/>
      </w:numPr>
      <w:suppressAutoHyphens w:val="0"/>
      <w:spacing w:after="90"/>
    </w:pPr>
    <w:rPr>
      <w:rFonts w:asciiTheme="minorHAnsi" w:hAnsiTheme="minorHAnsi"/>
      <w:color w:val="FFFFFF" w:themeColor="background1"/>
    </w:rPr>
  </w:style>
  <w:style w:type="table" w:customStyle="1" w:styleId="TableGrid3">
    <w:name w:val="Table Grid3"/>
    <w:basedOn w:val="TableNormal"/>
    <w:next w:val="TableGrid"/>
    <w:uiPriority w:val="59"/>
    <w:rsid w:val="0074670A"/>
    <w:pPr>
      <w:spacing w:after="0" w:line="200" w:lineRule="exact"/>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0" w:type="dxa"/>
        <w:bottom w:w="144" w:type="dxa"/>
        <w:right w:w="547" w:type="dxa"/>
      </w:tblCellMar>
    </w:tblPr>
  </w:style>
  <w:style w:type="paragraph" w:customStyle="1" w:styleId="hpetablebullted">
    <w:name w:val="hpe_table_bullted"/>
    <w:basedOn w:val="hpetablebody"/>
    <w:link w:val="hpetablebulltedChar"/>
    <w:qFormat/>
    <w:rsid w:val="0074670A"/>
    <w:pPr>
      <w:numPr>
        <w:numId w:val="15"/>
      </w:numPr>
    </w:pPr>
  </w:style>
  <w:style w:type="character" w:customStyle="1" w:styleId="hpetablebodyChar">
    <w:name w:val="hpe_table_body Char"/>
    <w:basedOn w:val="DefaultParagraphFont"/>
    <w:link w:val="hpetablebody"/>
    <w:rsid w:val="0074670A"/>
    <w:rPr>
      <w:rFonts w:ascii="Arial" w:hAnsi="Arial"/>
      <w:color w:val="000000" w:themeColor="text1"/>
      <w:sz w:val="16"/>
    </w:rPr>
  </w:style>
  <w:style w:type="character" w:customStyle="1" w:styleId="hpetablebulltedChar">
    <w:name w:val="hpe_table_bullted Char"/>
    <w:basedOn w:val="hpetablebodyChar"/>
    <w:link w:val="hpetablebullted"/>
    <w:rsid w:val="0074670A"/>
    <w:rPr>
      <w:rFonts w:ascii="Arial" w:hAnsi="Arial"/>
      <w:color w:val="000000" w:themeColor="text1"/>
      <w:sz w:val="16"/>
    </w:rPr>
  </w:style>
  <w:style w:type="paragraph" w:customStyle="1" w:styleId="hpbodycopy">
    <w:name w:val="hp_body_copy"/>
    <w:link w:val="hpbodycopyChar"/>
    <w:qFormat/>
    <w:rsid w:val="00271DC6"/>
    <w:pPr>
      <w:spacing w:after="200" w:line="220" w:lineRule="exact"/>
    </w:pPr>
    <w:rPr>
      <w:color w:val="FFFFFF" w:themeColor="background1"/>
      <w:sz w:val="18"/>
    </w:rPr>
  </w:style>
  <w:style w:type="character" w:customStyle="1" w:styleId="hpbodycopyChar">
    <w:name w:val="hp_body_copy Char"/>
    <w:basedOn w:val="DefaultParagraphFont"/>
    <w:link w:val="hpbodycopy"/>
    <w:rsid w:val="00271DC6"/>
    <w:rPr>
      <w:color w:val="FFFFFF" w:themeColor="background1"/>
      <w:sz w:val="18"/>
    </w:rPr>
  </w:style>
  <w:style w:type="character" w:styleId="SubtleEmphasis">
    <w:name w:val="Subtle Emphasis"/>
    <w:basedOn w:val="DefaultParagraphFont"/>
    <w:uiPriority w:val="19"/>
    <w:qFormat/>
    <w:rsid w:val="00383B84"/>
    <w:rPr>
      <w:i/>
      <w:iCs/>
      <w:color w:val="404040" w:themeColor="text1" w:themeTint="BF"/>
    </w:rPr>
  </w:style>
  <w:style w:type="character" w:customStyle="1" w:styleId="hpnumberedlistChar">
    <w:name w:val="hp_numbered_list Char"/>
    <w:basedOn w:val="DefaultParagraphFont"/>
    <w:link w:val="hpnumberedlist"/>
    <w:rsid w:val="00D747F9"/>
    <w:rPr>
      <w:color w:val="FFFFFF" w:themeColor="background1"/>
      <w:sz w:val="18"/>
    </w:rPr>
  </w:style>
  <w:style w:type="paragraph" w:customStyle="1" w:styleId="hpfigurecaption">
    <w:name w:val="hp_figure_caption"/>
    <w:basedOn w:val="Normal"/>
    <w:next w:val="Normal"/>
    <w:qFormat/>
    <w:rsid w:val="005664A4"/>
    <w:pPr>
      <w:numPr>
        <w:numId w:val="16"/>
      </w:numPr>
      <w:suppressAutoHyphens w:val="0"/>
      <w:spacing w:before="120" w:after="240" w:line="200" w:lineRule="exact"/>
    </w:pPr>
    <w:rPr>
      <w:rFonts w:asciiTheme="minorHAnsi" w:hAnsiTheme="minorHAnsi"/>
      <w:color w:val="FFFFFF" w:themeColor="background1"/>
      <w:sz w:val="16"/>
    </w:rPr>
  </w:style>
  <w:style w:type="paragraph" w:customStyle="1" w:styleId="hptablecaption">
    <w:name w:val="hp_table_caption"/>
    <w:basedOn w:val="hpfigurecaption"/>
    <w:next w:val="Normal"/>
    <w:link w:val="hptablecaptionChar"/>
    <w:qFormat/>
    <w:rsid w:val="00B96F6B"/>
    <w:pPr>
      <w:numPr>
        <w:numId w:val="23"/>
      </w:numPr>
    </w:pPr>
  </w:style>
  <w:style w:type="character" w:customStyle="1" w:styleId="hptablecaptionChar">
    <w:name w:val="hp_table_caption Char"/>
    <w:basedOn w:val="hpbodycopyChar"/>
    <w:link w:val="hptablecaption"/>
    <w:rsid w:val="00B96F6B"/>
    <w:rPr>
      <w:color w:val="FFFFFF" w:themeColor="background1"/>
      <w:sz w:val="16"/>
    </w:rPr>
  </w:style>
  <w:style w:type="paragraph" w:customStyle="1" w:styleId="hptablebody">
    <w:name w:val="hp_table_body"/>
    <w:basedOn w:val="hpbodycopy"/>
    <w:next w:val="hpbodycopy"/>
    <w:link w:val="hptablebodyChar"/>
    <w:qFormat/>
    <w:rsid w:val="00B96F6B"/>
    <w:pPr>
      <w:spacing w:after="0"/>
      <w:ind w:left="259"/>
    </w:pPr>
    <w:rPr>
      <w:sz w:val="16"/>
    </w:rPr>
  </w:style>
  <w:style w:type="character" w:customStyle="1" w:styleId="hptablebodyChar">
    <w:name w:val="hp_table_body Char"/>
    <w:basedOn w:val="hpbodycopyChar"/>
    <w:link w:val="hptablebody"/>
    <w:rsid w:val="00B96F6B"/>
    <w:rPr>
      <w:color w:val="FFFFFF" w:themeColor="background1"/>
      <w:sz w:val="16"/>
    </w:rPr>
  </w:style>
  <w:style w:type="paragraph" w:styleId="Subtitle">
    <w:name w:val="Subtitle"/>
    <w:basedOn w:val="Normal"/>
    <w:next w:val="Normal"/>
    <w:link w:val="SubtitleChar"/>
    <w:uiPriority w:val="11"/>
    <w:qFormat/>
    <w:rsid w:val="00CE26C4"/>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E26C4"/>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C8773A"/>
    <w:rPr>
      <w:sz w:val="16"/>
      <w:szCs w:val="16"/>
    </w:rPr>
  </w:style>
  <w:style w:type="paragraph" w:styleId="CommentText">
    <w:name w:val="annotation text"/>
    <w:basedOn w:val="Normal"/>
    <w:link w:val="CommentTextChar"/>
    <w:uiPriority w:val="99"/>
    <w:semiHidden/>
    <w:unhideWhenUsed/>
    <w:rsid w:val="00C8773A"/>
    <w:pPr>
      <w:spacing w:line="240" w:lineRule="auto"/>
    </w:pPr>
    <w:rPr>
      <w:sz w:val="20"/>
      <w:szCs w:val="20"/>
    </w:rPr>
  </w:style>
  <w:style w:type="character" w:customStyle="1" w:styleId="CommentTextChar">
    <w:name w:val="Comment Text Char"/>
    <w:basedOn w:val="DefaultParagraphFont"/>
    <w:link w:val="CommentText"/>
    <w:uiPriority w:val="99"/>
    <w:semiHidden/>
    <w:rsid w:val="00C8773A"/>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8773A"/>
    <w:rPr>
      <w:b/>
      <w:bCs/>
    </w:rPr>
  </w:style>
  <w:style w:type="character" w:customStyle="1" w:styleId="CommentSubjectChar">
    <w:name w:val="Comment Subject Char"/>
    <w:basedOn w:val="CommentTextChar"/>
    <w:link w:val="CommentSubject"/>
    <w:uiPriority w:val="99"/>
    <w:semiHidden/>
    <w:rsid w:val="00C8773A"/>
    <w:rPr>
      <w:rFonts w:ascii="Arial" w:hAnsi="Arial"/>
      <w:b/>
      <w:bCs/>
      <w:color w:val="000000" w:themeColor="text1"/>
      <w:sz w:val="20"/>
      <w:szCs w:val="20"/>
    </w:rPr>
  </w:style>
  <w:style w:type="table" w:styleId="GridTable1Light-Accent1">
    <w:name w:val="Grid Table 1 Light Accent 1"/>
    <w:basedOn w:val="TableNormal"/>
    <w:uiPriority w:val="46"/>
    <w:rsid w:val="00D426E7"/>
    <w:pPr>
      <w:spacing w:after="0" w:line="240" w:lineRule="auto"/>
    </w:pPr>
    <w:tblPr>
      <w:tblStyleRowBandSize w:val="1"/>
      <w:tblStyleColBandSize w:val="1"/>
      <w:tblBorders>
        <w:top w:val="single" w:sz="4" w:space="0" w:color="CCC7C4" w:themeColor="accent1" w:themeTint="66"/>
        <w:left w:val="single" w:sz="4" w:space="0" w:color="CCC7C4" w:themeColor="accent1" w:themeTint="66"/>
        <w:bottom w:val="single" w:sz="4" w:space="0" w:color="CCC7C4" w:themeColor="accent1" w:themeTint="66"/>
        <w:right w:val="single" w:sz="4" w:space="0" w:color="CCC7C4" w:themeColor="accent1" w:themeTint="66"/>
        <w:insideH w:val="single" w:sz="4" w:space="0" w:color="CCC7C4" w:themeColor="accent1" w:themeTint="66"/>
        <w:insideV w:val="single" w:sz="4" w:space="0" w:color="CCC7C4" w:themeColor="accent1" w:themeTint="66"/>
      </w:tblBorders>
    </w:tblPr>
    <w:tblStylePr w:type="firstRow">
      <w:rPr>
        <w:b/>
        <w:bCs/>
      </w:rPr>
      <w:tblPr/>
      <w:tcPr>
        <w:tcBorders>
          <w:bottom w:val="single" w:sz="12" w:space="0" w:color="B3ABA7" w:themeColor="accent1" w:themeTint="99"/>
        </w:tcBorders>
      </w:tcPr>
    </w:tblStylePr>
    <w:tblStylePr w:type="lastRow">
      <w:rPr>
        <w:b/>
        <w:bCs/>
      </w:rPr>
      <w:tblPr/>
      <w:tcPr>
        <w:tcBorders>
          <w:top w:val="double" w:sz="2" w:space="0" w:color="B3ABA7"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8E76A7"/>
    <w:pPr>
      <w:spacing w:after="0" w:line="240" w:lineRule="auto"/>
    </w:pPr>
    <w:rPr>
      <w:rFonts w:ascii="Arial" w:hAnsi="Arial"/>
      <w:color w:val="000000" w:themeColor="text1"/>
      <w:sz w:val="18"/>
    </w:rPr>
  </w:style>
  <w:style w:type="character" w:styleId="IntenseEmphasis">
    <w:name w:val="Intense Emphasis"/>
    <w:basedOn w:val="DefaultParagraphFont"/>
    <w:uiPriority w:val="21"/>
    <w:qFormat/>
    <w:rsid w:val="00401583"/>
    <w:rPr>
      <w:i/>
      <w:iCs/>
      <w:color w:val="80746E" w:themeColor="accent1"/>
    </w:rPr>
  </w:style>
  <w:style w:type="paragraph" w:styleId="ListParagraph">
    <w:name w:val="List Paragraph"/>
    <w:basedOn w:val="Normal"/>
    <w:uiPriority w:val="34"/>
    <w:qFormat/>
    <w:rsid w:val="00500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onlinehelp.tableau.com/v9.1/pro/online/windows/en-us/help.ht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ev\Documents\HPE_TechDoc_Template_US_Arial_09162015.dotx" TargetMode="External"/></Relationships>
</file>

<file path=word/theme/theme1.xml><?xml version="1.0" encoding="utf-8"?>
<a:theme xmlns:a="http://schemas.openxmlformats.org/drawingml/2006/main" name="Office Theme">
  <a:themeElements>
    <a:clrScheme name="HPE full palette 7.23.15">
      <a:dk1>
        <a:sysClr val="windowText" lastClr="000000"/>
      </a:dk1>
      <a:lt1>
        <a:sysClr val="window" lastClr="FFFFFF"/>
      </a:lt1>
      <a:dk2>
        <a:srgbClr val="425563"/>
      </a:dk2>
      <a:lt2>
        <a:srgbClr val="00B388"/>
      </a:lt2>
      <a:accent1>
        <a:srgbClr val="80746E"/>
      </a:accent1>
      <a:accent2>
        <a:srgbClr val="5F7A76"/>
      </a:accent2>
      <a:accent3>
        <a:srgbClr val="C6C9CA"/>
      </a:accent3>
      <a:accent4>
        <a:srgbClr val="2AD2C9"/>
      </a:accent4>
      <a:accent5>
        <a:srgbClr val="FF8D6D"/>
      </a:accent5>
      <a:accent6>
        <a:srgbClr val="614767"/>
      </a:accent6>
      <a:hlink>
        <a:srgbClr val="000000"/>
      </a:hlink>
      <a:folHlink>
        <a:srgbClr val="000000"/>
      </a:folHlink>
    </a:clrScheme>
    <a:fontScheme name="Arial">
      <a:majorFont>
        <a:latin typeface="Arial Bold"/>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1F770-0B08-4C9F-8B46-D9DF38E3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HPE_TechDoc_Template_US_Arial_09162015.dotx</Template>
  <TotalTime>0</TotalTime>
  <Pages>14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2016-06-20T21:24:00Z</dcterms:created>
  <dcterms:modified xsi:type="dcterms:W3CDTF">2016-06-20T21:56:00Z</dcterms:modified>
</cp:coreProperties>
</file>