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2B65" w14:textId="77777777" w:rsidR="009A049F" w:rsidRDefault="001D212A">
      <w:pPr>
        <w:spacing w:after="120"/>
      </w:pPr>
      <w:r>
        <w:rPr>
          <w:b/>
          <w:bCs/>
          <w:color w:val="261342"/>
          <w:sz w:val="48"/>
          <w:szCs w:val="48"/>
        </w:rPr>
        <w:t xml:space="preserve">IMP </w:t>
      </w:r>
      <w:r>
        <w:rPr>
          <w:b/>
          <w:bCs/>
          <w:color w:val="A093DB"/>
          <w:sz w:val="48"/>
          <w:szCs w:val="48"/>
        </w:rPr>
        <w:t>Planner</w:t>
      </w:r>
    </w:p>
    <w:p w14:paraId="20E8AEF0" w14:textId="77777777" w:rsidR="009A049F" w:rsidRDefault="001D212A">
      <w:pPr>
        <w:pStyle w:val="Heading1"/>
        <w:spacing w:after="360"/>
      </w:pPr>
      <w:r>
        <w:t>Terminology Breakdown: Structural &amp; Reporting Requirements</w:t>
      </w:r>
    </w:p>
    <w:p w14:paraId="198C00BC" w14:textId="77777777" w:rsidR="009A049F" w:rsidRDefault="001D212A">
      <w:pPr>
        <w:spacing w:after="240"/>
      </w:pPr>
      <w:r>
        <w:t xml:space="preserve">This document provides a comprehensive breakdown of all terminology used in the IMP Planner Strand 1 Structure. Requirements are divided into two categories: </w:t>
      </w:r>
      <w:r>
        <w:rPr>
          <w:b/>
          <w:bCs/>
        </w:rPr>
        <w:t>Structural Requirements</w:t>
      </w:r>
      <w:r>
        <w:t xml:space="preserve"> (essential for build) and </w:t>
      </w:r>
      <w:r>
        <w:rPr>
          <w:b/>
          <w:bCs/>
        </w:rPr>
        <w:t>Reporting Requirements</w:t>
      </w:r>
      <w:r>
        <w:t xml:space="preserve"> (optional but optimal for analysis and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49F" w14:paraId="78147D8D" w14:textId="77777777">
        <w:tc>
          <w:tcPr>
            <w:tcW w:w="9360" w:type="dxa"/>
            <w:tcBorders>
              <w:top w:val="single" w:sz="6" w:space="0" w:color="FFC107"/>
              <w:left w:val="single" w:sz="6" w:space="0" w:color="FFC107"/>
              <w:bottom w:val="single" w:sz="6" w:space="0" w:color="FFC107"/>
              <w:right w:val="single" w:sz="6" w:space="0" w:color="FFC107"/>
            </w:tcBorders>
            <w:shd w:val="clear" w:color="auto" w:fill="FFF3CD"/>
            <w:tcMar>
              <w:top w:w="160" w:type="dxa"/>
              <w:left w:w="240" w:type="dxa"/>
              <w:bottom w:w="160" w:type="dxa"/>
              <w:right w:w="240" w:type="dxa"/>
            </w:tcMar>
          </w:tcPr>
          <w:p w14:paraId="2B04F414" w14:textId="77777777" w:rsidR="009A049F" w:rsidRDefault="001D212A">
            <w:r>
              <w:rPr>
                <w:b/>
                <w:bCs/>
                <w:color w:val="856404"/>
                <w:sz w:val="24"/>
                <w:szCs w:val="24"/>
              </w:rPr>
              <w:t xml:space="preserve">⚠ CRITICAL: </w:t>
            </w:r>
            <w:r>
              <w:rPr>
                <w:color w:val="856404"/>
              </w:rPr>
              <w:t>Structural requirements are essential for build. Without these, IMP will not allow the user to create a scenario row.</w:t>
            </w:r>
          </w:p>
        </w:tc>
      </w:tr>
    </w:tbl>
    <w:p w14:paraId="452185B4" w14:textId="77777777" w:rsidR="009A049F" w:rsidRDefault="009A049F">
      <w:pPr>
        <w:spacing w:after="360"/>
      </w:pPr>
    </w:p>
    <w:p w14:paraId="3213316B" w14:textId="5D8F8BA9" w:rsidR="009A049F" w:rsidRDefault="001D212A">
      <w:pPr>
        <w:pStyle w:val="Heading1"/>
      </w:pPr>
      <w:r>
        <w:t>Structural Requirements</w:t>
      </w:r>
    </w:p>
    <w:p w14:paraId="255BA659" w14:textId="16486368" w:rsidR="009A049F" w:rsidRDefault="001D212A">
      <w:pPr>
        <w:spacing w:after="280"/>
      </w:pPr>
      <w:r>
        <w:t xml:space="preserve">Structural requirements are essential data elements that must be present for IMP Planner to function. These fields are </w:t>
      </w:r>
      <w:r>
        <w:rPr>
          <w:b/>
          <w:bCs/>
        </w:rPr>
        <w:t>entered into Budget Rows</w:t>
      </w:r>
      <w:r>
        <w:t xml:space="preserve"> and map to the </w:t>
      </w:r>
      <w:r w:rsidR="00E853CA">
        <w:t>chart of account</w:t>
      </w:r>
      <w:r>
        <w:t xml:space="preserve"> structure.</w:t>
      </w:r>
    </w:p>
    <w:p w14:paraId="48095AF4" w14:textId="77777777" w:rsidR="009A049F" w:rsidRDefault="001D212A">
      <w:pPr>
        <w:pStyle w:val="Heading2"/>
      </w:pPr>
      <w:r>
        <w:t>1. School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2917D329" w14:textId="77777777">
        <w:tc>
          <w:tcPr>
            <w:tcW w:w="2340" w:type="dxa"/>
            <w:shd w:val="clear" w:color="auto" w:fill="A093DB"/>
            <w:tcMar>
              <w:top w:w="120" w:type="dxa"/>
              <w:left w:w="160" w:type="dxa"/>
              <w:bottom w:w="120" w:type="dxa"/>
              <w:right w:w="160" w:type="dxa"/>
            </w:tcMar>
          </w:tcPr>
          <w:p w14:paraId="29F32C71" w14:textId="77777777" w:rsidR="009A049F" w:rsidRDefault="001D212A">
            <w:r>
              <w:rPr>
                <w:b/>
                <w:bCs/>
                <w:color w:val="261342"/>
              </w:rPr>
              <w:t>Type</w:t>
            </w:r>
          </w:p>
        </w:tc>
        <w:tc>
          <w:tcPr>
            <w:tcW w:w="7020" w:type="dxa"/>
            <w:tcMar>
              <w:top w:w="120" w:type="dxa"/>
              <w:left w:w="160" w:type="dxa"/>
              <w:bottom w:w="120" w:type="dxa"/>
              <w:right w:w="160" w:type="dxa"/>
            </w:tcMar>
          </w:tcPr>
          <w:p w14:paraId="70FCB0CE" w14:textId="77777777" w:rsidR="009A049F" w:rsidRDefault="001D212A">
            <w:r>
              <w:t>Structural (Essential)</w:t>
            </w:r>
          </w:p>
        </w:tc>
      </w:tr>
      <w:tr w:rsidR="00263CC0" w14:paraId="6C9425BA" w14:textId="77777777">
        <w:tc>
          <w:tcPr>
            <w:tcW w:w="2340" w:type="dxa"/>
            <w:shd w:val="clear" w:color="auto" w:fill="A093DB"/>
            <w:tcMar>
              <w:top w:w="120" w:type="dxa"/>
              <w:left w:w="160" w:type="dxa"/>
              <w:bottom w:w="120" w:type="dxa"/>
              <w:right w:w="160" w:type="dxa"/>
            </w:tcMar>
          </w:tcPr>
          <w:p w14:paraId="120C9D58" w14:textId="77777777" w:rsidR="009A049F" w:rsidRDefault="001D212A">
            <w:r>
              <w:rPr>
                <w:b/>
                <w:bCs/>
                <w:color w:val="261342"/>
              </w:rPr>
              <w:t>Purpose</w:t>
            </w:r>
          </w:p>
        </w:tc>
        <w:tc>
          <w:tcPr>
            <w:tcW w:w="7020" w:type="dxa"/>
            <w:tcMar>
              <w:top w:w="120" w:type="dxa"/>
              <w:left w:w="160" w:type="dxa"/>
              <w:bottom w:w="120" w:type="dxa"/>
              <w:right w:w="160" w:type="dxa"/>
            </w:tcMar>
          </w:tcPr>
          <w:p w14:paraId="08FCFD75" w14:textId="77777777" w:rsidR="009A049F" w:rsidRDefault="001D212A">
            <w:r>
              <w:t>Unique identifier for each school within the trust</w:t>
            </w:r>
          </w:p>
        </w:tc>
      </w:tr>
      <w:tr w:rsidR="00263CC0" w14:paraId="11D22E89" w14:textId="77777777">
        <w:tc>
          <w:tcPr>
            <w:tcW w:w="2340" w:type="dxa"/>
            <w:shd w:val="clear" w:color="auto" w:fill="A093DB"/>
            <w:tcMar>
              <w:top w:w="120" w:type="dxa"/>
              <w:left w:w="160" w:type="dxa"/>
              <w:bottom w:w="120" w:type="dxa"/>
              <w:right w:w="160" w:type="dxa"/>
            </w:tcMar>
          </w:tcPr>
          <w:p w14:paraId="0A784191" w14:textId="77777777" w:rsidR="009A049F" w:rsidRDefault="001D212A">
            <w:r>
              <w:rPr>
                <w:b/>
                <w:bCs/>
                <w:color w:val="261342"/>
              </w:rPr>
              <w:t>Description</w:t>
            </w:r>
          </w:p>
        </w:tc>
        <w:tc>
          <w:tcPr>
            <w:tcW w:w="7020" w:type="dxa"/>
            <w:tcMar>
              <w:top w:w="120" w:type="dxa"/>
              <w:left w:w="160" w:type="dxa"/>
              <w:bottom w:w="120" w:type="dxa"/>
              <w:right w:w="160" w:type="dxa"/>
            </w:tcMar>
          </w:tcPr>
          <w:p w14:paraId="427807DB" w14:textId="77777777" w:rsidR="009A049F" w:rsidRDefault="001D212A">
            <w:r>
              <w:t>The School Code is a fundamental structural element that identifies individual schools. This code is used throughout IMP Planner to segment budget data by school and is essential for multi-academy trusts managing multiple schools.</w:t>
            </w:r>
          </w:p>
        </w:tc>
      </w:tr>
    </w:tbl>
    <w:p w14:paraId="474FE64E" w14:textId="77777777" w:rsidR="009A049F" w:rsidRDefault="009A049F">
      <w:pPr>
        <w:spacing w:after="200"/>
      </w:pPr>
    </w:p>
    <w:p w14:paraId="5F432270" w14:textId="77777777" w:rsidR="009A049F" w:rsidRDefault="001D212A">
      <w:pPr>
        <w:pStyle w:val="Heading2"/>
      </w:pPr>
      <w:r>
        <w:t>2. Finance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6A4DC841" w14:textId="77777777">
        <w:tc>
          <w:tcPr>
            <w:tcW w:w="2340" w:type="dxa"/>
            <w:shd w:val="clear" w:color="auto" w:fill="A093DB"/>
            <w:tcMar>
              <w:top w:w="120" w:type="dxa"/>
              <w:left w:w="160" w:type="dxa"/>
              <w:bottom w:w="120" w:type="dxa"/>
              <w:right w:w="160" w:type="dxa"/>
            </w:tcMar>
          </w:tcPr>
          <w:p w14:paraId="2D8D164E" w14:textId="77777777" w:rsidR="009A049F" w:rsidRDefault="001D212A">
            <w:r>
              <w:rPr>
                <w:b/>
                <w:bCs/>
                <w:color w:val="261342"/>
              </w:rPr>
              <w:t>Type</w:t>
            </w:r>
          </w:p>
        </w:tc>
        <w:tc>
          <w:tcPr>
            <w:tcW w:w="7020" w:type="dxa"/>
            <w:tcMar>
              <w:top w:w="120" w:type="dxa"/>
              <w:left w:w="160" w:type="dxa"/>
              <w:bottom w:w="120" w:type="dxa"/>
              <w:right w:w="160" w:type="dxa"/>
            </w:tcMar>
          </w:tcPr>
          <w:p w14:paraId="189D6C3B" w14:textId="77777777" w:rsidR="009A049F" w:rsidRDefault="001D212A">
            <w:r>
              <w:t>Structural (Essential)</w:t>
            </w:r>
          </w:p>
        </w:tc>
      </w:tr>
      <w:tr w:rsidR="00263CC0" w14:paraId="5804AAC5" w14:textId="77777777">
        <w:tc>
          <w:tcPr>
            <w:tcW w:w="2340" w:type="dxa"/>
            <w:shd w:val="clear" w:color="auto" w:fill="A093DB"/>
            <w:tcMar>
              <w:top w:w="120" w:type="dxa"/>
              <w:left w:w="160" w:type="dxa"/>
              <w:bottom w:w="120" w:type="dxa"/>
              <w:right w:w="160" w:type="dxa"/>
            </w:tcMar>
          </w:tcPr>
          <w:p w14:paraId="450867FD" w14:textId="77777777" w:rsidR="009A049F" w:rsidRDefault="001D212A">
            <w:r>
              <w:rPr>
                <w:b/>
                <w:bCs/>
                <w:color w:val="261342"/>
              </w:rPr>
              <w:t>Maps To</w:t>
            </w:r>
          </w:p>
        </w:tc>
        <w:tc>
          <w:tcPr>
            <w:tcW w:w="7020" w:type="dxa"/>
            <w:tcMar>
              <w:top w:w="120" w:type="dxa"/>
              <w:left w:w="160" w:type="dxa"/>
              <w:bottom w:w="120" w:type="dxa"/>
              <w:right w:w="160" w:type="dxa"/>
            </w:tcMar>
          </w:tcPr>
          <w:p w14:paraId="6E8A30D8" w14:textId="77777777" w:rsidR="009A049F" w:rsidRDefault="001D212A">
            <w:r>
              <w:t>• Ledger Code</w:t>
            </w:r>
          </w:p>
          <w:p w14:paraId="4680C9CD" w14:textId="77777777" w:rsidR="009A049F" w:rsidRDefault="001D212A">
            <w:r>
              <w:t>• DFE Grouping Code</w:t>
            </w:r>
          </w:p>
          <w:p w14:paraId="55CA96B6" w14:textId="77777777" w:rsidR="009A049F" w:rsidRDefault="001D212A">
            <w:r>
              <w:t>• Custom Grouping</w:t>
            </w:r>
          </w:p>
        </w:tc>
      </w:tr>
      <w:tr w:rsidR="00263CC0" w14:paraId="0A944C10" w14:textId="77777777">
        <w:tc>
          <w:tcPr>
            <w:tcW w:w="2340" w:type="dxa"/>
            <w:shd w:val="clear" w:color="auto" w:fill="A093DB"/>
            <w:tcMar>
              <w:top w:w="120" w:type="dxa"/>
              <w:left w:w="160" w:type="dxa"/>
              <w:bottom w:w="120" w:type="dxa"/>
              <w:right w:w="160" w:type="dxa"/>
            </w:tcMar>
          </w:tcPr>
          <w:p w14:paraId="46181B90" w14:textId="77777777" w:rsidR="009A049F" w:rsidRDefault="001D212A">
            <w:r>
              <w:rPr>
                <w:b/>
                <w:bCs/>
                <w:color w:val="261342"/>
              </w:rPr>
              <w:t>Purpose</w:t>
            </w:r>
          </w:p>
        </w:tc>
        <w:tc>
          <w:tcPr>
            <w:tcW w:w="7020" w:type="dxa"/>
            <w:tcMar>
              <w:top w:w="120" w:type="dxa"/>
              <w:left w:w="160" w:type="dxa"/>
              <w:bottom w:w="120" w:type="dxa"/>
              <w:right w:w="160" w:type="dxa"/>
            </w:tcMar>
          </w:tcPr>
          <w:p w14:paraId="25E62E8B" w14:textId="77777777" w:rsidR="009A049F" w:rsidRDefault="001D212A">
            <w:r>
              <w:t>Categorises income and expenditure items according to the Chart of Accounts (COA)</w:t>
            </w:r>
          </w:p>
        </w:tc>
      </w:tr>
      <w:tr w:rsidR="00263CC0" w14:paraId="07C2DFAA" w14:textId="77777777">
        <w:tc>
          <w:tcPr>
            <w:tcW w:w="2340" w:type="dxa"/>
            <w:shd w:val="clear" w:color="auto" w:fill="A093DB"/>
            <w:tcMar>
              <w:top w:w="120" w:type="dxa"/>
              <w:left w:w="160" w:type="dxa"/>
              <w:bottom w:w="120" w:type="dxa"/>
              <w:right w:w="160" w:type="dxa"/>
            </w:tcMar>
          </w:tcPr>
          <w:p w14:paraId="7636B2D0" w14:textId="77777777" w:rsidR="009A049F" w:rsidRDefault="001D212A">
            <w:r>
              <w:rPr>
                <w:b/>
                <w:bCs/>
                <w:color w:val="261342"/>
              </w:rPr>
              <w:t>Description</w:t>
            </w:r>
          </w:p>
        </w:tc>
        <w:tc>
          <w:tcPr>
            <w:tcW w:w="7020" w:type="dxa"/>
            <w:tcMar>
              <w:top w:w="120" w:type="dxa"/>
              <w:left w:w="160" w:type="dxa"/>
              <w:bottom w:w="120" w:type="dxa"/>
              <w:right w:w="160" w:type="dxa"/>
            </w:tcMar>
          </w:tcPr>
          <w:p w14:paraId="2B76CDD3" w14:textId="77777777" w:rsidR="009A049F" w:rsidRDefault="001D212A">
            <w:r>
              <w:t>Finance Codes map to Ledger Codes, DFE Grouping Codes, and Custom Grouping codes. They define the nature of each budget line item and can use either the trust's personal Chart of Accounts (COA) or the DfE (Department for Education) standard COA. Finance Codes are essential for financial classification and reporting.</w:t>
            </w:r>
          </w:p>
        </w:tc>
      </w:tr>
      <w:tr w:rsidR="00263CC0" w14:paraId="7ADCEEE4" w14:textId="77777777">
        <w:tc>
          <w:tcPr>
            <w:tcW w:w="2340" w:type="dxa"/>
            <w:shd w:val="clear" w:color="auto" w:fill="A093DB"/>
            <w:tcMar>
              <w:top w:w="120" w:type="dxa"/>
              <w:left w:w="160" w:type="dxa"/>
              <w:bottom w:w="120" w:type="dxa"/>
              <w:right w:w="160" w:type="dxa"/>
            </w:tcMar>
          </w:tcPr>
          <w:p w14:paraId="5A0B1F39" w14:textId="77777777" w:rsidR="009A049F" w:rsidRDefault="001D212A">
            <w:r>
              <w:rPr>
                <w:b/>
                <w:bCs/>
                <w:color w:val="261342"/>
              </w:rPr>
              <w:t>COA Options</w:t>
            </w:r>
          </w:p>
        </w:tc>
        <w:tc>
          <w:tcPr>
            <w:tcW w:w="7020" w:type="dxa"/>
            <w:tcMar>
              <w:top w:w="120" w:type="dxa"/>
              <w:left w:w="160" w:type="dxa"/>
              <w:bottom w:w="120" w:type="dxa"/>
              <w:right w:w="160" w:type="dxa"/>
            </w:tcMar>
          </w:tcPr>
          <w:p w14:paraId="77B9BCD3" w14:textId="77777777" w:rsidR="009A049F" w:rsidRDefault="001D212A">
            <w:r>
              <w:rPr>
                <w:b/>
                <w:bCs/>
              </w:rPr>
              <w:t xml:space="preserve">• Trust's Personal COA: </w:t>
            </w:r>
            <w:r>
              <w:t>Custom finance codes defined by the trust</w:t>
            </w:r>
          </w:p>
          <w:p w14:paraId="2B8DD2CE" w14:textId="77777777" w:rsidR="009A049F" w:rsidRDefault="001D212A">
            <w:r>
              <w:rPr>
                <w:b/>
                <w:bCs/>
              </w:rPr>
              <w:t xml:space="preserve">• DfE COA: </w:t>
            </w:r>
            <w:r>
              <w:t>Standardised Department for Education Chart of Accounts</w:t>
            </w:r>
          </w:p>
        </w:tc>
      </w:tr>
    </w:tbl>
    <w:p w14:paraId="08C59AAA" w14:textId="77777777" w:rsidR="009A049F" w:rsidRDefault="009A049F">
      <w:pPr>
        <w:spacing w:after="200"/>
      </w:pPr>
    </w:p>
    <w:p w14:paraId="1FCB2CB9" w14:textId="77777777" w:rsidR="009A049F" w:rsidRDefault="001D212A">
      <w:pPr>
        <w:pStyle w:val="Heading2"/>
      </w:pPr>
      <w:r>
        <w:t>3. Department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05A81C46" w14:textId="77777777">
        <w:tc>
          <w:tcPr>
            <w:tcW w:w="2340" w:type="dxa"/>
            <w:shd w:val="clear" w:color="auto" w:fill="A093DB"/>
            <w:tcMar>
              <w:top w:w="120" w:type="dxa"/>
              <w:left w:w="160" w:type="dxa"/>
              <w:bottom w:w="120" w:type="dxa"/>
              <w:right w:w="160" w:type="dxa"/>
            </w:tcMar>
          </w:tcPr>
          <w:p w14:paraId="507F7B30" w14:textId="77777777" w:rsidR="009A049F" w:rsidRDefault="001D212A">
            <w:r>
              <w:rPr>
                <w:b/>
                <w:bCs/>
                <w:color w:val="261342"/>
              </w:rPr>
              <w:t>Type</w:t>
            </w:r>
          </w:p>
        </w:tc>
        <w:tc>
          <w:tcPr>
            <w:tcW w:w="7020" w:type="dxa"/>
            <w:tcMar>
              <w:top w:w="120" w:type="dxa"/>
              <w:left w:w="160" w:type="dxa"/>
              <w:bottom w:w="120" w:type="dxa"/>
              <w:right w:w="160" w:type="dxa"/>
            </w:tcMar>
          </w:tcPr>
          <w:p w14:paraId="45A5D34D" w14:textId="77777777" w:rsidR="009A049F" w:rsidRDefault="001D212A">
            <w:r>
              <w:t>Structural (Essential)</w:t>
            </w:r>
          </w:p>
        </w:tc>
      </w:tr>
      <w:tr w:rsidR="00263CC0" w14:paraId="64CCF0E8" w14:textId="77777777">
        <w:tc>
          <w:tcPr>
            <w:tcW w:w="2340" w:type="dxa"/>
            <w:shd w:val="clear" w:color="auto" w:fill="A093DB"/>
            <w:tcMar>
              <w:top w:w="120" w:type="dxa"/>
              <w:left w:w="160" w:type="dxa"/>
              <w:bottom w:w="120" w:type="dxa"/>
              <w:right w:w="160" w:type="dxa"/>
            </w:tcMar>
          </w:tcPr>
          <w:p w14:paraId="1D51611B" w14:textId="77777777" w:rsidR="009A049F" w:rsidRDefault="001D212A">
            <w:r>
              <w:rPr>
                <w:b/>
                <w:bCs/>
                <w:color w:val="261342"/>
              </w:rPr>
              <w:t>Maps To</w:t>
            </w:r>
          </w:p>
        </w:tc>
        <w:tc>
          <w:tcPr>
            <w:tcW w:w="7020" w:type="dxa"/>
            <w:tcMar>
              <w:top w:w="120" w:type="dxa"/>
              <w:left w:w="160" w:type="dxa"/>
              <w:bottom w:w="120" w:type="dxa"/>
              <w:right w:w="160" w:type="dxa"/>
            </w:tcMar>
          </w:tcPr>
          <w:p w14:paraId="5606FAB6" w14:textId="77777777" w:rsidR="009A049F" w:rsidRDefault="001D212A">
            <w:r>
              <w:t>Ledger Code</w:t>
            </w:r>
          </w:p>
        </w:tc>
      </w:tr>
      <w:tr w:rsidR="00263CC0" w14:paraId="25F7FA8C" w14:textId="77777777">
        <w:tc>
          <w:tcPr>
            <w:tcW w:w="2340" w:type="dxa"/>
            <w:shd w:val="clear" w:color="auto" w:fill="A093DB"/>
            <w:tcMar>
              <w:top w:w="120" w:type="dxa"/>
              <w:left w:w="160" w:type="dxa"/>
              <w:bottom w:w="120" w:type="dxa"/>
              <w:right w:w="160" w:type="dxa"/>
            </w:tcMar>
          </w:tcPr>
          <w:p w14:paraId="2542D77D" w14:textId="77777777" w:rsidR="009A049F" w:rsidRDefault="001D212A">
            <w:r>
              <w:rPr>
                <w:b/>
                <w:bCs/>
                <w:color w:val="261342"/>
              </w:rPr>
              <w:t>Purpose</w:t>
            </w:r>
          </w:p>
        </w:tc>
        <w:tc>
          <w:tcPr>
            <w:tcW w:w="7020" w:type="dxa"/>
            <w:tcMar>
              <w:top w:w="120" w:type="dxa"/>
              <w:left w:w="160" w:type="dxa"/>
              <w:bottom w:w="120" w:type="dxa"/>
              <w:right w:w="160" w:type="dxa"/>
            </w:tcMar>
          </w:tcPr>
          <w:p w14:paraId="10519CC5" w14:textId="77777777" w:rsidR="009A049F" w:rsidRDefault="001D212A">
            <w:r>
              <w:t>Identifies the organisational unit or cost centre responsible for budget items</w:t>
            </w:r>
          </w:p>
        </w:tc>
      </w:tr>
      <w:tr w:rsidR="00263CC0" w14:paraId="3D943702" w14:textId="77777777">
        <w:tc>
          <w:tcPr>
            <w:tcW w:w="2340" w:type="dxa"/>
            <w:shd w:val="clear" w:color="auto" w:fill="A093DB"/>
            <w:tcMar>
              <w:top w:w="120" w:type="dxa"/>
              <w:left w:w="160" w:type="dxa"/>
              <w:bottom w:w="120" w:type="dxa"/>
              <w:right w:w="160" w:type="dxa"/>
            </w:tcMar>
          </w:tcPr>
          <w:p w14:paraId="3553A38D" w14:textId="77777777" w:rsidR="009A049F" w:rsidRDefault="001D212A">
            <w:r>
              <w:rPr>
                <w:b/>
                <w:bCs/>
                <w:color w:val="261342"/>
              </w:rPr>
              <w:t>Description</w:t>
            </w:r>
          </w:p>
        </w:tc>
        <w:tc>
          <w:tcPr>
            <w:tcW w:w="7020" w:type="dxa"/>
            <w:tcMar>
              <w:top w:w="120" w:type="dxa"/>
              <w:left w:w="160" w:type="dxa"/>
              <w:bottom w:w="120" w:type="dxa"/>
              <w:right w:w="160" w:type="dxa"/>
            </w:tcMar>
          </w:tcPr>
          <w:p w14:paraId="64B63821" w14:textId="77777777" w:rsidR="009A049F" w:rsidRDefault="001D212A">
            <w:r>
              <w:t>Department Codes map to Ledger Codes and represent the functional areas or departments within a school. They enable budget tracking at the department level and support detailed cost allocation and reporting.</w:t>
            </w:r>
          </w:p>
        </w:tc>
      </w:tr>
      <w:tr w:rsidR="00263CC0" w14:paraId="12734D7C" w14:textId="77777777">
        <w:tc>
          <w:tcPr>
            <w:tcW w:w="2340" w:type="dxa"/>
            <w:shd w:val="clear" w:color="auto" w:fill="A093DB"/>
            <w:tcMar>
              <w:top w:w="120" w:type="dxa"/>
              <w:left w:w="160" w:type="dxa"/>
              <w:bottom w:w="120" w:type="dxa"/>
              <w:right w:w="160" w:type="dxa"/>
            </w:tcMar>
          </w:tcPr>
          <w:p w14:paraId="7A0F2C94" w14:textId="77777777" w:rsidR="009A049F" w:rsidRDefault="001D212A">
            <w:r>
              <w:rPr>
                <w:b/>
                <w:bCs/>
                <w:color w:val="261342"/>
              </w:rPr>
              <w:t>Examples</w:t>
            </w:r>
          </w:p>
        </w:tc>
        <w:tc>
          <w:tcPr>
            <w:tcW w:w="7020" w:type="dxa"/>
            <w:tcMar>
              <w:top w:w="120" w:type="dxa"/>
              <w:left w:w="160" w:type="dxa"/>
              <w:bottom w:w="120" w:type="dxa"/>
              <w:right w:w="160" w:type="dxa"/>
            </w:tcMar>
          </w:tcPr>
          <w:p w14:paraId="332E1656" w14:textId="77777777" w:rsidR="009A049F" w:rsidRDefault="001D212A">
            <w:r>
              <w:t>• MATH - Mathematics Department</w:t>
            </w:r>
          </w:p>
          <w:p w14:paraId="0A1BC2BA" w14:textId="77777777" w:rsidR="009A049F" w:rsidRDefault="001D212A">
            <w:r>
              <w:t>• ENG - English Department</w:t>
            </w:r>
          </w:p>
          <w:p w14:paraId="660A191C" w14:textId="77777777" w:rsidR="009A049F" w:rsidRDefault="001D212A">
            <w:r>
              <w:t>• SCI - Science Department</w:t>
            </w:r>
          </w:p>
          <w:p w14:paraId="2C722236" w14:textId="77777777" w:rsidR="009A049F" w:rsidRDefault="001D212A">
            <w:r>
              <w:t>• ADMIN - Administration</w:t>
            </w:r>
          </w:p>
          <w:p w14:paraId="31973FB2" w14:textId="77777777" w:rsidR="009A049F" w:rsidRDefault="001D212A">
            <w:r>
              <w:t>• FAC - Facilities Management</w:t>
            </w:r>
          </w:p>
        </w:tc>
      </w:tr>
    </w:tbl>
    <w:p w14:paraId="6C703BE7" w14:textId="77777777" w:rsidR="009A049F" w:rsidRDefault="001D212A">
      <w:r>
        <w:br w:type="page"/>
      </w:r>
    </w:p>
    <w:p w14:paraId="28B6ED0D" w14:textId="77777777" w:rsidR="009A049F" w:rsidRDefault="001D212A">
      <w:pPr>
        <w:pStyle w:val="Heading2"/>
        <w:spacing w:before="0"/>
      </w:pPr>
      <w:r>
        <w:t>4. Fund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533E0850" w14:textId="77777777">
        <w:tc>
          <w:tcPr>
            <w:tcW w:w="2340" w:type="dxa"/>
            <w:shd w:val="clear" w:color="auto" w:fill="A093DB"/>
            <w:tcMar>
              <w:top w:w="120" w:type="dxa"/>
              <w:left w:w="160" w:type="dxa"/>
              <w:bottom w:w="120" w:type="dxa"/>
              <w:right w:w="160" w:type="dxa"/>
            </w:tcMar>
          </w:tcPr>
          <w:p w14:paraId="0CB0E75D" w14:textId="77777777" w:rsidR="009A049F" w:rsidRDefault="001D212A">
            <w:r>
              <w:rPr>
                <w:b/>
                <w:bCs/>
                <w:color w:val="261342"/>
              </w:rPr>
              <w:t>Type</w:t>
            </w:r>
          </w:p>
        </w:tc>
        <w:tc>
          <w:tcPr>
            <w:tcW w:w="7020" w:type="dxa"/>
            <w:tcMar>
              <w:top w:w="120" w:type="dxa"/>
              <w:left w:w="160" w:type="dxa"/>
              <w:bottom w:w="120" w:type="dxa"/>
              <w:right w:w="160" w:type="dxa"/>
            </w:tcMar>
          </w:tcPr>
          <w:p w14:paraId="79A893E1" w14:textId="77777777" w:rsidR="009A049F" w:rsidRDefault="001D212A">
            <w:r>
              <w:t>Structural (Essential if cannot be mapped to Department Code)</w:t>
            </w:r>
          </w:p>
        </w:tc>
      </w:tr>
      <w:tr w:rsidR="00263CC0" w14:paraId="5572EAF6" w14:textId="77777777">
        <w:tc>
          <w:tcPr>
            <w:tcW w:w="2340" w:type="dxa"/>
            <w:shd w:val="clear" w:color="auto" w:fill="A093DB"/>
            <w:tcMar>
              <w:top w:w="120" w:type="dxa"/>
              <w:left w:w="160" w:type="dxa"/>
              <w:bottom w:w="120" w:type="dxa"/>
              <w:right w:w="160" w:type="dxa"/>
            </w:tcMar>
          </w:tcPr>
          <w:p w14:paraId="0DD1BC5B" w14:textId="77777777" w:rsidR="009A049F" w:rsidRDefault="001D212A">
            <w:r>
              <w:rPr>
                <w:b/>
                <w:bCs/>
                <w:color w:val="261342"/>
              </w:rPr>
              <w:t>Purpose</w:t>
            </w:r>
          </w:p>
        </w:tc>
        <w:tc>
          <w:tcPr>
            <w:tcW w:w="7020" w:type="dxa"/>
            <w:tcMar>
              <w:top w:w="120" w:type="dxa"/>
              <w:left w:w="160" w:type="dxa"/>
              <w:bottom w:w="120" w:type="dxa"/>
              <w:right w:w="160" w:type="dxa"/>
            </w:tcMar>
          </w:tcPr>
          <w:p w14:paraId="4233B9FD" w14:textId="77777777" w:rsidR="009A049F" w:rsidRDefault="001D212A">
            <w:r>
              <w:t>Tracks restricted or designated funding sources and their associated budget allocations</w:t>
            </w:r>
          </w:p>
        </w:tc>
      </w:tr>
      <w:tr w:rsidR="00263CC0" w14:paraId="7B28720A" w14:textId="77777777">
        <w:tc>
          <w:tcPr>
            <w:tcW w:w="2340" w:type="dxa"/>
            <w:shd w:val="clear" w:color="auto" w:fill="A093DB"/>
            <w:tcMar>
              <w:top w:w="120" w:type="dxa"/>
              <w:left w:w="160" w:type="dxa"/>
              <w:bottom w:w="120" w:type="dxa"/>
              <w:right w:w="160" w:type="dxa"/>
            </w:tcMar>
          </w:tcPr>
          <w:p w14:paraId="34ACC738" w14:textId="77777777" w:rsidR="009A049F" w:rsidRDefault="001D212A">
            <w:r>
              <w:rPr>
                <w:b/>
                <w:bCs/>
                <w:color w:val="261342"/>
              </w:rPr>
              <w:t>Description</w:t>
            </w:r>
          </w:p>
        </w:tc>
        <w:tc>
          <w:tcPr>
            <w:tcW w:w="7020" w:type="dxa"/>
            <w:tcMar>
              <w:top w:w="120" w:type="dxa"/>
              <w:left w:w="160" w:type="dxa"/>
              <w:bottom w:w="120" w:type="dxa"/>
              <w:right w:w="160" w:type="dxa"/>
            </w:tcMar>
          </w:tcPr>
          <w:p w14:paraId="63637FBD" w14:textId="77777777" w:rsidR="009A049F" w:rsidRDefault="001D212A">
            <w:r>
              <w:t>Fund Codes are used to segregate budget data by funding source. The implementation approach is flexible with three configuration options, depending on the trust's financial management requirements and reporting needs. Note: Fund Code is only required as a structural element for scenario row creation if it cannot be mapped to Department Code. If a one-to-one relationship exists between Fund and Department, the fund can be applied at the Department Code level instead.</w:t>
            </w:r>
          </w:p>
        </w:tc>
      </w:tr>
      <w:tr w:rsidR="00263CC0" w14:paraId="68825A93" w14:textId="77777777">
        <w:tc>
          <w:tcPr>
            <w:tcW w:w="2340" w:type="dxa"/>
            <w:shd w:val="clear" w:color="auto" w:fill="A093DB"/>
            <w:tcMar>
              <w:top w:w="120" w:type="dxa"/>
              <w:left w:w="160" w:type="dxa"/>
              <w:bottom w:w="120" w:type="dxa"/>
              <w:right w:w="160" w:type="dxa"/>
            </w:tcMar>
          </w:tcPr>
          <w:p w14:paraId="59ABD78D" w14:textId="77777777" w:rsidR="009A049F" w:rsidRDefault="001D212A">
            <w:r>
              <w:rPr>
                <w:b/>
                <w:bCs/>
                <w:color w:val="261342"/>
              </w:rPr>
              <w:t>Implementation Options</w:t>
            </w:r>
          </w:p>
        </w:tc>
        <w:tc>
          <w:tcPr>
            <w:tcW w:w="7020" w:type="dxa"/>
            <w:tcMar>
              <w:top w:w="120" w:type="dxa"/>
              <w:left w:w="160" w:type="dxa"/>
              <w:bottom w:w="120" w:type="dxa"/>
              <w:right w:w="160" w:type="dxa"/>
            </w:tcMar>
          </w:tcPr>
          <w:p w14:paraId="3079280C" w14:textId="77777777" w:rsidR="009A049F" w:rsidRDefault="001D212A">
            <w:r>
              <w:rPr>
                <w:b/>
                <w:bCs/>
              </w:rPr>
              <w:t xml:space="preserve">• Option 1 - Mapped to Department Code: </w:t>
            </w:r>
            <w:r>
              <w:t>Fund Code linked to specific departments where there is a one-to-one relationship (not required for scenario row creation)</w:t>
            </w:r>
          </w:p>
          <w:p w14:paraId="33021672" w14:textId="77777777" w:rsidR="009A049F" w:rsidRDefault="001D212A">
            <w:r>
              <w:rPr>
                <w:b/>
                <w:bCs/>
              </w:rPr>
              <w:t xml:space="preserve">• Option 2 - Scenario Row Level: </w:t>
            </w:r>
            <w:r>
              <w:t>Fund Code assigned to each individual budget line (required for scenario row creation)</w:t>
            </w:r>
          </w:p>
          <w:p w14:paraId="7223F531" w14:textId="77777777" w:rsidR="009A049F" w:rsidRDefault="001D212A">
            <w:r>
              <w:rPr>
                <w:b/>
                <w:bCs/>
              </w:rPr>
              <w:t xml:space="preserve">• Option 3 - Not Used: </w:t>
            </w:r>
            <w:r>
              <w:t>Trust does not require fund-level segregation</w:t>
            </w:r>
          </w:p>
        </w:tc>
      </w:tr>
      <w:tr w:rsidR="00263CC0" w14:paraId="71AFECFD" w14:textId="77777777">
        <w:tc>
          <w:tcPr>
            <w:tcW w:w="2340" w:type="dxa"/>
            <w:shd w:val="clear" w:color="auto" w:fill="A093DB"/>
            <w:tcMar>
              <w:top w:w="120" w:type="dxa"/>
              <w:left w:w="160" w:type="dxa"/>
              <w:bottom w:w="120" w:type="dxa"/>
              <w:right w:w="160" w:type="dxa"/>
            </w:tcMar>
          </w:tcPr>
          <w:p w14:paraId="6BD9AA51" w14:textId="77777777" w:rsidR="009A049F" w:rsidRDefault="001D212A">
            <w:r>
              <w:rPr>
                <w:b/>
                <w:bCs/>
                <w:color w:val="261342"/>
              </w:rPr>
              <w:t>Examples</w:t>
            </w:r>
          </w:p>
        </w:tc>
        <w:tc>
          <w:tcPr>
            <w:tcW w:w="7020" w:type="dxa"/>
            <w:tcMar>
              <w:top w:w="120" w:type="dxa"/>
              <w:left w:w="160" w:type="dxa"/>
              <w:bottom w:w="120" w:type="dxa"/>
              <w:right w:w="160" w:type="dxa"/>
            </w:tcMar>
          </w:tcPr>
          <w:p w14:paraId="1867DB5E" w14:textId="77777777" w:rsidR="009A049F" w:rsidRDefault="001D212A">
            <w:r>
              <w:t>• GAG - General Annual Grant</w:t>
            </w:r>
          </w:p>
          <w:p w14:paraId="63575507" w14:textId="77777777" w:rsidR="009A049F" w:rsidRDefault="001D212A">
            <w:r>
              <w:t>• PP - Pupil Premium</w:t>
            </w:r>
          </w:p>
          <w:p w14:paraId="2865CA02" w14:textId="77777777" w:rsidR="009A049F" w:rsidRDefault="001D212A">
            <w:r>
              <w:t>• SCITT - School-Centred Initial Teacher Training</w:t>
            </w:r>
          </w:p>
          <w:p w14:paraId="640367BF" w14:textId="77777777" w:rsidR="009A049F" w:rsidRDefault="001D212A">
            <w:r>
              <w:t>• CIF - Condition Improvement Fund</w:t>
            </w:r>
          </w:p>
        </w:tc>
      </w:tr>
    </w:tbl>
    <w:p w14:paraId="0523A79D" w14:textId="77777777" w:rsidR="009A049F" w:rsidRDefault="009A049F">
      <w:pPr>
        <w:spacing w:after="280"/>
      </w:pPr>
    </w:p>
    <w:p w14:paraId="43E1F5B2" w14:textId="3AF683DB" w:rsidR="009A049F" w:rsidRDefault="001D212A">
      <w:pPr>
        <w:pStyle w:val="Heading1"/>
      </w:pPr>
      <w:r>
        <w:t>Reporting Requirements</w:t>
      </w:r>
    </w:p>
    <w:p w14:paraId="4E9B8854" w14:textId="4878DED0" w:rsidR="009A049F" w:rsidRDefault="001D212A">
      <w:pPr>
        <w:spacing w:after="280"/>
      </w:pPr>
      <w:r>
        <w:t xml:space="preserve">Reporting requirements are optional fields that enhance analysis and reporting capabilities. While not mandatory, these are considered </w:t>
      </w:r>
      <w:r>
        <w:rPr>
          <w:b/>
          <w:bCs/>
        </w:rPr>
        <w:t>optimal</w:t>
      </w:r>
      <w:r>
        <w:t xml:space="preserve"> for comprehensive financial management and would typically be included in most builds. These fields are available to group and </w:t>
      </w:r>
      <w:r w:rsidR="00475ADD">
        <w:t>analyse</w:t>
      </w:r>
      <w:r>
        <w:t xml:space="preserve"> reports.</w:t>
      </w:r>
    </w:p>
    <w:p w14:paraId="3FC9D01D" w14:textId="77777777" w:rsidR="009A049F" w:rsidRDefault="001D212A">
      <w:pPr>
        <w:pStyle w:val="Heading2"/>
      </w:pPr>
      <w:r>
        <w:t>School-Related Reporting Fields</w:t>
      </w:r>
    </w:p>
    <w:p w14:paraId="3C41BAF5" w14:textId="77777777" w:rsidR="009A049F" w:rsidRDefault="001D212A">
      <w:pPr>
        <w:spacing w:after="240"/>
      </w:pPr>
      <w:r>
        <w:t>These fields map to School Code and provide additional categorisation for school-level analysis:</w:t>
      </w:r>
    </w:p>
    <w:p w14:paraId="40AE1B5A" w14:textId="77777777" w:rsidR="009A049F" w:rsidRDefault="001D212A">
      <w:pPr>
        <w:pStyle w:val="Heading3"/>
      </w:pPr>
      <w:r>
        <w:t>1. School Type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3305559E" w14:textId="77777777">
        <w:tc>
          <w:tcPr>
            <w:tcW w:w="2340" w:type="dxa"/>
            <w:shd w:val="clear" w:color="auto" w:fill="A093DB"/>
            <w:tcMar>
              <w:top w:w="120" w:type="dxa"/>
              <w:left w:w="160" w:type="dxa"/>
              <w:bottom w:w="120" w:type="dxa"/>
              <w:right w:w="160" w:type="dxa"/>
            </w:tcMar>
          </w:tcPr>
          <w:p w14:paraId="725C1712" w14:textId="77777777" w:rsidR="009A049F" w:rsidRDefault="001D212A">
            <w:r>
              <w:rPr>
                <w:b/>
                <w:bCs/>
                <w:color w:val="261342"/>
              </w:rPr>
              <w:t>Type</w:t>
            </w:r>
          </w:p>
        </w:tc>
        <w:tc>
          <w:tcPr>
            <w:tcW w:w="7020" w:type="dxa"/>
            <w:tcMar>
              <w:top w:w="120" w:type="dxa"/>
              <w:left w:w="160" w:type="dxa"/>
              <w:bottom w:w="120" w:type="dxa"/>
              <w:right w:w="160" w:type="dxa"/>
            </w:tcMar>
          </w:tcPr>
          <w:p w14:paraId="51EE0367" w14:textId="77777777" w:rsidR="009A049F" w:rsidRDefault="001D212A">
            <w:r>
              <w:t>Reporting (Optional)</w:t>
            </w:r>
          </w:p>
        </w:tc>
      </w:tr>
      <w:tr w:rsidR="00263CC0" w14:paraId="228D302C" w14:textId="77777777">
        <w:tc>
          <w:tcPr>
            <w:tcW w:w="2340" w:type="dxa"/>
            <w:shd w:val="clear" w:color="auto" w:fill="A093DB"/>
            <w:tcMar>
              <w:top w:w="120" w:type="dxa"/>
              <w:left w:w="160" w:type="dxa"/>
              <w:bottom w:w="120" w:type="dxa"/>
              <w:right w:w="160" w:type="dxa"/>
            </w:tcMar>
          </w:tcPr>
          <w:p w14:paraId="6EB26803" w14:textId="77777777" w:rsidR="009A049F" w:rsidRDefault="001D212A">
            <w:r>
              <w:rPr>
                <w:b/>
                <w:bCs/>
                <w:color w:val="261342"/>
              </w:rPr>
              <w:t>Maps To</w:t>
            </w:r>
          </w:p>
        </w:tc>
        <w:tc>
          <w:tcPr>
            <w:tcW w:w="7020" w:type="dxa"/>
            <w:tcMar>
              <w:top w:w="120" w:type="dxa"/>
              <w:left w:w="160" w:type="dxa"/>
              <w:bottom w:w="120" w:type="dxa"/>
              <w:right w:w="160" w:type="dxa"/>
            </w:tcMar>
          </w:tcPr>
          <w:p w14:paraId="4D4D1E38" w14:textId="77777777" w:rsidR="009A049F" w:rsidRDefault="001D212A">
            <w:r>
              <w:t>School Code</w:t>
            </w:r>
          </w:p>
        </w:tc>
      </w:tr>
      <w:tr w:rsidR="00263CC0" w14:paraId="5DA2C8F6" w14:textId="77777777">
        <w:tc>
          <w:tcPr>
            <w:tcW w:w="2340" w:type="dxa"/>
            <w:shd w:val="clear" w:color="auto" w:fill="A093DB"/>
            <w:tcMar>
              <w:top w:w="120" w:type="dxa"/>
              <w:left w:w="160" w:type="dxa"/>
              <w:bottom w:w="120" w:type="dxa"/>
              <w:right w:w="160" w:type="dxa"/>
            </w:tcMar>
          </w:tcPr>
          <w:p w14:paraId="1D7DDC0E" w14:textId="77777777" w:rsidR="009A049F" w:rsidRDefault="001D212A">
            <w:r>
              <w:rPr>
                <w:b/>
                <w:bCs/>
                <w:color w:val="261342"/>
              </w:rPr>
              <w:t>Purpose</w:t>
            </w:r>
          </w:p>
        </w:tc>
        <w:tc>
          <w:tcPr>
            <w:tcW w:w="7020" w:type="dxa"/>
            <w:tcMar>
              <w:top w:w="120" w:type="dxa"/>
              <w:left w:w="160" w:type="dxa"/>
              <w:bottom w:w="120" w:type="dxa"/>
              <w:right w:w="160" w:type="dxa"/>
            </w:tcMar>
          </w:tcPr>
          <w:p w14:paraId="006FD749" w14:textId="77777777" w:rsidR="009A049F" w:rsidRDefault="001D212A">
            <w:r>
              <w:t>Categorises schools by their educational phase or establishment type</w:t>
            </w:r>
          </w:p>
        </w:tc>
      </w:tr>
      <w:tr w:rsidR="00263CC0" w14:paraId="681CA5C2" w14:textId="77777777">
        <w:tc>
          <w:tcPr>
            <w:tcW w:w="2340" w:type="dxa"/>
            <w:shd w:val="clear" w:color="auto" w:fill="A093DB"/>
            <w:tcMar>
              <w:top w:w="120" w:type="dxa"/>
              <w:left w:w="160" w:type="dxa"/>
              <w:bottom w:w="120" w:type="dxa"/>
              <w:right w:w="160" w:type="dxa"/>
            </w:tcMar>
          </w:tcPr>
          <w:p w14:paraId="49045D1C" w14:textId="77777777" w:rsidR="009A049F" w:rsidRDefault="001D212A">
            <w:r>
              <w:rPr>
                <w:b/>
                <w:bCs/>
                <w:color w:val="261342"/>
              </w:rPr>
              <w:t>Description</w:t>
            </w:r>
          </w:p>
        </w:tc>
        <w:tc>
          <w:tcPr>
            <w:tcW w:w="7020" w:type="dxa"/>
            <w:tcMar>
              <w:top w:w="120" w:type="dxa"/>
              <w:left w:w="160" w:type="dxa"/>
              <w:bottom w:w="120" w:type="dxa"/>
              <w:right w:w="160" w:type="dxa"/>
            </w:tcMar>
          </w:tcPr>
          <w:p w14:paraId="4774D503" w14:textId="77777777" w:rsidR="009A049F" w:rsidRDefault="001D212A">
            <w:r>
              <w:t>School Type allows for grouping and comparison of schools based on their phase or type. This can be customised to meet the trust's specific needs and enables phase-specific reporting and analysis.</w:t>
            </w:r>
          </w:p>
        </w:tc>
      </w:tr>
      <w:tr w:rsidR="00263CC0" w14:paraId="05051F25" w14:textId="77777777">
        <w:tc>
          <w:tcPr>
            <w:tcW w:w="2340" w:type="dxa"/>
            <w:shd w:val="clear" w:color="auto" w:fill="A093DB"/>
            <w:tcMar>
              <w:top w:w="120" w:type="dxa"/>
              <w:left w:w="160" w:type="dxa"/>
              <w:bottom w:w="120" w:type="dxa"/>
              <w:right w:w="160" w:type="dxa"/>
            </w:tcMar>
          </w:tcPr>
          <w:p w14:paraId="2E10033B" w14:textId="77777777" w:rsidR="009A049F" w:rsidRDefault="001D212A">
            <w:r>
              <w:rPr>
                <w:b/>
                <w:bCs/>
                <w:color w:val="261342"/>
              </w:rPr>
              <w:t>Examples</w:t>
            </w:r>
          </w:p>
        </w:tc>
        <w:tc>
          <w:tcPr>
            <w:tcW w:w="7020" w:type="dxa"/>
            <w:tcMar>
              <w:top w:w="120" w:type="dxa"/>
              <w:left w:w="160" w:type="dxa"/>
              <w:bottom w:w="120" w:type="dxa"/>
              <w:right w:w="160" w:type="dxa"/>
            </w:tcMar>
          </w:tcPr>
          <w:p w14:paraId="3758BCA9" w14:textId="77777777" w:rsidR="009A049F" w:rsidRDefault="001D212A">
            <w:r>
              <w:t>• Primary</w:t>
            </w:r>
          </w:p>
          <w:p w14:paraId="624A6B25" w14:textId="77777777" w:rsidR="009A049F" w:rsidRDefault="001D212A">
            <w:r>
              <w:t>• Secondary</w:t>
            </w:r>
          </w:p>
          <w:p w14:paraId="5BFD5CC8" w14:textId="77777777" w:rsidR="009A049F" w:rsidRDefault="001D212A">
            <w:r>
              <w:t>• All-Through (Primary &amp; Secondary)</w:t>
            </w:r>
          </w:p>
          <w:p w14:paraId="21DD458A" w14:textId="77777777" w:rsidR="009A049F" w:rsidRDefault="001D212A">
            <w:r>
              <w:t>• Sixth Form / Post-16</w:t>
            </w:r>
          </w:p>
          <w:p w14:paraId="40C193A7" w14:textId="77777777" w:rsidR="009A049F" w:rsidRDefault="001D212A">
            <w:r>
              <w:t>• Independent (for fee-charging schools)</w:t>
            </w:r>
          </w:p>
          <w:p w14:paraId="5D4A434F" w14:textId="77777777" w:rsidR="009A049F" w:rsidRDefault="001D212A">
            <w:r>
              <w:t>• Special Educational Needs (SEN)</w:t>
            </w:r>
          </w:p>
        </w:tc>
      </w:tr>
    </w:tbl>
    <w:p w14:paraId="30888211" w14:textId="77777777" w:rsidR="009A049F" w:rsidRDefault="009A049F">
      <w:pPr>
        <w:spacing w:after="200"/>
      </w:pPr>
    </w:p>
    <w:p w14:paraId="7FF2A5C8" w14:textId="77777777" w:rsidR="009A049F" w:rsidRDefault="001D212A">
      <w:pPr>
        <w:pStyle w:val="Heading3"/>
      </w:pPr>
      <w:r>
        <w:t>2. School Hub</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74307B29" w14:textId="77777777">
        <w:tc>
          <w:tcPr>
            <w:tcW w:w="2340" w:type="dxa"/>
            <w:shd w:val="clear" w:color="auto" w:fill="A093DB"/>
            <w:tcMar>
              <w:top w:w="120" w:type="dxa"/>
              <w:left w:w="160" w:type="dxa"/>
              <w:bottom w:w="120" w:type="dxa"/>
              <w:right w:w="160" w:type="dxa"/>
            </w:tcMar>
          </w:tcPr>
          <w:p w14:paraId="1ACEE12B" w14:textId="77777777" w:rsidR="009A049F" w:rsidRDefault="001D212A">
            <w:r>
              <w:rPr>
                <w:b/>
                <w:bCs/>
                <w:color w:val="261342"/>
              </w:rPr>
              <w:t>Type</w:t>
            </w:r>
          </w:p>
        </w:tc>
        <w:tc>
          <w:tcPr>
            <w:tcW w:w="7020" w:type="dxa"/>
            <w:tcMar>
              <w:top w:w="120" w:type="dxa"/>
              <w:left w:w="160" w:type="dxa"/>
              <w:bottom w:w="120" w:type="dxa"/>
              <w:right w:w="160" w:type="dxa"/>
            </w:tcMar>
          </w:tcPr>
          <w:p w14:paraId="0DA0FDAD" w14:textId="77777777" w:rsidR="009A049F" w:rsidRDefault="001D212A">
            <w:r>
              <w:t>Reporting (Optional)</w:t>
            </w:r>
          </w:p>
        </w:tc>
      </w:tr>
      <w:tr w:rsidR="00263CC0" w14:paraId="2A7D6BC6" w14:textId="77777777">
        <w:tc>
          <w:tcPr>
            <w:tcW w:w="2340" w:type="dxa"/>
            <w:shd w:val="clear" w:color="auto" w:fill="A093DB"/>
            <w:tcMar>
              <w:top w:w="120" w:type="dxa"/>
              <w:left w:w="160" w:type="dxa"/>
              <w:bottom w:w="120" w:type="dxa"/>
              <w:right w:w="160" w:type="dxa"/>
            </w:tcMar>
          </w:tcPr>
          <w:p w14:paraId="02F1BF45" w14:textId="77777777" w:rsidR="009A049F" w:rsidRDefault="001D212A">
            <w:r>
              <w:rPr>
                <w:b/>
                <w:bCs/>
                <w:color w:val="261342"/>
              </w:rPr>
              <w:t>Maps To</w:t>
            </w:r>
          </w:p>
        </w:tc>
        <w:tc>
          <w:tcPr>
            <w:tcW w:w="7020" w:type="dxa"/>
            <w:tcMar>
              <w:top w:w="120" w:type="dxa"/>
              <w:left w:w="160" w:type="dxa"/>
              <w:bottom w:w="120" w:type="dxa"/>
              <w:right w:w="160" w:type="dxa"/>
            </w:tcMar>
          </w:tcPr>
          <w:p w14:paraId="0F4378C9" w14:textId="77777777" w:rsidR="009A049F" w:rsidRDefault="001D212A">
            <w:r>
              <w:t>School Code</w:t>
            </w:r>
          </w:p>
        </w:tc>
      </w:tr>
      <w:tr w:rsidR="00263CC0" w14:paraId="5702D7F6" w14:textId="77777777">
        <w:tc>
          <w:tcPr>
            <w:tcW w:w="2340" w:type="dxa"/>
            <w:shd w:val="clear" w:color="auto" w:fill="A093DB"/>
            <w:tcMar>
              <w:top w:w="120" w:type="dxa"/>
              <w:left w:w="160" w:type="dxa"/>
              <w:bottom w:w="120" w:type="dxa"/>
              <w:right w:w="160" w:type="dxa"/>
            </w:tcMar>
          </w:tcPr>
          <w:p w14:paraId="289C509D" w14:textId="77777777" w:rsidR="009A049F" w:rsidRDefault="001D212A">
            <w:r>
              <w:rPr>
                <w:b/>
                <w:bCs/>
                <w:color w:val="261342"/>
              </w:rPr>
              <w:t>Purpose</w:t>
            </w:r>
          </w:p>
        </w:tc>
        <w:tc>
          <w:tcPr>
            <w:tcW w:w="7020" w:type="dxa"/>
            <w:tcMar>
              <w:top w:w="120" w:type="dxa"/>
              <w:left w:w="160" w:type="dxa"/>
              <w:bottom w:w="120" w:type="dxa"/>
              <w:right w:w="160" w:type="dxa"/>
            </w:tcMar>
          </w:tcPr>
          <w:p w14:paraId="0FCD6E08" w14:textId="77777777" w:rsidR="009A049F" w:rsidRDefault="001D212A">
            <w:r>
              <w:t>Groups schools by geographical region or operational cluster</w:t>
            </w:r>
          </w:p>
        </w:tc>
      </w:tr>
      <w:tr w:rsidR="00263CC0" w14:paraId="3F979D8D" w14:textId="77777777">
        <w:tc>
          <w:tcPr>
            <w:tcW w:w="2340" w:type="dxa"/>
            <w:shd w:val="clear" w:color="auto" w:fill="A093DB"/>
            <w:tcMar>
              <w:top w:w="120" w:type="dxa"/>
              <w:left w:w="160" w:type="dxa"/>
              <w:bottom w:w="120" w:type="dxa"/>
              <w:right w:w="160" w:type="dxa"/>
            </w:tcMar>
          </w:tcPr>
          <w:p w14:paraId="2323D4E8" w14:textId="77777777" w:rsidR="009A049F" w:rsidRDefault="001D212A">
            <w:r>
              <w:rPr>
                <w:b/>
                <w:bCs/>
                <w:color w:val="261342"/>
              </w:rPr>
              <w:t>Description</w:t>
            </w:r>
          </w:p>
        </w:tc>
        <w:tc>
          <w:tcPr>
            <w:tcW w:w="7020" w:type="dxa"/>
            <w:tcMar>
              <w:top w:w="120" w:type="dxa"/>
              <w:left w:w="160" w:type="dxa"/>
              <w:bottom w:w="120" w:type="dxa"/>
              <w:right w:w="160" w:type="dxa"/>
            </w:tcMar>
          </w:tcPr>
          <w:p w14:paraId="30AB8845" w14:textId="77777777" w:rsidR="009A049F" w:rsidRDefault="001D212A">
            <w:r>
              <w:t>School Hub is a customer-defined grouping that organises schools by geographical area or management structure. This enables regional reporting and can reflect the trust's internal organisational structure, such as regional hubs managed by hub leads.</w:t>
            </w:r>
          </w:p>
        </w:tc>
      </w:tr>
      <w:tr w:rsidR="00263CC0" w14:paraId="61CF0E0C" w14:textId="77777777">
        <w:tc>
          <w:tcPr>
            <w:tcW w:w="2340" w:type="dxa"/>
            <w:shd w:val="clear" w:color="auto" w:fill="A093DB"/>
            <w:tcMar>
              <w:top w:w="120" w:type="dxa"/>
              <w:left w:w="160" w:type="dxa"/>
              <w:bottom w:w="120" w:type="dxa"/>
              <w:right w:w="160" w:type="dxa"/>
            </w:tcMar>
          </w:tcPr>
          <w:p w14:paraId="368405F0" w14:textId="77777777" w:rsidR="009A049F" w:rsidRDefault="001D212A">
            <w:r>
              <w:rPr>
                <w:b/>
                <w:bCs/>
                <w:color w:val="261342"/>
              </w:rPr>
              <w:t>Examples</w:t>
            </w:r>
          </w:p>
        </w:tc>
        <w:tc>
          <w:tcPr>
            <w:tcW w:w="7020" w:type="dxa"/>
            <w:tcMar>
              <w:top w:w="120" w:type="dxa"/>
              <w:left w:w="160" w:type="dxa"/>
              <w:bottom w:w="120" w:type="dxa"/>
              <w:right w:w="160" w:type="dxa"/>
            </w:tcMar>
          </w:tcPr>
          <w:p w14:paraId="01E48841" w14:textId="77777777" w:rsidR="009A049F" w:rsidRDefault="001D212A">
            <w:r>
              <w:t>• North Hub</w:t>
            </w:r>
          </w:p>
          <w:p w14:paraId="374BE4B4" w14:textId="77777777" w:rsidR="009A049F" w:rsidRDefault="001D212A">
            <w:r>
              <w:t>• South Hub</w:t>
            </w:r>
          </w:p>
          <w:p w14:paraId="7591A4FB" w14:textId="77777777" w:rsidR="009A049F" w:rsidRDefault="001D212A">
            <w:r>
              <w:t>• London Region</w:t>
            </w:r>
          </w:p>
          <w:p w14:paraId="6F732EFC" w14:textId="77777777" w:rsidR="009A049F" w:rsidRDefault="001D212A">
            <w:r>
              <w:t>• Midlands Cluster</w:t>
            </w:r>
          </w:p>
          <w:p w14:paraId="30DE78DA" w14:textId="77777777" w:rsidR="009A049F" w:rsidRDefault="001D212A">
            <w:r>
              <w:t>• Hub A, Hub B, Hub C (for numbered regional structures)</w:t>
            </w:r>
          </w:p>
        </w:tc>
      </w:tr>
    </w:tbl>
    <w:p w14:paraId="5F5ACDCE" w14:textId="77777777" w:rsidR="009A049F" w:rsidRDefault="009A049F">
      <w:pPr>
        <w:spacing w:after="200"/>
      </w:pPr>
    </w:p>
    <w:p w14:paraId="399643CF" w14:textId="77777777" w:rsidR="009A049F" w:rsidRDefault="001D212A">
      <w:pPr>
        <w:pStyle w:val="Heading3"/>
      </w:pPr>
      <w:r>
        <w:t>3. School LA (Local Authority)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78A62D0C" w14:textId="77777777">
        <w:tc>
          <w:tcPr>
            <w:tcW w:w="2340" w:type="dxa"/>
            <w:shd w:val="clear" w:color="auto" w:fill="A093DB"/>
            <w:tcMar>
              <w:top w:w="120" w:type="dxa"/>
              <w:left w:w="160" w:type="dxa"/>
              <w:bottom w:w="120" w:type="dxa"/>
              <w:right w:w="160" w:type="dxa"/>
            </w:tcMar>
          </w:tcPr>
          <w:p w14:paraId="54B42C39" w14:textId="77777777" w:rsidR="009A049F" w:rsidRDefault="001D212A">
            <w:r>
              <w:rPr>
                <w:b/>
                <w:bCs/>
                <w:color w:val="261342"/>
              </w:rPr>
              <w:t>Type</w:t>
            </w:r>
          </w:p>
        </w:tc>
        <w:tc>
          <w:tcPr>
            <w:tcW w:w="7020" w:type="dxa"/>
            <w:tcMar>
              <w:top w:w="120" w:type="dxa"/>
              <w:left w:w="160" w:type="dxa"/>
              <w:bottom w:w="120" w:type="dxa"/>
              <w:right w:w="160" w:type="dxa"/>
            </w:tcMar>
          </w:tcPr>
          <w:p w14:paraId="1F116040" w14:textId="77777777" w:rsidR="009A049F" w:rsidRDefault="001D212A">
            <w:r>
              <w:t>Reporting (Optional)</w:t>
            </w:r>
          </w:p>
        </w:tc>
      </w:tr>
      <w:tr w:rsidR="00263CC0" w14:paraId="585BF763" w14:textId="77777777">
        <w:tc>
          <w:tcPr>
            <w:tcW w:w="2340" w:type="dxa"/>
            <w:shd w:val="clear" w:color="auto" w:fill="A093DB"/>
            <w:tcMar>
              <w:top w:w="120" w:type="dxa"/>
              <w:left w:w="160" w:type="dxa"/>
              <w:bottom w:w="120" w:type="dxa"/>
              <w:right w:w="160" w:type="dxa"/>
            </w:tcMar>
          </w:tcPr>
          <w:p w14:paraId="1A1B0F3C" w14:textId="77777777" w:rsidR="009A049F" w:rsidRDefault="001D212A">
            <w:r>
              <w:rPr>
                <w:b/>
                <w:bCs/>
                <w:color w:val="261342"/>
              </w:rPr>
              <w:t>Maps To</w:t>
            </w:r>
          </w:p>
        </w:tc>
        <w:tc>
          <w:tcPr>
            <w:tcW w:w="7020" w:type="dxa"/>
            <w:tcMar>
              <w:top w:w="120" w:type="dxa"/>
              <w:left w:w="160" w:type="dxa"/>
              <w:bottom w:w="120" w:type="dxa"/>
              <w:right w:w="160" w:type="dxa"/>
            </w:tcMar>
          </w:tcPr>
          <w:p w14:paraId="1B243D9A" w14:textId="77777777" w:rsidR="009A049F" w:rsidRDefault="001D212A">
            <w:r>
              <w:t>School Code</w:t>
            </w:r>
          </w:p>
        </w:tc>
      </w:tr>
      <w:tr w:rsidR="00263CC0" w14:paraId="4F8A7091" w14:textId="77777777">
        <w:tc>
          <w:tcPr>
            <w:tcW w:w="2340" w:type="dxa"/>
            <w:shd w:val="clear" w:color="auto" w:fill="A093DB"/>
            <w:tcMar>
              <w:top w:w="120" w:type="dxa"/>
              <w:left w:w="160" w:type="dxa"/>
              <w:bottom w:w="120" w:type="dxa"/>
              <w:right w:w="160" w:type="dxa"/>
            </w:tcMar>
          </w:tcPr>
          <w:p w14:paraId="5B2E84E1" w14:textId="77777777" w:rsidR="009A049F" w:rsidRDefault="001D212A">
            <w:r>
              <w:rPr>
                <w:b/>
                <w:bCs/>
                <w:color w:val="261342"/>
              </w:rPr>
              <w:t>Purpose</w:t>
            </w:r>
          </w:p>
        </w:tc>
        <w:tc>
          <w:tcPr>
            <w:tcW w:w="7020" w:type="dxa"/>
            <w:tcMar>
              <w:top w:w="120" w:type="dxa"/>
              <w:left w:w="160" w:type="dxa"/>
              <w:bottom w:w="120" w:type="dxa"/>
              <w:right w:w="160" w:type="dxa"/>
            </w:tcMar>
          </w:tcPr>
          <w:p w14:paraId="22AC8581" w14:textId="77777777" w:rsidR="009A049F" w:rsidRDefault="001D212A">
            <w:r>
              <w:t>Identifies the Local Authority jurisdiction where each school is located</w:t>
            </w:r>
          </w:p>
        </w:tc>
      </w:tr>
      <w:tr w:rsidR="00263CC0" w14:paraId="2ECB1129" w14:textId="77777777">
        <w:tc>
          <w:tcPr>
            <w:tcW w:w="2340" w:type="dxa"/>
            <w:shd w:val="clear" w:color="auto" w:fill="A093DB"/>
            <w:tcMar>
              <w:top w:w="120" w:type="dxa"/>
              <w:left w:w="160" w:type="dxa"/>
              <w:bottom w:w="120" w:type="dxa"/>
              <w:right w:w="160" w:type="dxa"/>
            </w:tcMar>
          </w:tcPr>
          <w:p w14:paraId="0D0D4831" w14:textId="77777777" w:rsidR="009A049F" w:rsidRDefault="001D212A">
            <w:r>
              <w:rPr>
                <w:b/>
                <w:bCs/>
                <w:color w:val="261342"/>
              </w:rPr>
              <w:t>Description</w:t>
            </w:r>
          </w:p>
        </w:tc>
        <w:tc>
          <w:tcPr>
            <w:tcW w:w="7020" w:type="dxa"/>
            <w:tcMar>
              <w:top w:w="120" w:type="dxa"/>
              <w:left w:w="160" w:type="dxa"/>
              <w:bottom w:w="120" w:type="dxa"/>
              <w:right w:w="160" w:type="dxa"/>
            </w:tcMar>
          </w:tcPr>
          <w:p w14:paraId="5197274A" w14:textId="77777777" w:rsidR="009A049F" w:rsidRDefault="001D212A">
            <w:r>
              <w:t>School LA (Local Authority) records the administrative region where a school is situated. This is useful for trusts with schools spanning multiple local authorities and supports reporting by LA jurisdiction for statutory returns and comparative analysis.</w:t>
            </w:r>
          </w:p>
        </w:tc>
      </w:tr>
      <w:tr w:rsidR="00263CC0" w14:paraId="224021A0" w14:textId="77777777">
        <w:tc>
          <w:tcPr>
            <w:tcW w:w="2340" w:type="dxa"/>
            <w:shd w:val="clear" w:color="auto" w:fill="A093DB"/>
            <w:tcMar>
              <w:top w:w="120" w:type="dxa"/>
              <w:left w:w="160" w:type="dxa"/>
              <w:bottom w:w="120" w:type="dxa"/>
              <w:right w:w="160" w:type="dxa"/>
            </w:tcMar>
          </w:tcPr>
          <w:p w14:paraId="3F5E0C1D" w14:textId="77777777" w:rsidR="009A049F" w:rsidRDefault="001D212A">
            <w:r>
              <w:rPr>
                <w:b/>
                <w:bCs/>
                <w:color w:val="261342"/>
              </w:rPr>
              <w:t>Reference</w:t>
            </w:r>
          </w:p>
        </w:tc>
        <w:tc>
          <w:tcPr>
            <w:tcW w:w="7020" w:type="dxa"/>
            <w:tcMar>
              <w:top w:w="120" w:type="dxa"/>
              <w:left w:w="160" w:type="dxa"/>
              <w:bottom w:w="120" w:type="dxa"/>
              <w:right w:w="160" w:type="dxa"/>
            </w:tcMar>
          </w:tcPr>
          <w:p w14:paraId="1603938C" w14:textId="77777777" w:rsidR="009A049F" w:rsidRDefault="001D212A">
            <w:r>
              <w:t>IMP maintains standard LA codes in: IMP - Implementations\1.Admin\1. Standard LA Documentation\Local Authorities - IMP standard codes</w:t>
            </w:r>
          </w:p>
        </w:tc>
      </w:tr>
    </w:tbl>
    <w:p w14:paraId="1156C0B5" w14:textId="77777777" w:rsidR="009A049F" w:rsidRDefault="009A049F">
      <w:pPr>
        <w:spacing w:after="360"/>
      </w:pPr>
    </w:p>
    <w:p w14:paraId="482BA177" w14:textId="77777777" w:rsidR="009A049F" w:rsidRDefault="001D212A">
      <w:pPr>
        <w:pStyle w:val="Heading2"/>
      </w:pPr>
      <w:r>
        <w:t>Finance Code-Related Reporting Fields</w:t>
      </w:r>
    </w:p>
    <w:p w14:paraId="4CDE3788" w14:textId="77777777" w:rsidR="009A049F" w:rsidRDefault="001D212A">
      <w:pPr>
        <w:spacing w:after="240"/>
      </w:pPr>
      <w:r>
        <w:t>These fields map to Finance Code and enable financial categorisation and grouping for reporting:</w:t>
      </w:r>
    </w:p>
    <w:p w14:paraId="04054C6E" w14:textId="77777777" w:rsidR="009A049F" w:rsidRDefault="001D212A">
      <w:pPr>
        <w:pStyle w:val="Heading3"/>
      </w:pPr>
      <w:r>
        <w:t>4. Grouping Code Type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76D23ED9" w14:textId="77777777">
        <w:tc>
          <w:tcPr>
            <w:tcW w:w="2340" w:type="dxa"/>
            <w:shd w:val="clear" w:color="auto" w:fill="A093DB"/>
            <w:tcMar>
              <w:top w:w="120" w:type="dxa"/>
              <w:left w:w="160" w:type="dxa"/>
              <w:bottom w:w="120" w:type="dxa"/>
              <w:right w:w="160" w:type="dxa"/>
            </w:tcMar>
          </w:tcPr>
          <w:p w14:paraId="5A51BA47" w14:textId="77777777" w:rsidR="009A049F" w:rsidRDefault="001D212A">
            <w:r>
              <w:rPr>
                <w:b/>
                <w:bCs/>
                <w:color w:val="261342"/>
              </w:rPr>
              <w:t>Type</w:t>
            </w:r>
          </w:p>
        </w:tc>
        <w:tc>
          <w:tcPr>
            <w:tcW w:w="7020" w:type="dxa"/>
            <w:tcMar>
              <w:top w:w="120" w:type="dxa"/>
              <w:left w:w="160" w:type="dxa"/>
              <w:bottom w:w="120" w:type="dxa"/>
              <w:right w:w="160" w:type="dxa"/>
            </w:tcMar>
          </w:tcPr>
          <w:p w14:paraId="0C6416FA" w14:textId="77777777" w:rsidR="009A049F" w:rsidRDefault="001D212A">
            <w:r>
              <w:t>Reporting (Essential for BFR)</w:t>
            </w:r>
          </w:p>
        </w:tc>
      </w:tr>
      <w:tr w:rsidR="00263CC0" w14:paraId="7F24920F" w14:textId="77777777">
        <w:tc>
          <w:tcPr>
            <w:tcW w:w="2340" w:type="dxa"/>
            <w:shd w:val="clear" w:color="auto" w:fill="A093DB"/>
            <w:tcMar>
              <w:top w:w="120" w:type="dxa"/>
              <w:left w:w="160" w:type="dxa"/>
              <w:bottom w:w="120" w:type="dxa"/>
              <w:right w:w="160" w:type="dxa"/>
            </w:tcMar>
          </w:tcPr>
          <w:p w14:paraId="7AC1F65A" w14:textId="77777777" w:rsidR="009A049F" w:rsidRDefault="001D212A">
            <w:r>
              <w:rPr>
                <w:b/>
                <w:bCs/>
                <w:color w:val="261342"/>
              </w:rPr>
              <w:t>Maps To</w:t>
            </w:r>
          </w:p>
        </w:tc>
        <w:tc>
          <w:tcPr>
            <w:tcW w:w="7020" w:type="dxa"/>
            <w:tcMar>
              <w:top w:w="120" w:type="dxa"/>
              <w:left w:w="160" w:type="dxa"/>
              <w:bottom w:w="120" w:type="dxa"/>
              <w:right w:w="160" w:type="dxa"/>
            </w:tcMar>
          </w:tcPr>
          <w:p w14:paraId="7E14CDB5" w14:textId="77777777" w:rsidR="009A049F" w:rsidRDefault="001D212A">
            <w:r>
              <w:t>Finance Code</w:t>
            </w:r>
          </w:p>
        </w:tc>
      </w:tr>
      <w:tr w:rsidR="00263CC0" w14:paraId="362F177E" w14:textId="77777777">
        <w:tc>
          <w:tcPr>
            <w:tcW w:w="2340" w:type="dxa"/>
            <w:shd w:val="clear" w:color="auto" w:fill="A093DB"/>
            <w:tcMar>
              <w:top w:w="120" w:type="dxa"/>
              <w:left w:w="160" w:type="dxa"/>
              <w:bottom w:w="120" w:type="dxa"/>
              <w:right w:w="160" w:type="dxa"/>
            </w:tcMar>
          </w:tcPr>
          <w:p w14:paraId="39044CA6" w14:textId="77777777" w:rsidR="009A049F" w:rsidRDefault="001D212A">
            <w:r>
              <w:rPr>
                <w:b/>
                <w:bCs/>
                <w:color w:val="261342"/>
              </w:rPr>
              <w:t>Purpose</w:t>
            </w:r>
          </w:p>
        </w:tc>
        <w:tc>
          <w:tcPr>
            <w:tcW w:w="7020" w:type="dxa"/>
            <w:tcMar>
              <w:top w:w="120" w:type="dxa"/>
              <w:left w:w="160" w:type="dxa"/>
              <w:bottom w:w="120" w:type="dxa"/>
              <w:right w:w="160" w:type="dxa"/>
            </w:tcMar>
          </w:tcPr>
          <w:p w14:paraId="74FD583D" w14:textId="77777777" w:rsidR="009A049F" w:rsidRDefault="001D212A">
            <w:r>
              <w:t>Maps finance codes to DfE Chart of Accounts for standardised reporting and statutory submissions</w:t>
            </w:r>
          </w:p>
        </w:tc>
      </w:tr>
      <w:tr w:rsidR="00263CC0" w14:paraId="7614E804" w14:textId="77777777">
        <w:tc>
          <w:tcPr>
            <w:tcW w:w="2340" w:type="dxa"/>
            <w:shd w:val="clear" w:color="auto" w:fill="A093DB"/>
            <w:tcMar>
              <w:top w:w="120" w:type="dxa"/>
              <w:left w:w="160" w:type="dxa"/>
              <w:bottom w:w="120" w:type="dxa"/>
              <w:right w:w="160" w:type="dxa"/>
            </w:tcMar>
          </w:tcPr>
          <w:p w14:paraId="47A51603" w14:textId="77777777" w:rsidR="009A049F" w:rsidRDefault="001D212A">
            <w:r>
              <w:rPr>
                <w:b/>
                <w:bCs/>
                <w:color w:val="261342"/>
              </w:rPr>
              <w:t>Description</w:t>
            </w:r>
          </w:p>
        </w:tc>
        <w:tc>
          <w:tcPr>
            <w:tcW w:w="7020" w:type="dxa"/>
            <w:tcMar>
              <w:top w:w="120" w:type="dxa"/>
              <w:left w:w="160" w:type="dxa"/>
              <w:bottom w:w="120" w:type="dxa"/>
              <w:right w:w="160" w:type="dxa"/>
            </w:tcMar>
          </w:tcPr>
          <w:p w14:paraId="234A57BE" w14:textId="77777777" w:rsidR="009A049F" w:rsidRDefault="001D212A">
            <w:r>
              <w:t>Grouping Code Type provides DfE COA groupings for finance codes. This is essential for Budget Forecast Return (BFR) submission to the DfE. The trust must complete the grouping with a valid DfE COA code to ensure compliance with statutory reporting requirements. If the trust uses a custom COA, a mapping document is required.</w:t>
            </w:r>
          </w:p>
        </w:tc>
      </w:tr>
      <w:tr w:rsidR="00263CC0" w14:paraId="66511919" w14:textId="77777777">
        <w:tc>
          <w:tcPr>
            <w:tcW w:w="2340" w:type="dxa"/>
            <w:shd w:val="clear" w:color="auto" w:fill="A093DB"/>
            <w:tcMar>
              <w:top w:w="120" w:type="dxa"/>
              <w:left w:w="160" w:type="dxa"/>
              <w:bottom w:w="120" w:type="dxa"/>
              <w:right w:w="160" w:type="dxa"/>
            </w:tcMar>
          </w:tcPr>
          <w:p w14:paraId="1B15D30C" w14:textId="77777777" w:rsidR="009A049F" w:rsidRDefault="001D212A">
            <w:r>
              <w:rPr>
                <w:b/>
                <w:bCs/>
                <w:color w:val="261342"/>
              </w:rPr>
              <w:t>Critical Note</w:t>
            </w:r>
          </w:p>
        </w:tc>
        <w:tc>
          <w:tcPr>
            <w:tcW w:w="7020" w:type="dxa"/>
            <w:tcMar>
              <w:top w:w="120" w:type="dxa"/>
              <w:left w:w="160" w:type="dxa"/>
              <w:bottom w:w="120" w:type="dxa"/>
              <w:right w:w="160" w:type="dxa"/>
            </w:tcMar>
          </w:tcPr>
          <w:p w14:paraId="2F4E34EC" w14:textId="77777777" w:rsidR="009A049F" w:rsidRDefault="001D212A">
            <w:r>
              <w:t>If the trust uses a Chart of Accounts other than the DfE COA, a DfE COA Mapping document must be completed to map custom finance codes to standard DfE codes.</w:t>
            </w:r>
          </w:p>
        </w:tc>
      </w:tr>
    </w:tbl>
    <w:p w14:paraId="503CCC57" w14:textId="77777777" w:rsidR="009A049F" w:rsidRDefault="009A049F">
      <w:pPr>
        <w:spacing w:after="200"/>
      </w:pPr>
    </w:p>
    <w:p w14:paraId="477813E6" w14:textId="77777777" w:rsidR="009A049F" w:rsidRDefault="001D212A">
      <w:pPr>
        <w:pStyle w:val="Heading3"/>
      </w:pPr>
      <w:r>
        <w:t>5. Custom Grouping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626DD02E" w14:textId="77777777">
        <w:tc>
          <w:tcPr>
            <w:tcW w:w="2340" w:type="dxa"/>
            <w:shd w:val="clear" w:color="auto" w:fill="A093DB"/>
            <w:tcMar>
              <w:top w:w="120" w:type="dxa"/>
              <w:left w:w="160" w:type="dxa"/>
              <w:bottom w:w="120" w:type="dxa"/>
              <w:right w:w="160" w:type="dxa"/>
            </w:tcMar>
          </w:tcPr>
          <w:p w14:paraId="64A046C7" w14:textId="77777777" w:rsidR="009A049F" w:rsidRDefault="001D212A">
            <w:r>
              <w:rPr>
                <w:b/>
                <w:bCs/>
                <w:color w:val="261342"/>
              </w:rPr>
              <w:t>Type</w:t>
            </w:r>
          </w:p>
        </w:tc>
        <w:tc>
          <w:tcPr>
            <w:tcW w:w="7020" w:type="dxa"/>
            <w:tcMar>
              <w:top w:w="120" w:type="dxa"/>
              <w:left w:w="160" w:type="dxa"/>
              <w:bottom w:w="120" w:type="dxa"/>
              <w:right w:w="160" w:type="dxa"/>
            </w:tcMar>
          </w:tcPr>
          <w:p w14:paraId="73C83388" w14:textId="77777777" w:rsidR="009A049F" w:rsidRDefault="001D212A">
            <w:r>
              <w:t>Reporting (Optional)</w:t>
            </w:r>
          </w:p>
        </w:tc>
      </w:tr>
      <w:tr w:rsidR="00263CC0" w14:paraId="63B8EE6F" w14:textId="77777777">
        <w:tc>
          <w:tcPr>
            <w:tcW w:w="2340" w:type="dxa"/>
            <w:shd w:val="clear" w:color="auto" w:fill="A093DB"/>
            <w:tcMar>
              <w:top w:w="120" w:type="dxa"/>
              <w:left w:w="160" w:type="dxa"/>
              <w:bottom w:w="120" w:type="dxa"/>
              <w:right w:w="160" w:type="dxa"/>
            </w:tcMar>
          </w:tcPr>
          <w:p w14:paraId="29D86495" w14:textId="77777777" w:rsidR="009A049F" w:rsidRDefault="001D212A">
            <w:r>
              <w:rPr>
                <w:b/>
                <w:bCs/>
                <w:color w:val="261342"/>
              </w:rPr>
              <w:t>Maps To</w:t>
            </w:r>
          </w:p>
        </w:tc>
        <w:tc>
          <w:tcPr>
            <w:tcW w:w="7020" w:type="dxa"/>
            <w:tcMar>
              <w:top w:w="120" w:type="dxa"/>
              <w:left w:w="160" w:type="dxa"/>
              <w:bottom w:w="120" w:type="dxa"/>
              <w:right w:w="160" w:type="dxa"/>
            </w:tcMar>
          </w:tcPr>
          <w:p w14:paraId="6D9762DF" w14:textId="77777777" w:rsidR="009A049F" w:rsidRDefault="001D212A">
            <w:r>
              <w:t>Finance Code</w:t>
            </w:r>
          </w:p>
        </w:tc>
      </w:tr>
      <w:tr w:rsidR="00263CC0" w14:paraId="38D979ED" w14:textId="77777777">
        <w:tc>
          <w:tcPr>
            <w:tcW w:w="2340" w:type="dxa"/>
            <w:shd w:val="clear" w:color="auto" w:fill="A093DB"/>
            <w:tcMar>
              <w:top w:w="120" w:type="dxa"/>
              <w:left w:w="160" w:type="dxa"/>
              <w:bottom w:w="120" w:type="dxa"/>
              <w:right w:w="160" w:type="dxa"/>
            </w:tcMar>
          </w:tcPr>
          <w:p w14:paraId="48A0080B" w14:textId="77777777" w:rsidR="009A049F" w:rsidRDefault="001D212A">
            <w:r>
              <w:rPr>
                <w:b/>
                <w:bCs/>
                <w:color w:val="261342"/>
              </w:rPr>
              <w:t>Purpose</w:t>
            </w:r>
          </w:p>
        </w:tc>
        <w:tc>
          <w:tcPr>
            <w:tcW w:w="7020" w:type="dxa"/>
            <w:tcMar>
              <w:top w:w="120" w:type="dxa"/>
              <w:left w:w="160" w:type="dxa"/>
              <w:bottom w:w="120" w:type="dxa"/>
              <w:right w:w="160" w:type="dxa"/>
            </w:tcMar>
          </w:tcPr>
          <w:p w14:paraId="3E61612B" w14:textId="77777777" w:rsidR="009A049F" w:rsidRDefault="001D212A">
            <w:r>
              <w:t>Enables customer-defined grouping of finance codes for internal management reporting</w:t>
            </w:r>
          </w:p>
        </w:tc>
      </w:tr>
      <w:tr w:rsidR="00263CC0" w14:paraId="66764E91" w14:textId="77777777">
        <w:tc>
          <w:tcPr>
            <w:tcW w:w="2340" w:type="dxa"/>
            <w:shd w:val="clear" w:color="auto" w:fill="A093DB"/>
            <w:tcMar>
              <w:top w:w="120" w:type="dxa"/>
              <w:left w:w="160" w:type="dxa"/>
              <w:bottom w:w="120" w:type="dxa"/>
              <w:right w:w="160" w:type="dxa"/>
            </w:tcMar>
          </w:tcPr>
          <w:p w14:paraId="0A2741A2" w14:textId="77777777" w:rsidR="009A049F" w:rsidRDefault="001D212A">
            <w:r>
              <w:rPr>
                <w:b/>
                <w:bCs/>
                <w:color w:val="261342"/>
              </w:rPr>
              <w:t>Description</w:t>
            </w:r>
          </w:p>
        </w:tc>
        <w:tc>
          <w:tcPr>
            <w:tcW w:w="7020" w:type="dxa"/>
            <w:tcMar>
              <w:top w:w="120" w:type="dxa"/>
              <w:left w:w="160" w:type="dxa"/>
              <w:bottom w:w="120" w:type="dxa"/>
              <w:right w:w="160" w:type="dxa"/>
            </w:tcMar>
          </w:tcPr>
          <w:p w14:paraId="1F0D90BC" w14:textId="77777777" w:rsidR="009A049F" w:rsidRDefault="001D212A">
            <w:r>
              <w:t>Custom Grouping allows trusts to create their own categorisation of finance codes to match existing management account structures or internal reporting needs. This provides flexibility beyond the standard DfE COA groupings and supports continuity with historical reporting formats.</w:t>
            </w:r>
          </w:p>
        </w:tc>
      </w:tr>
      <w:tr w:rsidR="00263CC0" w14:paraId="1F859DCE" w14:textId="77777777">
        <w:tc>
          <w:tcPr>
            <w:tcW w:w="2340" w:type="dxa"/>
            <w:shd w:val="clear" w:color="auto" w:fill="A093DB"/>
            <w:tcMar>
              <w:top w:w="120" w:type="dxa"/>
              <w:left w:w="160" w:type="dxa"/>
              <w:bottom w:w="120" w:type="dxa"/>
              <w:right w:w="160" w:type="dxa"/>
            </w:tcMar>
          </w:tcPr>
          <w:p w14:paraId="63B0FB72" w14:textId="77777777" w:rsidR="009A049F" w:rsidRDefault="001D212A">
            <w:r>
              <w:rPr>
                <w:b/>
                <w:bCs/>
                <w:color w:val="261342"/>
              </w:rPr>
              <w:t>Use Case</w:t>
            </w:r>
          </w:p>
        </w:tc>
        <w:tc>
          <w:tcPr>
            <w:tcW w:w="7020" w:type="dxa"/>
            <w:tcMar>
              <w:top w:w="120" w:type="dxa"/>
              <w:left w:w="160" w:type="dxa"/>
              <w:bottom w:w="120" w:type="dxa"/>
              <w:right w:w="160" w:type="dxa"/>
            </w:tcMar>
          </w:tcPr>
          <w:p w14:paraId="17AB3E66" w14:textId="77777777" w:rsidR="009A049F" w:rsidRDefault="001D212A">
            <w:r>
              <w:t>Trusts may want to group costs differently from DfE standards for Board reporting or to align with their existing management account categories used before implementing IMP Planner.</w:t>
            </w:r>
          </w:p>
        </w:tc>
      </w:tr>
      <w:tr w:rsidR="00263CC0" w14:paraId="6975BA92" w14:textId="77777777">
        <w:tc>
          <w:tcPr>
            <w:tcW w:w="2340" w:type="dxa"/>
            <w:shd w:val="clear" w:color="auto" w:fill="A093DB"/>
            <w:tcMar>
              <w:top w:w="120" w:type="dxa"/>
              <w:left w:w="160" w:type="dxa"/>
              <w:bottom w:w="120" w:type="dxa"/>
              <w:right w:w="160" w:type="dxa"/>
            </w:tcMar>
          </w:tcPr>
          <w:p w14:paraId="6403BE00" w14:textId="77777777" w:rsidR="009A049F" w:rsidRDefault="001D212A">
            <w:r>
              <w:rPr>
                <w:b/>
                <w:bCs/>
                <w:color w:val="261342"/>
              </w:rPr>
              <w:t>Examples</w:t>
            </w:r>
          </w:p>
        </w:tc>
        <w:tc>
          <w:tcPr>
            <w:tcW w:w="7020" w:type="dxa"/>
            <w:tcMar>
              <w:top w:w="120" w:type="dxa"/>
              <w:left w:w="160" w:type="dxa"/>
              <w:bottom w:w="120" w:type="dxa"/>
              <w:right w:w="160" w:type="dxa"/>
            </w:tcMar>
          </w:tcPr>
          <w:p w14:paraId="7E9D01DA" w14:textId="77777777" w:rsidR="009A049F" w:rsidRDefault="001D212A">
            <w:r>
              <w:t>• Staff Costs - Total</w:t>
            </w:r>
          </w:p>
          <w:p w14:paraId="685D1210" w14:textId="77777777" w:rsidR="009A049F" w:rsidRDefault="001D212A">
            <w:r>
              <w:t>• Premises Costs - Total</w:t>
            </w:r>
          </w:p>
          <w:p w14:paraId="558AD20B" w14:textId="77777777" w:rsidR="009A049F" w:rsidRDefault="001D212A">
            <w:r>
              <w:t>• Educational Supplies</w:t>
            </w:r>
          </w:p>
          <w:p w14:paraId="49A8CEDB" w14:textId="77777777" w:rsidR="009A049F" w:rsidRDefault="001D212A">
            <w:r>
              <w:t>• Professional Services</w:t>
            </w:r>
          </w:p>
          <w:p w14:paraId="6C147FBF" w14:textId="77777777" w:rsidR="009A049F" w:rsidRDefault="001D212A">
            <w:r>
              <w:t>• Catering &amp; Cleaning</w:t>
            </w:r>
          </w:p>
        </w:tc>
      </w:tr>
    </w:tbl>
    <w:p w14:paraId="64835A5D" w14:textId="77777777" w:rsidR="009A049F" w:rsidRDefault="001D212A">
      <w:r>
        <w:br w:type="page"/>
      </w:r>
    </w:p>
    <w:p w14:paraId="1E2E8E22" w14:textId="77777777" w:rsidR="009A049F" w:rsidRDefault="001D212A">
      <w:pPr>
        <w:pStyle w:val="Heading2"/>
      </w:pPr>
      <w:r>
        <w:t>Department Code-Related Reporting Fields</w:t>
      </w:r>
    </w:p>
    <w:p w14:paraId="7B0F7ADA" w14:textId="77777777" w:rsidR="009A049F" w:rsidRDefault="001D212A">
      <w:pPr>
        <w:spacing w:after="240"/>
      </w:pPr>
      <w:r>
        <w:t>These fields map to Department Code and enable grouping for departmental analysis:</w:t>
      </w:r>
    </w:p>
    <w:p w14:paraId="1BE8E87F" w14:textId="77777777" w:rsidR="009A049F" w:rsidRDefault="001D212A">
      <w:pPr>
        <w:pStyle w:val="Heading3"/>
      </w:pPr>
      <w:r>
        <w:t>6. Activity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72987605" w14:textId="77777777">
        <w:tc>
          <w:tcPr>
            <w:tcW w:w="2340" w:type="dxa"/>
            <w:shd w:val="clear" w:color="auto" w:fill="A093DB"/>
            <w:tcMar>
              <w:top w:w="120" w:type="dxa"/>
              <w:left w:w="160" w:type="dxa"/>
              <w:bottom w:w="120" w:type="dxa"/>
              <w:right w:w="160" w:type="dxa"/>
            </w:tcMar>
          </w:tcPr>
          <w:p w14:paraId="512C07CF" w14:textId="77777777" w:rsidR="009A049F" w:rsidRDefault="001D212A">
            <w:r>
              <w:rPr>
                <w:b/>
                <w:bCs/>
                <w:color w:val="261342"/>
              </w:rPr>
              <w:t>Type</w:t>
            </w:r>
          </w:p>
        </w:tc>
        <w:tc>
          <w:tcPr>
            <w:tcW w:w="7020" w:type="dxa"/>
            <w:tcMar>
              <w:top w:w="120" w:type="dxa"/>
              <w:left w:w="160" w:type="dxa"/>
              <w:bottom w:w="120" w:type="dxa"/>
              <w:right w:w="160" w:type="dxa"/>
            </w:tcMar>
          </w:tcPr>
          <w:p w14:paraId="21346878" w14:textId="77777777" w:rsidR="009A049F" w:rsidRDefault="001D212A">
            <w:r>
              <w:t>Reporting (Optional)</w:t>
            </w:r>
          </w:p>
        </w:tc>
      </w:tr>
      <w:tr w:rsidR="00263CC0" w14:paraId="7DD73C1C" w14:textId="77777777">
        <w:tc>
          <w:tcPr>
            <w:tcW w:w="2340" w:type="dxa"/>
            <w:shd w:val="clear" w:color="auto" w:fill="A093DB"/>
            <w:tcMar>
              <w:top w:w="120" w:type="dxa"/>
              <w:left w:w="160" w:type="dxa"/>
              <w:bottom w:w="120" w:type="dxa"/>
              <w:right w:w="160" w:type="dxa"/>
            </w:tcMar>
          </w:tcPr>
          <w:p w14:paraId="5DF48105" w14:textId="77777777" w:rsidR="009A049F" w:rsidRDefault="001D212A">
            <w:r>
              <w:rPr>
                <w:b/>
                <w:bCs/>
                <w:color w:val="261342"/>
              </w:rPr>
              <w:t>Maps To</w:t>
            </w:r>
          </w:p>
        </w:tc>
        <w:tc>
          <w:tcPr>
            <w:tcW w:w="7020" w:type="dxa"/>
            <w:tcMar>
              <w:top w:w="120" w:type="dxa"/>
              <w:left w:w="160" w:type="dxa"/>
              <w:bottom w:w="120" w:type="dxa"/>
              <w:right w:w="160" w:type="dxa"/>
            </w:tcMar>
          </w:tcPr>
          <w:p w14:paraId="0806898B" w14:textId="77777777" w:rsidR="009A049F" w:rsidRDefault="001D212A">
            <w:r>
              <w:t>Department Code</w:t>
            </w:r>
          </w:p>
        </w:tc>
      </w:tr>
      <w:tr w:rsidR="00263CC0" w14:paraId="36AFA6B6" w14:textId="77777777">
        <w:tc>
          <w:tcPr>
            <w:tcW w:w="2340" w:type="dxa"/>
            <w:shd w:val="clear" w:color="auto" w:fill="A093DB"/>
            <w:tcMar>
              <w:top w:w="120" w:type="dxa"/>
              <w:left w:w="160" w:type="dxa"/>
              <w:bottom w:w="120" w:type="dxa"/>
              <w:right w:w="160" w:type="dxa"/>
            </w:tcMar>
          </w:tcPr>
          <w:p w14:paraId="4529FB3A" w14:textId="77777777" w:rsidR="009A049F" w:rsidRDefault="001D212A">
            <w:r>
              <w:rPr>
                <w:b/>
                <w:bCs/>
                <w:color w:val="261342"/>
              </w:rPr>
              <w:t>Purpose</w:t>
            </w:r>
          </w:p>
        </w:tc>
        <w:tc>
          <w:tcPr>
            <w:tcW w:w="7020" w:type="dxa"/>
            <w:tcMar>
              <w:top w:w="120" w:type="dxa"/>
              <w:left w:w="160" w:type="dxa"/>
              <w:bottom w:w="120" w:type="dxa"/>
              <w:right w:w="160" w:type="dxa"/>
            </w:tcMar>
          </w:tcPr>
          <w:p w14:paraId="7697C00D" w14:textId="77777777" w:rsidR="009A049F" w:rsidRDefault="001D212A">
            <w:r>
              <w:t>Groups departments into higher-level functional categories for aggregated reporting</w:t>
            </w:r>
          </w:p>
        </w:tc>
      </w:tr>
      <w:tr w:rsidR="00263CC0" w14:paraId="2724D12E" w14:textId="77777777">
        <w:tc>
          <w:tcPr>
            <w:tcW w:w="2340" w:type="dxa"/>
            <w:shd w:val="clear" w:color="auto" w:fill="A093DB"/>
            <w:tcMar>
              <w:top w:w="120" w:type="dxa"/>
              <w:left w:w="160" w:type="dxa"/>
              <w:bottom w:w="120" w:type="dxa"/>
              <w:right w:w="160" w:type="dxa"/>
            </w:tcMar>
          </w:tcPr>
          <w:p w14:paraId="0B9B74DA" w14:textId="77777777" w:rsidR="009A049F" w:rsidRDefault="001D212A">
            <w:r>
              <w:rPr>
                <w:b/>
                <w:bCs/>
                <w:color w:val="261342"/>
              </w:rPr>
              <w:t>Description</w:t>
            </w:r>
          </w:p>
        </w:tc>
        <w:tc>
          <w:tcPr>
            <w:tcW w:w="7020" w:type="dxa"/>
            <w:tcMar>
              <w:top w:w="120" w:type="dxa"/>
              <w:left w:w="160" w:type="dxa"/>
              <w:bottom w:w="120" w:type="dxa"/>
              <w:right w:w="160" w:type="dxa"/>
            </w:tcMar>
          </w:tcPr>
          <w:p w14:paraId="65DE95C7" w14:textId="77777777" w:rsidR="009A049F" w:rsidRDefault="001D212A">
            <w:r>
              <w:t>Activity provides a higher-level grouping of Department Codes, enabling consolidated reporting across related departments. This is particularly useful for grouping departments into functional areas such as core education, support services, or facilities, providing strategic visibility into resource allocation.</w:t>
            </w:r>
          </w:p>
        </w:tc>
      </w:tr>
      <w:tr w:rsidR="00263CC0" w14:paraId="4390F91E" w14:textId="77777777">
        <w:tc>
          <w:tcPr>
            <w:tcW w:w="2340" w:type="dxa"/>
            <w:shd w:val="clear" w:color="auto" w:fill="A093DB"/>
            <w:tcMar>
              <w:top w:w="120" w:type="dxa"/>
              <w:left w:w="160" w:type="dxa"/>
              <w:bottom w:w="120" w:type="dxa"/>
              <w:right w:w="160" w:type="dxa"/>
            </w:tcMar>
          </w:tcPr>
          <w:p w14:paraId="4A799C0A" w14:textId="77777777" w:rsidR="009A049F" w:rsidRDefault="001D212A">
            <w:r>
              <w:rPr>
                <w:b/>
                <w:bCs/>
                <w:color w:val="261342"/>
              </w:rPr>
              <w:t>Examples</w:t>
            </w:r>
          </w:p>
        </w:tc>
        <w:tc>
          <w:tcPr>
            <w:tcW w:w="7020" w:type="dxa"/>
            <w:tcMar>
              <w:top w:w="120" w:type="dxa"/>
              <w:left w:w="160" w:type="dxa"/>
              <w:bottom w:w="120" w:type="dxa"/>
              <w:right w:w="160" w:type="dxa"/>
            </w:tcMar>
          </w:tcPr>
          <w:p w14:paraId="36640CAA" w14:textId="77777777" w:rsidR="009A049F" w:rsidRDefault="001D212A">
            <w:r>
              <w:rPr>
                <w:b/>
                <w:bCs/>
              </w:rPr>
              <w:t xml:space="preserve">• Core Education: </w:t>
            </w:r>
            <w:r>
              <w:t>Mathematics, English, Science departments</w:t>
            </w:r>
          </w:p>
          <w:p w14:paraId="3746B837" w14:textId="77777777" w:rsidR="009A049F" w:rsidRDefault="001D212A">
            <w:r>
              <w:rPr>
                <w:b/>
                <w:bCs/>
              </w:rPr>
              <w:t xml:space="preserve">• Support Services: </w:t>
            </w:r>
            <w:r>
              <w:t>Administration, HR, Finance departments</w:t>
            </w:r>
          </w:p>
          <w:p w14:paraId="2F15E362" w14:textId="77777777" w:rsidR="009A049F" w:rsidRDefault="001D212A">
            <w:r>
              <w:rPr>
                <w:b/>
                <w:bCs/>
              </w:rPr>
              <w:t xml:space="preserve">• Student Welfare: </w:t>
            </w:r>
            <w:r>
              <w:t>Pastoral care, SEND, Safeguarding</w:t>
            </w:r>
          </w:p>
          <w:p w14:paraId="75C0F26D" w14:textId="77777777" w:rsidR="009A049F" w:rsidRDefault="001D212A">
            <w:r>
              <w:rPr>
                <w:b/>
                <w:bCs/>
              </w:rPr>
              <w:t xml:space="preserve">• Facilities &amp; Operations: </w:t>
            </w:r>
            <w:r>
              <w:t>Maintenance, Catering, Cleaning</w:t>
            </w:r>
          </w:p>
          <w:p w14:paraId="062138E9" w14:textId="77777777" w:rsidR="009A049F" w:rsidRDefault="001D212A">
            <w:r>
              <w:rPr>
                <w:b/>
                <w:bCs/>
              </w:rPr>
              <w:t xml:space="preserve">• Enrichment: </w:t>
            </w:r>
            <w:r>
              <w:t>Sports, Music, Drama, Extra-curricular</w:t>
            </w:r>
          </w:p>
        </w:tc>
      </w:tr>
    </w:tbl>
    <w:p w14:paraId="2BB1CFC3" w14:textId="77777777" w:rsidR="009A049F" w:rsidRDefault="009A049F">
      <w:pPr>
        <w:spacing w:after="200"/>
      </w:pPr>
    </w:p>
    <w:p w14:paraId="5F7C39D7" w14:textId="77777777" w:rsidR="009A049F" w:rsidRDefault="001D212A">
      <w:pPr>
        <w:pStyle w:val="Heading3"/>
      </w:pPr>
      <w:r>
        <w:t>7. Fund Code (at Department Level)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63CC0" w14:paraId="575B07F6" w14:textId="77777777">
        <w:tc>
          <w:tcPr>
            <w:tcW w:w="2340" w:type="dxa"/>
            <w:shd w:val="clear" w:color="auto" w:fill="A093DB"/>
            <w:tcMar>
              <w:top w:w="120" w:type="dxa"/>
              <w:left w:w="160" w:type="dxa"/>
              <w:bottom w:w="120" w:type="dxa"/>
              <w:right w:w="160" w:type="dxa"/>
            </w:tcMar>
          </w:tcPr>
          <w:p w14:paraId="3BC3CA51" w14:textId="77777777" w:rsidR="009A049F" w:rsidRDefault="001D212A">
            <w:r>
              <w:rPr>
                <w:b/>
                <w:bCs/>
                <w:color w:val="261342"/>
              </w:rPr>
              <w:t>Type</w:t>
            </w:r>
          </w:p>
        </w:tc>
        <w:tc>
          <w:tcPr>
            <w:tcW w:w="7020" w:type="dxa"/>
            <w:tcMar>
              <w:top w:w="120" w:type="dxa"/>
              <w:left w:w="160" w:type="dxa"/>
              <w:bottom w:w="120" w:type="dxa"/>
              <w:right w:w="160" w:type="dxa"/>
            </w:tcMar>
          </w:tcPr>
          <w:p w14:paraId="61355DC4" w14:textId="77777777" w:rsidR="009A049F" w:rsidRDefault="001D212A">
            <w:r>
              <w:t>Reporting (Conditional)</w:t>
            </w:r>
          </w:p>
        </w:tc>
      </w:tr>
      <w:tr w:rsidR="00263CC0" w14:paraId="5C2A9DD5" w14:textId="77777777">
        <w:tc>
          <w:tcPr>
            <w:tcW w:w="2340" w:type="dxa"/>
            <w:shd w:val="clear" w:color="auto" w:fill="A093DB"/>
            <w:tcMar>
              <w:top w:w="120" w:type="dxa"/>
              <w:left w:w="160" w:type="dxa"/>
              <w:bottom w:w="120" w:type="dxa"/>
              <w:right w:w="160" w:type="dxa"/>
            </w:tcMar>
          </w:tcPr>
          <w:p w14:paraId="5A4D4773" w14:textId="77777777" w:rsidR="009A049F" w:rsidRDefault="001D212A">
            <w:r>
              <w:rPr>
                <w:b/>
                <w:bCs/>
                <w:color w:val="261342"/>
              </w:rPr>
              <w:t>Maps To</w:t>
            </w:r>
          </w:p>
        </w:tc>
        <w:tc>
          <w:tcPr>
            <w:tcW w:w="7020" w:type="dxa"/>
            <w:tcMar>
              <w:top w:w="120" w:type="dxa"/>
              <w:left w:w="160" w:type="dxa"/>
              <w:bottom w:w="120" w:type="dxa"/>
              <w:right w:w="160" w:type="dxa"/>
            </w:tcMar>
          </w:tcPr>
          <w:p w14:paraId="61BAF3DF" w14:textId="77777777" w:rsidR="009A049F" w:rsidRDefault="001D212A">
            <w:r>
              <w:t>Department Code</w:t>
            </w:r>
          </w:p>
        </w:tc>
      </w:tr>
      <w:tr w:rsidR="00263CC0" w14:paraId="747D7785" w14:textId="77777777">
        <w:tc>
          <w:tcPr>
            <w:tcW w:w="2340" w:type="dxa"/>
            <w:shd w:val="clear" w:color="auto" w:fill="A093DB"/>
            <w:tcMar>
              <w:top w:w="120" w:type="dxa"/>
              <w:left w:w="160" w:type="dxa"/>
              <w:bottom w:w="120" w:type="dxa"/>
              <w:right w:w="160" w:type="dxa"/>
            </w:tcMar>
          </w:tcPr>
          <w:p w14:paraId="69F5DCD4" w14:textId="77777777" w:rsidR="009A049F" w:rsidRDefault="001D212A">
            <w:r>
              <w:rPr>
                <w:b/>
                <w:bCs/>
                <w:color w:val="261342"/>
              </w:rPr>
              <w:t>Purpose</w:t>
            </w:r>
          </w:p>
        </w:tc>
        <w:tc>
          <w:tcPr>
            <w:tcW w:w="7020" w:type="dxa"/>
            <w:tcMar>
              <w:top w:w="120" w:type="dxa"/>
              <w:left w:w="160" w:type="dxa"/>
              <w:bottom w:w="120" w:type="dxa"/>
              <w:right w:w="160" w:type="dxa"/>
            </w:tcMar>
          </w:tcPr>
          <w:p w14:paraId="182592CD" w14:textId="77777777" w:rsidR="009A049F" w:rsidRDefault="001D212A">
            <w:r>
              <w:t>Links Fund Codes to departments when there is a one-to-one relationship</w:t>
            </w:r>
          </w:p>
        </w:tc>
      </w:tr>
      <w:tr w:rsidR="00263CC0" w14:paraId="0154D57B" w14:textId="77777777">
        <w:tc>
          <w:tcPr>
            <w:tcW w:w="2340" w:type="dxa"/>
            <w:shd w:val="clear" w:color="auto" w:fill="A093DB"/>
            <w:tcMar>
              <w:top w:w="120" w:type="dxa"/>
              <w:left w:w="160" w:type="dxa"/>
              <w:bottom w:w="120" w:type="dxa"/>
              <w:right w:w="160" w:type="dxa"/>
            </w:tcMar>
          </w:tcPr>
          <w:p w14:paraId="0C5F1A3D" w14:textId="77777777" w:rsidR="009A049F" w:rsidRDefault="001D212A">
            <w:r>
              <w:rPr>
                <w:b/>
                <w:bCs/>
                <w:color w:val="261342"/>
              </w:rPr>
              <w:t>Description</w:t>
            </w:r>
          </w:p>
        </w:tc>
        <w:tc>
          <w:tcPr>
            <w:tcW w:w="7020" w:type="dxa"/>
            <w:tcMar>
              <w:top w:w="120" w:type="dxa"/>
              <w:left w:w="160" w:type="dxa"/>
              <w:bottom w:w="120" w:type="dxa"/>
              <w:right w:w="160" w:type="dxa"/>
            </w:tcMar>
          </w:tcPr>
          <w:p w14:paraId="377E3F72" w14:textId="77777777" w:rsidR="009A049F" w:rsidRDefault="001D212A">
            <w:r>
              <w:t>Fund Code can be linked to Department Code when there is a direct one-to-one match between a fund and a department. This is only applicable when a specific fund exclusively supports a single department and is not used when Fund Codes are applied at the scenario row level.</w:t>
            </w:r>
          </w:p>
        </w:tc>
      </w:tr>
      <w:tr w:rsidR="00263CC0" w14:paraId="067CA318" w14:textId="77777777">
        <w:tc>
          <w:tcPr>
            <w:tcW w:w="2340" w:type="dxa"/>
            <w:shd w:val="clear" w:color="auto" w:fill="A093DB"/>
            <w:tcMar>
              <w:top w:w="120" w:type="dxa"/>
              <w:left w:w="160" w:type="dxa"/>
              <w:bottom w:w="120" w:type="dxa"/>
              <w:right w:w="160" w:type="dxa"/>
            </w:tcMar>
          </w:tcPr>
          <w:p w14:paraId="2E8E73BA" w14:textId="77777777" w:rsidR="009A049F" w:rsidRDefault="001D212A">
            <w:r>
              <w:rPr>
                <w:b/>
                <w:bCs/>
                <w:color w:val="261342"/>
              </w:rPr>
              <w:t>Use Case</w:t>
            </w:r>
          </w:p>
        </w:tc>
        <w:tc>
          <w:tcPr>
            <w:tcW w:w="7020" w:type="dxa"/>
            <w:tcMar>
              <w:top w:w="120" w:type="dxa"/>
              <w:left w:w="160" w:type="dxa"/>
              <w:bottom w:w="120" w:type="dxa"/>
              <w:right w:w="160" w:type="dxa"/>
            </w:tcMar>
          </w:tcPr>
          <w:p w14:paraId="29FA6836" w14:textId="77777777" w:rsidR="009A049F" w:rsidRDefault="001D212A">
            <w:r>
              <w:t>A SCITT (School-Centred Initial Teacher Training) fund that exclusively funds the Teacher Training department would have a one-to-one relationship. Similarly, a CIF (Condition Improvement Fund) that only funds the Facilities department.</w:t>
            </w:r>
          </w:p>
        </w:tc>
      </w:tr>
      <w:tr w:rsidR="00263CC0" w14:paraId="73B82D95" w14:textId="77777777">
        <w:tc>
          <w:tcPr>
            <w:tcW w:w="2340" w:type="dxa"/>
            <w:shd w:val="clear" w:color="auto" w:fill="A093DB"/>
            <w:tcMar>
              <w:top w:w="120" w:type="dxa"/>
              <w:left w:w="160" w:type="dxa"/>
              <w:bottom w:w="120" w:type="dxa"/>
              <w:right w:w="160" w:type="dxa"/>
            </w:tcMar>
          </w:tcPr>
          <w:p w14:paraId="768985C7" w14:textId="77777777" w:rsidR="009A049F" w:rsidRDefault="001D212A">
            <w:r>
              <w:rPr>
                <w:b/>
                <w:bCs/>
                <w:color w:val="261342"/>
              </w:rPr>
              <w:t>Examples</w:t>
            </w:r>
          </w:p>
        </w:tc>
        <w:tc>
          <w:tcPr>
            <w:tcW w:w="7020" w:type="dxa"/>
            <w:tcMar>
              <w:top w:w="120" w:type="dxa"/>
              <w:left w:w="160" w:type="dxa"/>
              <w:bottom w:w="120" w:type="dxa"/>
              <w:right w:w="160" w:type="dxa"/>
            </w:tcMar>
          </w:tcPr>
          <w:p w14:paraId="14DE1261" w14:textId="77777777" w:rsidR="009A049F" w:rsidRDefault="001D212A">
            <w:r>
              <w:t>• SCITT Fund → Teacher Training Department</w:t>
            </w:r>
          </w:p>
          <w:p w14:paraId="2673BE79" w14:textId="77777777" w:rsidR="009A049F" w:rsidRDefault="001D212A">
            <w:r>
              <w:t>• CIF Fund → Facilities Department</w:t>
            </w:r>
          </w:p>
          <w:p w14:paraId="415EFA61" w14:textId="77777777" w:rsidR="009A049F" w:rsidRDefault="001D212A">
            <w:r>
              <w:t>• Sports Grant → PE Department</w:t>
            </w:r>
          </w:p>
        </w:tc>
      </w:tr>
    </w:tbl>
    <w:p w14:paraId="7BB99EDE" w14:textId="77777777" w:rsidR="009A049F" w:rsidRDefault="001D212A">
      <w:r>
        <w:br w:type="page"/>
      </w:r>
    </w:p>
    <w:p w14:paraId="1B10A0AA" w14:textId="77777777" w:rsidR="009A049F" w:rsidRDefault="001D212A">
      <w:pPr>
        <w:pStyle w:val="Heading1"/>
      </w:pPr>
      <w:r>
        <w:t>Key Implementation Notes</w:t>
      </w:r>
    </w:p>
    <w:p w14:paraId="67F05087" w14:textId="77777777" w:rsidR="009A049F" w:rsidRDefault="001D212A">
      <w:pPr>
        <w:pStyle w:val="Heading2"/>
      </w:pPr>
      <w:r>
        <w:t>1. Structural vs. Reporting Requirements</w:t>
      </w:r>
    </w:p>
    <w:p w14:paraId="094E42C8" w14:textId="77777777" w:rsidR="009A049F" w:rsidRDefault="001D212A">
      <w:pPr>
        <w:spacing w:after="120"/>
      </w:pPr>
      <w:r>
        <w:rPr>
          <w:b/>
          <w:bCs/>
        </w:rPr>
        <w:t xml:space="preserve">• Structural Requirements: </w:t>
      </w:r>
      <w:r>
        <w:t>Must be present for IMP to allow scenario row creation. Non-negotiable for system functionality.</w:t>
      </w:r>
    </w:p>
    <w:p w14:paraId="1A64B02D" w14:textId="77777777" w:rsidR="009A049F" w:rsidRDefault="001D212A">
      <w:pPr>
        <w:spacing w:after="280"/>
      </w:pPr>
      <w:r>
        <w:rPr>
          <w:b/>
          <w:bCs/>
        </w:rPr>
        <w:t xml:space="preserve">• Reporting Requirements: </w:t>
      </w:r>
      <w:r>
        <w:t>Optional but strongly recommended. Held in the background of the setup and enable powerful analysis and reporting capabilities.</w:t>
      </w:r>
    </w:p>
    <w:p w14:paraId="23C766B2" w14:textId="77777777" w:rsidR="009A049F" w:rsidRDefault="001D212A">
      <w:pPr>
        <w:pStyle w:val="Heading2"/>
      </w:pPr>
      <w:r>
        <w:t>2. Data Reception and Configuration</w:t>
      </w:r>
    </w:p>
    <w:p w14:paraId="33BB84EB" w14:textId="77777777" w:rsidR="009A049F" w:rsidRDefault="001D212A">
      <w:pPr>
        <w:spacing w:after="180"/>
      </w:pPr>
      <w:r>
        <w:t>When data is received from the customer, the implementation team must:</w:t>
      </w:r>
    </w:p>
    <w:p w14:paraId="3BE7056F" w14:textId="77777777" w:rsidR="009A049F" w:rsidRDefault="001D212A">
      <w:pPr>
        <w:spacing w:after="120"/>
      </w:pPr>
      <w:r>
        <w:t>• Understand how the customer's data structure fits into IMP's requirements</w:t>
      </w:r>
    </w:p>
    <w:p w14:paraId="28C859E7" w14:textId="77777777" w:rsidR="009A049F" w:rsidRDefault="001D212A">
      <w:pPr>
        <w:spacing w:after="120"/>
      </w:pPr>
      <w:r>
        <w:t>• Identify any extra reporting levels that could benefit the customer</w:t>
      </w:r>
    </w:p>
    <w:p w14:paraId="292DBFF2" w14:textId="77777777" w:rsidR="009A049F" w:rsidRDefault="001D212A">
      <w:pPr>
        <w:spacing w:after="120"/>
      </w:pPr>
      <w:r>
        <w:t>• Discuss additional reporting capabilities with the customer</w:t>
      </w:r>
    </w:p>
    <w:p w14:paraId="5B297643" w14:textId="77777777" w:rsidR="009A049F" w:rsidRDefault="001D212A">
      <w:pPr>
        <w:spacing w:after="280"/>
      </w:pPr>
      <w:r>
        <w:t>• Document decisions in the Project Scope</w:t>
      </w:r>
    </w:p>
    <w:p w14:paraId="60AACFE4" w14:textId="77777777" w:rsidR="009A049F" w:rsidRDefault="001D212A">
      <w:pPr>
        <w:pStyle w:val="Heading2"/>
      </w:pPr>
      <w:r>
        <w:t>3. DfE COA Mapping</w:t>
      </w:r>
    </w:p>
    <w:p w14:paraId="13F638B8" w14:textId="77777777" w:rsidR="009A049F" w:rsidRDefault="001D212A">
      <w:pPr>
        <w:spacing w:after="180"/>
      </w:pPr>
      <w:r>
        <w:t>If the trust uses a Chart of Accounts other than the DfE standard COA:</w:t>
      </w:r>
    </w:p>
    <w:p w14:paraId="67EAAAFB" w14:textId="77777777" w:rsidR="009A049F" w:rsidRDefault="001D212A">
      <w:pPr>
        <w:spacing w:after="120"/>
      </w:pPr>
      <w:r>
        <w:t>• A DfE COA Mapping document must be completed</w:t>
      </w:r>
    </w:p>
    <w:p w14:paraId="30AE4B9B" w14:textId="77777777" w:rsidR="009A049F" w:rsidRDefault="001D212A">
      <w:pPr>
        <w:spacing w:after="120"/>
      </w:pPr>
      <w:r>
        <w:t>• This is essential for BFR (Budget Forecast Return) submission to DfE</w:t>
      </w:r>
    </w:p>
    <w:p w14:paraId="29974CC8" w14:textId="77777777" w:rsidR="009A049F" w:rsidRDefault="001D212A">
      <w:pPr>
        <w:spacing w:after="280"/>
      </w:pPr>
      <w:r>
        <w:rPr>
          <w:b/>
          <w:bCs/>
        </w:rPr>
        <w:t xml:space="preserve">• Location: </w:t>
      </w:r>
      <w:r>
        <w:t>IMP - Implementations\1.Admin\0. New Customer Build Templates\AA_NEW - Planner Folder Template\Project Documentation\AA_NEW - IMP Planner Core Data Review - tab 'DFE COA Mappings'</w:t>
      </w:r>
    </w:p>
    <w:p w14:paraId="2C695579" w14:textId="77777777" w:rsidR="009A049F" w:rsidRDefault="001D212A">
      <w:pPr>
        <w:pStyle w:val="Heading2"/>
      </w:pPr>
      <w:r>
        <w:t>4. Build Philosophy</w:t>
      </w:r>
    </w:p>
    <w:p w14:paraId="6000BB00" w14:textId="77777777" w:rsidR="009A049F" w:rsidRDefault="001D212A">
      <w:pPr>
        <w:spacing w:after="180"/>
      </w:pPr>
      <w:r>
        <w:t>While it is not always possible to completely replicate the finance system structure in IMP Planner, the goal is to get as close as possible while maintaining clear communication with the trust about:</w:t>
      </w:r>
    </w:p>
    <w:p w14:paraId="1712EA1C" w14:textId="77777777" w:rsidR="009A049F" w:rsidRDefault="001D212A">
      <w:pPr>
        <w:spacing w:after="120"/>
      </w:pPr>
      <w:r>
        <w:t>• What is achievable within IMP's framework</w:t>
      </w:r>
    </w:p>
    <w:p w14:paraId="4BABF85B" w14:textId="77777777" w:rsidR="009A049F" w:rsidRDefault="001D212A">
      <w:pPr>
        <w:spacing w:after="120"/>
      </w:pPr>
      <w:r>
        <w:t>• What limitations exist</w:t>
      </w:r>
    </w:p>
    <w:p w14:paraId="1F63A024" w14:textId="77777777" w:rsidR="009A049F" w:rsidRDefault="001D212A">
      <w:pPr>
        <w:spacing w:after="120"/>
      </w:pPr>
      <w:r>
        <w:t>• What workarounds or alternatives can meet the trust's needs</w:t>
      </w:r>
    </w:p>
    <w:p w14:paraId="4C0339D4" w14:textId="77777777" w:rsidR="009A049F" w:rsidRDefault="001D212A">
      <w:pPr>
        <w:spacing w:after="360"/>
      </w:pPr>
      <w:r>
        <w:t>• All decisions should be documented in the Project Scope</w:t>
      </w:r>
    </w:p>
    <w:p w14:paraId="32CE4F0F" w14:textId="77777777" w:rsidR="009A049F" w:rsidRDefault="001D212A">
      <w:pPr>
        <w:pBdr>
          <w:top w:val="single" w:sz="6" w:space="0" w:color="E5E5E5"/>
        </w:pBdr>
        <w:spacing w:before="480"/>
        <w:jc w:val="center"/>
      </w:pPr>
      <w:r>
        <w:rPr>
          <w:i/>
          <w:iCs/>
          <w:color w:val="666666"/>
          <w:sz w:val="18"/>
          <w:szCs w:val="18"/>
        </w:rPr>
        <w:t>IMP Planner Implementation Documentation</w:t>
      </w:r>
    </w:p>
    <w:p w14:paraId="2FBBD282" w14:textId="77777777" w:rsidR="009A049F" w:rsidRDefault="001D212A">
      <w:pPr>
        <w:jc w:val="center"/>
      </w:pPr>
      <w:r>
        <w:rPr>
          <w:i/>
          <w:iCs/>
          <w:color w:val="666666"/>
          <w:sz w:val="18"/>
          <w:szCs w:val="18"/>
        </w:rPr>
        <w:t>For internal use by IMP Software implementation team</w:t>
      </w:r>
    </w:p>
    <w:sectPr w:rsidR="009A049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4AEBA" w14:textId="77777777" w:rsidR="00BA71F1" w:rsidRDefault="00BA71F1">
      <w:r>
        <w:separator/>
      </w:r>
    </w:p>
  </w:endnote>
  <w:endnote w:type="continuationSeparator" w:id="0">
    <w:p w14:paraId="3B57A1FF" w14:textId="77777777" w:rsidR="00BA71F1" w:rsidRDefault="00BA7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07C1" w14:textId="77777777" w:rsidR="009A049F" w:rsidRDefault="001D212A">
    <w:pPr>
      <w:pBdr>
        <w:top w:val="single" w:sz="6" w:space="0" w:color="E5E5E5"/>
      </w:pBdr>
      <w:spacing w:before="120"/>
      <w:jc w:val="center"/>
    </w:pPr>
    <w:r>
      <w:rPr>
        <w:color w:val="666666"/>
        <w:sz w:val="16"/>
        <w:szCs w:val="16"/>
      </w:rPr>
      <w:t>C/O Bishop Fleming, Brook House, Manor Drive, Clyst St. Mary, Exeter, United Kingdom, EX5 1GD</w:t>
    </w:r>
  </w:p>
  <w:p w14:paraId="698D4BC8" w14:textId="77777777" w:rsidR="009A049F" w:rsidRDefault="001D212A">
    <w:pPr>
      <w:jc w:val="center"/>
    </w:pPr>
    <w:r>
      <w:rPr>
        <w:color w:val="666666"/>
        <w:sz w:val="16"/>
        <w:szCs w:val="16"/>
      </w:rPr>
      <w:t xml:space="preserve">01392 573 </w:t>
    </w:r>
    <w:proofErr w:type="gramStart"/>
    <w:r>
      <w:rPr>
        <w:color w:val="666666"/>
        <w:sz w:val="16"/>
        <w:szCs w:val="16"/>
      </w:rPr>
      <w:t>620  |</w:t>
    </w:r>
    <w:proofErr w:type="gramEnd"/>
    <w:r>
      <w:rPr>
        <w:color w:val="666666"/>
        <w:sz w:val="16"/>
        <w:szCs w:val="16"/>
      </w:rPr>
      <w:t xml:space="preserve">  </w:t>
    </w:r>
    <w:proofErr w:type="gramStart"/>
    <w:r>
      <w:rPr>
        <w:color w:val="666666"/>
        <w:sz w:val="16"/>
        <w:szCs w:val="16"/>
      </w:rPr>
      <w:t>hello@impsoftware.co.uk  |</w:t>
    </w:r>
    <w:proofErr w:type="gramEnd"/>
    <w:r>
      <w:rPr>
        <w:color w:val="666666"/>
        <w:sz w:val="16"/>
        <w:szCs w:val="16"/>
      </w:rPr>
      <w:t xml:space="preserve">  impsoftware.co.uk</w:t>
    </w:r>
  </w:p>
  <w:p w14:paraId="6CA11B3C" w14:textId="77777777" w:rsidR="009A049F" w:rsidRDefault="001D212A">
    <w:pPr>
      <w:spacing w:before="80"/>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63CC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0740" w14:textId="77777777" w:rsidR="00BA71F1" w:rsidRDefault="00BA71F1">
      <w:r>
        <w:separator/>
      </w:r>
    </w:p>
  </w:footnote>
  <w:footnote w:type="continuationSeparator" w:id="0">
    <w:p w14:paraId="60E11DD9" w14:textId="77777777" w:rsidR="00BA71F1" w:rsidRDefault="00BA7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0612" w14:textId="77777777" w:rsidR="009A049F" w:rsidRDefault="001D212A">
    <w:pPr>
      <w:spacing w:after="120"/>
      <w:jc w:val="right"/>
    </w:pPr>
    <w:r>
      <w:rPr>
        <w:noProof/>
      </w:rPr>
      <w:drawing>
        <wp:inline distT="0" distB="0" distL="0" distR="0" wp14:anchorId="576B8584" wp14:editId="52EDEE38">
          <wp:extent cx="1905000"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4476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B76B0"/>
    <w:multiLevelType w:val="hybridMultilevel"/>
    <w:tmpl w:val="1750BE4E"/>
    <w:lvl w:ilvl="0" w:tplc="3264A5C4">
      <w:start w:val="1"/>
      <w:numFmt w:val="bullet"/>
      <w:lvlText w:val="●"/>
      <w:lvlJc w:val="left"/>
      <w:pPr>
        <w:ind w:left="720" w:hanging="360"/>
      </w:pPr>
    </w:lvl>
    <w:lvl w:ilvl="1" w:tplc="FB5EDFDA">
      <w:start w:val="1"/>
      <w:numFmt w:val="bullet"/>
      <w:lvlText w:val="○"/>
      <w:lvlJc w:val="left"/>
      <w:pPr>
        <w:ind w:left="1440" w:hanging="360"/>
      </w:pPr>
    </w:lvl>
    <w:lvl w:ilvl="2" w:tplc="2A2E7B72">
      <w:start w:val="1"/>
      <w:numFmt w:val="bullet"/>
      <w:lvlText w:val="■"/>
      <w:lvlJc w:val="left"/>
      <w:pPr>
        <w:ind w:left="2160" w:hanging="360"/>
      </w:pPr>
    </w:lvl>
    <w:lvl w:ilvl="3" w:tplc="659A2740">
      <w:start w:val="1"/>
      <w:numFmt w:val="bullet"/>
      <w:lvlText w:val="●"/>
      <w:lvlJc w:val="left"/>
      <w:pPr>
        <w:ind w:left="2880" w:hanging="360"/>
      </w:pPr>
    </w:lvl>
    <w:lvl w:ilvl="4" w:tplc="470879EC">
      <w:start w:val="1"/>
      <w:numFmt w:val="bullet"/>
      <w:lvlText w:val="○"/>
      <w:lvlJc w:val="left"/>
      <w:pPr>
        <w:ind w:left="3600" w:hanging="360"/>
      </w:pPr>
    </w:lvl>
    <w:lvl w:ilvl="5" w:tplc="CF1E62B8">
      <w:start w:val="1"/>
      <w:numFmt w:val="bullet"/>
      <w:lvlText w:val="■"/>
      <w:lvlJc w:val="left"/>
      <w:pPr>
        <w:ind w:left="4320" w:hanging="360"/>
      </w:pPr>
    </w:lvl>
    <w:lvl w:ilvl="6" w:tplc="A9C6AD72">
      <w:start w:val="1"/>
      <w:numFmt w:val="bullet"/>
      <w:lvlText w:val="●"/>
      <w:lvlJc w:val="left"/>
      <w:pPr>
        <w:ind w:left="5040" w:hanging="360"/>
      </w:pPr>
    </w:lvl>
    <w:lvl w:ilvl="7" w:tplc="890ADCD6">
      <w:start w:val="1"/>
      <w:numFmt w:val="bullet"/>
      <w:lvlText w:val="●"/>
      <w:lvlJc w:val="left"/>
      <w:pPr>
        <w:ind w:left="5760" w:hanging="360"/>
      </w:pPr>
    </w:lvl>
    <w:lvl w:ilvl="8" w:tplc="B25C0518">
      <w:start w:val="1"/>
      <w:numFmt w:val="bullet"/>
      <w:lvlText w:val="●"/>
      <w:lvlJc w:val="left"/>
      <w:pPr>
        <w:ind w:left="6480" w:hanging="360"/>
      </w:pPr>
    </w:lvl>
  </w:abstractNum>
  <w:num w:numId="1" w16cid:durableId="658467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49F"/>
    <w:rsid w:val="00027AD5"/>
    <w:rsid w:val="000C747A"/>
    <w:rsid w:val="001A39BE"/>
    <w:rsid w:val="001D212A"/>
    <w:rsid w:val="00263CC0"/>
    <w:rsid w:val="002D7361"/>
    <w:rsid w:val="00334DEA"/>
    <w:rsid w:val="003D574E"/>
    <w:rsid w:val="00475ADD"/>
    <w:rsid w:val="00586331"/>
    <w:rsid w:val="00752712"/>
    <w:rsid w:val="007F742A"/>
    <w:rsid w:val="008236CA"/>
    <w:rsid w:val="009A049F"/>
    <w:rsid w:val="00BA71F1"/>
    <w:rsid w:val="00D13762"/>
    <w:rsid w:val="00E853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D1ED"/>
  <w15:docId w15:val="{11FF1097-073C-4936-AA97-F39A79FBE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240"/>
      <w:outlineLvl w:val="0"/>
    </w:pPr>
    <w:rPr>
      <w:b/>
      <w:bCs/>
      <w:color w:val="261342"/>
      <w:sz w:val="32"/>
      <w:szCs w:val="32"/>
    </w:rPr>
  </w:style>
  <w:style w:type="paragraph" w:styleId="Heading2">
    <w:name w:val="heading 2"/>
    <w:uiPriority w:val="9"/>
    <w:unhideWhenUsed/>
    <w:qFormat/>
    <w:pPr>
      <w:keepNext/>
      <w:keepLines/>
      <w:spacing w:before="280" w:after="180"/>
      <w:outlineLvl w:val="1"/>
    </w:pPr>
    <w:rPr>
      <w:b/>
      <w:bCs/>
      <w:color w:val="261342"/>
      <w:sz w:val="28"/>
      <w:szCs w:val="28"/>
    </w:rPr>
  </w:style>
  <w:style w:type="paragraph" w:styleId="Heading3">
    <w:name w:val="heading 3"/>
    <w:uiPriority w:val="9"/>
    <w:unhideWhenUsed/>
    <w:qFormat/>
    <w:pPr>
      <w:keepNext/>
      <w:keepLines/>
      <w:spacing w:before="200" w:after="140"/>
      <w:outlineLvl w:val="2"/>
    </w:pPr>
    <w:rPr>
      <w:b/>
      <w:bCs/>
      <w:color w:val="6A0F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3D574E"/>
    <w:pPr>
      <w:tabs>
        <w:tab w:val="center" w:pos="4513"/>
        <w:tab w:val="right" w:pos="9026"/>
      </w:tabs>
    </w:pPr>
  </w:style>
  <w:style w:type="character" w:customStyle="1" w:styleId="HeaderChar">
    <w:name w:val="Header Char"/>
    <w:basedOn w:val="DefaultParagraphFont"/>
    <w:link w:val="Header"/>
    <w:uiPriority w:val="99"/>
    <w:semiHidden/>
    <w:rsid w:val="003D574E"/>
  </w:style>
  <w:style w:type="paragraph" w:styleId="Footer">
    <w:name w:val="footer"/>
    <w:basedOn w:val="Normal"/>
    <w:link w:val="FooterChar"/>
    <w:uiPriority w:val="99"/>
    <w:semiHidden/>
    <w:unhideWhenUsed/>
    <w:rsid w:val="003D574E"/>
    <w:pPr>
      <w:tabs>
        <w:tab w:val="center" w:pos="4513"/>
        <w:tab w:val="right" w:pos="9026"/>
      </w:tabs>
    </w:pPr>
  </w:style>
  <w:style w:type="character" w:customStyle="1" w:styleId="FooterChar">
    <w:name w:val="Footer Char"/>
    <w:basedOn w:val="DefaultParagraphFont"/>
    <w:link w:val="Footer"/>
    <w:uiPriority w:val="99"/>
    <w:semiHidden/>
    <w:rsid w:val="003D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df779710d3984a72ef90d6987b1ced28">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145e04b88160d965f24fa293422ed3b2"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D8691-5939-4936-AD13-7DE694ECD52E}">
  <ds:schemaRefs>
    <ds:schemaRef ds:uri="http://schemas.microsoft.com/sharepoint/v3/contenttype/forms"/>
  </ds:schemaRefs>
</ds:datastoreItem>
</file>

<file path=customXml/itemProps2.xml><?xml version="1.0" encoding="utf-8"?>
<ds:datastoreItem xmlns:ds="http://schemas.openxmlformats.org/officeDocument/2006/customXml" ds:itemID="{C2963DA7-FA74-470F-957F-DCC09A8D35F5}">
  <ds:schemaRefs>
    <ds:schemaRef ds:uri="http://schemas.microsoft.com/office/2006/metadata/properties"/>
    <ds:schemaRef ds:uri="http://schemas.microsoft.com/office/infopath/2007/PartnerControls"/>
    <ds:schemaRef ds:uri="9f2f73ca-e186-41ca-9b39-17400bef97b2"/>
    <ds:schemaRef ds:uri="05c74e94-00cb-4960-9681-9403ecb617b0"/>
  </ds:schemaRefs>
</ds:datastoreItem>
</file>

<file path=customXml/itemProps3.xml><?xml version="1.0" encoding="utf-8"?>
<ds:datastoreItem xmlns:ds="http://schemas.openxmlformats.org/officeDocument/2006/customXml" ds:itemID="{24BFB2C7-2CB7-420F-A172-8810000CE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c74e94-00cb-4960-9681-9403ecb617b0"/>
    <ds:schemaRef ds:uri="9f2f73ca-e186-41ca-9b39-17400bef97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1473</Words>
  <Characters>8834</Characters>
  <Application>Microsoft Office Word</Application>
  <DocSecurity>4</DocSecurity>
  <Lines>267</Lines>
  <Paragraphs>189</Paragraph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Nicola Holt</cp:lastModifiedBy>
  <cp:revision>6</cp:revision>
  <dcterms:created xsi:type="dcterms:W3CDTF">2026-02-06T00:45:00Z</dcterms:created>
  <dcterms:modified xsi:type="dcterms:W3CDTF">2026-02-12T14:18:00Z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y fmtid="{D5CDD505-2E9C-101B-9397-08002B2CF9AE}" pid="3" name="GrammarlyDocumentId">
    <vt:lpwstr>a2cb28d5-c11a-4e22-a0f2-dfb3009947b8</vt:lpwstr>
  </property>
  <property fmtid="{D5CDD505-2E9C-101B-9397-08002B2CF9AE}" pid="4" name="MediaServiceImageTags">
    <vt:lpwstr/>
  </property>
</Properties>
</file>