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  <w:lang w:eastAsia="pt-BR"/>
        </w:rPr>
        <w:drawing>
          <wp:inline distT="0" distB="0" distL="0" distR="0">
            <wp:extent cx="4077547" cy="1092200"/>
            <wp:effectExtent l="0" t="0" r="0" b="0"/>
            <wp:docPr id="1" name="Imagem 1" descr="https://lh3.googleusercontent.com/tUdL7MyMYsnzFi1cNJIvSKIdS-rI4o64p5-Ul0Zt4zA_mUTcQIaoGkM9pyIVpdMG27hzUKs6hggg1WtufKnC4XBLH_A6Efw6f05SZyqOboPwJIT5xNU1zbiNuj7o25LWd_53hl1rAUwA0B10GH6O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UdL7MyMYsnzFi1cNJIvSKIdS-rI4o64p5-Ul0Zt4zA_mUTcQIaoGkM9pyIVpdMG27hzUKs6hggg1WtufKnC4XBLH_A6Efw6f05SZyqOboPwJIT5xNU1zbiNuj7o25LWd_53hl1rAUwA0B10GH6OZ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23" cy="10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074AA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F11D5">
        <w:rPr>
          <w:rFonts w:ascii="Arial" w:hAnsi="Arial" w:cs="Arial"/>
          <w:b/>
          <w:sz w:val="32"/>
          <w:szCs w:val="24"/>
        </w:rPr>
        <w:t xml:space="preserve"> USO DE DIFERENTES TIPOS DE LAYOUTS COM A BIBLIOTECA ‘LayoutManager’</w:t>
      </w: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Otávio da Rocha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Maycon</w:t>
      </w:r>
      <w:r w:rsidR="0083614E">
        <w:rPr>
          <w:rFonts w:ascii="Arial" w:hAnsi="Arial" w:cs="Arial"/>
          <w:sz w:val="24"/>
          <w:szCs w:val="24"/>
        </w:rPr>
        <w:t xml:space="preserve"> Vitor Correa </w:t>
      </w:r>
    </w:p>
    <w:p w:rsidR="00FF11D5" w:rsidRPr="007B5361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Gabriel</w:t>
      </w:r>
      <w:r w:rsidR="007B5361">
        <w:rPr>
          <w:rFonts w:ascii="Arial" w:hAnsi="Arial" w:cs="Arial"/>
          <w:sz w:val="24"/>
          <w:szCs w:val="24"/>
        </w:rPr>
        <w:t xml:space="preserve"> Dias Rocha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Programação Orientada a Objetos em Java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SENAI “Luiz Varga”</w:t>
      </w: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Limeira – São Paulo</w:t>
      </w: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2023</w:t>
      </w:r>
    </w:p>
    <w:p w:rsidR="00A074AA" w:rsidRP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  <w:r w:rsidRPr="00FF11D5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O presente relatório tem como objetivo apresentar e discutir </w:t>
      </w:r>
      <w:r w:rsidR="00FF11D5">
        <w:rPr>
          <w:rFonts w:ascii="Arial" w:hAnsi="Arial" w:cs="Arial"/>
          <w:sz w:val="24"/>
          <w:szCs w:val="24"/>
        </w:rPr>
        <w:t xml:space="preserve">as </w:t>
      </w:r>
      <w:r w:rsidRPr="00FF11D5">
        <w:rPr>
          <w:rFonts w:ascii="Arial" w:hAnsi="Arial" w:cs="Arial"/>
          <w:sz w:val="24"/>
          <w:szCs w:val="24"/>
        </w:rPr>
        <w:t xml:space="preserve">três calculadoras desenvolvidas utilizando diferentes </w:t>
      </w:r>
      <w:r w:rsidR="00FF11D5">
        <w:rPr>
          <w:rFonts w:ascii="Arial" w:hAnsi="Arial" w:cs="Arial"/>
          <w:sz w:val="24"/>
          <w:szCs w:val="24"/>
        </w:rPr>
        <w:t xml:space="preserve">tipos de </w:t>
      </w:r>
      <w:r w:rsidRPr="00FF11D5">
        <w:rPr>
          <w:rFonts w:ascii="Arial" w:hAnsi="Arial" w:cs="Arial"/>
          <w:sz w:val="24"/>
          <w:szCs w:val="24"/>
        </w:rPr>
        <w:t xml:space="preserve">layouts em Java, destacando a importância da escolha do layout adequado na criação de interfaces gráficas. As calculadoras em questão são: Calculadora de Custo de Viagem, Calculadora de Índice de Massa Corporal (IMC) e Calculadora de Regra de Três. </w:t>
      </w:r>
    </w:p>
    <w:p w:rsidR="00A074AA" w:rsidRDefault="00A074AA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P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7B0C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DESENVOLVIMENTO</w:t>
      </w:r>
    </w:p>
    <w:p w:rsid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FB0828" w:rsidRDefault="00FF11D5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Conceitos de Layouts</w:t>
      </w:r>
    </w:p>
    <w:p w:rsidR="00A074AA" w:rsidRPr="00FF11D5" w:rsidRDefault="008F3214" w:rsidP="00FB08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Layouts</w:t>
      </w:r>
      <w:r w:rsidR="00A074AA" w:rsidRPr="00FF11D5">
        <w:rPr>
          <w:rFonts w:ascii="Arial" w:hAnsi="Arial" w:cs="Arial"/>
          <w:sz w:val="24"/>
          <w:szCs w:val="24"/>
        </w:rPr>
        <w:t xml:space="preserve"> referem-se à forma como os componentes (como botões, campos de texto e rótulos) são organizados e posicionados em uma tela. Os layouts desempenham um papel fundamental na criação de uma experiência de usuário eficaz, </w:t>
      </w:r>
      <w:r>
        <w:rPr>
          <w:rFonts w:ascii="Arial" w:hAnsi="Arial" w:cs="Arial"/>
          <w:sz w:val="24"/>
          <w:szCs w:val="24"/>
        </w:rPr>
        <w:t>já que</w:t>
      </w:r>
      <w:r w:rsidR="00A074AA" w:rsidRPr="00FF11D5">
        <w:rPr>
          <w:rFonts w:ascii="Arial" w:hAnsi="Arial" w:cs="Arial"/>
          <w:sz w:val="24"/>
          <w:szCs w:val="24"/>
        </w:rPr>
        <w:t xml:space="preserve"> afetam a organização, o alinhamento e a distribui</w:t>
      </w:r>
      <w:r w:rsidR="00FF11D5">
        <w:rPr>
          <w:rFonts w:ascii="Arial" w:hAnsi="Arial" w:cs="Arial"/>
          <w:sz w:val="24"/>
          <w:szCs w:val="24"/>
        </w:rPr>
        <w:t>ção dos elementos na interface.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Existem diversos layouts disponíveis em Java, cada um com suas cara</w:t>
      </w:r>
      <w:r w:rsidR="00FF11D5">
        <w:rPr>
          <w:rFonts w:ascii="Arial" w:hAnsi="Arial" w:cs="Arial"/>
          <w:sz w:val="24"/>
          <w:szCs w:val="24"/>
        </w:rPr>
        <w:t>cterísticas e usos específicos:</w:t>
      </w:r>
    </w:p>
    <w:p w:rsidR="00A074AA" w:rsidRPr="008F3214" w:rsidRDefault="00FF11D5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BorderLayout</w:t>
      </w:r>
      <w:r w:rsidR="00A074AA" w:rsidRPr="008F3214">
        <w:rPr>
          <w:rFonts w:ascii="Arial" w:hAnsi="Arial" w:cs="Arial"/>
          <w:i/>
          <w:sz w:val="24"/>
          <w:szCs w:val="24"/>
        </w:rPr>
        <w:t>:</w:t>
      </w:r>
      <w:r w:rsidR="00A074AA" w:rsidRPr="008F3214">
        <w:rPr>
          <w:rFonts w:ascii="Arial" w:hAnsi="Arial" w:cs="Arial"/>
          <w:sz w:val="24"/>
          <w:szCs w:val="24"/>
        </w:rPr>
        <w:t xml:space="preserve"> Divide a tela em cinco áreas principais: norte, sul, leste, oeste e centro. É útil quando se deseja posicionar elementos em regiões específicas da tela.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BoxLayout</w:t>
      </w:r>
      <w:r w:rsidRPr="008F3214">
        <w:rPr>
          <w:rFonts w:ascii="Arial" w:hAnsi="Arial" w:cs="Arial"/>
          <w:sz w:val="24"/>
          <w:szCs w:val="24"/>
        </w:rPr>
        <w:t>: Organiza os elementos em uma única coluna ou linha, tornando-o adequado para layouts simples e lineares.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GridLayout</w:t>
      </w:r>
      <w:r w:rsidRPr="008F3214">
        <w:rPr>
          <w:rFonts w:ascii="Arial" w:hAnsi="Arial" w:cs="Arial"/>
          <w:sz w:val="24"/>
          <w:szCs w:val="24"/>
        </w:rPr>
        <w:t>: Divide a tela em uma grade de células, onde cada célula pode conter um componente. É ideal para criar interfaces organizadas em linhas e colunas uniformes.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FlowLayout</w:t>
      </w:r>
      <w:r w:rsidRPr="008F3214">
        <w:rPr>
          <w:rFonts w:ascii="Arial" w:hAnsi="Arial" w:cs="Arial"/>
          <w:sz w:val="24"/>
          <w:szCs w:val="24"/>
        </w:rPr>
        <w:t>: Os componentes são dispostos em uma única linha, e, quando não há mais espaço, são automaticamente movidos para a próxima linha. É adequado para criar layouts flexíveis.</w:t>
      </w:r>
    </w:p>
    <w:p w:rsidR="00FB0828" w:rsidRDefault="00A074AA" w:rsidP="00A074A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GridBagLayout</w:t>
      </w:r>
      <w:r w:rsidRPr="008F3214">
        <w:rPr>
          <w:rFonts w:ascii="Arial" w:hAnsi="Arial" w:cs="Arial"/>
          <w:sz w:val="24"/>
          <w:szCs w:val="24"/>
        </w:rPr>
        <w:t>: Oferece um alto nível de controle sobre a posição e o tamanho dos componentes, permitindo layouts complexos e personalizados.</w:t>
      </w:r>
    </w:p>
    <w:p w:rsidR="007B0C03" w:rsidRDefault="007B0C03" w:rsidP="007B0C03">
      <w:pPr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FB0828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Escolha do Layout Adequado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escolha do layout adequado é essencial para criar interfaces gráficas que sejam eficazes e intuitivas para os usuários. A seleção do layout errado pode resultar em interfaces confusas, desorganizadas e difíceis de usar, prejudicando a experiência do usuário. Por outro lado, a escolha adequada do layout pode proporcionar uma organização lógica dos elementos, facilitar a compreensão e melhorar a usabilidade</w:t>
      </w:r>
      <w:r w:rsidR="008F3214">
        <w:rPr>
          <w:rFonts w:ascii="Arial" w:hAnsi="Arial" w:cs="Arial"/>
          <w:sz w:val="24"/>
          <w:szCs w:val="24"/>
        </w:rPr>
        <w:t xml:space="preserve"> da aplicação</w:t>
      </w:r>
      <w:r w:rsidRPr="00FF11D5">
        <w:rPr>
          <w:rFonts w:ascii="Arial" w:hAnsi="Arial" w:cs="Arial"/>
          <w:sz w:val="24"/>
          <w:szCs w:val="24"/>
        </w:rPr>
        <w:t>.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É importante considerar os seguintes</w:t>
      </w:r>
      <w:r w:rsidR="00FB0828">
        <w:rPr>
          <w:rFonts w:ascii="Arial" w:hAnsi="Arial" w:cs="Arial"/>
          <w:sz w:val="24"/>
          <w:szCs w:val="24"/>
        </w:rPr>
        <w:t xml:space="preserve"> fatores ao escolher um layout:</w:t>
      </w:r>
    </w:p>
    <w:p w:rsid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0828">
        <w:rPr>
          <w:rFonts w:ascii="Arial" w:hAnsi="Arial" w:cs="Arial"/>
          <w:i/>
          <w:sz w:val="24"/>
          <w:szCs w:val="24"/>
        </w:rPr>
        <w:t>Necessidades do Aplicativo:</w:t>
      </w:r>
      <w:r w:rsidRPr="00FB0828">
        <w:rPr>
          <w:rFonts w:ascii="Arial" w:hAnsi="Arial" w:cs="Arial"/>
          <w:sz w:val="24"/>
          <w:szCs w:val="24"/>
        </w:rPr>
        <w:t xml:space="preserve"> O tipo de aplicativo e suas funcionalidades determinarão o layout mais apropriado. Por exemplo, um aplicativo com muitos campos de entrada pode se beneficiar de um GridLayout, </w:t>
      </w:r>
      <w:r w:rsidRPr="00FB0828">
        <w:rPr>
          <w:rFonts w:ascii="Arial" w:hAnsi="Arial" w:cs="Arial"/>
          <w:sz w:val="24"/>
          <w:szCs w:val="24"/>
        </w:rPr>
        <w:lastRenderedPageBreak/>
        <w:t>enquanto um aplicativo com um painel de navega</w:t>
      </w:r>
      <w:r w:rsidR="00FB0828" w:rsidRPr="00FB0828">
        <w:rPr>
          <w:rFonts w:ascii="Arial" w:hAnsi="Arial" w:cs="Arial"/>
          <w:sz w:val="24"/>
          <w:szCs w:val="24"/>
        </w:rPr>
        <w:t>ção pode usar um BorderLayout.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FB0828" w:rsidRP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Usabilidade</w:t>
      </w:r>
      <w:r w:rsidRPr="00FB0828">
        <w:rPr>
          <w:rFonts w:ascii="Arial" w:hAnsi="Arial" w:cs="Arial"/>
          <w:i/>
          <w:sz w:val="24"/>
          <w:szCs w:val="24"/>
        </w:rPr>
        <w:t>:</w:t>
      </w:r>
      <w:r w:rsidRPr="00FB0828">
        <w:rPr>
          <w:rFonts w:ascii="Arial" w:hAnsi="Arial" w:cs="Arial"/>
          <w:sz w:val="24"/>
          <w:szCs w:val="24"/>
        </w:rPr>
        <w:t xml:space="preserve"> O layout deve ser projetado de forma a tornar a interação com o aplicativo intuitiva e eficiente</w:t>
      </w:r>
      <w:r w:rsidR="00FB0828">
        <w:rPr>
          <w:rFonts w:ascii="Arial" w:hAnsi="Arial" w:cs="Arial"/>
          <w:sz w:val="24"/>
          <w:szCs w:val="24"/>
        </w:rPr>
        <w:t>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A074AA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Estética</w:t>
      </w:r>
      <w:r w:rsidRPr="00FB0828">
        <w:rPr>
          <w:rFonts w:ascii="Arial" w:hAnsi="Arial" w:cs="Arial"/>
          <w:sz w:val="24"/>
          <w:szCs w:val="24"/>
        </w:rPr>
        <w:t>: O layout também desempenha um papel na aparência visual do aplicativo. A escolha de um layout atraente contribui para uma experiência de usuário mais agradável.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485D5D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Responsividade</w:t>
      </w:r>
      <w:r w:rsidR="00A074AA" w:rsidRPr="00FB0828">
        <w:rPr>
          <w:rFonts w:ascii="Arial" w:hAnsi="Arial" w:cs="Arial"/>
          <w:i/>
          <w:sz w:val="24"/>
          <w:szCs w:val="24"/>
        </w:rPr>
        <w:t>:</w:t>
      </w:r>
      <w:r w:rsidR="00A074AA" w:rsidRPr="00FB0828">
        <w:rPr>
          <w:rFonts w:ascii="Arial" w:hAnsi="Arial" w:cs="Arial"/>
          <w:sz w:val="24"/>
          <w:szCs w:val="24"/>
        </w:rPr>
        <w:t xml:space="preserve"> É importante considerar como o layout se adapta a diferentes tamanhos de tela e dispositivos, como computadores, tablets e smartphones.</w:t>
      </w:r>
    </w:p>
    <w:p w:rsidR="007B0C03" w:rsidRPr="007B0C03" w:rsidRDefault="007B0C03" w:rsidP="007B0C03">
      <w:pPr>
        <w:pStyle w:val="PargrafodaLista"/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485D5D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485D5D">
        <w:rPr>
          <w:rFonts w:ascii="Arial" w:hAnsi="Arial" w:cs="Arial"/>
          <w:b/>
          <w:i/>
          <w:sz w:val="24"/>
          <w:szCs w:val="24"/>
        </w:rPr>
        <w:t xml:space="preserve">Calculadoras Desenvolvidas 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D027E9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atividade foram desenvolvidas</w:t>
      </w:r>
      <w:r w:rsidR="00A074AA" w:rsidRPr="00FF11D5">
        <w:rPr>
          <w:rFonts w:ascii="Arial" w:hAnsi="Arial" w:cs="Arial"/>
          <w:sz w:val="24"/>
          <w:szCs w:val="24"/>
        </w:rPr>
        <w:t xml:space="preserve"> três </w:t>
      </w:r>
      <w:r>
        <w:rPr>
          <w:rFonts w:ascii="Arial" w:hAnsi="Arial" w:cs="Arial"/>
          <w:sz w:val="24"/>
          <w:szCs w:val="24"/>
        </w:rPr>
        <w:t xml:space="preserve">calculadoras </w:t>
      </w:r>
      <w:r w:rsidR="00A074AA" w:rsidRPr="00FF11D5">
        <w:rPr>
          <w:rFonts w:ascii="Arial" w:hAnsi="Arial" w:cs="Arial"/>
          <w:sz w:val="24"/>
          <w:szCs w:val="24"/>
        </w:rPr>
        <w:t>com diferentes layouts em Java</w:t>
      </w:r>
      <w:r w:rsidR="00485D5D">
        <w:rPr>
          <w:rFonts w:ascii="Arial" w:hAnsi="Arial" w:cs="Arial"/>
          <w:sz w:val="24"/>
          <w:szCs w:val="24"/>
        </w:rPr>
        <w:t>:</w:t>
      </w:r>
    </w:p>
    <w:p w:rsidR="007B5361" w:rsidRDefault="007B5361" w:rsidP="00485D5D">
      <w:pPr>
        <w:ind w:firstLine="708"/>
        <w:rPr>
          <w:rFonts w:ascii="Arial" w:hAnsi="Arial" w:cs="Arial"/>
          <w:sz w:val="24"/>
          <w:szCs w:val="24"/>
        </w:rPr>
      </w:pPr>
    </w:p>
    <w:p w:rsidR="007B5361" w:rsidRPr="00FF11D5" w:rsidRDefault="007B5361" w:rsidP="00485D5D">
      <w:pPr>
        <w:ind w:firstLine="708"/>
        <w:rPr>
          <w:rFonts w:ascii="Arial" w:hAnsi="Arial" w:cs="Arial"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i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CALCULADORA DE CUSTO DE VIAGEM</w:t>
      </w:r>
    </w:p>
    <w:p w:rsidR="00A074AA" w:rsidRPr="00FF11D5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00CA69" wp14:editId="3361FE94">
            <wp:simplePos x="0" y="0"/>
            <wp:positionH relativeFrom="margin">
              <wp:align>center</wp:align>
            </wp:positionH>
            <wp:positionV relativeFrom="paragraph">
              <wp:posOffset>1198880</wp:posOffset>
            </wp:positionV>
            <wp:extent cx="32194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72" y="21282"/>
                <wp:lineTo x="21472" y="0"/>
                <wp:lineTo x="0" y="0"/>
              </wp:wrapPolygon>
            </wp:wrapThrough>
            <wp:docPr id="2" name="Imagem 2" descr="C:\Users\Usuario\AppData\Local\Microsoft\Windows\INetCache\Content.Word\CustoVi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CustoViag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4AA" w:rsidRPr="00FF11D5">
        <w:rPr>
          <w:rFonts w:ascii="Arial" w:hAnsi="Arial" w:cs="Arial"/>
          <w:sz w:val="24"/>
          <w:szCs w:val="24"/>
        </w:rPr>
        <w:t>A primeira calculadora desenvolvida permite calcular o custo de uma viagem com base no valor do combustível, consumo do veículo e distância do trajeto. Para a criação da interface gráfica, foi utilizado o layout BorderLayout, que divide a tela em cinco áreas: norte, sul, leste, oeste e centro. A escolha do BorderLayout se mostrou adequada para esta calculadora, pois permitiu uma disposição clara dos elementos e uma organização intuitiva para o usuário.</w:t>
      </w:r>
    </w:p>
    <w:p w:rsidR="007B0C03" w:rsidRPr="00FF11D5" w:rsidRDefault="007B0C03" w:rsidP="00A074AA">
      <w:pPr>
        <w:rPr>
          <w:rFonts w:ascii="Arial" w:hAnsi="Arial" w:cs="Arial"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i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lastRenderedPageBreak/>
        <w:t>CALCULADORA DE ÍNDICE DE MASSA CORPORAL (IMC)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485D5D" w:rsidRPr="00FF11D5" w:rsidRDefault="008A50C8" w:rsidP="008A50C8">
      <w:pPr>
        <w:ind w:firstLine="708"/>
        <w:rPr>
          <w:rFonts w:ascii="Arial" w:hAnsi="Arial" w:cs="Arial"/>
          <w:sz w:val="24"/>
          <w:szCs w:val="24"/>
        </w:rPr>
      </w:pPr>
      <w:r w:rsidRPr="008A50C8">
        <w:rPr>
          <w:rFonts w:ascii="Arial" w:hAnsi="Arial" w:cs="Arial"/>
          <w:sz w:val="24"/>
          <w:szCs w:val="24"/>
        </w:rPr>
        <w:t>A</w:t>
      </w:r>
      <w:r w:rsidR="007B5361">
        <w:rPr>
          <w:rFonts w:ascii="Arial" w:hAnsi="Arial" w:cs="Arial"/>
          <w:sz w:val="24"/>
          <w:szCs w:val="24"/>
        </w:rPr>
        <w:t xml:space="preserve"> segunda calculadora permite o cálculo de </w:t>
      </w:r>
      <w:r w:rsidRPr="008A50C8">
        <w:rPr>
          <w:rFonts w:ascii="Arial" w:hAnsi="Arial" w:cs="Arial"/>
          <w:sz w:val="24"/>
          <w:szCs w:val="24"/>
        </w:rPr>
        <w:t xml:space="preserve">Índice de Massa Corporal (IMC) com base no peso e altura fornecidos pelo usuário. Esta calculadora utiliza um </w:t>
      </w:r>
      <w:r w:rsidRPr="007B5361">
        <w:rPr>
          <w:rFonts w:ascii="Arial" w:hAnsi="Arial" w:cs="Arial"/>
          <w:sz w:val="24"/>
          <w:szCs w:val="24"/>
        </w:rPr>
        <w:t>GridLayout</w:t>
      </w:r>
      <w:r w:rsidRPr="008A50C8">
        <w:rPr>
          <w:rFonts w:ascii="Arial" w:hAnsi="Arial" w:cs="Arial"/>
          <w:sz w:val="24"/>
          <w:szCs w:val="24"/>
        </w:rPr>
        <w:t xml:space="preserve"> para organizar os elementos da interface de forma organizada em linhas e colunas uniformes.</w:t>
      </w:r>
      <w:r w:rsidR="007B5361">
        <w:rPr>
          <w:rFonts w:ascii="Arial" w:hAnsi="Arial" w:cs="Arial"/>
          <w:sz w:val="24"/>
          <w:szCs w:val="24"/>
        </w:rPr>
        <w:t xml:space="preserve"> O</w:t>
      </w:r>
      <w:r w:rsidR="007B5361" w:rsidRPr="007B5361">
        <w:rPr>
          <w:rFonts w:ascii="Arial" w:hAnsi="Arial" w:cs="Arial"/>
          <w:sz w:val="24"/>
          <w:szCs w:val="24"/>
        </w:rPr>
        <w:t xml:space="preserve"> GridLayout se mostrou apropriad</w:t>
      </w:r>
      <w:r w:rsidR="007B5361">
        <w:rPr>
          <w:rFonts w:ascii="Arial" w:hAnsi="Arial" w:cs="Arial"/>
          <w:sz w:val="24"/>
          <w:szCs w:val="24"/>
        </w:rPr>
        <w:t>o</w:t>
      </w:r>
      <w:r w:rsidR="007B5361" w:rsidRPr="007B5361">
        <w:rPr>
          <w:rFonts w:ascii="Arial" w:hAnsi="Arial" w:cs="Arial"/>
          <w:sz w:val="24"/>
          <w:szCs w:val="24"/>
        </w:rPr>
        <w:t>, pois atende à necessidade de organizar os campos de entrada de peso e altura de forma clara e eficaz</w:t>
      </w:r>
    </w:p>
    <w:p w:rsidR="00485D5D" w:rsidRDefault="007B5361" w:rsidP="00A074A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A9CC62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96800" cy="1263600"/>
            <wp:effectExtent l="0" t="0" r="3810" b="0"/>
            <wp:wrapThrough wrapText="bothSides">
              <wp:wrapPolygon edited="0">
                <wp:start x="0" y="0"/>
                <wp:lineTo x="0" y="21176"/>
                <wp:lineTo x="21497" y="21176"/>
                <wp:lineTo x="2149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CALCULADORA DE REGRA DE TRÊS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terceira calculadora</w:t>
      </w:r>
      <w:r w:rsidR="00485D5D">
        <w:rPr>
          <w:rFonts w:ascii="Arial" w:hAnsi="Arial" w:cs="Arial"/>
          <w:sz w:val="24"/>
          <w:szCs w:val="24"/>
        </w:rPr>
        <w:t xml:space="preserve"> </w:t>
      </w:r>
      <w:r w:rsidRPr="00FF11D5">
        <w:rPr>
          <w:rFonts w:ascii="Arial" w:hAnsi="Arial" w:cs="Arial"/>
          <w:sz w:val="24"/>
          <w:szCs w:val="24"/>
        </w:rPr>
        <w:t>é utilizada para resolver problemas de regra de três simples. Nesta calculadora, o layout escolhido foi o BoxLayout, que organiza os elementos em uma única coluna ou linha. O uso do BoxLayout neste caso foi adequado, pois os elementos precisam estar dispostos em uma única coluna, tornando a interface limpa e fácil de usar.</w:t>
      </w:r>
    </w:p>
    <w:p w:rsidR="00D027E9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49600" cy="1263650"/>
            <wp:effectExtent l="0" t="0" r="0" b="0"/>
            <wp:wrapNone/>
            <wp:docPr id="3" name="Imagem 3" descr="C:\Users\Usuario\AppData\Local\Microsoft\Windows\INetCache\Content.Word\Reg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Regr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85D5D" w:rsidRDefault="00D027E9" w:rsidP="00D027E9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Comparação </w:t>
      </w:r>
      <w:r w:rsidR="00E76285">
        <w:rPr>
          <w:rFonts w:ascii="Arial" w:hAnsi="Arial" w:cs="Arial"/>
          <w:b/>
          <w:i/>
          <w:sz w:val="24"/>
          <w:szCs w:val="24"/>
        </w:rPr>
        <w:t xml:space="preserve">dos </w:t>
      </w:r>
      <w:r>
        <w:rPr>
          <w:rFonts w:ascii="Arial" w:hAnsi="Arial" w:cs="Arial"/>
          <w:b/>
          <w:i/>
          <w:sz w:val="24"/>
          <w:szCs w:val="24"/>
        </w:rPr>
        <w:t>Layouts</w:t>
      </w:r>
    </w:p>
    <w:p w:rsidR="008F3214" w:rsidRDefault="008F3214" w:rsidP="007B0C03">
      <w:pPr>
        <w:ind w:firstLine="708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sz w:val="24"/>
          <w:szCs w:val="24"/>
        </w:rPr>
        <w:t>Essa análise comparativa destaca as semelhanças e diferenças entre os layouts usados</w:t>
      </w:r>
      <w:r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ORGANIZAÇÃO DOS </w:t>
      </w:r>
      <w:r w:rsidRPr="00EF5618">
        <w:rPr>
          <w:rFonts w:ascii="Arial" w:hAnsi="Arial" w:cs="Arial"/>
          <w:bCs/>
          <w:i/>
          <w:sz w:val="24"/>
          <w:szCs w:val="24"/>
        </w:rPr>
        <w:t>COMPONENTES</w:t>
      </w:r>
      <w:r w:rsidRPr="00EF5618">
        <w:rPr>
          <w:rFonts w:ascii="Arial" w:hAnsi="Arial" w:cs="Arial"/>
          <w:i/>
          <w:sz w:val="24"/>
          <w:szCs w:val="24"/>
        </w:rPr>
        <w:t>:</w:t>
      </w:r>
      <w:r w:rsidRPr="00EF5618">
        <w:rPr>
          <w:rFonts w:ascii="Arial" w:hAnsi="Arial" w:cs="Arial"/>
          <w:sz w:val="24"/>
          <w:szCs w:val="24"/>
        </w:rPr>
        <w:t xml:space="preserve"> Ambos os layouts, BorderLayout na Calculadora de Custo de Viagem e BoxLayout na Calculadora de Regra de Três, se destacaram em orga</w:t>
      </w:r>
      <w:r w:rsidR="00E76285">
        <w:rPr>
          <w:rFonts w:ascii="Arial" w:hAnsi="Arial" w:cs="Arial"/>
          <w:sz w:val="24"/>
          <w:szCs w:val="24"/>
        </w:rPr>
        <w:t>nizar os elementos de forma eficiente</w:t>
      </w:r>
      <w:r w:rsidRPr="00EF5618">
        <w:rPr>
          <w:rFonts w:ascii="Arial" w:hAnsi="Arial" w:cs="Arial"/>
          <w:sz w:val="24"/>
          <w:szCs w:val="24"/>
        </w:rPr>
        <w:t>. O BorderLayout permitiu o alinhamento claro de rótulos e campos de texto em diferentes regiões, enquanto o BoxLayout manteve uma organização linear, alinhando elementos em uma única coluna</w:t>
      </w:r>
      <w:r w:rsidR="00E76285">
        <w:rPr>
          <w:rFonts w:ascii="Arial" w:hAnsi="Arial" w:cs="Arial"/>
          <w:sz w:val="24"/>
          <w:szCs w:val="24"/>
        </w:rPr>
        <w:t xml:space="preserve"> o que atende a característica de uma calculadora de regra de três simples</w:t>
      </w:r>
      <w:r w:rsidRPr="00EF5618"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lastRenderedPageBreak/>
        <w:t>RESPONSIVIDADE</w:t>
      </w:r>
      <w:r w:rsidRPr="00EF5618">
        <w:rPr>
          <w:rFonts w:ascii="Arial" w:hAnsi="Arial" w:cs="Arial"/>
          <w:bCs/>
          <w:i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F3214" w:rsidRPr="008F3214">
        <w:rPr>
          <w:rFonts w:ascii="Arial" w:hAnsi="Arial" w:cs="Arial"/>
          <w:sz w:val="24"/>
          <w:szCs w:val="24"/>
        </w:rPr>
        <w:t xml:space="preserve">Ambos os layouts utilizados nas calculadoras demonstraram uma capacidade adequada de adaptação a diferentes tamanhos de janela. O BorderLayout na Calculadora de Custo de Viagem se ajustou bem, mantendo a estrutura organizada em várias resoluções de tela. Além disso, na Calculadora de Regra de Três, foi utilizado o BoxLayout, que proporcionou uma organização linear dos elementos. </w:t>
      </w:r>
      <w:r w:rsidR="008F3214">
        <w:rPr>
          <w:rFonts w:ascii="Arial" w:hAnsi="Arial" w:cs="Arial"/>
          <w:sz w:val="24"/>
          <w:szCs w:val="24"/>
        </w:rPr>
        <w:t>Na</w:t>
      </w:r>
      <w:r w:rsidR="008F3214" w:rsidRPr="008F3214">
        <w:rPr>
          <w:rFonts w:ascii="Arial" w:hAnsi="Arial" w:cs="Arial"/>
          <w:sz w:val="24"/>
          <w:szCs w:val="24"/>
        </w:rPr>
        <w:t xml:space="preserve"> Calculadora de IMC</w:t>
      </w:r>
      <w:r w:rsidR="008F3214">
        <w:rPr>
          <w:rFonts w:ascii="Arial" w:hAnsi="Arial" w:cs="Arial"/>
          <w:sz w:val="24"/>
          <w:szCs w:val="24"/>
        </w:rPr>
        <w:t xml:space="preserve"> foi utilizado o </w:t>
      </w:r>
      <w:r w:rsidR="008F3214" w:rsidRPr="008F3214">
        <w:rPr>
          <w:rFonts w:ascii="Arial" w:hAnsi="Arial" w:cs="Arial"/>
          <w:sz w:val="24"/>
          <w:szCs w:val="24"/>
        </w:rPr>
        <w:t>GridLayou</w:t>
      </w:r>
      <w:r w:rsidR="008F3214">
        <w:rPr>
          <w:rFonts w:ascii="Arial" w:hAnsi="Arial" w:cs="Arial"/>
          <w:sz w:val="24"/>
          <w:szCs w:val="24"/>
        </w:rPr>
        <w:t>t, o que oferece</w:t>
      </w:r>
      <w:r w:rsidR="008F3214" w:rsidRPr="008F3214">
        <w:rPr>
          <w:rFonts w:ascii="Arial" w:hAnsi="Arial" w:cs="Arial"/>
          <w:sz w:val="24"/>
          <w:szCs w:val="24"/>
        </w:rPr>
        <w:t xml:space="preserve"> uma abordagem versátil, permitindo uma experiência de usuário consistente em diversos dispositivos.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t>USABILIDADE</w:t>
      </w:r>
      <w:r w:rsidRPr="00EF5618">
        <w:rPr>
          <w:rFonts w:ascii="Arial" w:hAnsi="Arial" w:cs="Arial"/>
          <w:sz w:val="24"/>
          <w:szCs w:val="24"/>
        </w:rPr>
        <w:t>: Tanto o BorderLayout quanto o BoxLayout proporcionaram uma experiência de usuário intuitiva. O BorderLayout ofereceu uma disposição clara e acessível dos elementos, enquanto o BoxLayout simplificou a interação com sua organização linear.</w:t>
      </w:r>
    </w:p>
    <w:p w:rsidR="00B22C8A" w:rsidRDefault="00EF5618" w:rsidP="007B5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t>ESTÉTICA</w:t>
      </w:r>
      <w:r w:rsidRPr="00EF5618">
        <w:rPr>
          <w:rFonts w:ascii="Arial" w:hAnsi="Arial" w:cs="Arial"/>
          <w:sz w:val="24"/>
          <w:szCs w:val="24"/>
        </w:rPr>
        <w:t xml:space="preserve">: </w:t>
      </w:r>
      <w:r w:rsidR="00E76285">
        <w:rPr>
          <w:rFonts w:ascii="Arial" w:hAnsi="Arial" w:cs="Arial"/>
          <w:sz w:val="24"/>
          <w:szCs w:val="24"/>
        </w:rPr>
        <w:t>A</w:t>
      </w:r>
      <w:r w:rsidRPr="00EF5618">
        <w:rPr>
          <w:rFonts w:ascii="Arial" w:hAnsi="Arial" w:cs="Arial"/>
          <w:sz w:val="24"/>
          <w:szCs w:val="24"/>
        </w:rPr>
        <w:t xml:space="preserve">mbos os layouts mantiveram uma </w:t>
      </w:r>
      <w:r w:rsidR="00E76285">
        <w:rPr>
          <w:rFonts w:ascii="Arial" w:hAnsi="Arial" w:cs="Arial"/>
          <w:sz w:val="24"/>
          <w:szCs w:val="24"/>
        </w:rPr>
        <w:t xml:space="preserve">aparência intuitiva e </w:t>
      </w:r>
      <w:r w:rsidRPr="00EF5618">
        <w:rPr>
          <w:rFonts w:ascii="Arial" w:hAnsi="Arial" w:cs="Arial"/>
          <w:sz w:val="24"/>
          <w:szCs w:val="24"/>
        </w:rPr>
        <w:t>limpa</w:t>
      </w:r>
      <w:r w:rsidR="00E76285">
        <w:rPr>
          <w:rFonts w:ascii="Arial" w:hAnsi="Arial" w:cs="Arial"/>
          <w:sz w:val="24"/>
          <w:szCs w:val="24"/>
        </w:rPr>
        <w:t xml:space="preserve"> </w:t>
      </w:r>
      <w:r w:rsidRPr="00EF5618">
        <w:rPr>
          <w:rFonts w:ascii="Arial" w:hAnsi="Arial" w:cs="Arial"/>
          <w:sz w:val="24"/>
          <w:szCs w:val="24"/>
        </w:rPr>
        <w:t>garantindo que a interface fosse prática e visualmente agradável.</w:t>
      </w:r>
    </w:p>
    <w:p w:rsidR="007B5361" w:rsidRDefault="007B5361" w:rsidP="007B536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0C03" w:rsidRPr="007B0C03" w:rsidRDefault="00A074AA" w:rsidP="007B0C03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</w:t>
      </w:r>
      <w:r w:rsidRPr="00485D5D">
        <w:rPr>
          <w:rFonts w:ascii="Arial" w:hAnsi="Arial" w:cs="Arial"/>
          <w:b/>
          <w:i/>
          <w:sz w:val="24"/>
          <w:szCs w:val="24"/>
        </w:rPr>
        <w:t>Experiência de Aprendizado</w:t>
      </w:r>
    </w:p>
    <w:p w:rsidR="007B0C03" w:rsidRP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Durante a criação das calculadoras, adquirimos uma compreensão da importância da escolha do layout correto para cada tipo de aplicação. Além disso, entendemos a importância de comentar o código, pois permite que qualquer pessoa possa facilmente entender e modificar o código – inclusive o desenvolvedor - garantindo sua acessibilidade e manutenção no futuro. Enfrentamos desafios ao longo do processo, e essas dificuldades nos proporcionaram uma valiosa experiência que certamente facilitará </w:t>
      </w:r>
      <w:r>
        <w:rPr>
          <w:rFonts w:ascii="Arial" w:hAnsi="Arial" w:cs="Arial"/>
          <w:sz w:val="24"/>
          <w:szCs w:val="24"/>
        </w:rPr>
        <w:t xml:space="preserve">em certa medida </w:t>
      </w:r>
      <w:r w:rsidRPr="007B0C03">
        <w:rPr>
          <w:rFonts w:ascii="Arial" w:hAnsi="Arial" w:cs="Arial"/>
          <w:sz w:val="24"/>
          <w:szCs w:val="24"/>
        </w:rPr>
        <w:t>o desenv</w:t>
      </w:r>
      <w:r>
        <w:rPr>
          <w:rFonts w:ascii="Arial" w:hAnsi="Arial" w:cs="Arial"/>
          <w:sz w:val="24"/>
          <w:szCs w:val="24"/>
        </w:rPr>
        <w:t xml:space="preserve">olvimento de projetos futuros. </w:t>
      </w:r>
    </w:p>
    <w:p w:rsid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Além desses aspectos, também exploramos como trabalhar em camadas na organização dos layouts, o que nos proporcionou uma compreensão mais profunda sobre como criar a estrutura que nossa aplicação demanda. Essa experiência nos deu um conhecimento valioso que poderemos aplicar em projetos futuros, tornando-os mais intuitivos, eficazes e </w:t>
      </w:r>
      <w:r>
        <w:rPr>
          <w:rFonts w:ascii="Arial" w:hAnsi="Arial" w:cs="Arial"/>
          <w:sz w:val="24"/>
          <w:szCs w:val="24"/>
        </w:rPr>
        <w:t>de fácil</w:t>
      </w:r>
      <w:r w:rsidRPr="007B0C03">
        <w:rPr>
          <w:rFonts w:ascii="Arial" w:hAnsi="Arial" w:cs="Arial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>nutenção</w:t>
      </w:r>
      <w:r w:rsidRPr="007B0C03">
        <w:rPr>
          <w:rFonts w:ascii="Arial" w:hAnsi="Arial" w:cs="Arial"/>
          <w:sz w:val="24"/>
          <w:szCs w:val="24"/>
        </w:rPr>
        <w:t>.</w:t>
      </w: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83614E">
      <w:pPr>
        <w:rPr>
          <w:rFonts w:ascii="Arial" w:hAnsi="Arial" w:cs="Arial"/>
          <w:b/>
          <w:sz w:val="24"/>
          <w:szCs w:val="24"/>
        </w:rPr>
      </w:pPr>
    </w:p>
    <w:p w:rsidR="00A074AA" w:rsidRPr="007F54BA" w:rsidRDefault="00485D5D" w:rsidP="007F54B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485D5D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D36605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A escolha do layout adequado em desenvolvimento de interfaces gráficas é um aspecto crítico para garantir que o aplicativo seja funcional, eficiente e agradável </w:t>
      </w:r>
      <w:r w:rsidR="007B0C03">
        <w:rPr>
          <w:rFonts w:ascii="Arial" w:hAnsi="Arial" w:cs="Arial"/>
          <w:sz w:val="24"/>
          <w:szCs w:val="24"/>
        </w:rPr>
        <w:t>visualmente</w:t>
      </w:r>
      <w:r w:rsidRPr="00FF11D5">
        <w:rPr>
          <w:rFonts w:ascii="Arial" w:hAnsi="Arial" w:cs="Arial"/>
          <w:sz w:val="24"/>
          <w:szCs w:val="24"/>
        </w:rPr>
        <w:t>. A compreensão dos conceitos de layouts e sua aplicação prática são essenciais para criar interfaces que atendam às necessidades dos usuários e proporcionem uma experiência de usuário positiva. Nos exemplos das calculadoras apresentadas neste relatório, pudemos observar como a escolha do layout apropriado desempenhou um papel fundamental na organização e usabilidade das interfaces. Essa experiência nos preparou para futuros projetos, nos quais a seleção de layouts continuará sendo uma consideração crucial.</w:t>
      </w: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950F32" w:rsidRPr="00FF11D5" w:rsidRDefault="00950F32" w:rsidP="00950F32">
      <w:pPr>
        <w:ind w:firstLine="708"/>
        <w:rPr>
          <w:rFonts w:ascii="Arial" w:hAnsi="Arial" w:cs="Arial"/>
          <w:sz w:val="24"/>
          <w:szCs w:val="24"/>
        </w:rPr>
      </w:pPr>
    </w:p>
    <w:sectPr w:rsidR="00950F32" w:rsidRPr="00FF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974"/>
    <w:multiLevelType w:val="hybridMultilevel"/>
    <w:tmpl w:val="E2C2E58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C540108"/>
    <w:multiLevelType w:val="hybridMultilevel"/>
    <w:tmpl w:val="8B7ED3C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B6600"/>
    <w:multiLevelType w:val="multilevel"/>
    <w:tmpl w:val="9CB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26C2B"/>
    <w:multiLevelType w:val="hybridMultilevel"/>
    <w:tmpl w:val="F5C65FB8"/>
    <w:lvl w:ilvl="0" w:tplc="40AED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AA"/>
    <w:rsid w:val="000D2392"/>
    <w:rsid w:val="00314DCC"/>
    <w:rsid w:val="00373979"/>
    <w:rsid w:val="0045386D"/>
    <w:rsid w:val="00485D5D"/>
    <w:rsid w:val="004C7DA0"/>
    <w:rsid w:val="0059631F"/>
    <w:rsid w:val="0064561F"/>
    <w:rsid w:val="006D7115"/>
    <w:rsid w:val="007B0C03"/>
    <w:rsid w:val="007B5361"/>
    <w:rsid w:val="007F54BA"/>
    <w:rsid w:val="0083614E"/>
    <w:rsid w:val="008A50C8"/>
    <w:rsid w:val="008F3214"/>
    <w:rsid w:val="00950F32"/>
    <w:rsid w:val="009A1970"/>
    <w:rsid w:val="00A074AA"/>
    <w:rsid w:val="00B22C8A"/>
    <w:rsid w:val="00C50D72"/>
    <w:rsid w:val="00C84893"/>
    <w:rsid w:val="00D027E9"/>
    <w:rsid w:val="00E76285"/>
    <w:rsid w:val="00EF5618"/>
    <w:rsid w:val="00FB0828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BEA8A-32E3-4339-88C5-F83DE294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DevNoiteB</cp:lastModifiedBy>
  <cp:revision>3</cp:revision>
  <cp:lastPrinted>2023-09-14T14:47:00Z</cp:lastPrinted>
  <dcterms:created xsi:type="dcterms:W3CDTF">2023-09-14T22:50:00Z</dcterms:created>
  <dcterms:modified xsi:type="dcterms:W3CDTF">2023-09-14T23:03:00Z</dcterms:modified>
</cp:coreProperties>
</file>