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D2B" w:rsidRPr="00664622" w:rsidRDefault="00487D2B" w:rsidP="00F100C4">
      <w:pPr>
        <w:spacing w:after="0" w:line="360" w:lineRule="auto"/>
        <w:ind w:left="708" w:firstLine="2694"/>
        <w:rPr>
          <w:rFonts w:ascii="Times New Roman" w:hAnsi="Times New Roman" w:cs="Times New Roman"/>
          <w:b/>
        </w:rPr>
      </w:pPr>
      <w:r w:rsidRPr="00664622">
        <w:rPr>
          <w:rFonts w:ascii="Times New Roman" w:hAnsi="Times New Roman" w:cs="Times New Roman"/>
          <w:b/>
        </w:rPr>
        <w:t>Модернизация ИС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Главной причиной </w:t>
      </w:r>
      <w:r w:rsidR="00674610" w:rsidRPr="00664622">
        <w:rPr>
          <w:rFonts w:ascii="Times New Roman" w:hAnsi="Times New Roman" w:cs="Times New Roman"/>
        </w:rPr>
        <w:t>модернизации</w:t>
      </w:r>
      <w:r w:rsidRPr="00664622">
        <w:rPr>
          <w:rFonts w:ascii="Times New Roman" w:hAnsi="Times New Roman" w:cs="Times New Roman"/>
        </w:rPr>
        <w:t xml:space="preserve"> информационной системы является расхождение между требованиями к информационной системе со стороны предприятия и ее действительными характеристиками. Такое расхождение имеет тенденцию к нарастанию со временем. Относительно небольшое расхождение позволяет говорить о необходимости модернизации ИС, сильное –о необходимости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информационной системы. Основными причинами, также приводящими к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>информационных систем, являются :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  моральное устаревание информационной системы (информационных технологий, пользовательских и программных интерфейсов, используемых в составе ИС);  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физическое устаревание информационной системы (износ ее аппаратных компонентов);  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причины организационного характера (связанные с окружением информационной системы, бизнес-процессами предприятия, пользователями системы). 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Моральное устаревание ИС в основном вызвано появлением: 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 более эффективных информационных технологий (ИТ);  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новых способов организации пользовательского интерфейса; 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 новых решений в области архитектуры информационной системы;  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вычислительных устройств с более высокой производительностью;  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новых носителей информации (более дешевых, с большим быстродействием, позволяющих хранить больше информации). 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Физическое устаревание ИС в основном вызвано:  </w:t>
      </w:r>
    </w:p>
    <w:p w:rsidR="00317B7F" w:rsidRPr="00664622" w:rsidRDefault="00317B7F" w:rsidP="00F100C4">
      <w:pPr>
        <w:spacing w:line="360" w:lineRule="auto"/>
        <w:ind w:firstLine="709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физическим износом используемого аппаратного обеспечения (снижением надежности, увеличением количества сбоев);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ухудшением характеристик производительности аппаратного обеспечения (снижение быстродействия из-за больших объемов накопленной информации). </w:t>
      </w:r>
    </w:p>
    <w:p w:rsidR="00317B7F" w:rsidRPr="00664622" w:rsidRDefault="00317B7F" w:rsidP="00F100C4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 xml:space="preserve">Основной причиной организационного характера для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информационной системы является развитие предприятия (как штатным образом, так и в результате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бизнес-процессов), совершенствование его бизнес-процессов. Все это требует обновления и развития информационной поддержки бизнес-процессов предприятия. Кроме того, постоянно растет квалификация персонала, что позволяет внедрять более сложные информационные технологии и проводить информатизацию все новых сфер деятельности. Со временем ситуация с расхождением между требованиями к ИС и ее характеристиками становится критической (в настоящем или будущем и требуется серьезное вмешательство в информационную систему. Часто причиной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ИС является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бизнес-процессов. И наоборот,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lastRenderedPageBreak/>
        <w:t xml:space="preserve">ИС часто приводит к РБП. В любом случае, </w:t>
      </w:r>
      <w:r w:rsidR="00674610" w:rsidRPr="00664622">
        <w:rPr>
          <w:rFonts w:ascii="Times New Roman" w:hAnsi="Times New Roman" w:cs="Times New Roman"/>
        </w:rPr>
        <w:t xml:space="preserve">модернизации </w:t>
      </w:r>
      <w:r w:rsidRPr="00664622">
        <w:rPr>
          <w:rFonts w:ascii="Times New Roman" w:hAnsi="Times New Roman" w:cs="Times New Roman"/>
        </w:rPr>
        <w:t xml:space="preserve">ИС требует коррекции бизнес-процессов предприятия. </w:t>
      </w:r>
    </w:p>
    <w:p w:rsidR="00487D2B" w:rsidRPr="00664622" w:rsidRDefault="00487D2B" w:rsidP="00F100C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664622">
        <w:rPr>
          <w:rFonts w:ascii="Times New Roman" w:hAnsi="Times New Roman" w:cs="Times New Roman"/>
        </w:rPr>
        <w:t>Системное приложение «</w:t>
      </w:r>
      <w:r w:rsidR="00F468D7" w:rsidRPr="00664622">
        <w:rPr>
          <w:rFonts w:ascii="Times New Roman" w:hAnsi="Times New Roman" w:cs="Times New Roman"/>
        </w:rPr>
        <w:t>Книги</w:t>
      </w:r>
      <w:r w:rsidRPr="00664622">
        <w:rPr>
          <w:rFonts w:ascii="Times New Roman" w:hAnsi="Times New Roman" w:cs="Times New Roman"/>
        </w:rPr>
        <w:t>» имеет минусы: малую функциональность, недочеты в плане оптимизации и д.р.</w:t>
      </w:r>
    </w:p>
    <w:p w:rsidR="00487D2B" w:rsidRPr="00664622" w:rsidRDefault="00487D2B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lang w:eastAsia="ru-RU"/>
        </w:rPr>
        <w:t>В будущем, необходимо обновление приложение с полной поддержкой пользовательской корзины и ее основного содержания в виде отдельной страницы, нового функционала и обновлением старого.</w:t>
      </w:r>
    </w:p>
    <w:p w:rsidR="00487D2B" w:rsidRPr="00664622" w:rsidRDefault="00487D2B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lang w:eastAsia="ru-RU"/>
        </w:rPr>
        <w:t xml:space="preserve">Требуется поддержка мониторов с высоким разрешением (адаптивность приложения под особенности пользователя), а также адаптация под новые системы. </w:t>
      </w:r>
    </w:p>
    <w:p w:rsidR="00487D2B" w:rsidRPr="00664622" w:rsidRDefault="00487D2B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lang w:eastAsia="ru-RU"/>
        </w:rPr>
        <w:t>Кроме-того нужна поддержка базы данных, в дальнейшем с оптимизированием добавления данных в нее.</w:t>
      </w:r>
    </w:p>
    <w:p w:rsidR="00487D2B" w:rsidRPr="00664622" w:rsidRDefault="00487D2B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lang w:eastAsia="ru-RU"/>
        </w:rPr>
        <w:t>Добавление функций для корректной работы подсчета скидок и общей стоимости приобретаемого товара.</w:t>
      </w:r>
      <w:r w:rsidRPr="00664622">
        <w:rPr>
          <w:rFonts w:ascii="Times New Roman" w:eastAsia="Times New Roman" w:hAnsi="Times New Roman" w:cs="Times New Roman"/>
          <w:lang w:eastAsia="ru-RU"/>
        </w:rPr>
        <w:br/>
        <w:t>Защита приложения от некорректного пользовательского использования.</w:t>
      </w:r>
    </w:p>
    <w:p w:rsidR="00F468D7" w:rsidRPr="00664622" w:rsidRDefault="00F468D7" w:rsidP="00F100C4">
      <w:pPr>
        <w:spacing w:after="0" w:line="360" w:lineRule="auto"/>
        <w:ind w:firstLine="709"/>
        <w:jc w:val="both"/>
        <w:rPr>
          <w:rFonts w:ascii="Times New Roman" w:hAnsi="Times New Roman" w:cs="Times New Roman"/>
          <w:shd w:val="clear" w:color="auto" w:fill="FFFFFF"/>
        </w:rPr>
      </w:pPr>
      <w:r w:rsidRPr="00664622">
        <w:rPr>
          <w:rFonts w:ascii="Times New Roman" w:hAnsi="Times New Roman" w:cs="Times New Roman"/>
          <w:shd w:val="clear" w:color="auto" w:fill="FFFFFF"/>
        </w:rPr>
        <w:t>При программировании вопрос об эффективности работы программ встает только при нехватке каких-либо ресурсов. Например, памяти при работе с большими массивами данных или времени при сложных громоздких расчетах или интенсивной работе с данными. При технических характеристиках современных компьютеров многие программы выполняются практически мгновенно. Тем не менее задачи написания эффективных программ встречаются на олимпиадах. Кроме этого четвёртую задачу ЕГЭ второй части с развёрнутым ответом также предлагается решить с учётом эффективности выполнения. Поэтому вопрос о написании эффективных программах актуален и для школьников.</w:t>
      </w:r>
    </w:p>
    <w:p w:rsidR="00664622" w:rsidRPr="00664622" w:rsidRDefault="00664622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F468D7" w:rsidRPr="00664622" w:rsidRDefault="00F468D7" w:rsidP="00F100C4">
      <w:pPr>
        <w:pStyle w:val="a4"/>
        <w:shd w:val="clear" w:color="auto" w:fill="FFFFFF"/>
        <w:spacing w:before="0" w:beforeAutospacing="0" w:after="300" w:afterAutospacing="0" w:line="360" w:lineRule="auto"/>
        <w:jc w:val="center"/>
        <w:rPr>
          <w:sz w:val="22"/>
          <w:szCs w:val="22"/>
        </w:rPr>
      </w:pPr>
      <w:r w:rsidRPr="00664622">
        <w:rPr>
          <w:rStyle w:val="a5"/>
          <w:iCs/>
          <w:sz w:val="22"/>
          <w:szCs w:val="22"/>
        </w:rPr>
        <w:t>Способы повышения эффективности программ</w:t>
      </w:r>
    </w:p>
    <w:p w:rsidR="00F468D7" w:rsidRPr="00664622" w:rsidRDefault="00F468D7" w:rsidP="00F100C4">
      <w:pPr>
        <w:pStyle w:val="a4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rStyle w:val="a6"/>
          <w:i w:val="0"/>
          <w:sz w:val="22"/>
          <w:szCs w:val="22"/>
        </w:rPr>
        <w:t>Способы уменьшения времени выполнения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Время выполнения программы в первую очередь зависит от используемых в ней методов – нужно использовать более </w:t>
      </w:r>
      <w:r w:rsidRPr="00664622">
        <w:rPr>
          <w:rStyle w:val="a5"/>
          <w:iCs/>
          <w:sz w:val="22"/>
          <w:szCs w:val="22"/>
        </w:rPr>
        <w:t>эффективные алгоритмы.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В том случае, когда в программе выполняется большое количество арифметических вычислений, для повышения скорости работы программы необходимо правильно программировать арифметические выражения. Различные арифметические операции различаются по быстродействию. Самыми быстрыми являются операции </w:t>
      </w:r>
      <w:r w:rsidRPr="00664622">
        <w:rPr>
          <w:rStyle w:val="a5"/>
          <w:iCs/>
          <w:sz w:val="22"/>
          <w:szCs w:val="22"/>
        </w:rPr>
        <w:t>сложения</w:t>
      </w:r>
      <w:r w:rsidRPr="00664622">
        <w:rPr>
          <w:sz w:val="22"/>
          <w:szCs w:val="22"/>
        </w:rPr>
        <w:t> и </w:t>
      </w:r>
      <w:r w:rsidRPr="00664622">
        <w:rPr>
          <w:rStyle w:val="a5"/>
          <w:iCs/>
          <w:sz w:val="22"/>
          <w:szCs w:val="22"/>
        </w:rPr>
        <w:t>вычитания</w:t>
      </w:r>
      <w:r w:rsidRPr="00664622">
        <w:rPr>
          <w:sz w:val="22"/>
          <w:szCs w:val="22"/>
        </w:rPr>
        <w:t>. Более медленным является </w:t>
      </w:r>
      <w:r w:rsidRPr="00664622">
        <w:rPr>
          <w:rStyle w:val="a5"/>
          <w:iCs/>
          <w:sz w:val="22"/>
          <w:szCs w:val="22"/>
        </w:rPr>
        <w:t>умножение</w:t>
      </w:r>
      <w:r w:rsidRPr="00664622">
        <w:rPr>
          <w:sz w:val="22"/>
          <w:szCs w:val="22"/>
        </w:rPr>
        <w:t>, затем идёт </w:t>
      </w:r>
      <w:r w:rsidRPr="00664622">
        <w:rPr>
          <w:rStyle w:val="a5"/>
          <w:iCs/>
          <w:sz w:val="22"/>
          <w:szCs w:val="22"/>
        </w:rPr>
        <w:t>деление</w:t>
      </w:r>
      <w:r w:rsidRPr="00664622">
        <w:rPr>
          <w:sz w:val="22"/>
          <w:szCs w:val="22"/>
        </w:rPr>
        <w:t>. Поэтому операция x/a выполняется медленнее, чем x*b, где b=1/a, операция 2*x выполняется медленнее, чем x+x.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lastRenderedPageBreak/>
        <w:t>Программируя арифметические выражения, следует выбирать такую форму их записи, чтобы количество «медленных» операций было сведено к минимуму. Например, пусть необходимо вычислить: </w:t>
      </w:r>
      <w:r w:rsidRPr="00664622">
        <w:rPr>
          <w:rStyle w:val="a5"/>
          <w:sz w:val="22"/>
          <w:szCs w:val="22"/>
        </w:rPr>
        <w:t>ax</w:t>
      </w:r>
      <w:r w:rsidRPr="00664622">
        <w:rPr>
          <w:rStyle w:val="a5"/>
          <w:sz w:val="22"/>
          <w:szCs w:val="22"/>
          <w:vertAlign w:val="superscript"/>
        </w:rPr>
        <w:t>4</w:t>
      </w:r>
      <w:r w:rsidRPr="00664622">
        <w:rPr>
          <w:rStyle w:val="a5"/>
          <w:sz w:val="22"/>
          <w:szCs w:val="22"/>
        </w:rPr>
        <w:t>+bx</w:t>
      </w:r>
      <w:r w:rsidRPr="00664622">
        <w:rPr>
          <w:rStyle w:val="a5"/>
          <w:sz w:val="22"/>
          <w:szCs w:val="22"/>
          <w:vertAlign w:val="superscript"/>
        </w:rPr>
        <w:t>3</w:t>
      </w:r>
      <w:r w:rsidRPr="00664622">
        <w:rPr>
          <w:rStyle w:val="a5"/>
          <w:sz w:val="22"/>
          <w:szCs w:val="22"/>
        </w:rPr>
        <w:t>+cx</w:t>
      </w:r>
      <w:r w:rsidRPr="00664622">
        <w:rPr>
          <w:rStyle w:val="a5"/>
          <w:sz w:val="22"/>
          <w:szCs w:val="22"/>
          <w:vertAlign w:val="superscript"/>
        </w:rPr>
        <w:t>2</w:t>
      </w:r>
      <w:r w:rsidRPr="00664622">
        <w:rPr>
          <w:rStyle w:val="a5"/>
          <w:sz w:val="22"/>
          <w:szCs w:val="22"/>
        </w:rPr>
        <w:t>+dx+e</w:t>
      </w:r>
      <w:r w:rsidRPr="00664622">
        <w:rPr>
          <w:sz w:val="22"/>
          <w:szCs w:val="22"/>
        </w:rPr>
        <w:t>, где содержится 10 умножений («медленных» операций) и 4 сложения («быстрых» операций). Это же самое выражение можно записать в виде: (((</w:t>
      </w:r>
      <w:r w:rsidRPr="00664622">
        <w:rPr>
          <w:rStyle w:val="a5"/>
          <w:sz w:val="22"/>
          <w:szCs w:val="22"/>
        </w:rPr>
        <w:t>ax+b)x+c)x+d)x+e</w:t>
      </w:r>
      <w:r w:rsidRPr="00664622">
        <w:rPr>
          <w:sz w:val="22"/>
          <w:szCs w:val="22"/>
        </w:rPr>
        <w:t>. Такая форма записи называется схемой Горнера. В этом выражении 4 умножения и 4 сложения. Общее количество операций сократилось почти в два раза, соответственно уменьшится и время вычисления выражения. Подобные оптимизации являются алгоритмическими.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Увеличивают время выполнения программы циклические фрагменты с большим количеством повторений. Поэтому по возможности необходимо </w:t>
      </w:r>
      <w:r w:rsidRPr="00664622">
        <w:rPr>
          <w:rStyle w:val="a5"/>
          <w:iCs/>
          <w:sz w:val="22"/>
          <w:szCs w:val="22"/>
        </w:rPr>
        <w:t>минимизировать тело цикла.</w:t>
      </w:r>
      <w:r w:rsidRPr="00664622">
        <w:rPr>
          <w:sz w:val="22"/>
          <w:szCs w:val="22"/>
        </w:rPr>
        <w:t> Выражения, фрагменты которых никак не зависят от управляющей переменной цикла, называются</w:t>
      </w:r>
      <w:r w:rsidRPr="00664622">
        <w:rPr>
          <w:rStyle w:val="a6"/>
          <w:i w:val="0"/>
          <w:sz w:val="22"/>
          <w:szCs w:val="22"/>
        </w:rPr>
        <w:t> инвариантными фрагментами. </w:t>
      </w:r>
      <w:r w:rsidRPr="00664622">
        <w:rPr>
          <w:sz w:val="22"/>
          <w:szCs w:val="22"/>
        </w:rPr>
        <w:t>При написании циклов рекомендуется выносить их из тела цикла.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При использовании вложенных циклов следует иметь в виду, что затраты процессорного времени на обработку такой конструкции могут зависеть от порядка следования вложенных циклов. При программировании вложенных циклов по возможности следует </w:t>
      </w:r>
      <w:r w:rsidRPr="00664622">
        <w:rPr>
          <w:rStyle w:val="a5"/>
          <w:iCs/>
          <w:sz w:val="22"/>
          <w:szCs w:val="22"/>
        </w:rPr>
        <w:t>делать цикл с наименьшим числом повторений самым внешним, а цикл с наибольшим числом повторений — самым внутренним</w:t>
      </w:r>
      <w:r w:rsidRPr="00664622">
        <w:rPr>
          <w:sz w:val="22"/>
          <w:szCs w:val="22"/>
        </w:rPr>
        <w:t>.</w:t>
      </w:r>
    </w:p>
    <w:p w:rsidR="00F468D7" w:rsidRPr="00664622" w:rsidRDefault="00F468D7" w:rsidP="00F100C4">
      <w:pPr>
        <w:pStyle w:val="a4"/>
        <w:numPr>
          <w:ilvl w:val="0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rStyle w:val="a6"/>
          <w:i w:val="0"/>
          <w:sz w:val="22"/>
          <w:szCs w:val="22"/>
        </w:rPr>
        <w:t>Способы экономии памяти(представлены ознакомительно и в работе не анализировались)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Следует выбирать алгоритмы обработки, не требующие дублирования исходных данных структурных типов. Например, не использовать дополнительные массивы.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По возможности использовать динамическую память. При необходимости выделять память, а потом освобождать.</w:t>
      </w:r>
    </w:p>
    <w:p w:rsidR="00F468D7" w:rsidRPr="00664622" w:rsidRDefault="00F468D7" w:rsidP="00F100C4">
      <w:pPr>
        <w:pStyle w:val="a4"/>
        <w:numPr>
          <w:ilvl w:val="1"/>
          <w:numId w:val="3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При передаче структурных данных в подпрограмму по значению, копии этих данных размещаются в стеке. Избежать копирования можно, если передавать данные не по значению, а как неизменяемые (описанные const). В последнем случае в стеке размещается только адрес данных.</w:t>
      </w:r>
    </w:p>
    <w:p w:rsidR="00F468D7" w:rsidRPr="00664622" w:rsidRDefault="00F468D7" w:rsidP="00F100C4">
      <w:pPr>
        <w:pStyle w:val="a4"/>
        <w:numPr>
          <w:ilvl w:val="0"/>
          <w:numId w:val="4"/>
        </w:numPr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rStyle w:val="a5"/>
          <w:sz w:val="22"/>
          <w:szCs w:val="22"/>
        </w:rPr>
        <w:t>Вычисление точного времени выполнения конкретного блока программы</w:t>
      </w:r>
    </w:p>
    <w:p w:rsidR="00F468D7" w:rsidRPr="00664622" w:rsidRDefault="00F468D7" w:rsidP="00F100C4">
      <w:pPr>
        <w:pStyle w:val="a4"/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 xml:space="preserve">Для экспериментальной проверки найденных способов повышения эффективности программ, то есть их оптимизации, необходимо было найти способ вычисления времени выполнения отдельных фрагментов программы. Трудность заключалась в том, что в среде программирования </w:t>
      </w:r>
      <w:r w:rsidRPr="00664622">
        <w:rPr>
          <w:sz w:val="22"/>
          <w:szCs w:val="22"/>
        </w:rPr>
        <w:lastRenderedPageBreak/>
        <w:t>PascalABC.NET нет процедуры вычисления времени. Поэтому в работе использовалась небольшая программа (см. Приложение 1), найденная в Интернете [4]. В программу вставлялись контрольные точки, например, фиксировалось время начала выполнения цикла и время его окончания с помощью этой программы, а затем определялось время выполнения нужного фрагмента программы.</w:t>
      </w:r>
    </w:p>
    <w:p w:rsidR="00F468D7" w:rsidRPr="00664622" w:rsidRDefault="00F468D7" w:rsidP="00F100C4">
      <w:pPr>
        <w:pStyle w:val="a4"/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  <w:r w:rsidRPr="00664622">
        <w:rPr>
          <w:sz w:val="22"/>
          <w:szCs w:val="22"/>
        </w:rPr>
        <w:t>Другой проблемой стало ничтожно малое время выполнения составленных программ из-за небольшого количества повторений тела цикла, которое просто не фиксировалось программой вычисления времени. Для того, чтобы увеличить счетчик повторений цикла и менять его оперативно для анализа различных входных данных пришлось задавать элементы массива случайным образом, а количество повторений цикла вынести в раздел описания констант.</w:t>
      </w:r>
    </w:p>
    <w:p w:rsidR="00F100C4" w:rsidRPr="00F100C4" w:rsidRDefault="00F100C4" w:rsidP="00F100C4">
      <w:pPr>
        <w:spacing w:before="300" w:after="300" w:line="360" w:lineRule="auto"/>
        <w:ind w:left="300" w:right="300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Своевременное выполнение обновлений поможет избежать следующих негативных последствий:</w:t>
      </w:r>
    </w:p>
    <w:p w:rsidR="00F100C4" w:rsidRPr="00F100C4" w:rsidRDefault="00F100C4" w:rsidP="00F100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развитие информационной системы под требования бизнеса только за счет собственных разработок;</w:t>
      </w:r>
    </w:p>
    <w:p w:rsidR="00F100C4" w:rsidRPr="00F100C4" w:rsidRDefault="00F100C4" w:rsidP="00F100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увеличение количества собственных разработок приводит только к установке нот и обновлений, устраняющих ошибки и необходимых для выполнения требований изменения законодательства. Со временем установка таких обновления становится все более трудоемкой;</w:t>
      </w:r>
    </w:p>
    <w:p w:rsidR="00F100C4" w:rsidRPr="00F100C4" w:rsidRDefault="00F100C4" w:rsidP="00F100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увеличение стоимости поддержки информационных систем;</w:t>
      </w:r>
    </w:p>
    <w:p w:rsidR="00F100C4" w:rsidRPr="00F100C4" w:rsidRDefault="00F100C4" w:rsidP="00F100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завершение поддержки производителей устаревших баз данных и операционных систем;</w:t>
      </w:r>
    </w:p>
    <w:p w:rsidR="00F100C4" w:rsidRPr="00F100C4" w:rsidRDefault="00F100C4" w:rsidP="00F100C4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F100C4">
        <w:rPr>
          <w:rFonts w:ascii="Times New Roman" w:eastAsia="Times New Roman" w:hAnsi="Times New Roman" w:cs="Times New Roman"/>
          <w:lang w:eastAsia="ru-RU"/>
        </w:rPr>
        <w:t>снижение общего уровня безопасности системы.</w:t>
      </w:r>
    </w:p>
    <w:p w:rsidR="00F100C4" w:rsidRPr="00F100C4" w:rsidRDefault="00F100C4" w:rsidP="00F100C4">
      <w:pPr>
        <w:spacing w:before="300" w:after="300" w:line="360" w:lineRule="auto"/>
        <w:ind w:left="300" w:right="300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b/>
          <w:bCs/>
          <w:lang w:eastAsia="ru-RU"/>
        </w:rPr>
        <w:t>Обновление </w:t>
      </w:r>
      <w:r w:rsidRPr="00F100C4"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F100C4">
        <w:rPr>
          <w:rFonts w:ascii="Times New Roman" w:eastAsia="Times New Roman" w:hAnsi="Times New Roman" w:cs="Times New Roman"/>
          <w:lang w:eastAsia="ru-RU"/>
        </w:rPr>
        <w:t>Процесс обновления систем заключается в последовательном выполнении следующих этапов:</w:t>
      </w:r>
    </w:p>
    <w:p w:rsidR="00F100C4" w:rsidRPr="00F100C4" w:rsidRDefault="00F100C4" w:rsidP="00F100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Обследование</w:t>
      </w:r>
      <w:r w:rsidRPr="00F100C4">
        <w:rPr>
          <w:rFonts w:ascii="Times New Roman" w:eastAsia="Times New Roman" w:hAnsi="Times New Roman" w:cs="Times New Roman"/>
          <w:lang w:eastAsia="ru-RU"/>
        </w:rPr>
        <w:t>. На этом этапе определяется уровень обновлений системы, подключение дополнительных функциональных возможностей. Проводится сбор информации об объеме внедрения бизнес-процессов, операций по ним и определяется объем тестирования. Также осуществляется анализ объема, модифицированного ПО и собственных разработок.</w:t>
      </w:r>
    </w:p>
    <w:p w:rsidR="00F100C4" w:rsidRPr="00F100C4" w:rsidRDefault="00F100C4" w:rsidP="00F100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Подготовка плана перехода.</w:t>
      </w:r>
      <w:r w:rsidRPr="00F100C4">
        <w:rPr>
          <w:rFonts w:ascii="Times New Roman" w:eastAsia="Times New Roman" w:hAnsi="Times New Roman" w:cs="Times New Roman"/>
          <w:lang w:eastAsia="ru-RU"/>
        </w:rPr>
        <w:t xml:space="preserve"> Производится подготовка тестовой системы (копия продуктивной), ее обновление, анализ и корректировка затронутого модифицированного ПО; тестирование работы системы, регистрация и решение проблем; создание перечня мероприятий для перехода. Затем проводится повторное разворачивание тестовой системы, ее обновление, тестирование и применение плана мероприятий. Производится планирование сроков этапов перехода, оценка рисков и возможность дополнительных </w:t>
      </w:r>
      <w:r w:rsidRPr="00F100C4">
        <w:rPr>
          <w:rFonts w:ascii="Times New Roman" w:eastAsia="Times New Roman" w:hAnsi="Times New Roman" w:cs="Times New Roman"/>
          <w:lang w:eastAsia="ru-RU"/>
        </w:rPr>
        <w:lastRenderedPageBreak/>
        <w:t>мероприятий по их снижению. В итоге определяется период неработоспособности продуктивной системы, разрабатывается и утверждается документ «План перехода»</w:t>
      </w:r>
    </w:p>
    <w:p w:rsidR="00F100C4" w:rsidRPr="00F100C4" w:rsidRDefault="00F100C4" w:rsidP="00F100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Выполнение плана перехода</w:t>
      </w:r>
      <w:r w:rsidRPr="00F100C4">
        <w:rPr>
          <w:rFonts w:ascii="Times New Roman" w:eastAsia="Times New Roman" w:hAnsi="Times New Roman" w:cs="Times New Roman"/>
          <w:lang w:eastAsia="ru-RU"/>
        </w:rPr>
        <w:t>. Заключается в последовательном выполнении мероприятий, описанных в документе "План перехода".</w:t>
      </w:r>
    </w:p>
    <w:p w:rsidR="00F100C4" w:rsidRPr="00F100C4" w:rsidRDefault="00F100C4" w:rsidP="00F100C4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Поддержка пользователей. </w:t>
      </w:r>
      <w:r w:rsidRPr="00F100C4">
        <w:rPr>
          <w:rFonts w:ascii="Times New Roman" w:eastAsia="Times New Roman" w:hAnsi="Times New Roman" w:cs="Times New Roman"/>
          <w:lang w:eastAsia="ru-RU"/>
        </w:rPr>
        <w:t>После переноса обновлений в продуктивную систему заказчика осуществляется оперативная поддержка пользователей и решение оставшихся проблем.</w:t>
      </w:r>
    </w:p>
    <w:p w:rsidR="00F100C4" w:rsidRPr="00F100C4" w:rsidRDefault="00F100C4" w:rsidP="00F100C4">
      <w:pPr>
        <w:spacing w:before="300" w:after="300" w:line="360" w:lineRule="auto"/>
        <w:ind w:left="300" w:right="300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b/>
          <w:bCs/>
          <w:lang w:eastAsia="ru-RU"/>
        </w:rPr>
        <w:t>Миграция </w:t>
      </w:r>
      <w:r w:rsidRPr="00F100C4">
        <w:rPr>
          <w:rFonts w:ascii="Times New Roman" w:eastAsia="Times New Roman" w:hAnsi="Times New Roman" w:cs="Times New Roman"/>
          <w:b/>
          <w:bCs/>
          <w:lang w:eastAsia="ru-RU"/>
        </w:rPr>
        <w:br/>
      </w:r>
      <w:r w:rsidRPr="00F100C4">
        <w:rPr>
          <w:rFonts w:ascii="Times New Roman" w:eastAsia="Times New Roman" w:hAnsi="Times New Roman" w:cs="Times New Roman"/>
          <w:lang w:eastAsia="ru-RU"/>
        </w:rPr>
        <w:t>Процесс миграции систем включает в себя следующие этапы:</w:t>
      </w:r>
    </w:p>
    <w:p w:rsidR="00F100C4" w:rsidRPr="00F100C4" w:rsidRDefault="00F100C4" w:rsidP="00F100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Обследование</w:t>
      </w:r>
      <w:r w:rsidRPr="00F100C4">
        <w:rPr>
          <w:rFonts w:ascii="Times New Roman" w:eastAsia="Times New Roman" w:hAnsi="Times New Roman" w:cs="Times New Roman"/>
          <w:lang w:eastAsia="ru-RU"/>
        </w:rPr>
        <w:t>. На этом этапе определяется перечень мероприятий.</w:t>
      </w:r>
    </w:p>
    <w:p w:rsidR="00F100C4" w:rsidRPr="00F100C4" w:rsidRDefault="00F100C4" w:rsidP="00F100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Подготовка плана миграции.</w:t>
      </w:r>
      <w:r w:rsidRPr="00F100C4">
        <w:rPr>
          <w:rFonts w:ascii="Times New Roman" w:eastAsia="Times New Roman" w:hAnsi="Times New Roman" w:cs="Times New Roman"/>
          <w:lang w:eastAsia="ru-RU"/>
        </w:rPr>
        <w:t> Производится применение перечня мероприятий, подготовка стенда, проверяется работоспособность системы. Затем проводится тестовая миграция, в ходе которой уточняется, обновляется перечень мероприятий, а также определяется их длительность. На основе результатов</w:t>
      </w:r>
      <w:bookmarkStart w:id="0" w:name="_GoBack"/>
      <w:bookmarkEnd w:id="0"/>
      <w:r w:rsidRPr="00F100C4">
        <w:rPr>
          <w:rFonts w:ascii="Times New Roman" w:eastAsia="Times New Roman" w:hAnsi="Times New Roman" w:cs="Times New Roman"/>
          <w:lang w:eastAsia="ru-RU"/>
        </w:rPr>
        <w:t xml:space="preserve"> этого процесса производится планирование сроков этапов миграции, оценка рисков и возможность дополнительных мероприятий по их снижению. В итоге определяется период неработоспособности продуктивной системы, разрабатывается и утверждается документ «План перехода»</w:t>
      </w:r>
    </w:p>
    <w:p w:rsidR="00F100C4" w:rsidRPr="00F100C4" w:rsidRDefault="00F100C4" w:rsidP="00F100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Выполнение плана миграции</w:t>
      </w:r>
      <w:r w:rsidRPr="00F100C4">
        <w:rPr>
          <w:rFonts w:ascii="Times New Roman" w:eastAsia="Times New Roman" w:hAnsi="Times New Roman" w:cs="Times New Roman"/>
          <w:lang w:eastAsia="ru-RU"/>
        </w:rPr>
        <w:t>. Заключается в последовательном выполнении мероприятий, описанных в документе.</w:t>
      </w:r>
    </w:p>
    <w:p w:rsidR="00F100C4" w:rsidRPr="00664622" w:rsidRDefault="00F100C4" w:rsidP="00F100C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i/>
          <w:iCs/>
          <w:lang w:eastAsia="ru-RU"/>
        </w:rPr>
        <w:t>Поддержка пользователей. </w:t>
      </w:r>
      <w:r w:rsidRPr="00F100C4">
        <w:rPr>
          <w:rFonts w:ascii="Times New Roman" w:eastAsia="Times New Roman" w:hAnsi="Times New Roman" w:cs="Times New Roman"/>
          <w:lang w:eastAsia="ru-RU"/>
        </w:rPr>
        <w:t>После миграции осуществляется оперативная поддержка пользователей и решение оставшихся проблем.</w:t>
      </w:r>
    </w:p>
    <w:p w:rsidR="00664622" w:rsidRPr="00664622" w:rsidRDefault="00664622" w:rsidP="00664622">
      <w:pPr>
        <w:numPr>
          <w:ilvl w:val="0"/>
          <w:numId w:val="7"/>
        </w:numPr>
        <w:shd w:val="clear" w:color="auto" w:fill="FFFFFF"/>
        <w:spacing w:after="45" w:line="270" w:lineRule="atLeast"/>
        <w:rPr>
          <w:rFonts w:ascii="Times New Roman" w:eastAsia="Times New Roman" w:hAnsi="Times New Roman" w:cs="Times New Roman"/>
          <w:lang w:eastAsia="ru-RU"/>
        </w:rPr>
      </w:pPr>
      <w:r w:rsidRPr="00664622">
        <w:rPr>
          <w:rFonts w:ascii="Times New Roman" w:eastAsia="Times New Roman" w:hAnsi="Times New Roman" w:cs="Times New Roman"/>
          <w:lang w:eastAsia="ru-RU"/>
        </w:rPr>
        <w:t>В будущем, необходимо обновление приложение с полной поддержкой пользовательской корзины и ее основного содержания.</w:t>
      </w:r>
      <w:r w:rsidRPr="00664622">
        <w:rPr>
          <w:rFonts w:ascii="Times New Roman" w:eastAsia="Times New Roman" w:hAnsi="Times New Roman" w:cs="Times New Roman"/>
          <w:lang w:eastAsia="ru-RU"/>
        </w:rPr>
        <w:br/>
        <w:t>Требуется поддержка мониторов с высоких разрешением (адаптивность приложения под особенности пользователя).</w:t>
      </w:r>
      <w:r w:rsidRPr="00664622">
        <w:rPr>
          <w:rFonts w:ascii="Times New Roman" w:eastAsia="Times New Roman" w:hAnsi="Times New Roman" w:cs="Times New Roman"/>
          <w:lang w:eastAsia="ru-RU"/>
        </w:rPr>
        <w:br/>
        <w:t>Добавление функций для корректной работы подсчета скидок и общей стоимости приобретаемого товара.</w:t>
      </w:r>
      <w:r w:rsidRPr="00664622">
        <w:rPr>
          <w:rFonts w:ascii="Times New Roman" w:eastAsia="Times New Roman" w:hAnsi="Times New Roman" w:cs="Times New Roman"/>
          <w:lang w:eastAsia="ru-RU"/>
        </w:rPr>
        <w:br/>
        <w:t>Защита приложения от некорректного пользовательского использования.</w:t>
      </w:r>
    </w:p>
    <w:p w:rsidR="00664622" w:rsidRPr="00F100C4" w:rsidRDefault="00664622" w:rsidP="00664622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lang w:eastAsia="ru-RU"/>
        </w:rPr>
      </w:pPr>
    </w:p>
    <w:p w:rsidR="00F100C4" w:rsidRPr="00664622" w:rsidRDefault="00F100C4" w:rsidP="00F100C4">
      <w:pPr>
        <w:pStyle w:val="a4"/>
        <w:shd w:val="clear" w:color="auto" w:fill="FFFFFF"/>
        <w:spacing w:before="0" w:beforeAutospacing="0" w:after="300" w:afterAutospacing="0" w:line="360" w:lineRule="auto"/>
        <w:rPr>
          <w:sz w:val="22"/>
          <w:szCs w:val="22"/>
        </w:rPr>
      </w:pPr>
    </w:p>
    <w:p w:rsidR="00F468D7" w:rsidRPr="00664622" w:rsidRDefault="00F468D7" w:rsidP="00F100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487D2B" w:rsidRPr="00664622" w:rsidRDefault="00487D2B" w:rsidP="00F100C4">
      <w:pPr>
        <w:spacing w:line="360" w:lineRule="auto"/>
        <w:rPr>
          <w:rFonts w:ascii="Times New Roman" w:hAnsi="Times New Roman" w:cs="Times New Roman"/>
        </w:rPr>
      </w:pPr>
    </w:p>
    <w:sectPr w:rsidR="00487D2B" w:rsidRPr="006646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61AD5"/>
    <w:multiLevelType w:val="multilevel"/>
    <w:tmpl w:val="02D2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D2925"/>
    <w:multiLevelType w:val="multilevel"/>
    <w:tmpl w:val="7C2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DF3B05"/>
    <w:multiLevelType w:val="multilevel"/>
    <w:tmpl w:val="D3F4B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83378"/>
    <w:multiLevelType w:val="multilevel"/>
    <w:tmpl w:val="7238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FA5C47"/>
    <w:multiLevelType w:val="hybridMultilevel"/>
    <w:tmpl w:val="A04AD2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D1D41"/>
    <w:multiLevelType w:val="multilevel"/>
    <w:tmpl w:val="0F5A3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135E6D"/>
    <w:multiLevelType w:val="multilevel"/>
    <w:tmpl w:val="87C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E06BC"/>
    <w:multiLevelType w:val="multilevel"/>
    <w:tmpl w:val="358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CD1"/>
    <w:rsid w:val="00317B7F"/>
    <w:rsid w:val="00487D2B"/>
    <w:rsid w:val="00590CD1"/>
    <w:rsid w:val="00664622"/>
    <w:rsid w:val="00674610"/>
    <w:rsid w:val="00A04279"/>
    <w:rsid w:val="00DF3C3F"/>
    <w:rsid w:val="00F100C4"/>
    <w:rsid w:val="00F4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6B67E"/>
  <w15:chartTrackingRefBased/>
  <w15:docId w15:val="{E89C0600-0E57-4128-880B-D68B62F5C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7D2B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87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87D2B"/>
    <w:rPr>
      <w:b/>
      <w:bCs/>
    </w:rPr>
  </w:style>
  <w:style w:type="character" w:styleId="a6">
    <w:name w:val="Emphasis"/>
    <w:basedOn w:val="a0"/>
    <w:uiPriority w:val="20"/>
    <w:qFormat/>
    <w:rsid w:val="00F468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08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82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6573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Рыжаков</dc:creator>
  <cp:keywords/>
  <dc:description/>
  <cp:lastModifiedBy>Кирилл</cp:lastModifiedBy>
  <cp:revision>2</cp:revision>
  <dcterms:created xsi:type="dcterms:W3CDTF">2021-07-04T13:26:00Z</dcterms:created>
  <dcterms:modified xsi:type="dcterms:W3CDTF">2021-07-04T13:26:00Z</dcterms:modified>
</cp:coreProperties>
</file>