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4863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g_hea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486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B7032"/>
          <w:sz w:val="32"/>
        </w:rPr>
        <w:t>Unit 4 Assessment 5 - Iris Official TQUK Observation Record</w:t>
      </w:r>
    </w:p>
    <w:p>
      <w:pPr>
        <w:jc w:val="center"/>
      </w:pPr>
      <w:r>
        <w:rPr>
          <w:sz w:val="20"/>
        </w:rPr>
        <w:t>Rob Johnston | Deep Learning Project | Criteria 3.1, 3.2, 3.3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Learner Name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Rob Johnston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Assessor Name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Mohammad Ali Afgan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 July 2026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Location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My house, Melksham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Assessment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Unit 4 Lesson 5 - Deep Learning Training Project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Evidence Focus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Iris dataset official submission version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Kaggle URL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https://www.kaggle.com/code/ogwebsite/unit-4-assessment-5-iris-official</w:t>
            </w:r>
          </w:p>
        </w:tc>
      </w:tr>
    </w:tbl>
    <w:p>
      <w:pPr>
        <w:pStyle w:val="Heading1"/>
      </w:pPr>
      <w:r>
        <w:t>Observed / Prepared Evidence</w:t>
      </w:r>
    </w:p>
    <w:p>
      <w:r>
        <w:t>3.1 Evidence demonstrates two Iris-based ways to train a deep learning model.</w:t>
      </w:r>
    </w:p>
    <w:p>
      <w:r>
        <w:t>3.2 Evidence demonstrates validation-set hyperparameter tuning using the Iris dataset.</w:t>
      </w:r>
    </w:p>
    <w:p>
      <w:r>
        <w:t>3.3 Evidence demonstrates inference using the selected trained Iris model.</w:t>
      </w:r>
    </w:p>
    <w:p>
      <w:pPr>
        <w:pStyle w:val="Heading1"/>
      </w:pPr>
      <w:r>
        <w:t>Overall Summative Feedback</w:t>
      </w:r>
    </w:p>
    <w:p>
      <w:r>
        <w:t>The prepared evidence demonstrates model training, validation tuning and inference through the answer sheet, SS Evidence Collection, notebooks, two Iris Python source files, live Kaggle notebook and video walkthrough.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4 Assessment 5 - Iris Official TQUK Observation Record - Rob Johnston</dc:title>
  <dc:subject/>
  <dc:creator>Rob Johnston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