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AThem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C5B25"/>
          <w:sz w:val="32"/>
        </w:rPr>
        <w:t>Unit 4 Assessment 5 - TQUK Observation Record</w:t>
      </w:r>
    </w:p>
    <w:p>
      <w:pPr>
        <w:jc w:val="center"/>
      </w:pPr>
      <w:r>
        <w:rPr>
          <w:color w:val="505050"/>
          <w:sz w:val="20"/>
        </w:rPr>
        <w:t>Rob Johnston | Deep Learning Training Project | Criteria 3.1, 3.2, 3.3</w:t>
      </w:r>
    </w:p>
    <w:p>
      <w:pPr>
        <w:pStyle w:val="Heading1"/>
      </w:pPr>
      <w:r>
        <w:rPr>
          <w:color w:val="1C5B25"/>
        </w:rPr>
        <w:t>Learner And Assessment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b/>
                <w:sz w:val="18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Learner name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Rob Johnston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Qualification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TQUK Level 3 Certificate in AI Programming with Python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Unit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Deep Learning (D/650/0764, A/650/0763 and Y/650/0762)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Project context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Trade-A-Them active cryptocurrency trading-bot project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Assessment date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01/07/2026</w:t>
            </w:r>
          </w:p>
        </w:tc>
      </w:tr>
    </w:tbl>
    <w:p>
      <w:pPr>
        <w:pStyle w:val="Heading1"/>
      </w:pPr>
      <w:r>
        <w:rPr>
          <w:color w:val="1C5B25"/>
        </w:rPr>
        <w:t>Observed / Prepared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b/>
                <w:sz w:val="18"/>
              </w:rPr>
              <w:t>Criterion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b/>
                <w:sz w:val="18"/>
              </w:rPr>
              <w:t>Observed evidence / prepared evidence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3.1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Evidence demonstrates two ways to train a deep learning model: Iris baseline classification and Trade-A-Them-style synthetic cryptocurrency signal classification.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3.2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Evidence demonstrates validation-set hyperparameter tuning on the Iris dataset using three model configurations and selection by validation loss.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3.3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Evidence demonstrates inference by loading a saved Iris checkpoint and using it to predict a held-back example.</w:t>
            </w:r>
          </w:p>
        </w:tc>
      </w:tr>
    </w:tbl>
    <w:p>
      <w:pPr>
        <w:pStyle w:val="Heading1"/>
      </w:pPr>
      <w:r>
        <w:rPr>
          <w:color w:val="1C5B25"/>
        </w:rPr>
        <w:t>Overall Summative Feedback</w:t>
      </w:r>
    </w:p>
    <w:p>
      <w:r>
        <w:t>The prepared evidence demonstrates model training, validation tuning and inference through a Python script, notebook, generated outputs, model checkpoints, SS Evidence Collection screenshots and a video walkthrough. The Trade-A-Them context explains why these skills are relevant to a cryptocurrency trading-bot project while keeping private trading data outside the submitted evidence.</w:t>
      </w:r>
    </w:p>
    <w:p>
      <w:pPr>
        <w:pStyle w:val="Heading1"/>
      </w:pPr>
      <w:r>
        <w:rPr>
          <w:color w:val="1C5B25"/>
        </w:rPr>
        <w:t>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b/>
                <w:sz w:val="18"/>
              </w:rPr>
              <w:t>Sign-off field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b/>
                <w:sz w:val="18"/>
              </w:rPr>
              <w:t>Entry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Learner name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Rob Johnston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Learner signature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Assessor name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Assessor signature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  <w:t>01/07/2026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