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60"/>
      </w:pPr>
      <w:r>
        <w:rPr>
          <w:rFonts w:ascii="Arial" w:hAnsi="Arial" w:eastAsia="Arial"/>
          <w:b/>
          <w:color w:val="000000"/>
          <w:sz w:val="22"/>
        </w:rPr>
        <w:t>Software Development Course</w:t>
      </w:r>
    </w:p>
    <w:p>
      <w:pPr>
        <w:pStyle w:val="Title"/>
        <w:keepNext/>
        <w:spacing w:after="160" w:before="120"/>
        <w:jc w:val="center"/>
      </w:pPr>
      <w:r>
        <w:t>Software Development Level 3 Unit 1 Programming Implementation</w:t>
      </w:r>
    </w:p>
    <w:p>
      <w:pPr>
        <w:keepNext/>
        <w:spacing w:after="240" w:before="40"/>
        <w:jc w:val="center"/>
      </w:pPr>
      <w:r>
        <w:rPr>
          <w:b/>
          <w:sz w:val="30"/>
        </w:rPr>
        <w:t>Assessment 1</w:t>
      </w:r>
    </w:p>
    <w:p>
      <w:pPr>
        <w:pStyle w:val="Title"/>
        <w:keepNext/>
        <w:spacing w:after="240" w:before="80"/>
        <w:jc w:val="left"/>
      </w:pPr>
      <w:r>
        <w:t>Evidence Collection</w:t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0"/>
        </w:rPr>
        <w:t>Document overview</w:t>
      </w:r>
    </w:p>
    <w:p>
      <w:pPr>
        <w:spacing w:after="120" w:line="252" w:lineRule="auto"/>
      </w:pPr>
      <w:r>
        <w:rPr>
          <w:sz w:val="20"/>
        </w:rPr>
        <w:t>This document records the code, execution and test evidence for Assessment 1. The Python # comments annotate the code itself, and the tables beneath each screenshot explain what the visible lines or output demonstrate.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  <w:cantSplit/>
        </w:trPr>
        <w:tc>
          <w:tcPr>
            <w:tcW w:type="dxa" w:w="3168"/>
            <w:shd w:fill="142C1C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Course information</w:t>
            </w:r>
          </w:p>
        </w:tc>
        <w:tc>
          <w:tcPr>
            <w:tcW w:type="dxa" w:w="7056"/>
            <w:shd w:fill="142C1C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Details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Course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Software Development Level 3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Document type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College evidence collection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Learner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Rob Johnston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Unit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Unit 1 Programming Implementation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Assessment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Assessment 1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Assessor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Alex Richards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Submission date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29/09/2026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0"/>
        </w:rPr>
        <w:t>Evidence location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  <w:cantSplit/>
        </w:trPr>
        <w:tc>
          <w:tcPr>
            <w:tcW w:type="dxa" w:w="3168"/>
            <w:shd w:fill="142C1C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Evidence area</w:t>
            </w:r>
          </w:p>
        </w:tc>
        <w:tc>
          <w:tcPr>
            <w:tcW w:type="dxa" w:w="7056"/>
            <w:shd w:fill="142C1C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Verified location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5"/>
              </w:rPr>
              <w:t>Course folder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E:\OG-SCUF641_FullDataTransfer_2026-07-15_FINAL\DATA\C\OGBuild\College\Software Development L3\Software-Development-L3\Unit 1 Programming\Assessment 1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5"/>
              </w:rPr>
              <w:t>Source code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assessment_1_examples.py in the course folder above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5"/>
              </w:rPr>
              <w:t>Supporting files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test_assessment_1_examples.py and screenshots 01 to 03 in the same folder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5"/>
              </w:rPr>
              <w:t>Video evidence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Not required for this assessment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0"/>
        </w:rPr>
        <w:t>Assessment criteria covered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  <w:cantSplit/>
        </w:trPr>
        <w:tc>
          <w:tcPr>
            <w:tcW w:type="dxa" w:w="2376"/>
            <w:shd w:fill="142C1C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7848"/>
            <w:shd w:fill="142C1C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What the criterion requires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PI 1.1</w:t>
            </w:r>
          </w:p>
        </w:tc>
        <w:tc>
          <w:tcPr>
            <w:tcW w:type="dxa" w:w="78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Explain procedural, object-oriented and event-driven programming using statements, procedures, classes, objects, handlers and triggers.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PI 2.1</w:t>
            </w:r>
          </w:p>
        </w:tc>
        <w:tc>
          <w:tcPr>
            <w:tcW w:type="dxa" w:w="7848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Explain variables and identify the string, integer and Boolean data types in the supplied example.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PI 2.2</w:t>
            </w:r>
          </w:p>
        </w:tc>
        <w:tc>
          <w:tcPr>
            <w:tcW w:type="dxa" w:w="78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Provide code that demonstrates sequence, selection and iteration.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PI 2.3</w:t>
            </w:r>
          </w:p>
        </w:tc>
        <w:tc>
          <w:tcPr>
            <w:tcW w:type="dxa" w:w="7848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Describe arrays and stacks.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PI 2.4</w:t>
            </w:r>
          </w:p>
        </w:tc>
        <w:tc>
          <w:tcPr>
            <w:tcW w:type="dxa" w:w="529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Describe algorithms, including sorting and searching.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4EC"/>
          </w:tcPr>
          <w:p>
            <w:pPr>
              <w:spacing w:before="20" w:after="20" w:line="250" w:lineRule="auto"/>
              <w:jc w:val="lef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PI 2.5</w:t>
            </w:r>
          </w:p>
        </w:tc>
        <w:tc>
          <w:tcPr>
            <w:tcW w:type="dxa" w:w="529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4EC"/>
          </w:tcPr>
          <w:p>
            <w:pPr>
              <w:spacing w:before="20" w:after="20" w:line="25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Describe testing and debugging, including breakpoints, step into and step out.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0"/>
        </w:rPr>
        <w:t>Evidence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  <w:cantSplit/>
        </w:trPr>
        <w:tc>
          <w:tcPr>
            <w:tcW w:type="dxa" w:w="2232"/>
            <w:shd w:fill="142C1C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Reference and criterion</w:t>
            </w:r>
          </w:p>
        </w:tc>
        <w:tc>
          <w:tcPr>
            <w:tcW w:type="dxa" w:w="3960"/>
            <w:shd w:fill="142C1C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032"/>
            <w:shd w:fill="142C1C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My explanation of what it proves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E01 / PI 2.1-2.2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Figure 1: Visual Studio Code lines 1 to 30</w:t>
            </w:r>
          </w:p>
        </w:tc>
        <w:tc>
          <w:tcPr>
            <w:tcW w:type="dxa" w:w="40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Shows the typed variables plus # annotated sequence, selection and iteration code.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E02 / PI 2.2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Figure 2: Visual Studio Code lines 19 to 45</w:t>
            </w:r>
          </w:p>
        </w:tc>
        <w:tc>
          <w:tcPr>
            <w:tcW w:type="dxa" w:w="4032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Shows the complete selection, iteration and main procedure in the IDE.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E03 / PI 2.1-2.2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Figure 3: program execution and unit-test result</w:t>
            </w:r>
          </w:p>
        </w:tc>
        <w:tc>
          <w:tcPr>
            <w:tcW w:type="dxa" w:w="40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Shows the program output and confirms that all four automated tests passed.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E04 / PI 2.1-2.2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assessment_1_examples.py</w:t>
            </w:r>
          </w:p>
        </w:tc>
        <w:tc>
          <w:tcPr>
            <w:tcW w:type="dxa" w:w="4032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The submitted source file used in Figures 1 to 3.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E05 / PI 2.5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test_assessment_1_examples.py</w:t>
            </w:r>
          </w:p>
        </w:tc>
        <w:tc>
          <w:tcPr>
            <w:tcW w:type="dxa" w:w="40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The submitted unit tests for variables, sequence, selection and iteration.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E06 / PI 1.1-2.5</w:t>
            </w:r>
          </w:p>
        </w:tc>
        <w:tc>
          <w:tcPr>
            <w:tcW w:type="dxa" w:w="3960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Unit 1 Assessment 1 Answer Sheet.docx</w:t>
            </w:r>
          </w:p>
        </w:tc>
        <w:tc>
          <w:tcPr>
            <w:tcW w:type="dxa" w:w="4032"/>
            <w:tcMar>
              <w:top w:w="85" w:type="dxa"/>
              <w:start w:w="100" w:type="dxa"/>
              <w:bottom w:w="85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0" w:lineRule="auto"/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Contains the assessment explanations and the two integrated examples in each response.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Evidence item E01 Variables sequence selection and iteration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256149"/>
            <wp:docPr id="1" name="Picture 1" descr="Evidence item E01 Variables sequence selection and ite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de_variables_sequenc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6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1. Assessment code open in Visual Studio Code with # comments beside each programming construct.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56"/>
        <w:gridCol w:w="7704"/>
      </w:tblGrid>
      <w:tr>
        <w:trPr>
          <w:cantSplit/>
          <w:tblHeader/>
        </w:trPr>
        <w:tc>
          <w:tcPr>
            <w:tcW w:type="dxa" w:w="529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42C1C"/>
          </w:tcPr>
          <w:p>
            <w:pPr>
              <w:spacing w:before="20" w:after="20" w:line="250" w:lineRule="auto"/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Code or output</w:t>
            </w:r>
          </w:p>
        </w:tc>
        <w:tc>
          <w:tcPr>
            <w:tcW w:type="dxa" w:w="529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42C1C"/>
          </w:tcPr>
          <w:p>
            <w:pPr>
              <w:spacing w:before="20" w:after="20" w:line="250" w:lineRule="auto"/>
              <w:jc w:val="left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Annotation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center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Lines 4 to 9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function stores Alice as a string, 16 as an integer and True as a Boolean, then returns the three named variables.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4EC"/>
          </w:tcPr>
          <w:p>
            <w:pPr>
              <w:spacing w:before="20" w:after="20" w:line="250" w:lineRule="auto"/>
              <w:jc w:val="center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Lines 12 to 16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4EC"/>
          </w:tcPr>
          <w:p>
            <w:pPr>
              <w:spacing w:before="20" w:after="20" w:line="25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# sequence annotation identifies the dependent order: calculate VAT, add it to the net price, then return the result.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center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Lines 19 to 23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# selection annotation sits directly above the Boolean condition that chooses the approved or blocked return value.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4EC"/>
          </w:tcPr>
          <w:p>
            <w:pPr>
              <w:spacing w:before="20" w:after="20" w:line="250" w:lineRule="auto"/>
              <w:jc w:val="center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Lines 26 to 30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4EC"/>
          </w:tcPr>
          <w:p>
            <w:pPr>
              <w:spacing w:before="20" w:after="20" w:line="25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# iteration annotation introduces the for loop that processes each KORA alert in the list.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Evidence item E02 Iteration and program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256149"/>
            <wp:docPr id="2" name="Picture 2" descr="Evidence item E02 Iteration and program contr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de_iteration_main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6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2. Selection, iteration and the main procedure shown in the same clean IDE window.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56"/>
        <w:gridCol w:w="7704"/>
      </w:tblGrid>
      <w:tr>
        <w:trPr>
          <w:cantSplit/>
          <w:tblHeader/>
        </w:trPr>
        <w:tc>
          <w:tcPr>
            <w:tcW w:type="dxa" w:w="529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42C1C"/>
          </w:tcPr>
          <w:p>
            <w:pPr>
              <w:spacing w:before="20" w:after="20" w:line="250" w:lineRule="auto"/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Code or output</w:t>
            </w:r>
          </w:p>
        </w:tc>
        <w:tc>
          <w:tcPr>
            <w:tcW w:type="dxa" w:w="529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42C1C"/>
          </w:tcPr>
          <w:p>
            <w:pPr>
              <w:spacing w:before="20" w:after="20" w:line="250" w:lineRule="auto"/>
              <w:jc w:val="left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Annotation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center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Lines 19 to 23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if condition requires both authorisation and isolation; the alternative route blocks access.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4EC"/>
          </w:tcPr>
          <w:p>
            <w:pPr>
              <w:spacing w:before="20" w:after="20" w:line="250" w:lineRule="auto"/>
              <w:jc w:val="center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Lines 26 to 31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4EC"/>
          </w:tcPr>
          <w:p>
            <w:pPr>
              <w:spacing w:before="20" w:after="20" w:line="25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loop appends one formatted message for every alert and returns the completed list.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center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Lines 34 to 45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main procedure calls the examples, prints their results and uses the standard Python entry-point check.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Evidence item E03 Program execution and test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256149"/>
            <wp:docPr id="3" name="Picture 3" descr="Evidence item E03 Program execution and test res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ython_run_and_test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6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3. The submitted program running, followed by the automated unit-test result.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56"/>
        <w:gridCol w:w="7704"/>
      </w:tblGrid>
      <w:tr>
        <w:trPr>
          <w:cantSplit/>
          <w:tblHeader/>
        </w:trPr>
        <w:tc>
          <w:tcPr>
            <w:tcW w:type="dxa" w:w="529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42C1C"/>
          </w:tcPr>
          <w:p>
            <w:pPr>
              <w:spacing w:before="20" w:after="20" w:line="250" w:lineRule="auto"/>
              <w:jc w:val="center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Code or output</w:t>
            </w:r>
          </w:p>
        </w:tc>
        <w:tc>
          <w:tcPr>
            <w:tcW w:type="dxa" w:w="529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42C1C"/>
          </w:tcPr>
          <w:p>
            <w:pPr>
              <w:spacing w:before="20" w:after="20" w:line="250" w:lineRule="auto"/>
              <w:jc w:val="left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Annotation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center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Program output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visible values confirm the three variable types in use, the ordered VAT calculation, the approved selection route and both iterated KORA alerts.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4EC"/>
          </w:tcPr>
          <w:p>
            <w:pPr>
              <w:spacing w:before="20" w:after="20" w:line="250" w:lineRule="auto"/>
              <w:jc w:val="center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Test summary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4EC"/>
          </w:tcPr>
          <w:p>
            <w:pPr>
              <w:spacing w:before="20" w:after="20" w:line="25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Python reports Ran 4 tests and OK, confirming that every defined automated check passed.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center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Window title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pPr>
              <w:spacing w:before="20" w:after="20" w:line="25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dedicated Unit 1 Assessment 1 terminal contains no unrelated tabs or browser content.</w:t>
            </w:r>
          </w:p>
        </w:tc>
      </w:tr>
    </w:tbl>
    <w:p>
      <w:pPr>
        <w:pStyle w:val="Heading1"/>
        <w:keepNext/>
      </w:pPr>
      <w:r>
        <w:t>Evidence integrity statement</w:t>
      </w:r>
    </w:p>
    <w:p>
      <w:pPr>
        <w:spacing w:after="0"/>
      </w:pPr>
      <w:r>
        <w:t>Figures 1 and 2 were captured from assessment_1_examples.py in the submitted repository folder. Figure 3 was produced by running that file and its four unit tests on 29/09/2026. The screenshots have not been altered to invent code or results.</w:t>
      </w:r>
    </w:p>
    <w:sectPr w:rsidR="00DC5823" w:rsidSect="00034616">
      <w:headerReference w:type="default" r:id="rId34"/>
      <w:footerReference w:type="default" r:id="rId35"/>
      <w:headerReference w:type="first" r:id="rId70"/>
      <w:headerReference w:type="even" r:id="rId71"/>
      <w:pgSz w:w="12240" w:h="15840"/>
      <w:pgMar w:top="979" w:right="822" w:bottom="794" w:left="822" w:header="11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F4585" w14:textId="77777777" w:rsidR="008D5ECF" w:rsidRDefault="008D5ECF">
      <w:pPr>
        <w:spacing w:after="0" w:line="240" w:lineRule="auto"/>
      </w:pPr>
      <w:r>
        <w:separator/>
      </w:r>
    </w:p>
  </w:endnote>
  <w:endnote w:type="continuationSeparator" w:id="0">
    <w:p w14:paraId="31638871" w14:textId="77777777" w:rsidR="008D5ECF" w:rsidRDefault="008D5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48D9" w14:textId="77777777" w:rsidR="00DC5823" w:rsidRDefault="00DC5823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3360"/>
      <w:gridCol w:w="3360"/>
      <w:gridCol w:w="3360"/>
    </w:tblGrid>
    <w:tr w:rsidR="00DC5823" w14:paraId="0ED37694" w14:textId="77777777">
      <w:tc>
        <w:tcPr>
          <w:tcW w:w="3360" w:type="dxa"/>
        </w:tcPr>
        <w:p w14:paraId="77CE985A" w14:textId="77777777" w:rsidR="00DC5823" w:rsidRDefault="00000000">
          <w:r>
            <w:rPr>
              <w:noProof/>
            </w:rPr>
            <w:drawing>
              <wp:inline distT="0" distB="0" distL="0" distR="0" wp14:anchorId="6A25BBE8" wp14:editId="44A69357">
                <wp:extent cx="329184" cy="329184"/>
                <wp:effectExtent l="0" t="0" r="0" b="0"/>
                <wp:docPr id="1213031820" name="Picture 12130318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184" cy="329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566060"/>
              <w:sz w:val="11"/>
            </w:rPr>
            <w:t xml:space="preserve"> Trade-A-Them | www.tradeathem.co.uk | part of OG</w:t>
          </w:r>
        </w:p>
      </w:tc>
      <w:tc>
        <w:tcPr>
          <w:tcW w:w="3360" w:type="dxa"/>
        </w:tcPr>
        <w:p w14:paraId="4BB7A7B6" w14:textId="77777777" w:rsidR="00DC5823" w:rsidRDefault="00000000">
          <w:pPr>
            <w:jc w:val="center"/>
          </w:pPr>
          <w:r>
            <w:rPr>
              <w:color w:val="566060"/>
              <w:sz w:val="11"/>
            </w:rPr>
            <w:t>OG-</w:t>
          </w:r>
          <w:proofErr w:type="spellStart"/>
          <w:proofErr w:type="gramStart"/>
          <w:r>
            <w:rPr>
              <w:color w:val="566060"/>
              <w:sz w:val="11"/>
            </w:rPr>
            <w:t>web.site</w:t>
          </w:r>
          <w:proofErr w:type="spellEnd"/>
          <w:proofErr w:type="gramEnd"/>
          <w:r>
            <w:rPr>
              <w:color w:val="566060"/>
              <w:sz w:val="11"/>
            </w:rPr>
            <w:t xml:space="preserve"> | </w:t>
          </w:r>
          <w:proofErr w:type="spellStart"/>
          <w:r>
            <w:rPr>
              <w:color w:val="566060"/>
              <w:sz w:val="11"/>
            </w:rPr>
            <w:t>og@og-web.site</w:t>
          </w:r>
          <w:proofErr w:type="spellEnd"/>
          <w:r>
            <w:rPr>
              <w:color w:val="566060"/>
              <w:sz w:val="11"/>
            </w:rPr>
            <w:t xml:space="preserve"> | github.com/OG-Website</w:t>
          </w:r>
        </w:p>
      </w:tc>
      <w:tc>
        <w:tcPr>
          <w:tcW w:w="3360" w:type="dxa"/>
        </w:tcPr>
        <w:p w14:paraId="5FA9C410" w14:textId="77777777" w:rsidR="00DC5823" w:rsidRDefault="00000000">
          <w:pPr>
            <w:jc w:val="right"/>
          </w:pPr>
          <w:r>
            <w:rPr>
              <w:color w:val="566060"/>
              <w:sz w:val="12"/>
            </w:rPr>
            <w:t xml:space="preserve">Page </w:t>
          </w:r>
          <w:r>
            <w:rPr>
              <w:color w:val="566060"/>
              <w:sz w:val="12"/>
            </w:rPr>
            <w:fldChar w:fldCharType="begin"/>
          </w:r>
          <w:r>
            <w:rPr>
              <w:color w:val="566060"/>
              <w:sz w:val="12"/>
            </w:rPr>
            <w:instrText>PAGE</w:instrText>
          </w:r>
          <w:r>
            <w:rPr>
              <w:color w:val="566060"/>
              <w:sz w:val="12"/>
            </w:rPr>
            <w:fldChar w:fldCharType="separate"/>
          </w:r>
          <w:r w:rsidR="009E164F">
            <w:rPr>
              <w:noProof/>
              <w:color w:val="566060"/>
              <w:sz w:val="12"/>
            </w:rPr>
            <w:t>1</w:t>
          </w:r>
          <w:r>
            <w:rPr>
              <w:color w:val="566060"/>
              <w:sz w:val="1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9FF49" w14:textId="77777777" w:rsidR="008D5ECF" w:rsidRDefault="008D5ECF">
      <w:pPr>
        <w:spacing w:after="0" w:line="240" w:lineRule="auto"/>
      </w:pPr>
      <w:r>
        <w:separator/>
      </w:r>
    </w:p>
  </w:footnote>
  <w:footnote w:type="continuationSeparator" w:id="0">
    <w:p w14:paraId="72AB4D1C" w14:textId="77777777" w:rsidR="008D5ECF" w:rsidRDefault="008D5E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  <w:jc w:val="left"/>
    </w:pPr>
    <w:r>
      <w:drawing>
        <wp:inline xmlns:a="http://schemas.openxmlformats.org/drawingml/2006/main" xmlns:pic="http://schemas.openxmlformats.org/drawingml/2006/picture">
          <wp:extent cx="1097280" cy="532788"/>
          <wp:docPr id="1" name="Picture 1" descr="OG-Web.site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532788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left"/>
    </w:pPr>
    <w:r>
      <w:drawing>
        <wp:inline xmlns:a="http://schemas.openxmlformats.org/drawingml/2006/main" xmlns:pic="http://schemas.openxmlformats.org/drawingml/2006/picture">
          <wp:extent cx="1097280" cy="532788"/>
          <wp:docPr id="1" name="Picture 1" descr="OG-Web.site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532788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left"/>
    </w:pPr>
    <w:r>
      <w:drawing>
        <wp:inline xmlns:a="http://schemas.openxmlformats.org/drawingml/2006/main" xmlns:pic="http://schemas.openxmlformats.org/drawingml/2006/picture">
          <wp:extent cx="1097280" cy="532788"/>
          <wp:docPr id="1" name="Picture 1" descr="OG-Web.site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53278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124849">
    <w:abstractNumId w:val="8"/>
  </w:num>
  <w:num w:numId="2" w16cid:durableId="1544251902">
    <w:abstractNumId w:val="6"/>
  </w:num>
  <w:num w:numId="3" w16cid:durableId="797332353">
    <w:abstractNumId w:val="5"/>
  </w:num>
  <w:num w:numId="4" w16cid:durableId="1221407762">
    <w:abstractNumId w:val="4"/>
  </w:num>
  <w:num w:numId="5" w16cid:durableId="506410211">
    <w:abstractNumId w:val="7"/>
  </w:num>
  <w:num w:numId="6" w16cid:durableId="1860654156">
    <w:abstractNumId w:val="3"/>
  </w:num>
  <w:num w:numId="7" w16cid:durableId="409548658">
    <w:abstractNumId w:val="2"/>
  </w:num>
  <w:num w:numId="8" w16cid:durableId="1537042059">
    <w:abstractNumId w:val="1"/>
  </w:num>
  <w:num w:numId="9" w16cid:durableId="163768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5654"/>
    <w:rsid w:val="007344D6"/>
    <w:rsid w:val="00784F70"/>
    <w:rsid w:val="007B2489"/>
    <w:rsid w:val="008B0A90"/>
    <w:rsid w:val="008D5ECF"/>
    <w:rsid w:val="008E6EFE"/>
    <w:rsid w:val="009E164F"/>
    <w:rsid w:val="00A4573F"/>
    <w:rsid w:val="00AA1D8D"/>
    <w:rsid w:val="00B33764"/>
    <w:rsid w:val="00B47730"/>
    <w:rsid w:val="00CB0664"/>
    <w:rsid w:val="00DC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E9223"/>
  <w14:defaultImageDpi w14:val="300"/>
  <w15:docId w15:val="{D5336931-AD44-4FFA-B029-269EA596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02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8090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39C64A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8090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header" Target="header2.xml"/><Relationship Id="rId71" Type="http://schemas.openxmlformats.org/officeDocument/2006/relationships/header" Target="header3.xml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7.png"/><Relationship Id="rId2" Type="http://schemas.openxmlformats.org/officeDocument/2006/relationships/image" Target="media/image61.png"/><Relationship Id="rId3" Type="http://schemas.openxmlformats.org/officeDocument/2006/relationships/image" Target="media/image62.png"/><Relationship Id="rId4" Type="http://schemas.openxmlformats.org/officeDocument/2006/relationships/image" Target="media/image63.png"/><Relationship Id="rId5" Type="http://schemas.openxmlformats.org/officeDocument/2006/relationships/image" Target="media/image6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1523</Words>
  <Characters>8850</Characters>
  <Application>Microsoft Office Word</Application>
  <DocSecurity>0</DocSecurity>
  <Lines>340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 GitHub Evidence Collection - OG Web.site</vt:lpstr>
    </vt:vector>
  </TitlesOfParts>
  <Manager/>
  <Company/>
  <LinksUpToDate>false</LinksUpToDate>
  <CharactersWithSpaces>10229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Assessment 1 Evidence Collection</dc:title>
  <dc:subject>Software Development Level 3 evidence</dc:subject>
  <dc:creator>Rob Johnston</dc:creator>
  <cp:keywords/>
  <dc:description>generated by python-docx</dc:description>
  <cp:lastModifiedBy>WoB BoB</cp:lastModifiedBy>
  <cp:revision>3</cp:revision>
  <dcterms:created xsi:type="dcterms:W3CDTF">2026-06-17T01:20:00Z</dcterms:created>
  <dcterms:modified xsi:type="dcterms:W3CDTF">2026-06-17T06:09:00Z</dcterms:modified>
  <cp:category/>
</cp:coreProperties>
</file>