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Aufbauszeichnung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2026-04-28T18:51:49Z</dcterms:created>
  <dcterms:modified xsi:type="dcterms:W3CDTF">2026-04-28T18:51:49Z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