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489" w:rsidRDefault="00434489">
      <w:pPr>
        <w:rPr>
          <w:b/>
          <w:sz w:val="28"/>
        </w:rPr>
      </w:pPr>
    </w:p>
    <w:p w:rsidR="00434489" w:rsidRPr="00432635" w:rsidRDefault="00434489">
      <w:pPr>
        <w:rPr>
          <w:rFonts w:ascii="Arial" w:hAnsi="Arial" w:cs="Arial"/>
          <w:b/>
          <w:sz w:val="20"/>
          <w:szCs w:val="20"/>
        </w:rPr>
      </w:pPr>
    </w:p>
    <w:p w:rsidR="00434489" w:rsidRPr="00402A05" w:rsidRDefault="00434489">
      <w:pPr>
        <w:rPr>
          <w:rFonts w:ascii="Arial" w:hAnsi="Arial" w:cs="Arial"/>
          <w:b/>
          <w:sz w:val="20"/>
          <w:szCs w:val="20"/>
        </w:rPr>
      </w:pPr>
    </w:p>
    <w:p w:rsidR="00434489" w:rsidRPr="00402A05" w:rsidRDefault="00434489">
      <w:pPr>
        <w:rPr>
          <w:rFonts w:ascii="Arial" w:hAnsi="Arial" w:cs="Arial"/>
          <w:b/>
          <w:sz w:val="20"/>
          <w:szCs w:val="20"/>
        </w:rPr>
      </w:pPr>
    </w:p>
    <w:p w:rsidR="00434489" w:rsidRDefault="00434489">
      <w:pPr>
        <w:ind w:left="2160" w:firstLine="720"/>
        <w:rPr>
          <w:b/>
          <w:sz w:val="28"/>
        </w:rPr>
      </w:pPr>
    </w:p>
    <w:p w:rsidR="00434489" w:rsidRDefault="00434489">
      <w:pPr>
        <w:ind w:left="2160" w:firstLine="720"/>
        <w:rPr>
          <w:b/>
          <w:sz w:val="28"/>
        </w:rPr>
      </w:pPr>
    </w:p>
    <w:p w:rsidR="00434489" w:rsidRDefault="00434489">
      <w:pPr>
        <w:ind w:left="2160" w:firstLine="720"/>
        <w:rPr>
          <w:b/>
          <w:sz w:val="28"/>
        </w:rPr>
      </w:pPr>
    </w:p>
    <w:p w:rsidR="00434489" w:rsidRDefault="00434489">
      <w:pPr>
        <w:ind w:left="2160" w:firstLine="720"/>
        <w:rPr>
          <w:b/>
          <w:sz w:val="28"/>
        </w:rPr>
      </w:pPr>
    </w:p>
    <w:p w:rsidR="00434489" w:rsidRDefault="00326A23">
      <w:pPr>
        <w:jc w:val="center"/>
        <w:rPr>
          <w:b/>
          <w:sz w:val="28"/>
        </w:rPr>
      </w:pPr>
      <w:r>
        <w:rPr>
          <w:b/>
          <w:noProof/>
          <w:sz w:val="28"/>
        </w:rPr>
        <w:drawing>
          <wp:inline distT="0" distB="0" distL="0" distR="0">
            <wp:extent cx="1409700" cy="1057275"/>
            <wp:effectExtent l="0" t="0" r="0" b="0"/>
            <wp:docPr id="1" name="Picture 1" descr="logo_blk_sm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lk_sm_web"/>
                    <pic:cNvPicPr>
                      <a:picLocks noChangeAspect="1" noChangeArrowheads="1"/>
                    </pic:cNvPicPr>
                  </pic:nvPicPr>
                  <pic:blipFill>
                    <a:blip r:embed="rId8" cstate="print"/>
                    <a:srcRect/>
                    <a:stretch>
                      <a:fillRect/>
                    </a:stretch>
                  </pic:blipFill>
                  <pic:spPr bwMode="auto">
                    <a:xfrm>
                      <a:off x="0" y="0"/>
                      <a:ext cx="1409700" cy="1057275"/>
                    </a:xfrm>
                    <a:prstGeom prst="rect">
                      <a:avLst/>
                    </a:prstGeom>
                    <a:noFill/>
                    <a:ln w="9525">
                      <a:noFill/>
                      <a:miter lim="800000"/>
                      <a:headEnd/>
                      <a:tailEnd/>
                    </a:ln>
                  </pic:spPr>
                </pic:pic>
              </a:graphicData>
            </a:graphic>
          </wp:inline>
        </w:drawing>
      </w:r>
    </w:p>
    <w:p w:rsidR="00434489" w:rsidRDefault="00434489">
      <w:pPr>
        <w:ind w:left="2160" w:firstLine="720"/>
        <w:rPr>
          <w:b/>
          <w:sz w:val="28"/>
        </w:rPr>
      </w:pPr>
    </w:p>
    <w:p w:rsidR="00434489" w:rsidRDefault="00434489">
      <w:pPr>
        <w:ind w:left="2160" w:firstLine="720"/>
        <w:rPr>
          <w:b/>
          <w:sz w:val="28"/>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Pr="00644753" w:rsidRDefault="00434489">
      <w:pPr>
        <w:ind w:left="2160" w:hanging="2160"/>
        <w:jc w:val="center"/>
        <w:rPr>
          <w:rFonts w:ascii="Calibri" w:hAnsi="Calibri"/>
          <w:b/>
          <w:color w:val="333399"/>
          <w:sz w:val="32"/>
          <w:szCs w:val="32"/>
        </w:rPr>
      </w:pPr>
    </w:p>
    <w:p w:rsidR="00434489" w:rsidRPr="00644753" w:rsidRDefault="008542A0">
      <w:pPr>
        <w:ind w:left="2160" w:hanging="2160"/>
        <w:jc w:val="center"/>
        <w:rPr>
          <w:rFonts w:ascii="Calibri" w:hAnsi="Calibri" w:cs="Arial"/>
          <w:i/>
          <w:sz w:val="32"/>
          <w:szCs w:val="32"/>
        </w:rPr>
      </w:pPr>
      <w:r w:rsidRPr="00644753">
        <w:rPr>
          <w:rFonts w:ascii="Calibri" w:hAnsi="Calibri"/>
          <w:b/>
          <w:color w:val="333399"/>
          <w:sz w:val="32"/>
          <w:szCs w:val="32"/>
        </w:rPr>
        <w:t>Enterprise Reference Architecture</w:t>
      </w: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Pr="00644753" w:rsidRDefault="00434489">
      <w:pPr>
        <w:ind w:left="2160" w:hanging="2160"/>
        <w:jc w:val="center"/>
        <w:rPr>
          <w:rFonts w:ascii="Calibri" w:hAnsi="Calibri" w:cs="Arial"/>
          <w:b/>
          <w:i/>
        </w:rPr>
      </w:pPr>
      <w:r w:rsidRPr="00644753">
        <w:rPr>
          <w:rFonts w:ascii="Calibri" w:hAnsi="Calibri" w:cs="Arial"/>
          <w:b/>
          <w:i/>
        </w:rPr>
        <w:t>Prepared by</w:t>
      </w: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Pr="00644753" w:rsidRDefault="00434489">
      <w:pPr>
        <w:ind w:left="2880" w:hanging="2880"/>
        <w:jc w:val="center"/>
        <w:rPr>
          <w:rFonts w:ascii="Calibri" w:hAnsi="Calibri" w:cs="Arial"/>
          <w:b/>
          <w:i/>
          <w:color w:val="333399"/>
        </w:rPr>
      </w:pPr>
      <w:r w:rsidRPr="00644753">
        <w:rPr>
          <w:rFonts w:ascii="Calibri" w:hAnsi="Calibri" w:cs="Arial"/>
          <w:b/>
          <w:i/>
          <w:color w:val="333399"/>
        </w:rPr>
        <w:t>Enterprise Planning and Architecture Strategies Team</w:t>
      </w:r>
    </w:p>
    <w:p w:rsidR="00434489" w:rsidRDefault="00434489">
      <w:pPr>
        <w:ind w:hanging="180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tabs>
          <w:tab w:val="left" w:pos="4305"/>
        </w:tabs>
        <w:ind w:left="2160" w:firstLine="720"/>
        <w:jc w:val="both"/>
        <w:rPr>
          <w:rFonts w:ascii="Arial" w:hAnsi="Arial" w:cs="Arial"/>
          <w:sz w:val="20"/>
          <w:szCs w:val="20"/>
        </w:rPr>
      </w:pPr>
      <w:r>
        <w:rPr>
          <w:rFonts w:ascii="Arial" w:hAnsi="Arial" w:cs="Arial"/>
          <w:sz w:val="20"/>
          <w:szCs w:val="20"/>
        </w:rPr>
        <w:tab/>
      </w: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rPr>
          <w:rFonts w:ascii="Arial" w:hAnsi="Arial" w:cs="Arial"/>
          <w:b/>
          <w:color w:val="000080"/>
        </w:rPr>
      </w:pPr>
      <w:bookmarkStart w:id="0" w:name="_Toc214415606"/>
    </w:p>
    <w:p w:rsidR="00434489" w:rsidRDefault="00434489">
      <w:pPr>
        <w:rPr>
          <w:rFonts w:ascii="Arial" w:hAnsi="Arial" w:cs="Arial"/>
          <w:b/>
          <w:color w:val="000080"/>
        </w:rPr>
      </w:pPr>
    </w:p>
    <w:p w:rsidR="00434489" w:rsidRPr="00644753" w:rsidRDefault="00434489">
      <w:pPr>
        <w:rPr>
          <w:rFonts w:ascii="Calibri" w:hAnsi="Calibri" w:cs="Arial"/>
          <w:b/>
          <w:color w:val="000080"/>
        </w:rPr>
      </w:pPr>
      <w:r w:rsidRPr="00644753">
        <w:rPr>
          <w:rFonts w:ascii="Calibri" w:hAnsi="Calibri" w:cs="Arial"/>
          <w:b/>
          <w:color w:val="000080"/>
        </w:rPr>
        <w:t>Control Page</w:t>
      </w:r>
      <w:bookmarkEnd w:id="0"/>
      <w:r w:rsidRPr="00644753">
        <w:rPr>
          <w:rFonts w:ascii="Calibri" w:hAnsi="Calibri" w:cs="Arial"/>
          <w:b/>
          <w:color w:val="000080"/>
        </w:rPr>
        <w:t>:</w:t>
      </w:r>
    </w:p>
    <w:p w:rsidR="00434489" w:rsidRPr="00644753" w:rsidRDefault="00434489">
      <w:pPr>
        <w:rPr>
          <w:rFonts w:ascii="Calibri" w:hAnsi="Calibri"/>
        </w:rPr>
      </w:pPr>
    </w:p>
    <w:p w:rsidR="00434489" w:rsidRPr="00644753" w:rsidRDefault="00434489">
      <w:pPr>
        <w:ind w:hanging="1800"/>
        <w:rPr>
          <w:rFonts w:ascii="Calibri" w:hAnsi="Calibri" w:cs="Arial"/>
          <w:sz w:val="20"/>
          <w:szCs w:val="20"/>
        </w:rPr>
      </w:pPr>
    </w:p>
    <w:p w:rsidR="00434489" w:rsidRPr="00644753" w:rsidRDefault="00434489">
      <w:pPr>
        <w:jc w:val="both"/>
        <w:rPr>
          <w:rFonts w:ascii="Calibri" w:hAnsi="Calibri" w:cs="Arial"/>
          <w:sz w:val="22"/>
          <w:szCs w:val="22"/>
        </w:rPr>
      </w:pPr>
    </w:p>
    <w:p w:rsidR="00434489" w:rsidRPr="00644753" w:rsidRDefault="00434489">
      <w:pPr>
        <w:ind w:left="2160" w:firstLine="720"/>
        <w:jc w:val="both"/>
        <w:rPr>
          <w:rFonts w:ascii="Calibri" w:hAnsi="Calibri"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1920"/>
        <w:gridCol w:w="2520"/>
        <w:gridCol w:w="2508"/>
      </w:tblGrid>
      <w:tr w:rsidR="00434489" w:rsidRPr="00644753">
        <w:trPr>
          <w:trHeight w:val="368"/>
        </w:trPr>
        <w:tc>
          <w:tcPr>
            <w:tcW w:w="8856" w:type="dxa"/>
            <w:gridSpan w:val="4"/>
            <w:vAlign w:val="center"/>
          </w:tcPr>
          <w:p w:rsidR="00434489" w:rsidRPr="00644753" w:rsidRDefault="00434489">
            <w:pPr>
              <w:rPr>
                <w:rFonts w:ascii="Calibri" w:hAnsi="Calibri" w:cs="Arial"/>
                <w:b/>
                <w:color w:val="000080"/>
                <w:sz w:val="22"/>
                <w:szCs w:val="22"/>
              </w:rPr>
            </w:pPr>
            <w:r w:rsidRPr="00644753">
              <w:rPr>
                <w:rFonts w:ascii="Calibri" w:hAnsi="Calibri" w:cs="Arial"/>
                <w:b/>
                <w:color w:val="000080"/>
                <w:sz w:val="22"/>
                <w:szCs w:val="22"/>
              </w:rPr>
              <w:t xml:space="preserve">Revision History:  </w:t>
            </w:r>
          </w:p>
        </w:tc>
      </w:tr>
      <w:tr w:rsidR="00434489" w:rsidRPr="00644753" w:rsidTr="00550B5A">
        <w:trPr>
          <w:trHeight w:val="350"/>
        </w:trPr>
        <w:tc>
          <w:tcPr>
            <w:tcW w:w="1908" w:type="dxa"/>
            <w:vAlign w:val="center"/>
          </w:tcPr>
          <w:p w:rsidR="00434489" w:rsidRPr="00644753" w:rsidRDefault="00434489">
            <w:pPr>
              <w:jc w:val="center"/>
              <w:rPr>
                <w:rFonts w:ascii="Calibri" w:hAnsi="Calibri" w:cs="Arial"/>
                <w:b/>
                <w:sz w:val="22"/>
                <w:szCs w:val="22"/>
              </w:rPr>
            </w:pPr>
            <w:r w:rsidRPr="00644753">
              <w:rPr>
                <w:rFonts w:ascii="Calibri" w:hAnsi="Calibri" w:cs="Arial"/>
                <w:b/>
                <w:sz w:val="22"/>
                <w:szCs w:val="22"/>
              </w:rPr>
              <w:t>Version No</w:t>
            </w:r>
          </w:p>
        </w:tc>
        <w:tc>
          <w:tcPr>
            <w:tcW w:w="1920" w:type="dxa"/>
            <w:vAlign w:val="center"/>
          </w:tcPr>
          <w:p w:rsidR="00434489" w:rsidRPr="00644753" w:rsidRDefault="00434489">
            <w:pPr>
              <w:jc w:val="center"/>
              <w:rPr>
                <w:rFonts w:ascii="Calibri" w:hAnsi="Calibri" w:cs="Arial"/>
                <w:b/>
                <w:sz w:val="22"/>
                <w:szCs w:val="22"/>
              </w:rPr>
            </w:pPr>
            <w:r w:rsidRPr="00644753">
              <w:rPr>
                <w:rFonts w:ascii="Calibri" w:hAnsi="Calibri" w:cs="Arial"/>
                <w:b/>
                <w:sz w:val="22"/>
                <w:szCs w:val="22"/>
              </w:rPr>
              <w:t>Revised Date</w:t>
            </w:r>
          </w:p>
        </w:tc>
        <w:tc>
          <w:tcPr>
            <w:tcW w:w="2520" w:type="dxa"/>
            <w:vAlign w:val="center"/>
          </w:tcPr>
          <w:p w:rsidR="00434489" w:rsidRPr="00644753" w:rsidRDefault="00434489">
            <w:pPr>
              <w:jc w:val="center"/>
              <w:rPr>
                <w:rFonts w:ascii="Calibri" w:hAnsi="Calibri" w:cs="Arial"/>
                <w:b/>
                <w:sz w:val="22"/>
                <w:szCs w:val="22"/>
              </w:rPr>
            </w:pPr>
            <w:r w:rsidRPr="00644753">
              <w:rPr>
                <w:rFonts w:ascii="Calibri" w:hAnsi="Calibri" w:cs="Arial"/>
                <w:b/>
                <w:sz w:val="22"/>
                <w:szCs w:val="22"/>
              </w:rPr>
              <w:t>Author</w:t>
            </w:r>
          </w:p>
        </w:tc>
        <w:tc>
          <w:tcPr>
            <w:tcW w:w="2508" w:type="dxa"/>
            <w:vAlign w:val="center"/>
          </w:tcPr>
          <w:p w:rsidR="00434489" w:rsidRPr="00644753" w:rsidRDefault="00434489">
            <w:pPr>
              <w:jc w:val="center"/>
              <w:rPr>
                <w:rFonts w:ascii="Calibri" w:hAnsi="Calibri" w:cs="Arial"/>
                <w:b/>
                <w:sz w:val="22"/>
                <w:szCs w:val="22"/>
              </w:rPr>
            </w:pPr>
            <w:r w:rsidRPr="00644753">
              <w:rPr>
                <w:rFonts w:ascii="Calibri" w:hAnsi="Calibri" w:cs="Arial"/>
                <w:b/>
                <w:sz w:val="22"/>
                <w:szCs w:val="22"/>
              </w:rPr>
              <w:t>Comments</w:t>
            </w:r>
          </w:p>
        </w:tc>
      </w:tr>
      <w:tr w:rsidR="00434489" w:rsidRPr="00644753" w:rsidTr="00550B5A">
        <w:trPr>
          <w:trHeight w:val="350"/>
        </w:trPr>
        <w:tc>
          <w:tcPr>
            <w:tcW w:w="1908" w:type="dxa"/>
            <w:vAlign w:val="center"/>
          </w:tcPr>
          <w:p w:rsidR="00434489" w:rsidRPr="00644753" w:rsidRDefault="00434489">
            <w:pPr>
              <w:jc w:val="center"/>
              <w:rPr>
                <w:rFonts w:ascii="Calibri" w:hAnsi="Calibri" w:cs="Arial"/>
                <w:sz w:val="22"/>
                <w:szCs w:val="22"/>
              </w:rPr>
            </w:pPr>
          </w:p>
        </w:tc>
        <w:tc>
          <w:tcPr>
            <w:tcW w:w="1920" w:type="dxa"/>
            <w:vAlign w:val="center"/>
          </w:tcPr>
          <w:p w:rsidR="00434489" w:rsidRPr="00644753" w:rsidRDefault="00434489" w:rsidP="00057FE0">
            <w:pPr>
              <w:jc w:val="center"/>
              <w:rPr>
                <w:rFonts w:ascii="Calibri" w:hAnsi="Calibri" w:cs="Arial"/>
                <w:sz w:val="22"/>
                <w:szCs w:val="22"/>
              </w:rPr>
            </w:pPr>
            <w:r w:rsidRPr="00644753">
              <w:rPr>
                <w:rFonts w:ascii="Calibri" w:hAnsi="Calibri" w:cs="Arial"/>
                <w:sz w:val="22"/>
                <w:szCs w:val="22"/>
              </w:rPr>
              <w:t>0</w:t>
            </w:r>
            <w:r w:rsidR="008A3391" w:rsidRPr="00644753">
              <w:rPr>
                <w:rFonts w:ascii="Calibri" w:hAnsi="Calibri" w:cs="Arial"/>
                <w:sz w:val="22"/>
                <w:szCs w:val="22"/>
              </w:rPr>
              <w:t>3</w:t>
            </w:r>
            <w:r w:rsidRPr="00644753">
              <w:rPr>
                <w:rFonts w:ascii="Calibri" w:hAnsi="Calibri" w:cs="Arial"/>
                <w:sz w:val="22"/>
                <w:szCs w:val="22"/>
              </w:rPr>
              <w:t>/1</w:t>
            </w:r>
            <w:r w:rsidR="00057FE0">
              <w:rPr>
                <w:rFonts w:ascii="Calibri" w:hAnsi="Calibri" w:cs="Arial"/>
                <w:sz w:val="22"/>
                <w:szCs w:val="22"/>
              </w:rPr>
              <w:t>8</w:t>
            </w:r>
            <w:r w:rsidR="008A3391" w:rsidRPr="00644753">
              <w:rPr>
                <w:rFonts w:ascii="Calibri" w:hAnsi="Calibri" w:cs="Arial"/>
                <w:sz w:val="22"/>
                <w:szCs w:val="22"/>
              </w:rPr>
              <w:t>/20</w:t>
            </w:r>
            <w:r w:rsidR="00E647AB" w:rsidRPr="00644753">
              <w:rPr>
                <w:rFonts w:ascii="Calibri" w:hAnsi="Calibri" w:cs="Arial"/>
                <w:sz w:val="22"/>
                <w:szCs w:val="22"/>
              </w:rPr>
              <w:t>11</w:t>
            </w:r>
          </w:p>
        </w:tc>
        <w:tc>
          <w:tcPr>
            <w:tcW w:w="2520" w:type="dxa"/>
            <w:vAlign w:val="center"/>
          </w:tcPr>
          <w:p w:rsidR="00434489" w:rsidRPr="00644753" w:rsidRDefault="00434489">
            <w:pPr>
              <w:jc w:val="center"/>
              <w:rPr>
                <w:rFonts w:ascii="Calibri" w:hAnsi="Calibri" w:cs="Arial"/>
                <w:sz w:val="22"/>
                <w:szCs w:val="22"/>
              </w:rPr>
            </w:pPr>
            <w:r w:rsidRPr="00644753">
              <w:rPr>
                <w:rFonts w:ascii="Calibri" w:hAnsi="Calibri" w:cs="Arial"/>
                <w:sz w:val="22"/>
                <w:szCs w:val="22"/>
              </w:rPr>
              <w:t>Anitha Ramakrishnan</w:t>
            </w:r>
          </w:p>
        </w:tc>
        <w:tc>
          <w:tcPr>
            <w:tcW w:w="2508" w:type="dxa"/>
            <w:vAlign w:val="center"/>
          </w:tcPr>
          <w:p w:rsidR="00434489" w:rsidRPr="00644753" w:rsidRDefault="008A3391">
            <w:pPr>
              <w:jc w:val="center"/>
              <w:rPr>
                <w:rFonts w:ascii="Calibri" w:hAnsi="Calibri" w:cs="Arial"/>
                <w:sz w:val="22"/>
                <w:szCs w:val="22"/>
              </w:rPr>
            </w:pPr>
            <w:r w:rsidRPr="00644753">
              <w:rPr>
                <w:rFonts w:ascii="Calibri" w:hAnsi="Calibri" w:cs="Arial"/>
                <w:sz w:val="22"/>
                <w:szCs w:val="22"/>
              </w:rPr>
              <w:t>Initial Version</w:t>
            </w:r>
          </w:p>
        </w:tc>
      </w:tr>
      <w:tr w:rsidR="00434489" w:rsidRPr="00644753" w:rsidTr="00550B5A">
        <w:trPr>
          <w:trHeight w:val="288"/>
        </w:trPr>
        <w:tc>
          <w:tcPr>
            <w:tcW w:w="1908" w:type="dxa"/>
            <w:vAlign w:val="center"/>
          </w:tcPr>
          <w:p w:rsidR="00434489" w:rsidRPr="00644753" w:rsidRDefault="00434489">
            <w:pPr>
              <w:jc w:val="center"/>
              <w:rPr>
                <w:rFonts w:ascii="Calibri" w:hAnsi="Calibri" w:cs="Arial"/>
                <w:sz w:val="22"/>
                <w:szCs w:val="22"/>
              </w:rPr>
            </w:pPr>
          </w:p>
        </w:tc>
        <w:tc>
          <w:tcPr>
            <w:tcW w:w="1920" w:type="dxa"/>
            <w:vAlign w:val="center"/>
          </w:tcPr>
          <w:p w:rsidR="00434489" w:rsidRPr="00644753" w:rsidRDefault="00434489">
            <w:pPr>
              <w:jc w:val="center"/>
              <w:rPr>
                <w:rFonts w:ascii="Calibri" w:hAnsi="Calibri" w:cs="Arial"/>
                <w:sz w:val="22"/>
                <w:szCs w:val="22"/>
              </w:rPr>
            </w:pPr>
          </w:p>
        </w:tc>
        <w:tc>
          <w:tcPr>
            <w:tcW w:w="2520" w:type="dxa"/>
            <w:vAlign w:val="center"/>
          </w:tcPr>
          <w:p w:rsidR="00434489" w:rsidRPr="00644753" w:rsidRDefault="00434489">
            <w:pPr>
              <w:jc w:val="center"/>
              <w:rPr>
                <w:rFonts w:ascii="Calibri" w:hAnsi="Calibri" w:cs="Arial"/>
                <w:sz w:val="22"/>
                <w:szCs w:val="22"/>
              </w:rPr>
            </w:pPr>
          </w:p>
        </w:tc>
        <w:tc>
          <w:tcPr>
            <w:tcW w:w="2508" w:type="dxa"/>
            <w:vAlign w:val="center"/>
          </w:tcPr>
          <w:p w:rsidR="00434489" w:rsidRPr="00644753" w:rsidRDefault="00434489">
            <w:pPr>
              <w:jc w:val="center"/>
              <w:rPr>
                <w:rFonts w:ascii="Calibri" w:hAnsi="Calibri" w:cs="Arial"/>
                <w:sz w:val="22"/>
                <w:szCs w:val="22"/>
              </w:rPr>
            </w:pPr>
          </w:p>
        </w:tc>
      </w:tr>
      <w:tr w:rsidR="00434489" w:rsidRPr="00644753" w:rsidTr="00550B5A">
        <w:trPr>
          <w:trHeight w:val="288"/>
        </w:trPr>
        <w:tc>
          <w:tcPr>
            <w:tcW w:w="1908" w:type="dxa"/>
            <w:vAlign w:val="center"/>
          </w:tcPr>
          <w:p w:rsidR="00434489" w:rsidRPr="00644753" w:rsidRDefault="00434489">
            <w:pPr>
              <w:jc w:val="center"/>
              <w:rPr>
                <w:rFonts w:ascii="Calibri" w:hAnsi="Calibri" w:cs="Arial"/>
                <w:sz w:val="22"/>
                <w:szCs w:val="22"/>
              </w:rPr>
            </w:pPr>
          </w:p>
        </w:tc>
        <w:tc>
          <w:tcPr>
            <w:tcW w:w="1920" w:type="dxa"/>
            <w:vAlign w:val="center"/>
          </w:tcPr>
          <w:p w:rsidR="00434489" w:rsidRPr="00644753" w:rsidRDefault="00434489">
            <w:pPr>
              <w:jc w:val="center"/>
              <w:rPr>
                <w:rFonts w:ascii="Calibri" w:hAnsi="Calibri" w:cs="Arial"/>
                <w:sz w:val="22"/>
                <w:szCs w:val="22"/>
              </w:rPr>
            </w:pPr>
          </w:p>
        </w:tc>
        <w:tc>
          <w:tcPr>
            <w:tcW w:w="2520" w:type="dxa"/>
            <w:vAlign w:val="center"/>
          </w:tcPr>
          <w:p w:rsidR="00434489" w:rsidRPr="00644753" w:rsidRDefault="00434489">
            <w:pPr>
              <w:jc w:val="center"/>
              <w:rPr>
                <w:rFonts w:ascii="Calibri" w:hAnsi="Calibri" w:cs="Arial"/>
                <w:sz w:val="22"/>
                <w:szCs w:val="22"/>
              </w:rPr>
            </w:pPr>
          </w:p>
        </w:tc>
        <w:tc>
          <w:tcPr>
            <w:tcW w:w="2508" w:type="dxa"/>
            <w:vAlign w:val="center"/>
          </w:tcPr>
          <w:p w:rsidR="00434489" w:rsidRPr="00644753" w:rsidRDefault="00434489">
            <w:pPr>
              <w:jc w:val="center"/>
              <w:rPr>
                <w:rFonts w:ascii="Calibri" w:hAnsi="Calibri" w:cs="Arial"/>
                <w:sz w:val="22"/>
                <w:szCs w:val="22"/>
              </w:rPr>
            </w:pPr>
          </w:p>
        </w:tc>
      </w:tr>
      <w:tr w:rsidR="00434489" w:rsidTr="00550B5A">
        <w:trPr>
          <w:trHeight w:val="288"/>
        </w:trPr>
        <w:tc>
          <w:tcPr>
            <w:tcW w:w="1908" w:type="dxa"/>
            <w:vAlign w:val="center"/>
          </w:tcPr>
          <w:p w:rsidR="00434489" w:rsidRDefault="00434489">
            <w:pPr>
              <w:jc w:val="center"/>
              <w:rPr>
                <w:rFonts w:ascii="Arial" w:hAnsi="Arial" w:cs="Arial"/>
                <w:sz w:val="20"/>
                <w:szCs w:val="20"/>
              </w:rPr>
            </w:pPr>
          </w:p>
        </w:tc>
        <w:tc>
          <w:tcPr>
            <w:tcW w:w="1920" w:type="dxa"/>
            <w:vAlign w:val="center"/>
          </w:tcPr>
          <w:p w:rsidR="00434489" w:rsidRDefault="00434489">
            <w:pPr>
              <w:jc w:val="center"/>
              <w:rPr>
                <w:rFonts w:ascii="Arial" w:hAnsi="Arial" w:cs="Arial"/>
                <w:sz w:val="20"/>
                <w:szCs w:val="20"/>
              </w:rPr>
            </w:pPr>
          </w:p>
        </w:tc>
        <w:tc>
          <w:tcPr>
            <w:tcW w:w="2520" w:type="dxa"/>
            <w:vAlign w:val="center"/>
          </w:tcPr>
          <w:p w:rsidR="00434489" w:rsidRDefault="00434489">
            <w:pPr>
              <w:jc w:val="center"/>
              <w:rPr>
                <w:rFonts w:ascii="Arial" w:hAnsi="Arial" w:cs="Arial"/>
                <w:sz w:val="20"/>
                <w:szCs w:val="20"/>
              </w:rPr>
            </w:pPr>
          </w:p>
        </w:tc>
        <w:tc>
          <w:tcPr>
            <w:tcW w:w="2508" w:type="dxa"/>
            <w:vAlign w:val="center"/>
          </w:tcPr>
          <w:p w:rsidR="00434489" w:rsidRDefault="00434489">
            <w:pPr>
              <w:jc w:val="center"/>
              <w:rPr>
                <w:rFonts w:ascii="Arial" w:hAnsi="Arial" w:cs="Arial"/>
                <w:sz w:val="20"/>
                <w:szCs w:val="20"/>
              </w:rPr>
            </w:pPr>
          </w:p>
        </w:tc>
      </w:tr>
    </w:tbl>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A31AA6" w:rsidP="00A31AA6">
      <w:pPr>
        <w:tabs>
          <w:tab w:val="left" w:pos="4837"/>
        </w:tabs>
        <w:ind w:left="2160" w:firstLine="720"/>
        <w:jc w:val="both"/>
        <w:rPr>
          <w:rFonts w:ascii="Arial" w:hAnsi="Arial" w:cs="Arial"/>
          <w:sz w:val="20"/>
          <w:szCs w:val="20"/>
        </w:rPr>
      </w:pPr>
      <w:r>
        <w:rPr>
          <w:rFonts w:ascii="Arial" w:hAnsi="Arial" w:cs="Arial"/>
          <w:sz w:val="20"/>
          <w:szCs w:val="20"/>
        </w:rPr>
        <w:tab/>
      </w: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434489" w:rsidRDefault="00434489">
      <w:pPr>
        <w:ind w:left="2160" w:firstLine="720"/>
        <w:jc w:val="both"/>
        <w:rPr>
          <w:rFonts w:ascii="Arial" w:hAnsi="Arial" w:cs="Arial"/>
          <w:sz w:val="20"/>
          <w:szCs w:val="20"/>
        </w:rPr>
      </w:pPr>
    </w:p>
    <w:p w:rsidR="00101CBA" w:rsidRDefault="00101CBA">
      <w:pPr>
        <w:ind w:left="2160" w:firstLine="720"/>
        <w:jc w:val="both"/>
        <w:rPr>
          <w:rFonts w:ascii="Arial" w:hAnsi="Arial" w:cs="Arial"/>
          <w:sz w:val="20"/>
          <w:szCs w:val="20"/>
        </w:rPr>
      </w:pPr>
    </w:p>
    <w:p w:rsidR="00101CBA" w:rsidRDefault="00101CBA">
      <w:pPr>
        <w:ind w:left="2160" w:firstLine="720"/>
        <w:jc w:val="both"/>
        <w:rPr>
          <w:rFonts w:ascii="Arial" w:hAnsi="Arial" w:cs="Arial"/>
          <w:sz w:val="20"/>
          <w:szCs w:val="20"/>
        </w:rPr>
      </w:pPr>
    </w:p>
    <w:p w:rsidR="00101CBA" w:rsidRDefault="00101CBA">
      <w:pPr>
        <w:ind w:left="2160" w:firstLine="720"/>
        <w:jc w:val="both"/>
        <w:rPr>
          <w:rFonts w:ascii="Arial" w:hAnsi="Arial" w:cs="Arial"/>
          <w:sz w:val="20"/>
          <w:szCs w:val="20"/>
        </w:rPr>
      </w:pPr>
    </w:p>
    <w:p w:rsidR="00101CBA" w:rsidRDefault="00101CBA">
      <w:pPr>
        <w:ind w:left="2160" w:firstLine="720"/>
        <w:jc w:val="both"/>
        <w:rPr>
          <w:rFonts w:ascii="Arial" w:hAnsi="Arial" w:cs="Arial"/>
          <w:sz w:val="20"/>
          <w:szCs w:val="20"/>
        </w:rPr>
      </w:pPr>
    </w:p>
    <w:p w:rsidR="00E008B1" w:rsidRDefault="00E008B1">
      <w:pPr>
        <w:rPr>
          <w:rFonts w:ascii="Arial" w:hAnsi="Arial" w:cs="Arial"/>
          <w:b/>
          <w:color w:val="000080"/>
        </w:rPr>
      </w:pPr>
    </w:p>
    <w:p w:rsidR="00434489" w:rsidRPr="00644753" w:rsidRDefault="00434489">
      <w:pPr>
        <w:rPr>
          <w:rFonts w:ascii="Calibri" w:hAnsi="Calibri" w:cs="Arial"/>
          <w:b/>
          <w:color w:val="000080"/>
        </w:rPr>
      </w:pPr>
      <w:r w:rsidRPr="00644753">
        <w:rPr>
          <w:rFonts w:ascii="Calibri" w:hAnsi="Calibri" w:cs="Arial"/>
          <w:b/>
          <w:color w:val="000080"/>
        </w:rPr>
        <w:t>Table of Contents:</w:t>
      </w:r>
    </w:p>
    <w:p w:rsidR="0053260D" w:rsidRDefault="0053260D">
      <w:pPr>
        <w:rPr>
          <w:rFonts w:ascii="Arial" w:hAnsi="Arial" w:cs="Arial"/>
          <w:b/>
          <w:color w:val="000080"/>
        </w:rPr>
      </w:pPr>
    </w:p>
    <w:p w:rsidR="00434489" w:rsidRDefault="00434489"/>
    <w:p w:rsidR="007653A9" w:rsidRPr="007653A9" w:rsidRDefault="00481FB2" w:rsidP="007653A9">
      <w:pPr>
        <w:pStyle w:val="TOC1"/>
        <w:tabs>
          <w:tab w:val="left" w:pos="480"/>
          <w:tab w:val="right" w:leader="dot" w:pos="8630"/>
        </w:tabs>
        <w:spacing w:before="60"/>
        <w:rPr>
          <w:rFonts w:ascii="Calibri" w:hAnsi="Calibri" w:cs="Times New Roman"/>
          <w:b w:val="0"/>
          <w:bCs w:val="0"/>
          <w:noProof/>
          <w:color w:val="auto"/>
          <w:sz w:val="22"/>
          <w:szCs w:val="22"/>
        </w:rPr>
      </w:pPr>
      <w:r w:rsidRPr="00481FB2">
        <w:rPr>
          <w:rFonts w:ascii="Calibri" w:hAnsi="Calibri"/>
          <w:szCs w:val="20"/>
        </w:rPr>
        <w:fldChar w:fldCharType="begin"/>
      </w:r>
      <w:r w:rsidR="00434489" w:rsidRPr="007653A9">
        <w:rPr>
          <w:rFonts w:ascii="Calibri" w:hAnsi="Calibri"/>
          <w:szCs w:val="20"/>
        </w:rPr>
        <w:instrText xml:space="preserve"> TOC \o "1-3" \h \z \u </w:instrText>
      </w:r>
      <w:r w:rsidRPr="00481FB2">
        <w:rPr>
          <w:rFonts w:ascii="Calibri" w:hAnsi="Calibri"/>
          <w:szCs w:val="20"/>
        </w:rPr>
        <w:fldChar w:fldCharType="separate"/>
      </w:r>
      <w:hyperlink w:anchor="_Toc288628942" w:history="1">
        <w:r w:rsidR="007653A9" w:rsidRPr="007653A9">
          <w:rPr>
            <w:rStyle w:val="Hyperlink"/>
            <w:rFonts w:ascii="Calibri" w:hAnsi="Calibri"/>
            <w:noProof/>
          </w:rPr>
          <w:t>1</w:t>
        </w:r>
        <w:r w:rsidR="007653A9" w:rsidRPr="007653A9">
          <w:rPr>
            <w:rFonts w:ascii="Calibri" w:hAnsi="Calibri" w:cs="Times New Roman"/>
            <w:b w:val="0"/>
            <w:bCs w:val="0"/>
            <w:noProof/>
            <w:color w:val="auto"/>
            <w:sz w:val="22"/>
            <w:szCs w:val="22"/>
          </w:rPr>
          <w:tab/>
        </w:r>
        <w:r w:rsidR="007653A9" w:rsidRPr="007653A9">
          <w:rPr>
            <w:rStyle w:val="Hyperlink"/>
            <w:rFonts w:ascii="Calibri" w:hAnsi="Calibri"/>
            <w:noProof/>
          </w:rPr>
          <w:t>Introduction:</w:t>
        </w:r>
        <w:r w:rsidR="007653A9" w:rsidRPr="007653A9">
          <w:rPr>
            <w:rFonts w:ascii="Calibri" w:hAnsi="Calibri"/>
            <w:noProof/>
            <w:webHidden/>
          </w:rPr>
          <w:tab/>
        </w:r>
        <w:r w:rsidRPr="007653A9">
          <w:rPr>
            <w:rFonts w:ascii="Calibri" w:hAnsi="Calibri"/>
            <w:noProof/>
            <w:webHidden/>
          </w:rPr>
          <w:fldChar w:fldCharType="begin"/>
        </w:r>
        <w:r w:rsidR="007653A9" w:rsidRPr="007653A9">
          <w:rPr>
            <w:rFonts w:ascii="Calibri" w:hAnsi="Calibri"/>
            <w:noProof/>
            <w:webHidden/>
          </w:rPr>
          <w:instrText xml:space="preserve"> PAGEREF _Toc288628942 \h </w:instrText>
        </w:r>
        <w:r w:rsidRPr="007653A9">
          <w:rPr>
            <w:rFonts w:ascii="Calibri" w:hAnsi="Calibri"/>
            <w:noProof/>
            <w:webHidden/>
          </w:rPr>
        </w:r>
        <w:r w:rsidRPr="007653A9">
          <w:rPr>
            <w:rFonts w:ascii="Calibri" w:hAnsi="Calibri"/>
            <w:noProof/>
            <w:webHidden/>
          </w:rPr>
          <w:fldChar w:fldCharType="separate"/>
        </w:r>
        <w:r w:rsidR="007653A9" w:rsidRPr="007653A9">
          <w:rPr>
            <w:rFonts w:ascii="Calibri" w:hAnsi="Calibri"/>
            <w:noProof/>
            <w:webHidden/>
          </w:rPr>
          <w:t>4</w:t>
        </w:r>
        <w:r w:rsidRPr="007653A9">
          <w:rPr>
            <w:rFonts w:ascii="Calibri" w:hAnsi="Calibri"/>
            <w:noProof/>
            <w:webHidden/>
          </w:rPr>
          <w:fldChar w:fldCharType="end"/>
        </w:r>
      </w:hyperlink>
    </w:p>
    <w:p w:rsidR="007653A9" w:rsidRPr="007653A9" w:rsidRDefault="00481FB2" w:rsidP="007653A9">
      <w:pPr>
        <w:pStyle w:val="TOC2"/>
        <w:spacing w:before="60"/>
        <w:rPr>
          <w:rFonts w:ascii="Calibri" w:hAnsi="Calibri" w:cs="Times New Roman"/>
          <w:sz w:val="22"/>
          <w:szCs w:val="22"/>
        </w:rPr>
      </w:pPr>
      <w:hyperlink w:anchor="_Toc288628943" w:history="1">
        <w:r w:rsidR="007653A9" w:rsidRPr="007653A9">
          <w:rPr>
            <w:rStyle w:val="Hyperlink"/>
            <w:rFonts w:ascii="Calibri" w:hAnsi="Calibri"/>
          </w:rPr>
          <w:t>1.1</w:t>
        </w:r>
        <w:r w:rsidR="007653A9" w:rsidRPr="007653A9">
          <w:rPr>
            <w:rFonts w:ascii="Calibri" w:hAnsi="Calibri" w:cs="Times New Roman"/>
            <w:sz w:val="22"/>
            <w:szCs w:val="22"/>
          </w:rPr>
          <w:tab/>
        </w:r>
        <w:r w:rsidR="007653A9" w:rsidRPr="007653A9">
          <w:rPr>
            <w:rStyle w:val="Hyperlink"/>
            <w:rFonts w:ascii="Calibri" w:hAnsi="Calibri"/>
          </w:rPr>
          <w:t>Purpose:</w:t>
        </w:r>
        <w:r w:rsidR="007653A9" w:rsidRPr="007653A9">
          <w:rPr>
            <w:rFonts w:ascii="Calibri" w:hAnsi="Calibri"/>
            <w:webHidden/>
          </w:rPr>
          <w:tab/>
        </w:r>
        <w:r w:rsidRPr="007653A9">
          <w:rPr>
            <w:rFonts w:ascii="Calibri" w:hAnsi="Calibri"/>
            <w:webHidden/>
          </w:rPr>
          <w:fldChar w:fldCharType="begin"/>
        </w:r>
        <w:r w:rsidR="007653A9" w:rsidRPr="007653A9">
          <w:rPr>
            <w:rFonts w:ascii="Calibri" w:hAnsi="Calibri"/>
            <w:webHidden/>
          </w:rPr>
          <w:instrText xml:space="preserve"> PAGEREF _Toc288628943 \h </w:instrText>
        </w:r>
        <w:r w:rsidRPr="007653A9">
          <w:rPr>
            <w:rFonts w:ascii="Calibri" w:hAnsi="Calibri"/>
            <w:webHidden/>
          </w:rPr>
        </w:r>
        <w:r w:rsidRPr="007653A9">
          <w:rPr>
            <w:rFonts w:ascii="Calibri" w:hAnsi="Calibri"/>
            <w:webHidden/>
          </w:rPr>
          <w:fldChar w:fldCharType="separate"/>
        </w:r>
        <w:r w:rsidR="007653A9" w:rsidRPr="007653A9">
          <w:rPr>
            <w:rFonts w:ascii="Calibri" w:hAnsi="Calibri"/>
            <w:webHidden/>
          </w:rPr>
          <w:t>4</w:t>
        </w:r>
        <w:r w:rsidRPr="007653A9">
          <w:rPr>
            <w:rFonts w:ascii="Calibri" w:hAnsi="Calibri"/>
            <w:webHidden/>
          </w:rPr>
          <w:fldChar w:fldCharType="end"/>
        </w:r>
      </w:hyperlink>
    </w:p>
    <w:p w:rsidR="007653A9" w:rsidRPr="007653A9" w:rsidRDefault="00481FB2" w:rsidP="007653A9">
      <w:pPr>
        <w:pStyle w:val="TOC1"/>
        <w:tabs>
          <w:tab w:val="left" w:pos="480"/>
          <w:tab w:val="right" w:leader="dot" w:pos="8630"/>
        </w:tabs>
        <w:spacing w:before="60"/>
        <w:rPr>
          <w:rFonts w:ascii="Calibri" w:hAnsi="Calibri" w:cs="Times New Roman"/>
          <w:b w:val="0"/>
          <w:bCs w:val="0"/>
          <w:noProof/>
          <w:color w:val="auto"/>
          <w:sz w:val="22"/>
          <w:szCs w:val="22"/>
        </w:rPr>
      </w:pPr>
      <w:hyperlink w:anchor="_Toc288628944" w:history="1">
        <w:r w:rsidR="007653A9" w:rsidRPr="007653A9">
          <w:rPr>
            <w:rStyle w:val="Hyperlink"/>
            <w:rFonts w:ascii="Calibri" w:hAnsi="Calibri"/>
            <w:noProof/>
          </w:rPr>
          <w:t>2</w:t>
        </w:r>
        <w:r w:rsidR="007653A9" w:rsidRPr="007653A9">
          <w:rPr>
            <w:rFonts w:ascii="Calibri" w:hAnsi="Calibri" w:cs="Times New Roman"/>
            <w:b w:val="0"/>
            <w:bCs w:val="0"/>
            <w:noProof/>
            <w:color w:val="auto"/>
            <w:sz w:val="22"/>
            <w:szCs w:val="22"/>
          </w:rPr>
          <w:tab/>
        </w:r>
        <w:r w:rsidR="007653A9" w:rsidRPr="007653A9">
          <w:rPr>
            <w:rStyle w:val="Hyperlink"/>
            <w:rFonts w:ascii="Calibri" w:hAnsi="Calibri"/>
            <w:noProof/>
          </w:rPr>
          <w:t>Major Architectural Requirements:</w:t>
        </w:r>
        <w:r w:rsidR="007653A9" w:rsidRPr="007653A9">
          <w:rPr>
            <w:rFonts w:ascii="Calibri" w:hAnsi="Calibri"/>
            <w:noProof/>
            <w:webHidden/>
          </w:rPr>
          <w:tab/>
        </w:r>
        <w:r w:rsidRPr="007653A9">
          <w:rPr>
            <w:rFonts w:ascii="Calibri" w:hAnsi="Calibri"/>
            <w:noProof/>
            <w:webHidden/>
          </w:rPr>
          <w:fldChar w:fldCharType="begin"/>
        </w:r>
        <w:r w:rsidR="007653A9" w:rsidRPr="007653A9">
          <w:rPr>
            <w:rFonts w:ascii="Calibri" w:hAnsi="Calibri"/>
            <w:noProof/>
            <w:webHidden/>
          </w:rPr>
          <w:instrText xml:space="preserve"> PAGEREF _Toc288628944 \h </w:instrText>
        </w:r>
        <w:r w:rsidRPr="007653A9">
          <w:rPr>
            <w:rFonts w:ascii="Calibri" w:hAnsi="Calibri"/>
            <w:noProof/>
            <w:webHidden/>
          </w:rPr>
        </w:r>
        <w:r w:rsidRPr="007653A9">
          <w:rPr>
            <w:rFonts w:ascii="Calibri" w:hAnsi="Calibri"/>
            <w:noProof/>
            <w:webHidden/>
          </w:rPr>
          <w:fldChar w:fldCharType="separate"/>
        </w:r>
        <w:r w:rsidR="007653A9" w:rsidRPr="007653A9">
          <w:rPr>
            <w:rFonts w:ascii="Calibri" w:hAnsi="Calibri"/>
            <w:noProof/>
            <w:webHidden/>
          </w:rPr>
          <w:t>4</w:t>
        </w:r>
        <w:r w:rsidRPr="007653A9">
          <w:rPr>
            <w:rFonts w:ascii="Calibri" w:hAnsi="Calibri"/>
            <w:noProof/>
            <w:webHidden/>
          </w:rPr>
          <w:fldChar w:fldCharType="end"/>
        </w:r>
      </w:hyperlink>
    </w:p>
    <w:p w:rsidR="007653A9" w:rsidRPr="007653A9" w:rsidRDefault="00481FB2" w:rsidP="007653A9">
      <w:pPr>
        <w:pStyle w:val="TOC1"/>
        <w:tabs>
          <w:tab w:val="left" w:pos="480"/>
          <w:tab w:val="right" w:leader="dot" w:pos="8630"/>
        </w:tabs>
        <w:spacing w:before="60"/>
        <w:rPr>
          <w:rFonts w:ascii="Calibri" w:hAnsi="Calibri" w:cs="Times New Roman"/>
          <w:b w:val="0"/>
          <w:bCs w:val="0"/>
          <w:noProof/>
          <w:color w:val="auto"/>
          <w:sz w:val="22"/>
          <w:szCs w:val="22"/>
        </w:rPr>
      </w:pPr>
      <w:hyperlink w:anchor="_Toc288628945" w:history="1">
        <w:r w:rsidR="007653A9" w:rsidRPr="007653A9">
          <w:rPr>
            <w:rStyle w:val="Hyperlink"/>
            <w:rFonts w:ascii="Calibri" w:hAnsi="Calibri"/>
            <w:noProof/>
          </w:rPr>
          <w:t>3</w:t>
        </w:r>
        <w:r w:rsidR="007653A9" w:rsidRPr="007653A9">
          <w:rPr>
            <w:rFonts w:ascii="Calibri" w:hAnsi="Calibri" w:cs="Times New Roman"/>
            <w:b w:val="0"/>
            <w:bCs w:val="0"/>
            <w:noProof/>
            <w:color w:val="auto"/>
            <w:sz w:val="22"/>
            <w:szCs w:val="22"/>
          </w:rPr>
          <w:tab/>
        </w:r>
        <w:r w:rsidR="007653A9" w:rsidRPr="007653A9">
          <w:rPr>
            <w:rStyle w:val="Hyperlink"/>
            <w:rFonts w:ascii="Calibri" w:hAnsi="Calibri"/>
            <w:noProof/>
          </w:rPr>
          <w:t>NYS</w:t>
        </w:r>
        <w:r w:rsidR="001C445B">
          <w:rPr>
            <w:rStyle w:val="Hyperlink"/>
            <w:rFonts w:ascii="Calibri" w:hAnsi="Calibri"/>
            <w:noProof/>
          </w:rPr>
          <w:t>DEPARTMENT OF LABOR</w:t>
        </w:r>
        <w:r w:rsidR="007653A9" w:rsidRPr="007653A9">
          <w:rPr>
            <w:rStyle w:val="Hyperlink"/>
            <w:rFonts w:ascii="Calibri" w:hAnsi="Calibri"/>
            <w:noProof/>
          </w:rPr>
          <w:t xml:space="preserve"> SOA Solution:</w:t>
        </w:r>
        <w:r w:rsidR="007653A9" w:rsidRPr="007653A9">
          <w:rPr>
            <w:rFonts w:ascii="Calibri" w:hAnsi="Calibri"/>
            <w:noProof/>
            <w:webHidden/>
          </w:rPr>
          <w:tab/>
        </w:r>
        <w:r w:rsidRPr="007653A9">
          <w:rPr>
            <w:rFonts w:ascii="Calibri" w:hAnsi="Calibri"/>
            <w:noProof/>
            <w:webHidden/>
          </w:rPr>
          <w:fldChar w:fldCharType="begin"/>
        </w:r>
        <w:r w:rsidR="007653A9" w:rsidRPr="007653A9">
          <w:rPr>
            <w:rFonts w:ascii="Calibri" w:hAnsi="Calibri"/>
            <w:noProof/>
            <w:webHidden/>
          </w:rPr>
          <w:instrText xml:space="preserve"> PAGEREF _Toc288628945 \h </w:instrText>
        </w:r>
        <w:r w:rsidRPr="007653A9">
          <w:rPr>
            <w:rFonts w:ascii="Calibri" w:hAnsi="Calibri"/>
            <w:noProof/>
            <w:webHidden/>
          </w:rPr>
        </w:r>
        <w:r w:rsidRPr="007653A9">
          <w:rPr>
            <w:rFonts w:ascii="Calibri" w:hAnsi="Calibri"/>
            <w:noProof/>
            <w:webHidden/>
          </w:rPr>
          <w:fldChar w:fldCharType="separate"/>
        </w:r>
        <w:r w:rsidR="007653A9" w:rsidRPr="007653A9">
          <w:rPr>
            <w:rFonts w:ascii="Calibri" w:hAnsi="Calibri"/>
            <w:noProof/>
            <w:webHidden/>
          </w:rPr>
          <w:t>6</w:t>
        </w:r>
        <w:r w:rsidRPr="007653A9">
          <w:rPr>
            <w:rFonts w:ascii="Calibri" w:hAnsi="Calibri"/>
            <w:noProof/>
            <w:webHidden/>
          </w:rPr>
          <w:fldChar w:fldCharType="end"/>
        </w:r>
      </w:hyperlink>
    </w:p>
    <w:p w:rsidR="007653A9" w:rsidRPr="007653A9" w:rsidRDefault="00481FB2" w:rsidP="007653A9">
      <w:pPr>
        <w:pStyle w:val="TOC1"/>
        <w:tabs>
          <w:tab w:val="left" w:pos="480"/>
          <w:tab w:val="right" w:leader="dot" w:pos="8630"/>
        </w:tabs>
        <w:spacing w:before="60"/>
        <w:rPr>
          <w:rFonts w:ascii="Calibri" w:hAnsi="Calibri" w:cs="Times New Roman"/>
          <w:b w:val="0"/>
          <w:bCs w:val="0"/>
          <w:noProof/>
          <w:color w:val="auto"/>
          <w:sz w:val="22"/>
          <w:szCs w:val="22"/>
        </w:rPr>
      </w:pPr>
      <w:hyperlink w:anchor="_Toc288628946" w:history="1">
        <w:r w:rsidR="007653A9" w:rsidRPr="007653A9">
          <w:rPr>
            <w:rStyle w:val="Hyperlink"/>
            <w:rFonts w:ascii="Calibri" w:hAnsi="Calibri"/>
            <w:noProof/>
          </w:rPr>
          <w:t>4</w:t>
        </w:r>
        <w:r w:rsidR="007653A9" w:rsidRPr="007653A9">
          <w:rPr>
            <w:rFonts w:ascii="Calibri" w:hAnsi="Calibri" w:cs="Times New Roman"/>
            <w:b w:val="0"/>
            <w:bCs w:val="0"/>
            <w:noProof/>
            <w:color w:val="auto"/>
            <w:sz w:val="22"/>
            <w:szCs w:val="22"/>
          </w:rPr>
          <w:tab/>
        </w:r>
        <w:r w:rsidR="007653A9" w:rsidRPr="007653A9">
          <w:rPr>
            <w:rStyle w:val="Hyperlink"/>
            <w:rFonts w:ascii="Calibri" w:hAnsi="Calibri"/>
            <w:noProof/>
          </w:rPr>
          <w:t>Layers of our SOA Solution (Reference Architecture):</w:t>
        </w:r>
        <w:r w:rsidR="007653A9" w:rsidRPr="007653A9">
          <w:rPr>
            <w:rFonts w:ascii="Calibri" w:hAnsi="Calibri"/>
            <w:noProof/>
            <w:webHidden/>
          </w:rPr>
          <w:tab/>
        </w:r>
        <w:r w:rsidRPr="007653A9">
          <w:rPr>
            <w:rFonts w:ascii="Calibri" w:hAnsi="Calibri"/>
            <w:noProof/>
            <w:webHidden/>
          </w:rPr>
          <w:fldChar w:fldCharType="begin"/>
        </w:r>
        <w:r w:rsidR="007653A9" w:rsidRPr="007653A9">
          <w:rPr>
            <w:rFonts w:ascii="Calibri" w:hAnsi="Calibri"/>
            <w:noProof/>
            <w:webHidden/>
          </w:rPr>
          <w:instrText xml:space="preserve"> PAGEREF _Toc288628946 \h </w:instrText>
        </w:r>
        <w:r w:rsidRPr="007653A9">
          <w:rPr>
            <w:rFonts w:ascii="Calibri" w:hAnsi="Calibri"/>
            <w:noProof/>
            <w:webHidden/>
          </w:rPr>
        </w:r>
        <w:r w:rsidRPr="007653A9">
          <w:rPr>
            <w:rFonts w:ascii="Calibri" w:hAnsi="Calibri"/>
            <w:noProof/>
            <w:webHidden/>
          </w:rPr>
          <w:fldChar w:fldCharType="separate"/>
        </w:r>
        <w:r w:rsidR="007653A9" w:rsidRPr="007653A9">
          <w:rPr>
            <w:rFonts w:ascii="Calibri" w:hAnsi="Calibri"/>
            <w:noProof/>
            <w:webHidden/>
          </w:rPr>
          <w:t>6</w:t>
        </w:r>
        <w:r w:rsidRPr="007653A9">
          <w:rPr>
            <w:rFonts w:ascii="Calibri" w:hAnsi="Calibri"/>
            <w:noProof/>
            <w:webHidden/>
          </w:rPr>
          <w:fldChar w:fldCharType="end"/>
        </w:r>
      </w:hyperlink>
    </w:p>
    <w:p w:rsidR="007653A9" w:rsidRPr="007653A9" w:rsidRDefault="00481FB2" w:rsidP="007653A9">
      <w:pPr>
        <w:pStyle w:val="TOC2"/>
        <w:spacing w:before="60"/>
        <w:rPr>
          <w:rFonts w:ascii="Calibri" w:hAnsi="Calibri" w:cs="Times New Roman"/>
          <w:sz w:val="22"/>
          <w:szCs w:val="22"/>
        </w:rPr>
      </w:pPr>
      <w:hyperlink w:anchor="_Toc288628947" w:history="1">
        <w:r w:rsidR="007653A9" w:rsidRPr="007653A9">
          <w:rPr>
            <w:rStyle w:val="Hyperlink"/>
            <w:rFonts w:ascii="Calibri" w:hAnsi="Calibri"/>
          </w:rPr>
          <w:t>4.1</w:t>
        </w:r>
        <w:r w:rsidR="007653A9" w:rsidRPr="007653A9">
          <w:rPr>
            <w:rFonts w:ascii="Calibri" w:hAnsi="Calibri" w:cs="Times New Roman"/>
            <w:sz w:val="22"/>
            <w:szCs w:val="22"/>
          </w:rPr>
          <w:tab/>
        </w:r>
        <w:r w:rsidR="007653A9" w:rsidRPr="007653A9">
          <w:rPr>
            <w:rStyle w:val="Hyperlink"/>
            <w:rFonts w:ascii="Calibri" w:hAnsi="Calibri"/>
          </w:rPr>
          <w:t>Consumer Layer:</w:t>
        </w:r>
        <w:r w:rsidR="007653A9" w:rsidRPr="007653A9">
          <w:rPr>
            <w:rFonts w:ascii="Calibri" w:hAnsi="Calibri"/>
            <w:webHidden/>
          </w:rPr>
          <w:tab/>
        </w:r>
        <w:r w:rsidRPr="007653A9">
          <w:rPr>
            <w:rFonts w:ascii="Calibri" w:hAnsi="Calibri"/>
            <w:webHidden/>
          </w:rPr>
          <w:fldChar w:fldCharType="begin"/>
        </w:r>
        <w:r w:rsidR="007653A9" w:rsidRPr="007653A9">
          <w:rPr>
            <w:rFonts w:ascii="Calibri" w:hAnsi="Calibri"/>
            <w:webHidden/>
          </w:rPr>
          <w:instrText xml:space="preserve"> PAGEREF _Toc288628947 \h </w:instrText>
        </w:r>
        <w:r w:rsidRPr="007653A9">
          <w:rPr>
            <w:rFonts w:ascii="Calibri" w:hAnsi="Calibri"/>
            <w:webHidden/>
          </w:rPr>
        </w:r>
        <w:r w:rsidRPr="007653A9">
          <w:rPr>
            <w:rFonts w:ascii="Calibri" w:hAnsi="Calibri"/>
            <w:webHidden/>
          </w:rPr>
          <w:fldChar w:fldCharType="separate"/>
        </w:r>
        <w:r w:rsidR="007653A9" w:rsidRPr="007653A9">
          <w:rPr>
            <w:rFonts w:ascii="Calibri" w:hAnsi="Calibri"/>
            <w:webHidden/>
          </w:rPr>
          <w:t>8</w:t>
        </w:r>
        <w:r w:rsidRPr="007653A9">
          <w:rPr>
            <w:rFonts w:ascii="Calibri" w:hAnsi="Calibri"/>
            <w:webHidden/>
          </w:rPr>
          <w:fldChar w:fldCharType="end"/>
        </w:r>
      </w:hyperlink>
    </w:p>
    <w:p w:rsidR="007653A9" w:rsidRPr="007653A9" w:rsidRDefault="00481FB2" w:rsidP="007653A9">
      <w:pPr>
        <w:pStyle w:val="TOC2"/>
        <w:spacing w:before="60"/>
        <w:rPr>
          <w:rFonts w:ascii="Calibri" w:hAnsi="Calibri" w:cs="Times New Roman"/>
          <w:sz w:val="22"/>
          <w:szCs w:val="22"/>
        </w:rPr>
      </w:pPr>
      <w:hyperlink w:anchor="_Toc288628948" w:history="1">
        <w:r w:rsidR="007653A9" w:rsidRPr="007653A9">
          <w:rPr>
            <w:rStyle w:val="Hyperlink"/>
            <w:rFonts w:ascii="Calibri" w:hAnsi="Calibri"/>
          </w:rPr>
          <w:t>4.2</w:t>
        </w:r>
        <w:r w:rsidR="007653A9" w:rsidRPr="007653A9">
          <w:rPr>
            <w:rFonts w:ascii="Calibri" w:hAnsi="Calibri" w:cs="Times New Roman"/>
            <w:sz w:val="22"/>
            <w:szCs w:val="22"/>
          </w:rPr>
          <w:tab/>
        </w:r>
        <w:r w:rsidR="007653A9" w:rsidRPr="007653A9">
          <w:rPr>
            <w:rStyle w:val="Hyperlink"/>
            <w:rFonts w:ascii="Calibri" w:hAnsi="Calibri"/>
          </w:rPr>
          <w:t>Services (Interaction) Layer:</w:t>
        </w:r>
        <w:r w:rsidR="007653A9" w:rsidRPr="007653A9">
          <w:rPr>
            <w:rFonts w:ascii="Calibri" w:hAnsi="Calibri"/>
            <w:webHidden/>
          </w:rPr>
          <w:tab/>
        </w:r>
        <w:r w:rsidRPr="007653A9">
          <w:rPr>
            <w:rFonts w:ascii="Calibri" w:hAnsi="Calibri"/>
            <w:webHidden/>
          </w:rPr>
          <w:fldChar w:fldCharType="begin"/>
        </w:r>
        <w:r w:rsidR="007653A9" w:rsidRPr="007653A9">
          <w:rPr>
            <w:rFonts w:ascii="Calibri" w:hAnsi="Calibri"/>
            <w:webHidden/>
          </w:rPr>
          <w:instrText xml:space="preserve"> PAGEREF _Toc288628948 \h </w:instrText>
        </w:r>
        <w:r w:rsidRPr="007653A9">
          <w:rPr>
            <w:rFonts w:ascii="Calibri" w:hAnsi="Calibri"/>
            <w:webHidden/>
          </w:rPr>
        </w:r>
        <w:r w:rsidRPr="007653A9">
          <w:rPr>
            <w:rFonts w:ascii="Calibri" w:hAnsi="Calibri"/>
            <w:webHidden/>
          </w:rPr>
          <w:fldChar w:fldCharType="separate"/>
        </w:r>
        <w:r w:rsidR="007653A9" w:rsidRPr="007653A9">
          <w:rPr>
            <w:rFonts w:ascii="Calibri" w:hAnsi="Calibri"/>
            <w:webHidden/>
          </w:rPr>
          <w:t>10</w:t>
        </w:r>
        <w:r w:rsidRPr="007653A9">
          <w:rPr>
            <w:rFonts w:ascii="Calibri" w:hAnsi="Calibri"/>
            <w:webHidden/>
          </w:rPr>
          <w:fldChar w:fldCharType="end"/>
        </w:r>
      </w:hyperlink>
    </w:p>
    <w:p w:rsidR="007653A9" w:rsidRPr="007653A9" w:rsidRDefault="00481FB2" w:rsidP="007653A9">
      <w:pPr>
        <w:pStyle w:val="TOC2"/>
        <w:spacing w:before="60"/>
        <w:rPr>
          <w:rFonts w:ascii="Calibri" w:hAnsi="Calibri" w:cs="Times New Roman"/>
          <w:sz w:val="22"/>
          <w:szCs w:val="22"/>
        </w:rPr>
      </w:pPr>
      <w:hyperlink w:anchor="_Toc288628949" w:history="1">
        <w:r w:rsidR="007653A9" w:rsidRPr="007653A9">
          <w:rPr>
            <w:rStyle w:val="Hyperlink"/>
            <w:rFonts w:ascii="Calibri" w:hAnsi="Calibri"/>
          </w:rPr>
          <w:t>4.3</w:t>
        </w:r>
        <w:r w:rsidR="007653A9" w:rsidRPr="007653A9">
          <w:rPr>
            <w:rFonts w:ascii="Calibri" w:hAnsi="Calibri" w:cs="Times New Roman"/>
            <w:sz w:val="22"/>
            <w:szCs w:val="22"/>
          </w:rPr>
          <w:tab/>
        </w:r>
        <w:r w:rsidR="007653A9" w:rsidRPr="007653A9">
          <w:rPr>
            <w:rStyle w:val="Hyperlink"/>
            <w:rFonts w:ascii="Calibri" w:hAnsi="Calibri"/>
          </w:rPr>
          <w:t>Process Services Layer:</w:t>
        </w:r>
        <w:r w:rsidR="007653A9" w:rsidRPr="007653A9">
          <w:rPr>
            <w:rFonts w:ascii="Calibri" w:hAnsi="Calibri"/>
            <w:webHidden/>
          </w:rPr>
          <w:tab/>
        </w:r>
        <w:r w:rsidRPr="007653A9">
          <w:rPr>
            <w:rFonts w:ascii="Calibri" w:hAnsi="Calibri"/>
            <w:webHidden/>
          </w:rPr>
          <w:fldChar w:fldCharType="begin"/>
        </w:r>
        <w:r w:rsidR="007653A9" w:rsidRPr="007653A9">
          <w:rPr>
            <w:rFonts w:ascii="Calibri" w:hAnsi="Calibri"/>
            <w:webHidden/>
          </w:rPr>
          <w:instrText xml:space="preserve"> PAGEREF _Toc288628949 \h </w:instrText>
        </w:r>
        <w:r w:rsidRPr="007653A9">
          <w:rPr>
            <w:rFonts w:ascii="Calibri" w:hAnsi="Calibri"/>
            <w:webHidden/>
          </w:rPr>
        </w:r>
        <w:r w:rsidRPr="007653A9">
          <w:rPr>
            <w:rFonts w:ascii="Calibri" w:hAnsi="Calibri"/>
            <w:webHidden/>
          </w:rPr>
          <w:fldChar w:fldCharType="separate"/>
        </w:r>
        <w:r w:rsidR="007653A9" w:rsidRPr="007653A9">
          <w:rPr>
            <w:rFonts w:ascii="Calibri" w:hAnsi="Calibri"/>
            <w:webHidden/>
          </w:rPr>
          <w:t>10</w:t>
        </w:r>
        <w:r w:rsidRPr="007653A9">
          <w:rPr>
            <w:rFonts w:ascii="Calibri" w:hAnsi="Calibri"/>
            <w:webHidden/>
          </w:rPr>
          <w:fldChar w:fldCharType="end"/>
        </w:r>
      </w:hyperlink>
    </w:p>
    <w:p w:rsidR="007653A9" w:rsidRPr="007653A9" w:rsidRDefault="00481FB2" w:rsidP="007653A9">
      <w:pPr>
        <w:pStyle w:val="TOC2"/>
        <w:spacing w:before="60"/>
        <w:rPr>
          <w:rFonts w:ascii="Calibri" w:hAnsi="Calibri" w:cs="Times New Roman"/>
          <w:sz w:val="22"/>
          <w:szCs w:val="22"/>
        </w:rPr>
      </w:pPr>
      <w:hyperlink w:anchor="_Toc288628950" w:history="1">
        <w:r w:rsidR="007653A9" w:rsidRPr="007653A9">
          <w:rPr>
            <w:rStyle w:val="Hyperlink"/>
            <w:rFonts w:ascii="Calibri" w:hAnsi="Calibri"/>
          </w:rPr>
          <w:t>4.4</w:t>
        </w:r>
        <w:r w:rsidR="007653A9" w:rsidRPr="007653A9">
          <w:rPr>
            <w:rFonts w:ascii="Calibri" w:hAnsi="Calibri" w:cs="Times New Roman"/>
            <w:sz w:val="22"/>
            <w:szCs w:val="22"/>
          </w:rPr>
          <w:tab/>
        </w:r>
        <w:r w:rsidR="007653A9" w:rsidRPr="007653A9">
          <w:rPr>
            <w:rStyle w:val="Hyperlink"/>
            <w:rFonts w:ascii="Calibri" w:hAnsi="Calibri"/>
          </w:rPr>
          <w:t>Business Services / Components Layer:</w:t>
        </w:r>
        <w:r w:rsidR="007653A9" w:rsidRPr="007653A9">
          <w:rPr>
            <w:rFonts w:ascii="Calibri" w:hAnsi="Calibri"/>
            <w:webHidden/>
          </w:rPr>
          <w:tab/>
        </w:r>
        <w:r w:rsidRPr="007653A9">
          <w:rPr>
            <w:rFonts w:ascii="Calibri" w:hAnsi="Calibri"/>
            <w:webHidden/>
          </w:rPr>
          <w:fldChar w:fldCharType="begin"/>
        </w:r>
        <w:r w:rsidR="007653A9" w:rsidRPr="007653A9">
          <w:rPr>
            <w:rFonts w:ascii="Calibri" w:hAnsi="Calibri"/>
            <w:webHidden/>
          </w:rPr>
          <w:instrText xml:space="preserve"> PAGEREF _Toc288628950 \h </w:instrText>
        </w:r>
        <w:r w:rsidRPr="007653A9">
          <w:rPr>
            <w:rFonts w:ascii="Calibri" w:hAnsi="Calibri"/>
            <w:webHidden/>
          </w:rPr>
        </w:r>
        <w:r w:rsidRPr="007653A9">
          <w:rPr>
            <w:rFonts w:ascii="Calibri" w:hAnsi="Calibri"/>
            <w:webHidden/>
          </w:rPr>
          <w:fldChar w:fldCharType="separate"/>
        </w:r>
        <w:r w:rsidR="007653A9" w:rsidRPr="007653A9">
          <w:rPr>
            <w:rFonts w:ascii="Calibri" w:hAnsi="Calibri"/>
            <w:webHidden/>
          </w:rPr>
          <w:t>11</w:t>
        </w:r>
        <w:r w:rsidRPr="007653A9">
          <w:rPr>
            <w:rFonts w:ascii="Calibri" w:hAnsi="Calibri"/>
            <w:webHidden/>
          </w:rPr>
          <w:fldChar w:fldCharType="end"/>
        </w:r>
      </w:hyperlink>
    </w:p>
    <w:p w:rsidR="007653A9" w:rsidRPr="007653A9" w:rsidRDefault="00481FB2" w:rsidP="007653A9">
      <w:pPr>
        <w:pStyle w:val="TOC2"/>
        <w:spacing w:before="60"/>
        <w:rPr>
          <w:rFonts w:ascii="Calibri" w:hAnsi="Calibri" w:cs="Times New Roman"/>
          <w:sz w:val="22"/>
          <w:szCs w:val="22"/>
        </w:rPr>
      </w:pPr>
      <w:hyperlink w:anchor="_Toc288628951" w:history="1">
        <w:r w:rsidR="007653A9" w:rsidRPr="007653A9">
          <w:rPr>
            <w:rStyle w:val="Hyperlink"/>
            <w:rFonts w:ascii="Calibri" w:hAnsi="Calibri"/>
          </w:rPr>
          <w:t>4.5</w:t>
        </w:r>
        <w:r w:rsidR="007653A9" w:rsidRPr="007653A9">
          <w:rPr>
            <w:rFonts w:ascii="Calibri" w:hAnsi="Calibri" w:cs="Times New Roman"/>
            <w:sz w:val="22"/>
            <w:szCs w:val="22"/>
          </w:rPr>
          <w:tab/>
        </w:r>
        <w:r w:rsidR="007653A9" w:rsidRPr="007653A9">
          <w:rPr>
            <w:rStyle w:val="Hyperlink"/>
            <w:rFonts w:ascii="Calibri" w:hAnsi="Calibri"/>
          </w:rPr>
          <w:t>Operational / Persistence Layer:</w:t>
        </w:r>
        <w:r w:rsidR="007653A9" w:rsidRPr="007653A9">
          <w:rPr>
            <w:rFonts w:ascii="Calibri" w:hAnsi="Calibri"/>
            <w:webHidden/>
          </w:rPr>
          <w:tab/>
        </w:r>
        <w:r w:rsidRPr="007653A9">
          <w:rPr>
            <w:rFonts w:ascii="Calibri" w:hAnsi="Calibri"/>
            <w:webHidden/>
          </w:rPr>
          <w:fldChar w:fldCharType="begin"/>
        </w:r>
        <w:r w:rsidR="007653A9" w:rsidRPr="007653A9">
          <w:rPr>
            <w:rFonts w:ascii="Calibri" w:hAnsi="Calibri"/>
            <w:webHidden/>
          </w:rPr>
          <w:instrText xml:space="preserve"> PAGEREF _Toc288628951 \h </w:instrText>
        </w:r>
        <w:r w:rsidRPr="007653A9">
          <w:rPr>
            <w:rFonts w:ascii="Calibri" w:hAnsi="Calibri"/>
            <w:webHidden/>
          </w:rPr>
        </w:r>
        <w:r w:rsidRPr="007653A9">
          <w:rPr>
            <w:rFonts w:ascii="Calibri" w:hAnsi="Calibri"/>
            <w:webHidden/>
          </w:rPr>
          <w:fldChar w:fldCharType="separate"/>
        </w:r>
        <w:r w:rsidR="007653A9" w:rsidRPr="007653A9">
          <w:rPr>
            <w:rFonts w:ascii="Calibri" w:hAnsi="Calibri"/>
            <w:webHidden/>
          </w:rPr>
          <w:t>12</w:t>
        </w:r>
        <w:r w:rsidRPr="007653A9">
          <w:rPr>
            <w:rFonts w:ascii="Calibri" w:hAnsi="Calibri"/>
            <w:webHidden/>
          </w:rPr>
          <w:fldChar w:fldCharType="end"/>
        </w:r>
      </w:hyperlink>
    </w:p>
    <w:p w:rsidR="007653A9" w:rsidRPr="007653A9" w:rsidRDefault="00481FB2" w:rsidP="007653A9">
      <w:pPr>
        <w:pStyle w:val="TOC2"/>
        <w:spacing w:before="60"/>
        <w:rPr>
          <w:rFonts w:ascii="Calibri" w:hAnsi="Calibri" w:cs="Times New Roman"/>
          <w:sz w:val="22"/>
          <w:szCs w:val="22"/>
        </w:rPr>
      </w:pPr>
      <w:hyperlink w:anchor="_Toc288628952" w:history="1">
        <w:r w:rsidR="007653A9" w:rsidRPr="007653A9">
          <w:rPr>
            <w:rStyle w:val="Hyperlink"/>
            <w:rFonts w:ascii="Calibri" w:hAnsi="Calibri"/>
          </w:rPr>
          <w:t>4.6</w:t>
        </w:r>
        <w:r w:rsidR="007653A9" w:rsidRPr="007653A9">
          <w:rPr>
            <w:rFonts w:ascii="Calibri" w:hAnsi="Calibri" w:cs="Times New Roman"/>
            <w:sz w:val="22"/>
            <w:szCs w:val="22"/>
          </w:rPr>
          <w:tab/>
        </w:r>
        <w:r w:rsidR="007653A9" w:rsidRPr="007653A9">
          <w:rPr>
            <w:rStyle w:val="Hyperlink"/>
            <w:rFonts w:ascii="Calibri" w:hAnsi="Calibri"/>
          </w:rPr>
          <w:t>Foundational Services:</w:t>
        </w:r>
        <w:r w:rsidR="007653A9" w:rsidRPr="007653A9">
          <w:rPr>
            <w:rFonts w:ascii="Calibri" w:hAnsi="Calibri"/>
            <w:webHidden/>
          </w:rPr>
          <w:tab/>
        </w:r>
        <w:r w:rsidRPr="007653A9">
          <w:rPr>
            <w:rFonts w:ascii="Calibri" w:hAnsi="Calibri"/>
            <w:webHidden/>
          </w:rPr>
          <w:fldChar w:fldCharType="begin"/>
        </w:r>
        <w:r w:rsidR="007653A9" w:rsidRPr="007653A9">
          <w:rPr>
            <w:rFonts w:ascii="Calibri" w:hAnsi="Calibri"/>
            <w:webHidden/>
          </w:rPr>
          <w:instrText xml:space="preserve"> PAGEREF _Toc288628952 \h </w:instrText>
        </w:r>
        <w:r w:rsidRPr="007653A9">
          <w:rPr>
            <w:rFonts w:ascii="Calibri" w:hAnsi="Calibri"/>
            <w:webHidden/>
          </w:rPr>
        </w:r>
        <w:r w:rsidRPr="007653A9">
          <w:rPr>
            <w:rFonts w:ascii="Calibri" w:hAnsi="Calibri"/>
            <w:webHidden/>
          </w:rPr>
          <w:fldChar w:fldCharType="separate"/>
        </w:r>
        <w:r w:rsidR="007653A9" w:rsidRPr="007653A9">
          <w:rPr>
            <w:rFonts w:ascii="Calibri" w:hAnsi="Calibri"/>
            <w:webHidden/>
          </w:rPr>
          <w:t>13</w:t>
        </w:r>
        <w:r w:rsidRPr="007653A9">
          <w:rPr>
            <w:rFonts w:ascii="Calibri" w:hAnsi="Calibri"/>
            <w:webHidden/>
          </w:rPr>
          <w:fldChar w:fldCharType="end"/>
        </w:r>
      </w:hyperlink>
    </w:p>
    <w:p w:rsidR="007653A9" w:rsidRPr="007653A9" w:rsidRDefault="00481FB2" w:rsidP="007653A9">
      <w:pPr>
        <w:pStyle w:val="TOC2"/>
        <w:spacing w:before="60"/>
        <w:rPr>
          <w:rFonts w:ascii="Calibri" w:hAnsi="Calibri" w:cs="Times New Roman"/>
          <w:sz w:val="22"/>
          <w:szCs w:val="22"/>
        </w:rPr>
      </w:pPr>
      <w:hyperlink w:anchor="_Toc288628953" w:history="1">
        <w:r w:rsidR="007653A9" w:rsidRPr="007653A9">
          <w:rPr>
            <w:rStyle w:val="Hyperlink"/>
            <w:rFonts w:ascii="Calibri" w:hAnsi="Calibri"/>
          </w:rPr>
          <w:t>4.7</w:t>
        </w:r>
        <w:r w:rsidR="007653A9" w:rsidRPr="007653A9">
          <w:rPr>
            <w:rFonts w:ascii="Calibri" w:hAnsi="Calibri" w:cs="Times New Roman"/>
            <w:sz w:val="22"/>
            <w:szCs w:val="22"/>
          </w:rPr>
          <w:tab/>
        </w:r>
        <w:r w:rsidR="007653A9" w:rsidRPr="007653A9">
          <w:rPr>
            <w:rStyle w:val="Hyperlink"/>
            <w:rFonts w:ascii="Calibri" w:hAnsi="Calibri"/>
          </w:rPr>
          <w:t>Infrastructure Services:</w:t>
        </w:r>
        <w:r w:rsidR="007653A9" w:rsidRPr="007653A9">
          <w:rPr>
            <w:rFonts w:ascii="Calibri" w:hAnsi="Calibri"/>
            <w:webHidden/>
          </w:rPr>
          <w:tab/>
        </w:r>
        <w:r w:rsidRPr="007653A9">
          <w:rPr>
            <w:rFonts w:ascii="Calibri" w:hAnsi="Calibri"/>
            <w:webHidden/>
          </w:rPr>
          <w:fldChar w:fldCharType="begin"/>
        </w:r>
        <w:r w:rsidR="007653A9" w:rsidRPr="007653A9">
          <w:rPr>
            <w:rFonts w:ascii="Calibri" w:hAnsi="Calibri"/>
            <w:webHidden/>
          </w:rPr>
          <w:instrText xml:space="preserve"> PAGEREF _Toc288628953 \h </w:instrText>
        </w:r>
        <w:r w:rsidRPr="007653A9">
          <w:rPr>
            <w:rFonts w:ascii="Calibri" w:hAnsi="Calibri"/>
            <w:webHidden/>
          </w:rPr>
        </w:r>
        <w:r w:rsidRPr="007653A9">
          <w:rPr>
            <w:rFonts w:ascii="Calibri" w:hAnsi="Calibri"/>
            <w:webHidden/>
          </w:rPr>
          <w:fldChar w:fldCharType="separate"/>
        </w:r>
        <w:r w:rsidR="007653A9" w:rsidRPr="007653A9">
          <w:rPr>
            <w:rFonts w:ascii="Calibri" w:hAnsi="Calibri"/>
            <w:webHidden/>
          </w:rPr>
          <w:t>13</w:t>
        </w:r>
        <w:r w:rsidRPr="007653A9">
          <w:rPr>
            <w:rFonts w:ascii="Calibri" w:hAnsi="Calibri"/>
            <w:webHidden/>
          </w:rPr>
          <w:fldChar w:fldCharType="end"/>
        </w:r>
      </w:hyperlink>
    </w:p>
    <w:p w:rsidR="007653A9" w:rsidRPr="007653A9" w:rsidRDefault="00481FB2" w:rsidP="007653A9">
      <w:pPr>
        <w:pStyle w:val="TOC2"/>
        <w:spacing w:before="60"/>
        <w:rPr>
          <w:rFonts w:ascii="Calibri" w:hAnsi="Calibri" w:cs="Times New Roman"/>
          <w:sz w:val="22"/>
          <w:szCs w:val="22"/>
        </w:rPr>
      </w:pPr>
      <w:hyperlink w:anchor="_Toc288628954" w:history="1">
        <w:r w:rsidR="007653A9" w:rsidRPr="007653A9">
          <w:rPr>
            <w:rStyle w:val="Hyperlink"/>
            <w:rFonts w:ascii="Calibri" w:hAnsi="Calibri"/>
          </w:rPr>
          <w:t>4.8</w:t>
        </w:r>
        <w:r w:rsidR="007653A9" w:rsidRPr="007653A9">
          <w:rPr>
            <w:rFonts w:ascii="Calibri" w:hAnsi="Calibri" w:cs="Times New Roman"/>
            <w:sz w:val="22"/>
            <w:szCs w:val="22"/>
          </w:rPr>
          <w:tab/>
        </w:r>
        <w:r w:rsidR="007653A9" w:rsidRPr="007653A9">
          <w:rPr>
            <w:rStyle w:val="Hyperlink"/>
            <w:rFonts w:ascii="Calibri" w:hAnsi="Calibri"/>
          </w:rPr>
          <w:t>Integration Services:</w:t>
        </w:r>
        <w:r w:rsidR="007653A9" w:rsidRPr="007653A9">
          <w:rPr>
            <w:rFonts w:ascii="Calibri" w:hAnsi="Calibri"/>
            <w:webHidden/>
          </w:rPr>
          <w:tab/>
        </w:r>
        <w:r w:rsidRPr="007653A9">
          <w:rPr>
            <w:rFonts w:ascii="Calibri" w:hAnsi="Calibri"/>
            <w:webHidden/>
          </w:rPr>
          <w:fldChar w:fldCharType="begin"/>
        </w:r>
        <w:r w:rsidR="007653A9" w:rsidRPr="007653A9">
          <w:rPr>
            <w:rFonts w:ascii="Calibri" w:hAnsi="Calibri"/>
            <w:webHidden/>
          </w:rPr>
          <w:instrText xml:space="preserve"> PAGEREF _Toc288628954 \h </w:instrText>
        </w:r>
        <w:r w:rsidRPr="007653A9">
          <w:rPr>
            <w:rFonts w:ascii="Calibri" w:hAnsi="Calibri"/>
            <w:webHidden/>
          </w:rPr>
        </w:r>
        <w:r w:rsidRPr="007653A9">
          <w:rPr>
            <w:rFonts w:ascii="Calibri" w:hAnsi="Calibri"/>
            <w:webHidden/>
          </w:rPr>
          <w:fldChar w:fldCharType="separate"/>
        </w:r>
        <w:r w:rsidR="007653A9" w:rsidRPr="007653A9">
          <w:rPr>
            <w:rFonts w:ascii="Calibri" w:hAnsi="Calibri"/>
            <w:webHidden/>
          </w:rPr>
          <w:t>14</w:t>
        </w:r>
        <w:r w:rsidRPr="007653A9">
          <w:rPr>
            <w:rFonts w:ascii="Calibri" w:hAnsi="Calibri"/>
            <w:webHidden/>
          </w:rPr>
          <w:fldChar w:fldCharType="end"/>
        </w:r>
      </w:hyperlink>
    </w:p>
    <w:p w:rsidR="007653A9" w:rsidRPr="007653A9" w:rsidRDefault="00481FB2" w:rsidP="007653A9">
      <w:pPr>
        <w:pStyle w:val="TOC2"/>
        <w:spacing w:before="60"/>
        <w:rPr>
          <w:rFonts w:ascii="Calibri" w:hAnsi="Calibri" w:cs="Times New Roman"/>
          <w:sz w:val="22"/>
          <w:szCs w:val="22"/>
        </w:rPr>
      </w:pPr>
      <w:hyperlink w:anchor="_Toc288628955" w:history="1">
        <w:r w:rsidR="007653A9" w:rsidRPr="007653A9">
          <w:rPr>
            <w:rStyle w:val="Hyperlink"/>
            <w:rFonts w:ascii="Calibri" w:hAnsi="Calibri"/>
          </w:rPr>
          <w:t>4.9</w:t>
        </w:r>
        <w:r w:rsidR="007653A9" w:rsidRPr="007653A9">
          <w:rPr>
            <w:rFonts w:ascii="Calibri" w:hAnsi="Calibri" w:cs="Times New Roman"/>
            <w:sz w:val="22"/>
            <w:szCs w:val="22"/>
          </w:rPr>
          <w:tab/>
        </w:r>
        <w:r w:rsidR="007653A9" w:rsidRPr="007653A9">
          <w:rPr>
            <w:rStyle w:val="Hyperlink"/>
            <w:rFonts w:ascii="Calibri" w:hAnsi="Calibri"/>
          </w:rPr>
          <w:t>Governance:</w:t>
        </w:r>
        <w:r w:rsidR="007653A9" w:rsidRPr="007653A9">
          <w:rPr>
            <w:rFonts w:ascii="Calibri" w:hAnsi="Calibri"/>
            <w:webHidden/>
          </w:rPr>
          <w:tab/>
        </w:r>
        <w:r w:rsidRPr="007653A9">
          <w:rPr>
            <w:rFonts w:ascii="Calibri" w:hAnsi="Calibri"/>
            <w:webHidden/>
          </w:rPr>
          <w:fldChar w:fldCharType="begin"/>
        </w:r>
        <w:r w:rsidR="007653A9" w:rsidRPr="007653A9">
          <w:rPr>
            <w:rFonts w:ascii="Calibri" w:hAnsi="Calibri"/>
            <w:webHidden/>
          </w:rPr>
          <w:instrText xml:space="preserve"> PAGEREF _Toc288628955 \h </w:instrText>
        </w:r>
        <w:r w:rsidRPr="007653A9">
          <w:rPr>
            <w:rFonts w:ascii="Calibri" w:hAnsi="Calibri"/>
            <w:webHidden/>
          </w:rPr>
        </w:r>
        <w:r w:rsidRPr="007653A9">
          <w:rPr>
            <w:rFonts w:ascii="Calibri" w:hAnsi="Calibri"/>
            <w:webHidden/>
          </w:rPr>
          <w:fldChar w:fldCharType="separate"/>
        </w:r>
        <w:r w:rsidR="007653A9" w:rsidRPr="007653A9">
          <w:rPr>
            <w:rFonts w:ascii="Calibri" w:hAnsi="Calibri"/>
            <w:webHidden/>
          </w:rPr>
          <w:t>14</w:t>
        </w:r>
        <w:r w:rsidRPr="007653A9">
          <w:rPr>
            <w:rFonts w:ascii="Calibri" w:hAnsi="Calibri"/>
            <w:webHidden/>
          </w:rPr>
          <w:fldChar w:fldCharType="end"/>
        </w:r>
      </w:hyperlink>
    </w:p>
    <w:p w:rsidR="007653A9" w:rsidRPr="007653A9" w:rsidRDefault="00481FB2" w:rsidP="007653A9">
      <w:pPr>
        <w:pStyle w:val="TOC1"/>
        <w:tabs>
          <w:tab w:val="left" w:pos="480"/>
          <w:tab w:val="right" w:leader="dot" w:pos="8630"/>
        </w:tabs>
        <w:spacing w:before="60"/>
        <w:rPr>
          <w:rFonts w:ascii="Calibri" w:hAnsi="Calibri" w:cs="Times New Roman"/>
          <w:b w:val="0"/>
          <w:bCs w:val="0"/>
          <w:noProof/>
          <w:color w:val="auto"/>
          <w:sz w:val="22"/>
          <w:szCs w:val="22"/>
        </w:rPr>
      </w:pPr>
      <w:hyperlink w:anchor="_Toc288628956" w:history="1">
        <w:r w:rsidR="007653A9" w:rsidRPr="007653A9">
          <w:rPr>
            <w:rStyle w:val="Hyperlink"/>
            <w:rFonts w:ascii="Calibri" w:hAnsi="Calibri"/>
            <w:noProof/>
          </w:rPr>
          <w:t>5</w:t>
        </w:r>
        <w:r w:rsidR="007653A9" w:rsidRPr="007653A9">
          <w:rPr>
            <w:rFonts w:ascii="Calibri" w:hAnsi="Calibri" w:cs="Times New Roman"/>
            <w:b w:val="0"/>
            <w:bCs w:val="0"/>
            <w:noProof/>
            <w:color w:val="auto"/>
            <w:sz w:val="22"/>
            <w:szCs w:val="22"/>
          </w:rPr>
          <w:tab/>
        </w:r>
        <w:r w:rsidR="007653A9" w:rsidRPr="007653A9">
          <w:rPr>
            <w:rStyle w:val="Hyperlink"/>
            <w:rFonts w:ascii="Calibri" w:hAnsi="Calibri"/>
            <w:noProof/>
          </w:rPr>
          <w:t>Conceptual Operational Model</w:t>
        </w:r>
        <w:r w:rsidR="007653A9" w:rsidRPr="007653A9">
          <w:rPr>
            <w:rFonts w:ascii="Calibri" w:hAnsi="Calibri"/>
            <w:noProof/>
            <w:webHidden/>
          </w:rPr>
          <w:tab/>
        </w:r>
        <w:r w:rsidRPr="007653A9">
          <w:rPr>
            <w:rFonts w:ascii="Calibri" w:hAnsi="Calibri"/>
            <w:noProof/>
            <w:webHidden/>
          </w:rPr>
          <w:fldChar w:fldCharType="begin"/>
        </w:r>
        <w:r w:rsidR="007653A9" w:rsidRPr="007653A9">
          <w:rPr>
            <w:rFonts w:ascii="Calibri" w:hAnsi="Calibri"/>
            <w:noProof/>
            <w:webHidden/>
          </w:rPr>
          <w:instrText xml:space="preserve"> PAGEREF _Toc288628956 \h </w:instrText>
        </w:r>
        <w:r w:rsidRPr="007653A9">
          <w:rPr>
            <w:rFonts w:ascii="Calibri" w:hAnsi="Calibri"/>
            <w:noProof/>
            <w:webHidden/>
          </w:rPr>
        </w:r>
        <w:r w:rsidRPr="007653A9">
          <w:rPr>
            <w:rFonts w:ascii="Calibri" w:hAnsi="Calibri"/>
            <w:noProof/>
            <w:webHidden/>
          </w:rPr>
          <w:fldChar w:fldCharType="separate"/>
        </w:r>
        <w:r w:rsidR="007653A9" w:rsidRPr="007653A9">
          <w:rPr>
            <w:rFonts w:ascii="Calibri" w:hAnsi="Calibri"/>
            <w:noProof/>
            <w:webHidden/>
          </w:rPr>
          <w:t>14</w:t>
        </w:r>
        <w:r w:rsidRPr="007653A9">
          <w:rPr>
            <w:rFonts w:ascii="Calibri" w:hAnsi="Calibri"/>
            <w:noProof/>
            <w:webHidden/>
          </w:rPr>
          <w:fldChar w:fldCharType="end"/>
        </w:r>
      </w:hyperlink>
    </w:p>
    <w:p w:rsidR="007653A9" w:rsidRPr="007653A9" w:rsidRDefault="00481FB2" w:rsidP="007653A9">
      <w:pPr>
        <w:pStyle w:val="TOC1"/>
        <w:tabs>
          <w:tab w:val="left" w:pos="480"/>
          <w:tab w:val="right" w:leader="dot" w:pos="8630"/>
        </w:tabs>
        <w:spacing w:before="60"/>
        <w:rPr>
          <w:rFonts w:ascii="Calibri" w:hAnsi="Calibri" w:cs="Times New Roman"/>
          <w:b w:val="0"/>
          <w:bCs w:val="0"/>
          <w:noProof/>
          <w:color w:val="auto"/>
          <w:sz w:val="22"/>
          <w:szCs w:val="22"/>
        </w:rPr>
      </w:pPr>
      <w:hyperlink w:anchor="_Toc288628957" w:history="1">
        <w:r w:rsidR="007653A9" w:rsidRPr="007653A9">
          <w:rPr>
            <w:rStyle w:val="Hyperlink"/>
            <w:rFonts w:ascii="Calibri" w:hAnsi="Calibri"/>
            <w:noProof/>
          </w:rPr>
          <w:t>6</w:t>
        </w:r>
        <w:r w:rsidR="007653A9" w:rsidRPr="007653A9">
          <w:rPr>
            <w:rFonts w:ascii="Calibri" w:hAnsi="Calibri" w:cs="Times New Roman"/>
            <w:b w:val="0"/>
            <w:bCs w:val="0"/>
            <w:noProof/>
            <w:color w:val="auto"/>
            <w:sz w:val="22"/>
            <w:szCs w:val="22"/>
          </w:rPr>
          <w:tab/>
        </w:r>
        <w:r w:rsidR="007653A9" w:rsidRPr="007653A9">
          <w:rPr>
            <w:rStyle w:val="Hyperlink"/>
            <w:rFonts w:ascii="Calibri" w:hAnsi="Calibri"/>
            <w:noProof/>
          </w:rPr>
          <w:t>Logical layers to Operational model mapping</w:t>
        </w:r>
        <w:r w:rsidR="007653A9" w:rsidRPr="007653A9">
          <w:rPr>
            <w:rFonts w:ascii="Calibri" w:hAnsi="Calibri"/>
            <w:noProof/>
            <w:webHidden/>
          </w:rPr>
          <w:tab/>
        </w:r>
        <w:r w:rsidRPr="007653A9">
          <w:rPr>
            <w:rFonts w:ascii="Calibri" w:hAnsi="Calibri"/>
            <w:noProof/>
            <w:webHidden/>
          </w:rPr>
          <w:fldChar w:fldCharType="begin"/>
        </w:r>
        <w:r w:rsidR="007653A9" w:rsidRPr="007653A9">
          <w:rPr>
            <w:rFonts w:ascii="Calibri" w:hAnsi="Calibri"/>
            <w:noProof/>
            <w:webHidden/>
          </w:rPr>
          <w:instrText xml:space="preserve"> PAGEREF _Toc288628957 \h </w:instrText>
        </w:r>
        <w:r w:rsidRPr="007653A9">
          <w:rPr>
            <w:rFonts w:ascii="Calibri" w:hAnsi="Calibri"/>
            <w:noProof/>
            <w:webHidden/>
          </w:rPr>
        </w:r>
        <w:r w:rsidRPr="007653A9">
          <w:rPr>
            <w:rFonts w:ascii="Calibri" w:hAnsi="Calibri"/>
            <w:noProof/>
            <w:webHidden/>
          </w:rPr>
          <w:fldChar w:fldCharType="separate"/>
        </w:r>
        <w:r w:rsidR="007653A9" w:rsidRPr="007653A9">
          <w:rPr>
            <w:rFonts w:ascii="Calibri" w:hAnsi="Calibri"/>
            <w:noProof/>
            <w:webHidden/>
          </w:rPr>
          <w:t>15</w:t>
        </w:r>
        <w:r w:rsidRPr="007653A9">
          <w:rPr>
            <w:rFonts w:ascii="Calibri" w:hAnsi="Calibri"/>
            <w:noProof/>
            <w:webHidden/>
          </w:rPr>
          <w:fldChar w:fldCharType="end"/>
        </w:r>
      </w:hyperlink>
    </w:p>
    <w:p w:rsidR="007653A9" w:rsidRPr="007653A9" w:rsidRDefault="00481FB2" w:rsidP="007653A9">
      <w:pPr>
        <w:pStyle w:val="TOC1"/>
        <w:tabs>
          <w:tab w:val="right" w:leader="dot" w:pos="8630"/>
        </w:tabs>
        <w:spacing w:before="60"/>
        <w:rPr>
          <w:rFonts w:ascii="Calibri" w:hAnsi="Calibri" w:cs="Times New Roman"/>
          <w:b w:val="0"/>
          <w:bCs w:val="0"/>
          <w:noProof/>
          <w:color w:val="auto"/>
          <w:sz w:val="22"/>
          <w:szCs w:val="22"/>
        </w:rPr>
      </w:pPr>
      <w:hyperlink w:anchor="_Toc288628958" w:history="1">
        <w:r w:rsidR="007653A9" w:rsidRPr="007653A9">
          <w:rPr>
            <w:rStyle w:val="Hyperlink"/>
            <w:rFonts w:ascii="Calibri" w:hAnsi="Calibri"/>
            <w:noProof/>
          </w:rPr>
          <w:t>Consumer Layer:</w:t>
        </w:r>
        <w:r w:rsidR="007653A9" w:rsidRPr="007653A9">
          <w:rPr>
            <w:rFonts w:ascii="Calibri" w:hAnsi="Calibri"/>
            <w:noProof/>
            <w:webHidden/>
          </w:rPr>
          <w:tab/>
        </w:r>
        <w:r w:rsidRPr="007653A9">
          <w:rPr>
            <w:rFonts w:ascii="Calibri" w:hAnsi="Calibri"/>
            <w:noProof/>
            <w:webHidden/>
          </w:rPr>
          <w:fldChar w:fldCharType="begin"/>
        </w:r>
        <w:r w:rsidR="007653A9" w:rsidRPr="007653A9">
          <w:rPr>
            <w:rFonts w:ascii="Calibri" w:hAnsi="Calibri"/>
            <w:noProof/>
            <w:webHidden/>
          </w:rPr>
          <w:instrText xml:space="preserve"> PAGEREF _Toc288628958 \h </w:instrText>
        </w:r>
        <w:r w:rsidRPr="007653A9">
          <w:rPr>
            <w:rFonts w:ascii="Calibri" w:hAnsi="Calibri"/>
            <w:noProof/>
            <w:webHidden/>
          </w:rPr>
        </w:r>
        <w:r w:rsidRPr="007653A9">
          <w:rPr>
            <w:rFonts w:ascii="Calibri" w:hAnsi="Calibri"/>
            <w:noProof/>
            <w:webHidden/>
          </w:rPr>
          <w:fldChar w:fldCharType="separate"/>
        </w:r>
        <w:r w:rsidR="007653A9" w:rsidRPr="007653A9">
          <w:rPr>
            <w:rFonts w:ascii="Calibri" w:hAnsi="Calibri"/>
            <w:noProof/>
            <w:webHidden/>
          </w:rPr>
          <w:t>16</w:t>
        </w:r>
        <w:r w:rsidRPr="007653A9">
          <w:rPr>
            <w:rFonts w:ascii="Calibri" w:hAnsi="Calibri"/>
            <w:noProof/>
            <w:webHidden/>
          </w:rPr>
          <w:fldChar w:fldCharType="end"/>
        </w:r>
      </w:hyperlink>
    </w:p>
    <w:p w:rsidR="007653A9" w:rsidRPr="007653A9" w:rsidRDefault="00481FB2" w:rsidP="007653A9">
      <w:pPr>
        <w:pStyle w:val="TOC1"/>
        <w:tabs>
          <w:tab w:val="right" w:leader="dot" w:pos="8630"/>
        </w:tabs>
        <w:spacing w:before="60"/>
        <w:rPr>
          <w:rFonts w:ascii="Calibri" w:hAnsi="Calibri" w:cs="Times New Roman"/>
          <w:b w:val="0"/>
          <w:bCs w:val="0"/>
          <w:noProof/>
          <w:color w:val="auto"/>
          <w:sz w:val="22"/>
          <w:szCs w:val="22"/>
        </w:rPr>
      </w:pPr>
      <w:hyperlink w:anchor="_Toc288628959" w:history="1">
        <w:r w:rsidR="007653A9" w:rsidRPr="007653A9">
          <w:rPr>
            <w:rStyle w:val="Hyperlink"/>
            <w:rFonts w:ascii="Calibri" w:hAnsi="Calibri"/>
            <w:noProof/>
          </w:rPr>
          <w:t>Services Layer:</w:t>
        </w:r>
        <w:r w:rsidR="007653A9" w:rsidRPr="007653A9">
          <w:rPr>
            <w:rFonts w:ascii="Calibri" w:hAnsi="Calibri"/>
            <w:noProof/>
            <w:webHidden/>
          </w:rPr>
          <w:tab/>
        </w:r>
        <w:r w:rsidRPr="007653A9">
          <w:rPr>
            <w:rFonts w:ascii="Calibri" w:hAnsi="Calibri"/>
            <w:noProof/>
            <w:webHidden/>
          </w:rPr>
          <w:fldChar w:fldCharType="begin"/>
        </w:r>
        <w:r w:rsidR="007653A9" w:rsidRPr="007653A9">
          <w:rPr>
            <w:rFonts w:ascii="Calibri" w:hAnsi="Calibri"/>
            <w:noProof/>
            <w:webHidden/>
          </w:rPr>
          <w:instrText xml:space="preserve"> PAGEREF _Toc288628959 \h </w:instrText>
        </w:r>
        <w:r w:rsidRPr="007653A9">
          <w:rPr>
            <w:rFonts w:ascii="Calibri" w:hAnsi="Calibri"/>
            <w:noProof/>
            <w:webHidden/>
          </w:rPr>
        </w:r>
        <w:r w:rsidRPr="007653A9">
          <w:rPr>
            <w:rFonts w:ascii="Calibri" w:hAnsi="Calibri"/>
            <w:noProof/>
            <w:webHidden/>
          </w:rPr>
          <w:fldChar w:fldCharType="separate"/>
        </w:r>
        <w:r w:rsidR="007653A9" w:rsidRPr="007653A9">
          <w:rPr>
            <w:rFonts w:ascii="Calibri" w:hAnsi="Calibri"/>
            <w:noProof/>
            <w:webHidden/>
          </w:rPr>
          <w:t>16</w:t>
        </w:r>
        <w:r w:rsidRPr="007653A9">
          <w:rPr>
            <w:rFonts w:ascii="Calibri" w:hAnsi="Calibri"/>
            <w:noProof/>
            <w:webHidden/>
          </w:rPr>
          <w:fldChar w:fldCharType="end"/>
        </w:r>
      </w:hyperlink>
    </w:p>
    <w:p w:rsidR="007653A9" w:rsidRPr="007653A9" w:rsidRDefault="00481FB2" w:rsidP="007653A9">
      <w:pPr>
        <w:pStyle w:val="TOC1"/>
        <w:tabs>
          <w:tab w:val="right" w:leader="dot" w:pos="8630"/>
        </w:tabs>
        <w:spacing w:before="60"/>
        <w:rPr>
          <w:rFonts w:ascii="Calibri" w:hAnsi="Calibri" w:cs="Times New Roman"/>
          <w:b w:val="0"/>
          <w:bCs w:val="0"/>
          <w:noProof/>
          <w:color w:val="auto"/>
          <w:sz w:val="22"/>
          <w:szCs w:val="22"/>
        </w:rPr>
      </w:pPr>
      <w:hyperlink w:anchor="_Toc288628960" w:history="1">
        <w:r w:rsidR="007653A9" w:rsidRPr="007653A9">
          <w:rPr>
            <w:rStyle w:val="Hyperlink"/>
            <w:rFonts w:ascii="Calibri" w:hAnsi="Calibri"/>
            <w:noProof/>
          </w:rPr>
          <w:t>Process Services Layer:</w:t>
        </w:r>
        <w:r w:rsidR="007653A9" w:rsidRPr="007653A9">
          <w:rPr>
            <w:rFonts w:ascii="Calibri" w:hAnsi="Calibri"/>
            <w:noProof/>
            <w:webHidden/>
          </w:rPr>
          <w:tab/>
        </w:r>
        <w:r w:rsidRPr="007653A9">
          <w:rPr>
            <w:rFonts w:ascii="Calibri" w:hAnsi="Calibri"/>
            <w:noProof/>
            <w:webHidden/>
          </w:rPr>
          <w:fldChar w:fldCharType="begin"/>
        </w:r>
        <w:r w:rsidR="007653A9" w:rsidRPr="007653A9">
          <w:rPr>
            <w:rFonts w:ascii="Calibri" w:hAnsi="Calibri"/>
            <w:noProof/>
            <w:webHidden/>
          </w:rPr>
          <w:instrText xml:space="preserve"> PAGEREF _Toc288628960 \h </w:instrText>
        </w:r>
        <w:r w:rsidRPr="007653A9">
          <w:rPr>
            <w:rFonts w:ascii="Calibri" w:hAnsi="Calibri"/>
            <w:noProof/>
            <w:webHidden/>
          </w:rPr>
        </w:r>
        <w:r w:rsidRPr="007653A9">
          <w:rPr>
            <w:rFonts w:ascii="Calibri" w:hAnsi="Calibri"/>
            <w:noProof/>
            <w:webHidden/>
          </w:rPr>
          <w:fldChar w:fldCharType="separate"/>
        </w:r>
        <w:r w:rsidR="007653A9" w:rsidRPr="007653A9">
          <w:rPr>
            <w:rFonts w:ascii="Calibri" w:hAnsi="Calibri"/>
            <w:noProof/>
            <w:webHidden/>
          </w:rPr>
          <w:t>16</w:t>
        </w:r>
        <w:r w:rsidRPr="007653A9">
          <w:rPr>
            <w:rFonts w:ascii="Calibri" w:hAnsi="Calibri"/>
            <w:noProof/>
            <w:webHidden/>
          </w:rPr>
          <w:fldChar w:fldCharType="end"/>
        </w:r>
      </w:hyperlink>
    </w:p>
    <w:p w:rsidR="007653A9" w:rsidRPr="007653A9" w:rsidRDefault="00481FB2" w:rsidP="007653A9">
      <w:pPr>
        <w:pStyle w:val="TOC1"/>
        <w:tabs>
          <w:tab w:val="right" w:leader="dot" w:pos="8630"/>
        </w:tabs>
        <w:spacing w:before="60"/>
        <w:rPr>
          <w:rFonts w:ascii="Calibri" w:hAnsi="Calibri" w:cs="Times New Roman"/>
          <w:b w:val="0"/>
          <w:bCs w:val="0"/>
          <w:noProof/>
          <w:color w:val="auto"/>
          <w:sz w:val="22"/>
          <w:szCs w:val="22"/>
        </w:rPr>
      </w:pPr>
      <w:hyperlink w:anchor="_Toc288628961" w:history="1">
        <w:r w:rsidR="007653A9" w:rsidRPr="007653A9">
          <w:rPr>
            <w:rStyle w:val="Hyperlink"/>
            <w:rFonts w:ascii="Calibri" w:hAnsi="Calibri"/>
            <w:noProof/>
          </w:rPr>
          <w:t>Business Services/Components Layer:</w:t>
        </w:r>
        <w:r w:rsidR="007653A9" w:rsidRPr="007653A9">
          <w:rPr>
            <w:rFonts w:ascii="Calibri" w:hAnsi="Calibri"/>
            <w:noProof/>
            <w:webHidden/>
          </w:rPr>
          <w:tab/>
        </w:r>
        <w:r w:rsidRPr="007653A9">
          <w:rPr>
            <w:rFonts w:ascii="Calibri" w:hAnsi="Calibri"/>
            <w:noProof/>
            <w:webHidden/>
          </w:rPr>
          <w:fldChar w:fldCharType="begin"/>
        </w:r>
        <w:r w:rsidR="007653A9" w:rsidRPr="007653A9">
          <w:rPr>
            <w:rFonts w:ascii="Calibri" w:hAnsi="Calibri"/>
            <w:noProof/>
            <w:webHidden/>
          </w:rPr>
          <w:instrText xml:space="preserve"> PAGEREF _Toc288628961 \h </w:instrText>
        </w:r>
        <w:r w:rsidRPr="007653A9">
          <w:rPr>
            <w:rFonts w:ascii="Calibri" w:hAnsi="Calibri"/>
            <w:noProof/>
            <w:webHidden/>
          </w:rPr>
        </w:r>
        <w:r w:rsidRPr="007653A9">
          <w:rPr>
            <w:rFonts w:ascii="Calibri" w:hAnsi="Calibri"/>
            <w:noProof/>
            <w:webHidden/>
          </w:rPr>
          <w:fldChar w:fldCharType="separate"/>
        </w:r>
        <w:r w:rsidR="007653A9" w:rsidRPr="007653A9">
          <w:rPr>
            <w:rFonts w:ascii="Calibri" w:hAnsi="Calibri"/>
            <w:noProof/>
            <w:webHidden/>
          </w:rPr>
          <w:t>16</w:t>
        </w:r>
        <w:r w:rsidRPr="007653A9">
          <w:rPr>
            <w:rFonts w:ascii="Calibri" w:hAnsi="Calibri"/>
            <w:noProof/>
            <w:webHidden/>
          </w:rPr>
          <w:fldChar w:fldCharType="end"/>
        </w:r>
      </w:hyperlink>
    </w:p>
    <w:p w:rsidR="007653A9" w:rsidRPr="007653A9" w:rsidRDefault="00481FB2" w:rsidP="007653A9">
      <w:pPr>
        <w:pStyle w:val="TOC1"/>
        <w:tabs>
          <w:tab w:val="right" w:leader="dot" w:pos="8630"/>
        </w:tabs>
        <w:spacing w:before="60"/>
        <w:rPr>
          <w:rFonts w:ascii="Calibri" w:hAnsi="Calibri" w:cs="Times New Roman"/>
          <w:b w:val="0"/>
          <w:bCs w:val="0"/>
          <w:noProof/>
          <w:color w:val="auto"/>
          <w:sz w:val="22"/>
          <w:szCs w:val="22"/>
        </w:rPr>
      </w:pPr>
      <w:hyperlink w:anchor="_Toc288628962" w:history="1">
        <w:r w:rsidR="007653A9" w:rsidRPr="007653A9">
          <w:rPr>
            <w:rStyle w:val="Hyperlink"/>
            <w:rFonts w:ascii="Calibri" w:hAnsi="Calibri"/>
            <w:noProof/>
          </w:rPr>
          <w:t>Operational Layer:</w:t>
        </w:r>
        <w:r w:rsidR="007653A9" w:rsidRPr="007653A9">
          <w:rPr>
            <w:rFonts w:ascii="Calibri" w:hAnsi="Calibri"/>
            <w:noProof/>
            <w:webHidden/>
          </w:rPr>
          <w:tab/>
        </w:r>
        <w:r w:rsidRPr="007653A9">
          <w:rPr>
            <w:rFonts w:ascii="Calibri" w:hAnsi="Calibri"/>
            <w:noProof/>
            <w:webHidden/>
          </w:rPr>
          <w:fldChar w:fldCharType="begin"/>
        </w:r>
        <w:r w:rsidR="007653A9" w:rsidRPr="007653A9">
          <w:rPr>
            <w:rFonts w:ascii="Calibri" w:hAnsi="Calibri"/>
            <w:noProof/>
            <w:webHidden/>
          </w:rPr>
          <w:instrText xml:space="preserve"> PAGEREF _Toc288628962 \h </w:instrText>
        </w:r>
        <w:r w:rsidRPr="007653A9">
          <w:rPr>
            <w:rFonts w:ascii="Calibri" w:hAnsi="Calibri"/>
            <w:noProof/>
            <w:webHidden/>
          </w:rPr>
        </w:r>
        <w:r w:rsidRPr="007653A9">
          <w:rPr>
            <w:rFonts w:ascii="Calibri" w:hAnsi="Calibri"/>
            <w:noProof/>
            <w:webHidden/>
          </w:rPr>
          <w:fldChar w:fldCharType="separate"/>
        </w:r>
        <w:r w:rsidR="007653A9" w:rsidRPr="007653A9">
          <w:rPr>
            <w:rFonts w:ascii="Calibri" w:hAnsi="Calibri"/>
            <w:noProof/>
            <w:webHidden/>
          </w:rPr>
          <w:t>16</w:t>
        </w:r>
        <w:r w:rsidRPr="007653A9">
          <w:rPr>
            <w:rFonts w:ascii="Calibri" w:hAnsi="Calibri"/>
            <w:noProof/>
            <w:webHidden/>
          </w:rPr>
          <w:fldChar w:fldCharType="end"/>
        </w:r>
      </w:hyperlink>
    </w:p>
    <w:p w:rsidR="007653A9" w:rsidRPr="007653A9" w:rsidRDefault="00481FB2" w:rsidP="007653A9">
      <w:pPr>
        <w:pStyle w:val="TOC1"/>
        <w:tabs>
          <w:tab w:val="left" w:pos="480"/>
          <w:tab w:val="right" w:leader="dot" w:pos="8630"/>
        </w:tabs>
        <w:spacing w:before="60"/>
        <w:rPr>
          <w:rFonts w:ascii="Calibri" w:hAnsi="Calibri" w:cs="Times New Roman"/>
          <w:b w:val="0"/>
          <w:bCs w:val="0"/>
          <w:noProof/>
          <w:color w:val="auto"/>
          <w:sz w:val="22"/>
          <w:szCs w:val="22"/>
        </w:rPr>
      </w:pPr>
      <w:hyperlink w:anchor="_Toc288628963" w:history="1">
        <w:r w:rsidR="007653A9" w:rsidRPr="007653A9">
          <w:rPr>
            <w:rStyle w:val="Hyperlink"/>
            <w:rFonts w:ascii="Calibri" w:hAnsi="Calibri"/>
            <w:noProof/>
          </w:rPr>
          <w:t>7</w:t>
        </w:r>
        <w:r w:rsidR="007653A9" w:rsidRPr="007653A9">
          <w:rPr>
            <w:rFonts w:ascii="Calibri" w:hAnsi="Calibri" w:cs="Times New Roman"/>
            <w:b w:val="0"/>
            <w:bCs w:val="0"/>
            <w:noProof/>
            <w:color w:val="auto"/>
            <w:sz w:val="22"/>
            <w:szCs w:val="22"/>
          </w:rPr>
          <w:tab/>
        </w:r>
        <w:r w:rsidR="007653A9" w:rsidRPr="007653A9">
          <w:rPr>
            <w:rStyle w:val="Hyperlink"/>
            <w:rFonts w:ascii="Calibri" w:hAnsi="Calibri"/>
            <w:noProof/>
          </w:rPr>
          <w:t>Architectural Guidelines</w:t>
        </w:r>
        <w:r w:rsidR="007653A9" w:rsidRPr="007653A9">
          <w:rPr>
            <w:rFonts w:ascii="Calibri" w:hAnsi="Calibri"/>
            <w:noProof/>
            <w:webHidden/>
          </w:rPr>
          <w:tab/>
        </w:r>
        <w:r w:rsidRPr="007653A9">
          <w:rPr>
            <w:rFonts w:ascii="Calibri" w:hAnsi="Calibri"/>
            <w:noProof/>
            <w:webHidden/>
          </w:rPr>
          <w:fldChar w:fldCharType="begin"/>
        </w:r>
        <w:r w:rsidR="007653A9" w:rsidRPr="007653A9">
          <w:rPr>
            <w:rFonts w:ascii="Calibri" w:hAnsi="Calibri"/>
            <w:noProof/>
            <w:webHidden/>
          </w:rPr>
          <w:instrText xml:space="preserve"> PAGEREF _Toc288628963 \h </w:instrText>
        </w:r>
        <w:r w:rsidRPr="007653A9">
          <w:rPr>
            <w:rFonts w:ascii="Calibri" w:hAnsi="Calibri"/>
            <w:noProof/>
            <w:webHidden/>
          </w:rPr>
        </w:r>
        <w:r w:rsidRPr="007653A9">
          <w:rPr>
            <w:rFonts w:ascii="Calibri" w:hAnsi="Calibri"/>
            <w:noProof/>
            <w:webHidden/>
          </w:rPr>
          <w:fldChar w:fldCharType="separate"/>
        </w:r>
        <w:r w:rsidR="007653A9" w:rsidRPr="007653A9">
          <w:rPr>
            <w:rFonts w:ascii="Calibri" w:hAnsi="Calibri"/>
            <w:noProof/>
            <w:webHidden/>
          </w:rPr>
          <w:t>17</w:t>
        </w:r>
        <w:r w:rsidRPr="007653A9">
          <w:rPr>
            <w:rFonts w:ascii="Calibri" w:hAnsi="Calibri"/>
            <w:noProof/>
            <w:webHidden/>
          </w:rPr>
          <w:fldChar w:fldCharType="end"/>
        </w:r>
      </w:hyperlink>
    </w:p>
    <w:p w:rsidR="007653A9" w:rsidRPr="007653A9" w:rsidRDefault="00481FB2" w:rsidP="007653A9">
      <w:pPr>
        <w:pStyle w:val="TOC2"/>
        <w:spacing w:before="60"/>
        <w:rPr>
          <w:rFonts w:ascii="Calibri" w:hAnsi="Calibri" w:cs="Times New Roman"/>
          <w:sz w:val="22"/>
          <w:szCs w:val="22"/>
        </w:rPr>
      </w:pPr>
      <w:hyperlink w:anchor="_Toc288628964" w:history="1">
        <w:r w:rsidR="007653A9" w:rsidRPr="007653A9">
          <w:rPr>
            <w:rStyle w:val="Hyperlink"/>
            <w:rFonts w:ascii="Calibri" w:hAnsi="Calibri"/>
          </w:rPr>
          <w:t>7.1</w:t>
        </w:r>
        <w:r w:rsidR="007653A9" w:rsidRPr="007653A9">
          <w:rPr>
            <w:rFonts w:ascii="Calibri" w:hAnsi="Calibri" w:cs="Times New Roman"/>
            <w:sz w:val="22"/>
            <w:szCs w:val="22"/>
          </w:rPr>
          <w:tab/>
        </w:r>
        <w:r w:rsidR="007653A9" w:rsidRPr="007653A9">
          <w:rPr>
            <w:rStyle w:val="Hyperlink"/>
            <w:rFonts w:ascii="Calibri" w:hAnsi="Calibri"/>
          </w:rPr>
          <w:t>Information Architecture:</w:t>
        </w:r>
        <w:r w:rsidR="007653A9" w:rsidRPr="007653A9">
          <w:rPr>
            <w:rFonts w:ascii="Calibri" w:hAnsi="Calibri"/>
            <w:webHidden/>
          </w:rPr>
          <w:tab/>
        </w:r>
        <w:r w:rsidRPr="007653A9">
          <w:rPr>
            <w:rFonts w:ascii="Calibri" w:hAnsi="Calibri"/>
            <w:webHidden/>
          </w:rPr>
          <w:fldChar w:fldCharType="begin"/>
        </w:r>
        <w:r w:rsidR="007653A9" w:rsidRPr="007653A9">
          <w:rPr>
            <w:rFonts w:ascii="Calibri" w:hAnsi="Calibri"/>
            <w:webHidden/>
          </w:rPr>
          <w:instrText xml:space="preserve"> PAGEREF _Toc288628964 \h </w:instrText>
        </w:r>
        <w:r w:rsidRPr="007653A9">
          <w:rPr>
            <w:rFonts w:ascii="Calibri" w:hAnsi="Calibri"/>
            <w:webHidden/>
          </w:rPr>
        </w:r>
        <w:r w:rsidRPr="007653A9">
          <w:rPr>
            <w:rFonts w:ascii="Calibri" w:hAnsi="Calibri"/>
            <w:webHidden/>
          </w:rPr>
          <w:fldChar w:fldCharType="separate"/>
        </w:r>
        <w:r w:rsidR="007653A9" w:rsidRPr="007653A9">
          <w:rPr>
            <w:rFonts w:ascii="Calibri" w:hAnsi="Calibri"/>
            <w:webHidden/>
          </w:rPr>
          <w:t>17</w:t>
        </w:r>
        <w:r w:rsidRPr="007653A9">
          <w:rPr>
            <w:rFonts w:ascii="Calibri" w:hAnsi="Calibri"/>
            <w:webHidden/>
          </w:rPr>
          <w:fldChar w:fldCharType="end"/>
        </w:r>
      </w:hyperlink>
    </w:p>
    <w:p w:rsidR="007653A9" w:rsidRPr="007653A9" w:rsidRDefault="00481FB2" w:rsidP="007653A9">
      <w:pPr>
        <w:pStyle w:val="TOC2"/>
        <w:spacing w:before="60"/>
        <w:rPr>
          <w:rFonts w:ascii="Calibri" w:hAnsi="Calibri" w:cs="Times New Roman"/>
          <w:sz w:val="22"/>
          <w:szCs w:val="22"/>
        </w:rPr>
      </w:pPr>
      <w:hyperlink w:anchor="_Toc288628965" w:history="1">
        <w:r w:rsidR="007653A9" w:rsidRPr="007653A9">
          <w:rPr>
            <w:rStyle w:val="Hyperlink"/>
            <w:rFonts w:ascii="Calibri" w:hAnsi="Calibri"/>
          </w:rPr>
          <w:t>7.2</w:t>
        </w:r>
        <w:r w:rsidR="007653A9" w:rsidRPr="007653A9">
          <w:rPr>
            <w:rFonts w:ascii="Calibri" w:hAnsi="Calibri" w:cs="Times New Roman"/>
            <w:sz w:val="22"/>
            <w:szCs w:val="22"/>
          </w:rPr>
          <w:tab/>
        </w:r>
        <w:r w:rsidR="007653A9" w:rsidRPr="007653A9">
          <w:rPr>
            <w:rStyle w:val="Hyperlink"/>
            <w:rFonts w:ascii="Calibri" w:hAnsi="Calibri"/>
          </w:rPr>
          <w:t>Service Exposure:</w:t>
        </w:r>
        <w:r w:rsidR="007653A9" w:rsidRPr="007653A9">
          <w:rPr>
            <w:rFonts w:ascii="Calibri" w:hAnsi="Calibri"/>
            <w:webHidden/>
          </w:rPr>
          <w:tab/>
        </w:r>
        <w:r w:rsidRPr="007653A9">
          <w:rPr>
            <w:rFonts w:ascii="Calibri" w:hAnsi="Calibri"/>
            <w:webHidden/>
          </w:rPr>
          <w:fldChar w:fldCharType="begin"/>
        </w:r>
        <w:r w:rsidR="007653A9" w:rsidRPr="007653A9">
          <w:rPr>
            <w:rFonts w:ascii="Calibri" w:hAnsi="Calibri"/>
            <w:webHidden/>
          </w:rPr>
          <w:instrText xml:space="preserve"> PAGEREF _Toc288628965 \h </w:instrText>
        </w:r>
        <w:r w:rsidRPr="007653A9">
          <w:rPr>
            <w:rFonts w:ascii="Calibri" w:hAnsi="Calibri"/>
            <w:webHidden/>
          </w:rPr>
        </w:r>
        <w:r w:rsidRPr="007653A9">
          <w:rPr>
            <w:rFonts w:ascii="Calibri" w:hAnsi="Calibri"/>
            <w:webHidden/>
          </w:rPr>
          <w:fldChar w:fldCharType="separate"/>
        </w:r>
        <w:r w:rsidR="007653A9" w:rsidRPr="007653A9">
          <w:rPr>
            <w:rFonts w:ascii="Calibri" w:hAnsi="Calibri"/>
            <w:webHidden/>
          </w:rPr>
          <w:t>17</w:t>
        </w:r>
        <w:r w:rsidRPr="007653A9">
          <w:rPr>
            <w:rFonts w:ascii="Calibri" w:hAnsi="Calibri"/>
            <w:webHidden/>
          </w:rPr>
          <w:fldChar w:fldCharType="end"/>
        </w:r>
      </w:hyperlink>
    </w:p>
    <w:p w:rsidR="007653A9" w:rsidRPr="007653A9" w:rsidRDefault="00481FB2" w:rsidP="007653A9">
      <w:pPr>
        <w:pStyle w:val="TOC2"/>
        <w:spacing w:before="60"/>
        <w:rPr>
          <w:rFonts w:ascii="Calibri" w:hAnsi="Calibri" w:cs="Times New Roman"/>
          <w:sz w:val="22"/>
          <w:szCs w:val="22"/>
        </w:rPr>
      </w:pPr>
      <w:hyperlink w:anchor="_Toc288628966" w:history="1">
        <w:r w:rsidR="007653A9" w:rsidRPr="007653A9">
          <w:rPr>
            <w:rStyle w:val="Hyperlink"/>
            <w:rFonts w:ascii="Calibri" w:hAnsi="Calibri"/>
          </w:rPr>
          <w:t>7.3</w:t>
        </w:r>
        <w:r w:rsidR="007653A9" w:rsidRPr="007653A9">
          <w:rPr>
            <w:rFonts w:ascii="Calibri" w:hAnsi="Calibri" w:cs="Times New Roman"/>
            <w:sz w:val="22"/>
            <w:szCs w:val="22"/>
          </w:rPr>
          <w:tab/>
        </w:r>
        <w:r w:rsidR="007653A9" w:rsidRPr="007653A9">
          <w:rPr>
            <w:rStyle w:val="Hyperlink"/>
            <w:rFonts w:ascii="Calibri" w:hAnsi="Calibri"/>
          </w:rPr>
          <w:t>Business Rules:</w:t>
        </w:r>
        <w:r w:rsidR="007653A9" w:rsidRPr="007653A9">
          <w:rPr>
            <w:rFonts w:ascii="Calibri" w:hAnsi="Calibri"/>
            <w:webHidden/>
          </w:rPr>
          <w:tab/>
        </w:r>
        <w:r w:rsidRPr="007653A9">
          <w:rPr>
            <w:rFonts w:ascii="Calibri" w:hAnsi="Calibri"/>
            <w:webHidden/>
          </w:rPr>
          <w:fldChar w:fldCharType="begin"/>
        </w:r>
        <w:r w:rsidR="007653A9" w:rsidRPr="007653A9">
          <w:rPr>
            <w:rFonts w:ascii="Calibri" w:hAnsi="Calibri"/>
            <w:webHidden/>
          </w:rPr>
          <w:instrText xml:space="preserve"> PAGEREF _Toc288628966 \h </w:instrText>
        </w:r>
        <w:r w:rsidRPr="007653A9">
          <w:rPr>
            <w:rFonts w:ascii="Calibri" w:hAnsi="Calibri"/>
            <w:webHidden/>
          </w:rPr>
        </w:r>
        <w:r w:rsidRPr="007653A9">
          <w:rPr>
            <w:rFonts w:ascii="Calibri" w:hAnsi="Calibri"/>
            <w:webHidden/>
          </w:rPr>
          <w:fldChar w:fldCharType="separate"/>
        </w:r>
        <w:r w:rsidR="007653A9" w:rsidRPr="007653A9">
          <w:rPr>
            <w:rFonts w:ascii="Calibri" w:hAnsi="Calibri"/>
            <w:webHidden/>
          </w:rPr>
          <w:t>17</w:t>
        </w:r>
        <w:r w:rsidRPr="007653A9">
          <w:rPr>
            <w:rFonts w:ascii="Calibri" w:hAnsi="Calibri"/>
            <w:webHidden/>
          </w:rPr>
          <w:fldChar w:fldCharType="end"/>
        </w:r>
      </w:hyperlink>
    </w:p>
    <w:p w:rsidR="007653A9" w:rsidRPr="007653A9" w:rsidRDefault="00481FB2" w:rsidP="007653A9">
      <w:pPr>
        <w:pStyle w:val="TOC2"/>
        <w:spacing w:before="60"/>
        <w:rPr>
          <w:rFonts w:ascii="Calibri" w:hAnsi="Calibri" w:cs="Times New Roman"/>
          <w:sz w:val="22"/>
          <w:szCs w:val="22"/>
        </w:rPr>
      </w:pPr>
      <w:hyperlink w:anchor="_Toc288628967" w:history="1">
        <w:r w:rsidR="007653A9" w:rsidRPr="007653A9">
          <w:rPr>
            <w:rStyle w:val="Hyperlink"/>
            <w:rFonts w:ascii="Calibri" w:hAnsi="Calibri"/>
          </w:rPr>
          <w:t>7.4</w:t>
        </w:r>
        <w:r w:rsidR="007653A9" w:rsidRPr="007653A9">
          <w:rPr>
            <w:rFonts w:ascii="Calibri" w:hAnsi="Calibri" w:cs="Times New Roman"/>
            <w:sz w:val="22"/>
            <w:szCs w:val="22"/>
          </w:rPr>
          <w:tab/>
        </w:r>
        <w:r w:rsidR="007653A9" w:rsidRPr="007653A9">
          <w:rPr>
            <w:rStyle w:val="Hyperlink"/>
            <w:rFonts w:ascii="Calibri" w:hAnsi="Calibri"/>
          </w:rPr>
          <w:t>Synchronous / Asynchronous Invocations:</w:t>
        </w:r>
        <w:r w:rsidR="007653A9" w:rsidRPr="007653A9">
          <w:rPr>
            <w:rFonts w:ascii="Calibri" w:hAnsi="Calibri"/>
            <w:webHidden/>
          </w:rPr>
          <w:tab/>
        </w:r>
        <w:r w:rsidRPr="007653A9">
          <w:rPr>
            <w:rFonts w:ascii="Calibri" w:hAnsi="Calibri"/>
            <w:webHidden/>
          </w:rPr>
          <w:fldChar w:fldCharType="begin"/>
        </w:r>
        <w:r w:rsidR="007653A9" w:rsidRPr="007653A9">
          <w:rPr>
            <w:rFonts w:ascii="Calibri" w:hAnsi="Calibri"/>
            <w:webHidden/>
          </w:rPr>
          <w:instrText xml:space="preserve"> PAGEREF _Toc288628967 \h </w:instrText>
        </w:r>
        <w:r w:rsidRPr="007653A9">
          <w:rPr>
            <w:rFonts w:ascii="Calibri" w:hAnsi="Calibri"/>
            <w:webHidden/>
          </w:rPr>
        </w:r>
        <w:r w:rsidRPr="007653A9">
          <w:rPr>
            <w:rFonts w:ascii="Calibri" w:hAnsi="Calibri"/>
            <w:webHidden/>
          </w:rPr>
          <w:fldChar w:fldCharType="separate"/>
        </w:r>
        <w:r w:rsidR="007653A9" w:rsidRPr="007653A9">
          <w:rPr>
            <w:rFonts w:ascii="Calibri" w:hAnsi="Calibri"/>
            <w:webHidden/>
          </w:rPr>
          <w:t>18</w:t>
        </w:r>
        <w:r w:rsidRPr="007653A9">
          <w:rPr>
            <w:rFonts w:ascii="Calibri" w:hAnsi="Calibri"/>
            <w:webHidden/>
          </w:rPr>
          <w:fldChar w:fldCharType="end"/>
        </w:r>
      </w:hyperlink>
    </w:p>
    <w:p w:rsidR="007653A9" w:rsidRPr="007653A9" w:rsidRDefault="00481FB2" w:rsidP="007653A9">
      <w:pPr>
        <w:pStyle w:val="TOC2"/>
        <w:spacing w:before="60"/>
        <w:rPr>
          <w:rFonts w:ascii="Calibri" w:hAnsi="Calibri" w:cs="Times New Roman"/>
          <w:sz w:val="22"/>
          <w:szCs w:val="22"/>
        </w:rPr>
      </w:pPr>
      <w:hyperlink w:anchor="_Toc288628968" w:history="1">
        <w:r w:rsidR="007653A9" w:rsidRPr="007653A9">
          <w:rPr>
            <w:rStyle w:val="Hyperlink"/>
            <w:rFonts w:ascii="Calibri" w:hAnsi="Calibri"/>
          </w:rPr>
          <w:t>7.5</w:t>
        </w:r>
        <w:r w:rsidR="007653A9" w:rsidRPr="007653A9">
          <w:rPr>
            <w:rFonts w:ascii="Calibri" w:hAnsi="Calibri" w:cs="Times New Roman"/>
            <w:sz w:val="22"/>
            <w:szCs w:val="22"/>
          </w:rPr>
          <w:tab/>
        </w:r>
        <w:r w:rsidR="007653A9" w:rsidRPr="007653A9">
          <w:rPr>
            <w:rStyle w:val="Hyperlink"/>
            <w:rFonts w:ascii="Calibri" w:hAnsi="Calibri"/>
          </w:rPr>
          <w:t>General guidelines for Composite Application Design/Development:</w:t>
        </w:r>
        <w:r w:rsidR="007653A9" w:rsidRPr="007653A9">
          <w:rPr>
            <w:rFonts w:ascii="Calibri" w:hAnsi="Calibri"/>
            <w:webHidden/>
          </w:rPr>
          <w:tab/>
        </w:r>
        <w:r w:rsidRPr="007653A9">
          <w:rPr>
            <w:rFonts w:ascii="Calibri" w:hAnsi="Calibri"/>
            <w:webHidden/>
          </w:rPr>
          <w:fldChar w:fldCharType="begin"/>
        </w:r>
        <w:r w:rsidR="007653A9" w:rsidRPr="007653A9">
          <w:rPr>
            <w:rFonts w:ascii="Calibri" w:hAnsi="Calibri"/>
            <w:webHidden/>
          </w:rPr>
          <w:instrText xml:space="preserve"> PAGEREF _Toc288628968 \h </w:instrText>
        </w:r>
        <w:r w:rsidRPr="007653A9">
          <w:rPr>
            <w:rFonts w:ascii="Calibri" w:hAnsi="Calibri"/>
            <w:webHidden/>
          </w:rPr>
        </w:r>
        <w:r w:rsidRPr="007653A9">
          <w:rPr>
            <w:rFonts w:ascii="Calibri" w:hAnsi="Calibri"/>
            <w:webHidden/>
          </w:rPr>
          <w:fldChar w:fldCharType="separate"/>
        </w:r>
        <w:r w:rsidR="007653A9" w:rsidRPr="007653A9">
          <w:rPr>
            <w:rFonts w:ascii="Calibri" w:hAnsi="Calibri"/>
            <w:webHidden/>
          </w:rPr>
          <w:t>18</w:t>
        </w:r>
        <w:r w:rsidRPr="007653A9">
          <w:rPr>
            <w:rFonts w:ascii="Calibri" w:hAnsi="Calibri"/>
            <w:webHidden/>
          </w:rPr>
          <w:fldChar w:fldCharType="end"/>
        </w:r>
      </w:hyperlink>
    </w:p>
    <w:p w:rsidR="007653A9" w:rsidRPr="007653A9" w:rsidRDefault="00481FB2" w:rsidP="007653A9">
      <w:pPr>
        <w:pStyle w:val="TOC2"/>
        <w:spacing w:before="60"/>
        <w:rPr>
          <w:rFonts w:ascii="Calibri" w:hAnsi="Calibri" w:cs="Times New Roman"/>
          <w:sz w:val="22"/>
          <w:szCs w:val="22"/>
        </w:rPr>
      </w:pPr>
      <w:hyperlink w:anchor="_Toc288628969" w:history="1">
        <w:r w:rsidR="007653A9" w:rsidRPr="007653A9">
          <w:rPr>
            <w:rStyle w:val="Hyperlink"/>
            <w:rFonts w:ascii="Calibri" w:hAnsi="Calibri"/>
          </w:rPr>
          <w:t>7.6</w:t>
        </w:r>
        <w:r w:rsidR="007653A9" w:rsidRPr="007653A9">
          <w:rPr>
            <w:rFonts w:ascii="Calibri" w:hAnsi="Calibri" w:cs="Times New Roman"/>
            <w:sz w:val="22"/>
            <w:szCs w:val="22"/>
          </w:rPr>
          <w:tab/>
        </w:r>
        <w:r w:rsidR="007653A9" w:rsidRPr="007653A9">
          <w:rPr>
            <w:rStyle w:val="Hyperlink"/>
            <w:rFonts w:ascii="Calibri" w:hAnsi="Calibri"/>
          </w:rPr>
          <w:t>Development Tools:</w:t>
        </w:r>
        <w:r w:rsidR="007653A9" w:rsidRPr="007653A9">
          <w:rPr>
            <w:rFonts w:ascii="Calibri" w:hAnsi="Calibri"/>
            <w:webHidden/>
          </w:rPr>
          <w:tab/>
        </w:r>
        <w:r w:rsidRPr="007653A9">
          <w:rPr>
            <w:rFonts w:ascii="Calibri" w:hAnsi="Calibri"/>
            <w:webHidden/>
          </w:rPr>
          <w:fldChar w:fldCharType="begin"/>
        </w:r>
        <w:r w:rsidR="007653A9" w:rsidRPr="007653A9">
          <w:rPr>
            <w:rFonts w:ascii="Calibri" w:hAnsi="Calibri"/>
            <w:webHidden/>
          </w:rPr>
          <w:instrText xml:space="preserve"> PAGEREF _Toc288628969 \h </w:instrText>
        </w:r>
        <w:r w:rsidRPr="007653A9">
          <w:rPr>
            <w:rFonts w:ascii="Calibri" w:hAnsi="Calibri"/>
            <w:webHidden/>
          </w:rPr>
        </w:r>
        <w:r w:rsidRPr="007653A9">
          <w:rPr>
            <w:rFonts w:ascii="Calibri" w:hAnsi="Calibri"/>
            <w:webHidden/>
          </w:rPr>
          <w:fldChar w:fldCharType="separate"/>
        </w:r>
        <w:r w:rsidR="007653A9" w:rsidRPr="007653A9">
          <w:rPr>
            <w:rFonts w:ascii="Calibri" w:hAnsi="Calibri"/>
            <w:webHidden/>
          </w:rPr>
          <w:t>19</w:t>
        </w:r>
        <w:r w:rsidRPr="007653A9">
          <w:rPr>
            <w:rFonts w:ascii="Calibri" w:hAnsi="Calibri"/>
            <w:webHidden/>
          </w:rPr>
          <w:fldChar w:fldCharType="end"/>
        </w:r>
      </w:hyperlink>
    </w:p>
    <w:p w:rsidR="007653A9" w:rsidRPr="007653A9" w:rsidRDefault="00481FB2" w:rsidP="007653A9">
      <w:pPr>
        <w:pStyle w:val="TOC1"/>
        <w:tabs>
          <w:tab w:val="left" w:pos="480"/>
          <w:tab w:val="right" w:leader="dot" w:pos="8630"/>
        </w:tabs>
        <w:spacing w:before="60"/>
        <w:rPr>
          <w:rFonts w:ascii="Calibri" w:hAnsi="Calibri" w:cs="Times New Roman"/>
          <w:b w:val="0"/>
          <w:bCs w:val="0"/>
          <w:noProof/>
          <w:color w:val="auto"/>
          <w:sz w:val="22"/>
          <w:szCs w:val="22"/>
        </w:rPr>
      </w:pPr>
      <w:hyperlink w:anchor="_Toc288628970" w:history="1">
        <w:r w:rsidR="007653A9" w:rsidRPr="007653A9">
          <w:rPr>
            <w:rStyle w:val="Hyperlink"/>
            <w:rFonts w:ascii="Calibri" w:hAnsi="Calibri"/>
            <w:noProof/>
          </w:rPr>
          <w:t>8</w:t>
        </w:r>
        <w:r w:rsidR="007653A9" w:rsidRPr="007653A9">
          <w:rPr>
            <w:rFonts w:ascii="Calibri" w:hAnsi="Calibri" w:cs="Times New Roman"/>
            <w:b w:val="0"/>
            <w:bCs w:val="0"/>
            <w:noProof/>
            <w:color w:val="auto"/>
            <w:sz w:val="22"/>
            <w:szCs w:val="22"/>
          </w:rPr>
          <w:tab/>
        </w:r>
        <w:r w:rsidR="007653A9" w:rsidRPr="007653A9">
          <w:rPr>
            <w:rStyle w:val="Hyperlink"/>
            <w:rFonts w:ascii="Calibri" w:hAnsi="Calibri"/>
            <w:noProof/>
          </w:rPr>
          <w:t>Appendix:</w:t>
        </w:r>
        <w:r w:rsidR="007653A9" w:rsidRPr="007653A9">
          <w:rPr>
            <w:rFonts w:ascii="Calibri" w:hAnsi="Calibri"/>
            <w:noProof/>
            <w:webHidden/>
          </w:rPr>
          <w:tab/>
        </w:r>
        <w:r w:rsidRPr="007653A9">
          <w:rPr>
            <w:rFonts w:ascii="Calibri" w:hAnsi="Calibri"/>
            <w:noProof/>
            <w:webHidden/>
          </w:rPr>
          <w:fldChar w:fldCharType="begin"/>
        </w:r>
        <w:r w:rsidR="007653A9" w:rsidRPr="007653A9">
          <w:rPr>
            <w:rFonts w:ascii="Calibri" w:hAnsi="Calibri"/>
            <w:noProof/>
            <w:webHidden/>
          </w:rPr>
          <w:instrText xml:space="preserve"> PAGEREF _Toc288628970 \h </w:instrText>
        </w:r>
        <w:r w:rsidRPr="007653A9">
          <w:rPr>
            <w:rFonts w:ascii="Calibri" w:hAnsi="Calibri"/>
            <w:noProof/>
            <w:webHidden/>
          </w:rPr>
        </w:r>
        <w:r w:rsidRPr="007653A9">
          <w:rPr>
            <w:rFonts w:ascii="Calibri" w:hAnsi="Calibri"/>
            <w:noProof/>
            <w:webHidden/>
          </w:rPr>
          <w:fldChar w:fldCharType="separate"/>
        </w:r>
        <w:r w:rsidR="007653A9" w:rsidRPr="007653A9">
          <w:rPr>
            <w:rFonts w:ascii="Calibri" w:hAnsi="Calibri"/>
            <w:noProof/>
            <w:webHidden/>
          </w:rPr>
          <w:t>21</w:t>
        </w:r>
        <w:r w:rsidRPr="007653A9">
          <w:rPr>
            <w:rFonts w:ascii="Calibri" w:hAnsi="Calibri"/>
            <w:noProof/>
            <w:webHidden/>
          </w:rPr>
          <w:fldChar w:fldCharType="end"/>
        </w:r>
      </w:hyperlink>
    </w:p>
    <w:p w:rsidR="007653A9" w:rsidRPr="007653A9" w:rsidRDefault="00481FB2" w:rsidP="007653A9">
      <w:pPr>
        <w:pStyle w:val="TOC2"/>
        <w:spacing w:before="60"/>
        <w:rPr>
          <w:rFonts w:ascii="Calibri" w:hAnsi="Calibri" w:cs="Times New Roman"/>
          <w:sz w:val="22"/>
          <w:szCs w:val="22"/>
        </w:rPr>
      </w:pPr>
      <w:hyperlink w:anchor="_Toc288628971" w:history="1">
        <w:r w:rsidR="007653A9" w:rsidRPr="007653A9">
          <w:rPr>
            <w:rStyle w:val="Hyperlink"/>
            <w:rFonts w:ascii="Calibri" w:hAnsi="Calibri"/>
          </w:rPr>
          <w:t>8.1</w:t>
        </w:r>
        <w:r w:rsidR="007653A9" w:rsidRPr="007653A9">
          <w:rPr>
            <w:rFonts w:ascii="Calibri" w:hAnsi="Calibri" w:cs="Times New Roman"/>
            <w:sz w:val="22"/>
            <w:szCs w:val="22"/>
          </w:rPr>
          <w:tab/>
        </w:r>
        <w:r w:rsidR="007653A9" w:rsidRPr="007653A9">
          <w:rPr>
            <w:rStyle w:val="Hyperlink"/>
            <w:rFonts w:ascii="Calibri" w:hAnsi="Calibri"/>
          </w:rPr>
          <w:t>Examples / Sample Diagrams:</w:t>
        </w:r>
        <w:r w:rsidR="007653A9" w:rsidRPr="007653A9">
          <w:rPr>
            <w:rFonts w:ascii="Calibri" w:hAnsi="Calibri"/>
            <w:webHidden/>
          </w:rPr>
          <w:tab/>
        </w:r>
        <w:r w:rsidRPr="007653A9">
          <w:rPr>
            <w:rFonts w:ascii="Calibri" w:hAnsi="Calibri"/>
            <w:webHidden/>
          </w:rPr>
          <w:fldChar w:fldCharType="begin"/>
        </w:r>
        <w:r w:rsidR="007653A9" w:rsidRPr="007653A9">
          <w:rPr>
            <w:rFonts w:ascii="Calibri" w:hAnsi="Calibri"/>
            <w:webHidden/>
          </w:rPr>
          <w:instrText xml:space="preserve"> PAGEREF _Toc288628971 \h </w:instrText>
        </w:r>
        <w:r w:rsidRPr="007653A9">
          <w:rPr>
            <w:rFonts w:ascii="Calibri" w:hAnsi="Calibri"/>
            <w:webHidden/>
          </w:rPr>
        </w:r>
        <w:r w:rsidRPr="007653A9">
          <w:rPr>
            <w:rFonts w:ascii="Calibri" w:hAnsi="Calibri"/>
            <w:webHidden/>
          </w:rPr>
          <w:fldChar w:fldCharType="separate"/>
        </w:r>
        <w:r w:rsidR="007653A9" w:rsidRPr="007653A9">
          <w:rPr>
            <w:rFonts w:ascii="Calibri" w:hAnsi="Calibri"/>
            <w:webHidden/>
          </w:rPr>
          <w:t>21</w:t>
        </w:r>
        <w:r w:rsidRPr="007653A9">
          <w:rPr>
            <w:rFonts w:ascii="Calibri" w:hAnsi="Calibri"/>
            <w:webHidden/>
          </w:rPr>
          <w:fldChar w:fldCharType="end"/>
        </w:r>
      </w:hyperlink>
    </w:p>
    <w:p w:rsidR="007653A9" w:rsidRPr="007653A9" w:rsidRDefault="00481FB2" w:rsidP="007653A9">
      <w:pPr>
        <w:pStyle w:val="TOC2"/>
        <w:spacing w:before="60"/>
        <w:rPr>
          <w:rFonts w:ascii="Calibri" w:hAnsi="Calibri" w:cs="Times New Roman"/>
          <w:sz w:val="22"/>
          <w:szCs w:val="22"/>
        </w:rPr>
      </w:pPr>
      <w:hyperlink w:anchor="_Toc288628972" w:history="1">
        <w:r w:rsidR="007653A9" w:rsidRPr="007653A9">
          <w:rPr>
            <w:rStyle w:val="Hyperlink"/>
            <w:rFonts w:ascii="Calibri" w:hAnsi="Calibri"/>
          </w:rPr>
          <w:t>8.2</w:t>
        </w:r>
        <w:r w:rsidR="007653A9" w:rsidRPr="007653A9">
          <w:rPr>
            <w:rFonts w:ascii="Calibri" w:hAnsi="Calibri" w:cs="Times New Roman"/>
            <w:sz w:val="22"/>
            <w:szCs w:val="22"/>
          </w:rPr>
          <w:tab/>
        </w:r>
        <w:r w:rsidR="007653A9" w:rsidRPr="007653A9">
          <w:rPr>
            <w:rStyle w:val="Hyperlink"/>
            <w:rFonts w:ascii="Calibri" w:hAnsi="Calibri"/>
          </w:rPr>
          <w:t>Abbreviations Used:</w:t>
        </w:r>
        <w:r w:rsidR="007653A9" w:rsidRPr="007653A9">
          <w:rPr>
            <w:rFonts w:ascii="Calibri" w:hAnsi="Calibri"/>
            <w:webHidden/>
          </w:rPr>
          <w:tab/>
        </w:r>
        <w:r w:rsidRPr="007653A9">
          <w:rPr>
            <w:rFonts w:ascii="Calibri" w:hAnsi="Calibri"/>
            <w:webHidden/>
          </w:rPr>
          <w:fldChar w:fldCharType="begin"/>
        </w:r>
        <w:r w:rsidR="007653A9" w:rsidRPr="007653A9">
          <w:rPr>
            <w:rFonts w:ascii="Calibri" w:hAnsi="Calibri"/>
            <w:webHidden/>
          </w:rPr>
          <w:instrText xml:space="preserve"> PAGEREF _Toc288628972 \h </w:instrText>
        </w:r>
        <w:r w:rsidRPr="007653A9">
          <w:rPr>
            <w:rFonts w:ascii="Calibri" w:hAnsi="Calibri"/>
            <w:webHidden/>
          </w:rPr>
        </w:r>
        <w:r w:rsidRPr="007653A9">
          <w:rPr>
            <w:rFonts w:ascii="Calibri" w:hAnsi="Calibri"/>
            <w:webHidden/>
          </w:rPr>
          <w:fldChar w:fldCharType="separate"/>
        </w:r>
        <w:r w:rsidR="007653A9" w:rsidRPr="007653A9">
          <w:rPr>
            <w:rFonts w:ascii="Calibri" w:hAnsi="Calibri"/>
            <w:webHidden/>
          </w:rPr>
          <w:t>22</w:t>
        </w:r>
        <w:r w:rsidRPr="007653A9">
          <w:rPr>
            <w:rFonts w:ascii="Calibri" w:hAnsi="Calibri"/>
            <w:webHidden/>
          </w:rPr>
          <w:fldChar w:fldCharType="end"/>
        </w:r>
      </w:hyperlink>
    </w:p>
    <w:p w:rsidR="007653A9" w:rsidRPr="007653A9" w:rsidRDefault="00481FB2" w:rsidP="007653A9">
      <w:pPr>
        <w:pStyle w:val="TOC2"/>
        <w:spacing w:before="60"/>
        <w:rPr>
          <w:rFonts w:ascii="Calibri" w:hAnsi="Calibri" w:cs="Times New Roman"/>
          <w:sz w:val="22"/>
          <w:szCs w:val="22"/>
        </w:rPr>
      </w:pPr>
      <w:hyperlink w:anchor="_Toc288628973" w:history="1">
        <w:r w:rsidR="007653A9" w:rsidRPr="007653A9">
          <w:rPr>
            <w:rStyle w:val="Hyperlink"/>
            <w:rFonts w:ascii="Calibri" w:hAnsi="Calibri"/>
          </w:rPr>
          <w:t>8.3</w:t>
        </w:r>
        <w:r w:rsidR="007653A9" w:rsidRPr="007653A9">
          <w:rPr>
            <w:rFonts w:ascii="Calibri" w:hAnsi="Calibri" w:cs="Times New Roman"/>
            <w:sz w:val="22"/>
            <w:szCs w:val="22"/>
          </w:rPr>
          <w:tab/>
        </w:r>
        <w:r w:rsidR="007653A9" w:rsidRPr="007653A9">
          <w:rPr>
            <w:rStyle w:val="Hyperlink"/>
            <w:rFonts w:ascii="Calibri" w:hAnsi="Calibri"/>
          </w:rPr>
          <w:t>Acronyms Used:</w:t>
        </w:r>
        <w:r w:rsidR="007653A9" w:rsidRPr="007653A9">
          <w:rPr>
            <w:rFonts w:ascii="Calibri" w:hAnsi="Calibri"/>
            <w:webHidden/>
          </w:rPr>
          <w:tab/>
        </w:r>
        <w:r w:rsidRPr="007653A9">
          <w:rPr>
            <w:rFonts w:ascii="Calibri" w:hAnsi="Calibri"/>
            <w:webHidden/>
          </w:rPr>
          <w:fldChar w:fldCharType="begin"/>
        </w:r>
        <w:r w:rsidR="007653A9" w:rsidRPr="007653A9">
          <w:rPr>
            <w:rFonts w:ascii="Calibri" w:hAnsi="Calibri"/>
            <w:webHidden/>
          </w:rPr>
          <w:instrText xml:space="preserve"> PAGEREF _Toc288628973 \h </w:instrText>
        </w:r>
        <w:r w:rsidRPr="007653A9">
          <w:rPr>
            <w:rFonts w:ascii="Calibri" w:hAnsi="Calibri"/>
            <w:webHidden/>
          </w:rPr>
        </w:r>
        <w:r w:rsidRPr="007653A9">
          <w:rPr>
            <w:rFonts w:ascii="Calibri" w:hAnsi="Calibri"/>
            <w:webHidden/>
          </w:rPr>
          <w:fldChar w:fldCharType="separate"/>
        </w:r>
        <w:r w:rsidR="007653A9" w:rsidRPr="007653A9">
          <w:rPr>
            <w:rFonts w:ascii="Calibri" w:hAnsi="Calibri"/>
            <w:webHidden/>
          </w:rPr>
          <w:t>22</w:t>
        </w:r>
        <w:r w:rsidRPr="007653A9">
          <w:rPr>
            <w:rFonts w:ascii="Calibri" w:hAnsi="Calibri"/>
            <w:webHidden/>
          </w:rPr>
          <w:fldChar w:fldCharType="end"/>
        </w:r>
      </w:hyperlink>
    </w:p>
    <w:p w:rsidR="007653A9" w:rsidRPr="007653A9" w:rsidRDefault="00481FB2" w:rsidP="007653A9">
      <w:pPr>
        <w:pStyle w:val="TOC1"/>
        <w:tabs>
          <w:tab w:val="left" w:pos="480"/>
          <w:tab w:val="right" w:leader="dot" w:pos="8630"/>
        </w:tabs>
        <w:spacing w:before="60"/>
        <w:rPr>
          <w:rFonts w:ascii="Calibri" w:hAnsi="Calibri" w:cs="Times New Roman"/>
          <w:b w:val="0"/>
          <w:bCs w:val="0"/>
          <w:noProof/>
          <w:color w:val="auto"/>
          <w:sz w:val="22"/>
          <w:szCs w:val="22"/>
        </w:rPr>
      </w:pPr>
      <w:hyperlink w:anchor="_Toc288628974" w:history="1">
        <w:r w:rsidR="007653A9" w:rsidRPr="007653A9">
          <w:rPr>
            <w:rStyle w:val="Hyperlink"/>
            <w:rFonts w:ascii="Calibri" w:hAnsi="Calibri"/>
            <w:noProof/>
          </w:rPr>
          <w:t>9</w:t>
        </w:r>
        <w:r w:rsidR="007653A9" w:rsidRPr="007653A9">
          <w:rPr>
            <w:rFonts w:ascii="Calibri" w:hAnsi="Calibri" w:cs="Times New Roman"/>
            <w:b w:val="0"/>
            <w:bCs w:val="0"/>
            <w:noProof/>
            <w:color w:val="auto"/>
            <w:sz w:val="22"/>
            <w:szCs w:val="22"/>
          </w:rPr>
          <w:tab/>
        </w:r>
        <w:r w:rsidR="007653A9" w:rsidRPr="007653A9">
          <w:rPr>
            <w:rStyle w:val="Hyperlink"/>
            <w:rFonts w:ascii="Calibri" w:hAnsi="Calibri"/>
            <w:noProof/>
          </w:rPr>
          <w:t>References:</w:t>
        </w:r>
        <w:r w:rsidR="007653A9" w:rsidRPr="007653A9">
          <w:rPr>
            <w:rFonts w:ascii="Calibri" w:hAnsi="Calibri"/>
            <w:noProof/>
            <w:webHidden/>
          </w:rPr>
          <w:tab/>
        </w:r>
        <w:r w:rsidRPr="007653A9">
          <w:rPr>
            <w:rFonts w:ascii="Calibri" w:hAnsi="Calibri"/>
            <w:noProof/>
            <w:webHidden/>
          </w:rPr>
          <w:fldChar w:fldCharType="begin"/>
        </w:r>
        <w:r w:rsidR="007653A9" w:rsidRPr="007653A9">
          <w:rPr>
            <w:rFonts w:ascii="Calibri" w:hAnsi="Calibri"/>
            <w:noProof/>
            <w:webHidden/>
          </w:rPr>
          <w:instrText xml:space="preserve"> PAGEREF _Toc288628974 \h </w:instrText>
        </w:r>
        <w:r w:rsidRPr="007653A9">
          <w:rPr>
            <w:rFonts w:ascii="Calibri" w:hAnsi="Calibri"/>
            <w:noProof/>
            <w:webHidden/>
          </w:rPr>
        </w:r>
        <w:r w:rsidRPr="007653A9">
          <w:rPr>
            <w:rFonts w:ascii="Calibri" w:hAnsi="Calibri"/>
            <w:noProof/>
            <w:webHidden/>
          </w:rPr>
          <w:fldChar w:fldCharType="separate"/>
        </w:r>
        <w:r w:rsidR="007653A9" w:rsidRPr="007653A9">
          <w:rPr>
            <w:rFonts w:ascii="Calibri" w:hAnsi="Calibri"/>
            <w:noProof/>
            <w:webHidden/>
          </w:rPr>
          <w:t>22</w:t>
        </w:r>
        <w:r w:rsidRPr="007653A9">
          <w:rPr>
            <w:rFonts w:ascii="Calibri" w:hAnsi="Calibri"/>
            <w:noProof/>
            <w:webHidden/>
          </w:rPr>
          <w:fldChar w:fldCharType="end"/>
        </w:r>
      </w:hyperlink>
    </w:p>
    <w:p w:rsidR="007653A9" w:rsidRPr="007653A9" w:rsidRDefault="00481FB2" w:rsidP="007653A9">
      <w:pPr>
        <w:pStyle w:val="TOC2"/>
        <w:spacing w:before="60"/>
        <w:rPr>
          <w:rFonts w:ascii="Calibri" w:hAnsi="Calibri" w:cs="Times New Roman"/>
          <w:sz w:val="22"/>
          <w:szCs w:val="22"/>
        </w:rPr>
      </w:pPr>
      <w:hyperlink w:anchor="_Toc288628975" w:history="1">
        <w:r w:rsidR="007653A9" w:rsidRPr="007653A9">
          <w:rPr>
            <w:rStyle w:val="Hyperlink"/>
            <w:rFonts w:ascii="Calibri" w:hAnsi="Calibri"/>
          </w:rPr>
          <w:t>9.1</w:t>
        </w:r>
        <w:r w:rsidR="007653A9" w:rsidRPr="007653A9">
          <w:rPr>
            <w:rFonts w:ascii="Calibri" w:hAnsi="Calibri" w:cs="Times New Roman"/>
            <w:sz w:val="22"/>
            <w:szCs w:val="22"/>
          </w:rPr>
          <w:tab/>
        </w:r>
        <w:r w:rsidR="007653A9" w:rsidRPr="007653A9">
          <w:rPr>
            <w:rStyle w:val="Hyperlink"/>
            <w:rFonts w:ascii="Calibri" w:hAnsi="Calibri"/>
          </w:rPr>
          <w:t>Bibliography:</w:t>
        </w:r>
        <w:r w:rsidR="007653A9" w:rsidRPr="007653A9">
          <w:rPr>
            <w:rFonts w:ascii="Calibri" w:hAnsi="Calibri"/>
            <w:webHidden/>
          </w:rPr>
          <w:tab/>
        </w:r>
        <w:r w:rsidRPr="007653A9">
          <w:rPr>
            <w:rFonts w:ascii="Calibri" w:hAnsi="Calibri"/>
            <w:webHidden/>
          </w:rPr>
          <w:fldChar w:fldCharType="begin"/>
        </w:r>
        <w:r w:rsidR="007653A9" w:rsidRPr="007653A9">
          <w:rPr>
            <w:rFonts w:ascii="Calibri" w:hAnsi="Calibri"/>
            <w:webHidden/>
          </w:rPr>
          <w:instrText xml:space="preserve"> PAGEREF _Toc288628975 \h </w:instrText>
        </w:r>
        <w:r w:rsidRPr="007653A9">
          <w:rPr>
            <w:rFonts w:ascii="Calibri" w:hAnsi="Calibri"/>
            <w:webHidden/>
          </w:rPr>
        </w:r>
        <w:r w:rsidRPr="007653A9">
          <w:rPr>
            <w:rFonts w:ascii="Calibri" w:hAnsi="Calibri"/>
            <w:webHidden/>
          </w:rPr>
          <w:fldChar w:fldCharType="separate"/>
        </w:r>
        <w:r w:rsidR="007653A9" w:rsidRPr="007653A9">
          <w:rPr>
            <w:rFonts w:ascii="Calibri" w:hAnsi="Calibri"/>
            <w:webHidden/>
          </w:rPr>
          <w:t>22</w:t>
        </w:r>
        <w:r w:rsidRPr="007653A9">
          <w:rPr>
            <w:rFonts w:ascii="Calibri" w:hAnsi="Calibri"/>
            <w:webHidden/>
          </w:rPr>
          <w:fldChar w:fldCharType="end"/>
        </w:r>
      </w:hyperlink>
    </w:p>
    <w:p w:rsidR="00434489" w:rsidRDefault="00481FB2" w:rsidP="007653A9">
      <w:pPr>
        <w:spacing w:before="60" w:after="120"/>
        <w:ind w:left="2160" w:firstLine="720"/>
        <w:jc w:val="both"/>
        <w:rPr>
          <w:rFonts w:ascii="Arial" w:hAnsi="Arial" w:cs="Arial"/>
          <w:sz w:val="20"/>
          <w:szCs w:val="20"/>
        </w:rPr>
      </w:pPr>
      <w:r w:rsidRPr="007653A9">
        <w:rPr>
          <w:rFonts w:ascii="Calibri" w:hAnsi="Calibri" w:cs="Arial"/>
          <w:sz w:val="20"/>
          <w:szCs w:val="20"/>
        </w:rPr>
        <w:fldChar w:fldCharType="end"/>
      </w:r>
    </w:p>
    <w:p w:rsidR="007A3170" w:rsidRDefault="007A3170" w:rsidP="007A3170">
      <w:pPr>
        <w:spacing w:before="80" w:after="120"/>
        <w:ind w:left="2160" w:firstLine="720"/>
        <w:jc w:val="both"/>
        <w:rPr>
          <w:rFonts w:ascii="Arial" w:hAnsi="Arial" w:cs="Arial"/>
          <w:sz w:val="20"/>
          <w:szCs w:val="20"/>
        </w:rPr>
      </w:pPr>
    </w:p>
    <w:p w:rsidR="0010331A" w:rsidRDefault="0010331A" w:rsidP="007A3170">
      <w:pPr>
        <w:spacing w:before="80" w:after="120"/>
        <w:ind w:left="2160" w:firstLine="720"/>
        <w:jc w:val="both"/>
        <w:rPr>
          <w:rFonts w:ascii="Arial" w:hAnsi="Arial" w:cs="Arial"/>
          <w:sz w:val="20"/>
          <w:szCs w:val="20"/>
        </w:rPr>
      </w:pPr>
    </w:p>
    <w:p w:rsidR="00AA0C3D" w:rsidRDefault="00AA0C3D" w:rsidP="007A3170">
      <w:pPr>
        <w:spacing w:before="80" w:after="120"/>
        <w:ind w:left="2160" w:firstLine="720"/>
        <w:jc w:val="both"/>
        <w:rPr>
          <w:rFonts w:ascii="Arial" w:hAnsi="Arial" w:cs="Arial"/>
          <w:sz w:val="20"/>
          <w:szCs w:val="20"/>
        </w:rPr>
      </w:pPr>
    </w:p>
    <w:p w:rsidR="00434489" w:rsidRPr="00644753" w:rsidRDefault="00434489">
      <w:pPr>
        <w:pStyle w:val="Heading1"/>
        <w:rPr>
          <w:rFonts w:ascii="Calibri" w:hAnsi="Calibri"/>
          <w:color w:val="000080"/>
          <w:sz w:val="28"/>
          <w:szCs w:val="28"/>
        </w:rPr>
      </w:pPr>
      <w:bookmarkStart w:id="1" w:name="_Toc288628942"/>
      <w:r w:rsidRPr="00644753">
        <w:rPr>
          <w:rFonts w:ascii="Calibri" w:hAnsi="Calibri"/>
          <w:color w:val="000080"/>
          <w:sz w:val="28"/>
          <w:szCs w:val="28"/>
        </w:rPr>
        <w:lastRenderedPageBreak/>
        <w:t>Introduction:</w:t>
      </w:r>
      <w:bookmarkEnd w:id="1"/>
    </w:p>
    <w:p w:rsidR="00434489" w:rsidRPr="00644753" w:rsidRDefault="00434489">
      <w:pPr>
        <w:rPr>
          <w:rFonts w:ascii="Calibri" w:hAnsi="Calibri"/>
        </w:rPr>
      </w:pPr>
    </w:p>
    <w:p w:rsidR="007A49D0" w:rsidRPr="00644753" w:rsidRDefault="00C635B1" w:rsidP="007A49D0">
      <w:pPr>
        <w:spacing w:before="100" w:beforeAutospacing="1"/>
        <w:jc w:val="both"/>
        <w:rPr>
          <w:rFonts w:ascii="Calibri" w:hAnsi="Calibri" w:cs="Arial"/>
        </w:rPr>
      </w:pPr>
      <w:r w:rsidRPr="00644753">
        <w:rPr>
          <w:rFonts w:ascii="Calibri" w:hAnsi="Calibri" w:cs="Arial"/>
        </w:rPr>
        <w:t>Enterprise</w:t>
      </w:r>
      <w:r w:rsidR="00962324" w:rsidRPr="00644753">
        <w:rPr>
          <w:rFonts w:ascii="Calibri" w:hAnsi="Calibri" w:cs="Arial"/>
        </w:rPr>
        <w:t xml:space="preserve"> reference architecture provides a framework or set of guidelines and practices for a technology environment</w:t>
      </w:r>
      <w:r w:rsidRPr="00644753">
        <w:rPr>
          <w:rFonts w:ascii="Calibri" w:hAnsi="Calibri" w:cs="Arial"/>
        </w:rPr>
        <w:t xml:space="preserve"> / application development</w:t>
      </w:r>
      <w:r w:rsidR="007A49D0" w:rsidRPr="00644753">
        <w:rPr>
          <w:rFonts w:ascii="Calibri" w:hAnsi="Calibri" w:cs="Arial"/>
        </w:rPr>
        <w:t>.</w:t>
      </w:r>
      <w:r w:rsidR="00977E75" w:rsidRPr="00644753">
        <w:rPr>
          <w:rFonts w:ascii="Calibri" w:hAnsi="Calibri" w:cs="Arial"/>
        </w:rPr>
        <w:t xml:space="preserve"> </w:t>
      </w:r>
      <w:r w:rsidR="007526F1" w:rsidRPr="00644753">
        <w:rPr>
          <w:rFonts w:ascii="Calibri" w:hAnsi="Calibri" w:cs="Arial"/>
        </w:rPr>
        <w:t xml:space="preserve">It serves as the basis for the design and construction of various composite applications in multiple domains within </w:t>
      </w:r>
      <w:r w:rsidR="001C445B">
        <w:rPr>
          <w:rFonts w:ascii="Calibri" w:hAnsi="Calibri" w:cs="Arial"/>
        </w:rPr>
        <w:t>the Department of Labor</w:t>
      </w:r>
      <w:r w:rsidR="007526F1" w:rsidRPr="00644753">
        <w:rPr>
          <w:rFonts w:ascii="Calibri" w:hAnsi="Calibri" w:cs="Arial"/>
        </w:rPr>
        <w:t xml:space="preserve">. </w:t>
      </w:r>
      <w:r w:rsidR="00D44533" w:rsidRPr="00644753">
        <w:rPr>
          <w:rFonts w:ascii="Calibri" w:hAnsi="Calibri" w:cs="Arial"/>
        </w:rPr>
        <w:t xml:space="preserve">Our enterprise architecture </w:t>
      </w:r>
      <w:proofErr w:type="gramStart"/>
      <w:r w:rsidR="00D44533" w:rsidRPr="00644753">
        <w:rPr>
          <w:rFonts w:ascii="Calibri" w:hAnsi="Calibri" w:cs="Arial"/>
        </w:rPr>
        <w:t>is based</w:t>
      </w:r>
      <w:proofErr w:type="gramEnd"/>
      <w:r w:rsidR="00D44533" w:rsidRPr="00644753">
        <w:rPr>
          <w:rFonts w:ascii="Calibri" w:hAnsi="Calibri" w:cs="Arial"/>
        </w:rPr>
        <w:t xml:space="preserve"> on Service Oriented Architecture</w:t>
      </w:r>
      <w:r w:rsidR="00C10E8D">
        <w:rPr>
          <w:rFonts w:ascii="Calibri" w:hAnsi="Calibri" w:cs="Arial"/>
        </w:rPr>
        <w:t xml:space="preserve"> (SOA)</w:t>
      </w:r>
      <w:r w:rsidR="00D44533" w:rsidRPr="00644753">
        <w:rPr>
          <w:rFonts w:ascii="Calibri" w:hAnsi="Calibri" w:cs="Arial"/>
        </w:rPr>
        <w:t>.</w:t>
      </w:r>
    </w:p>
    <w:p w:rsidR="00434489" w:rsidRPr="00644753" w:rsidRDefault="00434489">
      <w:pPr>
        <w:pStyle w:val="Heading2"/>
        <w:tabs>
          <w:tab w:val="clear" w:pos="576"/>
          <w:tab w:val="num" w:pos="720"/>
          <w:tab w:val="left" w:pos="900"/>
        </w:tabs>
        <w:ind w:left="1008" w:hanging="1008"/>
        <w:rPr>
          <w:rFonts w:ascii="Calibri" w:hAnsi="Calibri"/>
          <w:i w:val="0"/>
          <w:color w:val="333399"/>
        </w:rPr>
      </w:pPr>
      <w:bookmarkStart w:id="2" w:name="_Toc288628943"/>
      <w:r w:rsidRPr="00644753">
        <w:rPr>
          <w:rFonts w:ascii="Calibri" w:hAnsi="Calibri"/>
          <w:i w:val="0"/>
          <w:color w:val="333399"/>
        </w:rPr>
        <w:t>Purpose:</w:t>
      </w:r>
      <w:bookmarkEnd w:id="2"/>
    </w:p>
    <w:p w:rsidR="009F3A01" w:rsidRPr="00644753" w:rsidRDefault="009F3A01" w:rsidP="009F3A01">
      <w:pPr>
        <w:jc w:val="both"/>
        <w:rPr>
          <w:rFonts w:ascii="Calibri" w:hAnsi="Calibri"/>
        </w:rPr>
      </w:pPr>
      <w:r w:rsidRPr="00644753">
        <w:rPr>
          <w:rFonts w:ascii="Calibri" w:hAnsi="Calibri" w:cs="Arial"/>
        </w:rPr>
        <w:t xml:space="preserve">The purpose of the document is to outline enterprise architecture and design of the </w:t>
      </w:r>
      <w:proofErr w:type="gramStart"/>
      <w:r w:rsidRPr="00644753">
        <w:rPr>
          <w:rFonts w:ascii="Calibri" w:hAnsi="Calibri" w:cs="Arial"/>
        </w:rPr>
        <w:t>SOA  solution</w:t>
      </w:r>
      <w:proofErr w:type="gramEnd"/>
      <w:r w:rsidRPr="00644753">
        <w:rPr>
          <w:rFonts w:ascii="Calibri" w:hAnsi="Calibri" w:cs="Arial"/>
        </w:rPr>
        <w:t xml:space="preserve"> at </w:t>
      </w:r>
      <w:r w:rsidR="001C445B">
        <w:rPr>
          <w:rFonts w:ascii="Calibri" w:hAnsi="Calibri" w:cs="Arial"/>
        </w:rPr>
        <w:t>the Department of Labor</w:t>
      </w:r>
      <w:r w:rsidRPr="00644753">
        <w:rPr>
          <w:rFonts w:ascii="Calibri" w:hAnsi="Calibri" w:cs="Arial"/>
        </w:rPr>
        <w:t>. Th</w:t>
      </w:r>
      <w:r w:rsidR="00206413" w:rsidRPr="00644753">
        <w:rPr>
          <w:rFonts w:ascii="Calibri" w:hAnsi="Calibri" w:cs="Arial"/>
        </w:rPr>
        <w:t>is</w:t>
      </w:r>
      <w:r w:rsidRPr="00644753">
        <w:rPr>
          <w:rFonts w:ascii="Calibri" w:hAnsi="Calibri" w:cs="Arial"/>
        </w:rPr>
        <w:t xml:space="preserve"> document defines the different layers of our SOA solution, highlighting each layer’s physical and logical aspects </w:t>
      </w:r>
      <w:r w:rsidR="001C445B">
        <w:rPr>
          <w:rFonts w:ascii="Calibri" w:hAnsi="Calibri" w:cs="Arial"/>
        </w:rPr>
        <w:t>such as</w:t>
      </w:r>
      <w:r w:rsidR="001C445B" w:rsidRPr="00644753">
        <w:rPr>
          <w:rFonts w:ascii="Calibri" w:hAnsi="Calibri" w:cs="Arial"/>
        </w:rPr>
        <w:t xml:space="preserve"> </w:t>
      </w:r>
      <w:r w:rsidRPr="00644753">
        <w:rPr>
          <w:rFonts w:ascii="Calibri" w:hAnsi="Calibri" w:cs="Arial"/>
        </w:rPr>
        <w:t>the architectural building blocks (ABBs), relations between ABBs and layers, interaction patterns, architectural design decisions, technology and product selections</w:t>
      </w:r>
      <w:r w:rsidR="00C10E8D">
        <w:rPr>
          <w:rFonts w:ascii="Calibri" w:hAnsi="Calibri" w:cs="Arial"/>
        </w:rPr>
        <w:t>.</w:t>
      </w:r>
      <w:r w:rsidRPr="00644753">
        <w:rPr>
          <w:rFonts w:ascii="Calibri" w:hAnsi="Calibri" w:cs="Arial"/>
        </w:rPr>
        <w:t xml:space="preserve"> </w:t>
      </w:r>
    </w:p>
    <w:p w:rsidR="009F3A01" w:rsidRPr="00644753" w:rsidRDefault="009F3A01" w:rsidP="009F3A01">
      <w:pPr>
        <w:spacing w:before="100" w:beforeAutospacing="1"/>
        <w:jc w:val="both"/>
        <w:rPr>
          <w:rFonts w:ascii="Calibri" w:hAnsi="Calibri"/>
        </w:rPr>
      </w:pPr>
      <w:r w:rsidRPr="00644753">
        <w:rPr>
          <w:rFonts w:ascii="Calibri" w:hAnsi="Calibri" w:cs="Arial"/>
        </w:rPr>
        <w:t xml:space="preserve">This document </w:t>
      </w:r>
      <w:proofErr w:type="gramStart"/>
      <w:r w:rsidRPr="00644753">
        <w:rPr>
          <w:rFonts w:ascii="Calibri" w:hAnsi="Calibri" w:cs="Arial"/>
        </w:rPr>
        <w:t>is intended</w:t>
      </w:r>
      <w:proofErr w:type="gramEnd"/>
      <w:r w:rsidRPr="00644753">
        <w:rPr>
          <w:rFonts w:ascii="Calibri" w:hAnsi="Calibri" w:cs="Arial"/>
        </w:rPr>
        <w:t xml:space="preserve"> for Business Managers, IT Managers, Enterprise Architects, </w:t>
      </w:r>
      <w:r w:rsidR="00C9344D" w:rsidRPr="00644753">
        <w:rPr>
          <w:rFonts w:ascii="Calibri" w:hAnsi="Calibri" w:cs="Arial"/>
        </w:rPr>
        <w:t xml:space="preserve">Application Architects, </w:t>
      </w:r>
      <w:r w:rsidRPr="00644753">
        <w:rPr>
          <w:rFonts w:ascii="Calibri" w:hAnsi="Calibri" w:cs="Arial"/>
        </w:rPr>
        <w:t>Technical leads and Developers.</w:t>
      </w:r>
    </w:p>
    <w:p w:rsidR="00434489" w:rsidRPr="00644753" w:rsidRDefault="00434489">
      <w:pPr>
        <w:ind w:hanging="1440"/>
        <w:rPr>
          <w:rFonts w:ascii="Calibri" w:hAnsi="Calibri" w:cs="Arial"/>
        </w:rPr>
      </w:pPr>
    </w:p>
    <w:p w:rsidR="00CF1030" w:rsidRPr="00644753" w:rsidRDefault="00CF1030" w:rsidP="00CF1030">
      <w:pPr>
        <w:pStyle w:val="Heading1"/>
        <w:rPr>
          <w:rFonts w:ascii="Calibri" w:hAnsi="Calibri"/>
          <w:color w:val="000080"/>
          <w:sz w:val="28"/>
          <w:szCs w:val="28"/>
        </w:rPr>
      </w:pPr>
      <w:bookmarkStart w:id="3" w:name="_Toc224832684"/>
      <w:bookmarkStart w:id="4" w:name="_Toc288628944"/>
      <w:r w:rsidRPr="00644753">
        <w:rPr>
          <w:rFonts w:ascii="Calibri" w:hAnsi="Calibri"/>
          <w:color w:val="000080"/>
          <w:sz w:val="28"/>
          <w:szCs w:val="28"/>
        </w:rPr>
        <w:t>Major Architectural Requirements:</w:t>
      </w:r>
      <w:bookmarkEnd w:id="3"/>
      <w:bookmarkEnd w:id="4"/>
    </w:p>
    <w:p w:rsidR="00CF1030" w:rsidRPr="00644753" w:rsidRDefault="001C445B" w:rsidP="00CF1030">
      <w:pPr>
        <w:jc w:val="both"/>
        <w:rPr>
          <w:rFonts w:ascii="Calibri" w:hAnsi="Calibri" w:cs="Arial"/>
        </w:rPr>
      </w:pPr>
      <w:r>
        <w:rPr>
          <w:rFonts w:ascii="Calibri" w:hAnsi="Calibri" w:cs="Arial"/>
        </w:rPr>
        <w:t>F</w:t>
      </w:r>
      <w:r w:rsidR="00CF1030" w:rsidRPr="00644753">
        <w:rPr>
          <w:rFonts w:ascii="Calibri" w:hAnsi="Calibri" w:cs="Arial"/>
        </w:rPr>
        <w:t xml:space="preserve">ollowing are </w:t>
      </w:r>
      <w:r w:rsidR="00636F9E" w:rsidRPr="00644753">
        <w:rPr>
          <w:rFonts w:ascii="Calibri" w:hAnsi="Calibri" w:cs="Arial"/>
        </w:rPr>
        <w:t xml:space="preserve">some of </w:t>
      </w:r>
      <w:r w:rsidR="00C10E8D">
        <w:rPr>
          <w:rFonts w:ascii="Calibri" w:hAnsi="Calibri" w:cs="Arial"/>
        </w:rPr>
        <w:t>the</w:t>
      </w:r>
      <w:r w:rsidR="00C10E8D" w:rsidRPr="00644753">
        <w:rPr>
          <w:rFonts w:ascii="Calibri" w:hAnsi="Calibri" w:cs="Arial"/>
        </w:rPr>
        <w:t xml:space="preserve"> </w:t>
      </w:r>
      <w:r w:rsidR="00CF1030" w:rsidRPr="00644753">
        <w:rPr>
          <w:rFonts w:ascii="Calibri" w:hAnsi="Calibri" w:cs="Arial"/>
        </w:rPr>
        <w:t xml:space="preserve">major architectural requirements that </w:t>
      </w:r>
      <w:r w:rsidR="00256387">
        <w:rPr>
          <w:rFonts w:ascii="Calibri" w:hAnsi="Calibri" w:cs="Arial"/>
        </w:rPr>
        <w:t xml:space="preserve">steer </w:t>
      </w:r>
      <w:r w:rsidR="00C82379" w:rsidRPr="00644753">
        <w:rPr>
          <w:rFonts w:ascii="Calibri" w:hAnsi="Calibri" w:cs="Arial"/>
        </w:rPr>
        <w:t>decisions outlined in the document</w:t>
      </w:r>
      <w:r w:rsidR="00CF1030" w:rsidRPr="00644753">
        <w:rPr>
          <w:rFonts w:ascii="Calibri" w:hAnsi="Calibri" w:cs="Arial"/>
        </w:rPr>
        <w:t xml:space="preserve">. </w:t>
      </w:r>
    </w:p>
    <w:p w:rsidR="00CF1030" w:rsidRPr="00644753" w:rsidRDefault="00CF1030" w:rsidP="00CF1030">
      <w:pPr>
        <w:jc w:val="both"/>
        <w:rPr>
          <w:rFonts w:ascii="Calibri" w:hAnsi="Calibri" w:cs="Arial"/>
        </w:rPr>
      </w:pPr>
    </w:p>
    <w:p w:rsidR="00CF1030" w:rsidRPr="00644753" w:rsidRDefault="00CF1030" w:rsidP="006051D5">
      <w:pPr>
        <w:numPr>
          <w:ilvl w:val="0"/>
          <w:numId w:val="4"/>
        </w:numPr>
        <w:spacing w:before="240" w:after="240"/>
        <w:jc w:val="both"/>
        <w:rPr>
          <w:rFonts w:ascii="Calibri" w:hAnsi="Calibri" w:cs="Arial"/>
        </w:rPr>
      </w:pPr>
      <w:r w:rsidRPr="00644753">
        <w:rPr>
          <w:rFonts w:ascii="Calibri" w:hAnsi="Calibri" w:cs="Arial"/>
        </w:rPr>
        <w:t xml:space="preserve">Build </w:t>
      </w:r>
      <w:r w:rsidR="008366C6" w:rsidRPr="00644753">
        <w:rPr>
          <w:rFonts w:ascii="Calibri" w:hAnsi="Calibri" w:cs="Arial"/>
        </w:rPr>
        <w:t xml:space="preserve">new componentized, </w:t>
      </w:r>
      <w:r w:rsidRPr="00644753">
        <w:rPr>
          <w:rFonts w:ascii="Calibri" w:hAnsi="Calibri" w:cs="Arial"/>
        </w:rPr>
        <w:t xml:space="preserve">SOA based </w:t>
      </w:r>
      <w:r w:rsidR="004A069E" w:rsidRPr="00644753">
        <w:rPr>
          <w:rFonts w:ascii="Calibri" w:hAnsi="Calibri" w:cs="Arial"/>
        </w:rPr>
        <w:t>composite applications</w:t>
      </w:r>
      <w:r w:rsidRPr="00644753">
        <w:rPr>
          <w:rFonts w:ascii="Calibri" w:hAnsi="Calibri" w:cs="Arial"/>
        </w:rPr>
        <w:t xml:space="preserve"> </w:t>
      </w:r>
      <w:r w:rsidR="004A069E" w:rsidRPr="00644753">
        <w:rPr>
          <w:rFonts w:ascii="Calibri" w:hAnsi="Calibri" w:cs="Arial"/>
        </w:rPr>
        <w:t>that</w:t>
      </w:r>
      <w:r w:rsidRPr="00644753">
        <w:rPr>
          <w:rFonts w:ascii="Calibri" w:hAnsi="Calibri" w:cs="Arial"/>
        </w:rPr>
        <w:t xml:space="preserve"> promote better interoperability and reuse of services and components, by integrating </w:t>
      </w:r>
      <w:r w:rsidR="00365FC9" w:rsidRPr="00644753">
        <w:rPr>
          <w:rFonts w:ascii="Calibri" w:hAnsi="Calibri" w:cs="Arial"/>
        </w:rPr>
        <w:t>with legacy</w:t>
      </w:r>
      <w:r w:rsidR="00117AA5" w:rsidRPr="00644753">
        <w:rPr>
          <w:rFonts w:ascii="Calibri" w:hAnsi="Calibri" w:cs="Arial"/>
        </w:rPr>
        <w:t xml:space="preserve">, </w:t>
      </w:r>
      <w:r w:rsidR="00C10E8D">
        <w:rPr>
          <w:rFonts w:ascii="Calibri" w:hAnsi="Calibri" w:cs="Arial"/>
        </w:rPr>
        <w:t>and Commercial Off</w:t>
      </w:r>
      <w:r w:rsidR="00C83E41">
        <w:rPr>
          <w:rFonts w:ascii="Calibri" w:hAnsi="Calibri" w:cs="Arial"/>
        </w:rPr>
        <w:t>-</w:t>
      </w:r>
      <w:r w:rsidR="00C10E8D">
        <w:rPr>
          <w:rFonts w:ascii="Calibri" w:hAnsi="Calibri" w:cs="Arial"/>
        </w:rPr>
        <w:t>The</w:t>
      </w:r>
      <w:r w:rsidR="00C83E41">
        <w:rPr>
          <w:rFonts w:ascii="Calibri" w:hAnsi="Calibri" w:cs="Arial"/>
        </w:rPr>
        <w:t>-</w:t>
      </w:r>
      <w:r w:rsidR="00C10E8D">
        <w:rPr>
          <w:rFonts w:ascii="Calibri" w:hAnsi="Calibri" w:cs="Arial"/>
        </w:rPr>
        <w:t>Shelf (</w:t>
      </w:r>
      <w:r w:rsidR="00117AA5" w:rsidRPr="00644753">
        <w:rPr>
          <w:rFonts w:ascii="Calibri" w:hAnsi="Calibri" w:cs="Arial"/>
        </w:rPr>
        <w:t>COTS</w:t>
      </w:r>
      <w:r w:rsidR="00C10E8D">
        <w:rPr>
          <w:rFonts w:ascii="Calibri" w:hAnsi="Calibri" w:cs="Arial"/>
        </w:rPr>
        <w:t>)</w:t>
      </w:r>
      <w:r w:rsidR="00117AA5" w:rsidRPr="00644753">
        <w:rPr>
          <w:rFonts w:ascii="Calibri" w:hAnsi="Calibri" w:cs="Arial"/>
        </w:rPr>
        <w:t xml:space="preserve"> s</w:t>
      </w:r>
      <w:r w:rsidR="00365FC9" w:rsidRPr="00644753">
        <w:rPr>
          <w:rFonts w:ascii="Calibri" w:hAnsi="Calibri" w:cs="Arial"/>
        </w:rPr>
        <w:t>ystems.</w:t>
      </w:r>
      <w:r w:rsidRPr="00644753">
        <w:rPr>
          <w:rFonts w:ascii="Calibri" w:hAnsi="Calibri" w:cs="Arial"/>
        </w:rPr>
        <w:t xml:space="preserve"> </w:t>
      </w:r>
    </w:p>
    <w:p w:rsidR="00CF1030" w:rsidRPr="00644753" w:rsidRDefault="00CF1030" w:rsidP="006051D5">
      <w:pPr>
        <w:numPr>
          <w:ilvl w:val="0"/>
          <w:numId w:val="4"/>
        </w:numPr>
        <w:spacing w:before="240" w:after="240"/>
        <w:jc w:val="both"/>
        <w:rPr>
          <w:rFonts w:ascii="Calibri" w:hAnsi="Calibri" w:cs="Arial"/>
        </w:rPr>
      </w:pPr>
      <w:r w:rsidRPr="00644753">
        <w:rPr>
          <w:rFonts w:ascii="Calibri" w:hAnsi="Calibri" w:cs="Arial"/>
        </w:rPr>
        <w:t xml:space="preserve">Support for multiple communication protocols (SOAP/HTTP, SOAP/MQ etc), especially at the edge of the network for external customers. </w:t>
      </w:r>
    </w:p>
    <w:p w:rsidR="00CF1030" w:rsidRPr="00644753" w:rsidRDefault="00CF1030" w:rsidP="006051D5">
      <w:pPr>
        <w:numPr>
          <w:ilvl w:val="0"/>
          <w:numId w:val="4"/>
        </w:numPr>
        <w:spacing w:before="240" w:after="240"/>
        <w:jc w:val="both"/>
        <w:rPr>
          <w:rFonts w:ascii="Calibri" w:hAnsi="Calibri" w:cs="Arial"/>
        </w:rPr>
      </w:pPr>
      <w:r w:rsidRPr="00644753">
        <w:rPr>
          <w:rFonts w:ascii="Calibri" w:hAnsi="Calibri" w:cs="Arial"/>
        </w:rPr>
        <w:t>Support for reliable messaging with synchronous and asynchronous invocation.</w:t>
      </w:r>
    </w:p>
    <w:p w:rsidR="00CF1030" w:rsidRPr="00644753" w:rsidRDefault="00CF1030" w:rsidP="006051D5">
      <w:pPr>
        <w:numPr>
          <w:ilvl w:val="0"/>
          <w:numId w:val="4"/>
        </w:numPr>
        <w:spacing w:before="240" w:after="240"/>
        <w:jc w:val="both"/>
        <w:rPr>
          <w:rFonts w:ascii="Calibri" w:hAnsi="Calibri" w:cs="Arial"/>
        </w:rPr>
      </w:pPr>
      <w:r w:rsidRPr="00644753">
        <w:rPr>
          <w:rFonts w:ascii="Calibri" w:hAnsi="Calibri" w:cs="Arial"/>
        </w:rPr>
        <w:t>Aid process oriented programming model with the ability to run micro</w:t>
      </w:r>
      <w:r w:rsidR="004A069E" w:rsidRPr="00644753">
        <w:rPr>
          <w:rFonts w:ascii="Calibri" w:hAnsi="Calibri" w:cs="Arial"/>
        </w:rPr>
        <w:t xml:space="preserve"> </w:t>
      </w:r>
      <w:r w:rsidRPr="00644753">
        <w:rPr>
          <w:rFonts w:ascii="Calibri" w:hAnsi="Calibri" w:cs="Arial"/>
        </w:rPr>
        <w:t xml:space="preserve">flows and </w:t>
      </w:r>
      <w:r w:rsidR="00FF6462" w:rsidRPr="00644753">
        <w:rPr>
          <w:rFonts w:ascii="Calibri" w:hAnsi="Calibri" w:cs="Arial"/>
        </w:rPr>
        <w:t>macro flows</w:t>
      </w:r>
      <w:r w:rsidRPr="00644753">
        <w:rPr>
          <w:rFonts w:ascii="Calibri" w:hAnsi="Calibri" w:cs="Arial"/>
        </w:rPr>
        <w:t xml:space="preserve"> (long running processes) and support process integration with service choreography.</w:t>
      </w:r>
    </w:p>
    <w:p w:rsidR="00CF1030" w:rsidRPr="00644753" w:rsidRDefault="00CF1030" w:rsidP="006051D5">
      <w:pPr>
        <w:numPr>
          <w:ilvl w:val="0"/>
          <w:numId w:val="4"/>
        </w:numPr>
        <w:spacing w:before="240" w:after="240"/>
        <w:jc w:val="both"/>
        <w:rPr>
          <w:rFonts w:ascii="Calibri" w:hAnsi="Calibri" w:cs="Arial"/>
        </w:rPr>
      </w:pPr>
      <w:r w:rsidRPr="00644753">
        <w:rPr>
          <w:rFonts w:ascii="Calibri" w:hAnsi="Calibri" w:cs="Arial"/>
        </w:rPr>
        <w:t>Complex work flow support, scheduling and timing of interacti</w:t>
      </w:r>
      <w:r w:rsidR="00256387">
        <w:rPr>
          <w:rFonts w:ascii="Calibri" w:hAnsi="Calibri" w:cs="Arial"/>
        </w:rPr>
        <w:t>ons, event correlation and work</w:t>
      </w:r>
      <w:r w:rsidRPr="00644753">
        <w:rPr>
          <w:rFonts w:ascii="Calibri" w:hAnsi="Calibri" w:cs="Arial"/>
        </w:rPr>
        <w:t>flow involving human interaction.</w:t>
      </w:r>
    </w:p>
    <w:p w:rsidR="00CF1030" w:rsidRPr="00644753" w:rsidRDefault="00CF1030" w:rsidP="006051D5">
      <w:pPr>
        <w:numPr>
          <w:ilvl w:val="0"/>
          <w:numId w:val="4"/>
        </w:numPr>
        <w:spacing w:before="240" w:after="240"/>
        <w:jc w:val="both"/>
        <w:rPr>
          <w:rFonts w:ascii="Calibri" w:hAnsi="Calibri" w:cs="Arial"/>
        </w:rPr>
      </w:pPr>
      <w:r w:rsidRPr="00644753">
        <w:rPr>
          <w:rFonts w:ascii="Calibri" w:hAnsi="Calibri" w:cs="Arial"/>
        </w:rPr>
        <w:t>Transaction support: Some use cases require compensation and rollback of committed service requests (transaction support in composite services). There should also be support for rule-based, atomic and process-driven transactions.</w:t>
      </w:r>
    </w:p>
    <w:p w:rsidR="00CF1030" w:rsidRPr="00644753" w:rsidRDefault="00CF1030" w:rsidP="006051D5">
      <w:pPr>
        <w:numPr>
          <w:ilvl w:val="0"/>
          <w:numId w:val="4"/>
        </w:numPr>
        <w:spacing w:before="240" w:after="240"/>
        <w:jc w:val="both"/>
        <w:rPr>
          <w:rFonts w:ascii="Calibri" w:hAnsi="Calibri" w:cs="Arial"/>
        </w:rPr>
      </w:pPr>
      <w:proofErr w:type="gramStart"/>
      <w:r w:rsidRPr="00644753">
        <w:rPr>
          <w:rFonts w:ascii="Calibri" w:hAnsi="Calibri" w:cs="Arial"/>
        </w:rPr>
        <w:lastRenderedPageBreak/>
        <w:t xml:space="preserve">Ability to integrate </w:t>
      </w:r>
      <w:r w:rsidR="00C83E41">
        <w:rPr>
          <w:rFonts w:ascii="Calibri" w:hAnsi="Calibri" w:cs="Arial"/>
        </w:rPr>
        <w:t>COTS</w:t>
      </w:r>
      <w:r w:rsidRPr="00644753">
        <w:rPr>
          <w:rFonts w:ascii="Calibri" w:hAnsi="Calibri" w:cs="Arial"/>
        </w:rPr>
        <w:t xml:space="preserve"> products </w:t>
      </w:r>
      <w:r w:rsidR="001C445B">
        <w:rPr>
          <w:rFonts w:ascii="Calibri" w:hAnsi="Calibri" w:cs="Arial"/>
        </w:rPr>
        <w:t>such as</w:t>
      </w:r>
      <w:r w:rsidR="001C445B" w:rsidRPr="00644753">
        <w:rPr>
          <w:rFonts w:ascii="Calibri" w:hAnsi="Calibri" w:cs="Arial"/>
        </w:rPr>
        <w:t xml:space="preserve"> </w:t>
      </w:r>
      <w:r w:rsidRPr="00644753">
        <w:rPr>
          <w:rFonts w:ascii="Calibri" w:hAnsi="Calibri" w:cs="Arial"/>
        </w:rPr>
        <w:t xml:space="preserve">xPression, PeopleSoft and </w:t>
      </w:r>
      <w:r w:rsidR="00C83E41">
        <w:rPr>
          <w:rFonts w:ascii="Calibri" w:hAnsi="Calibri" w:cs="Arial"/>
        </w:rPr>
        <w:t xml:space="preserve">IBM </w:t>
      </w:r>
      <w:r w:rsidRPr="00644753">
        <w:rPr>
          <w:rFonts w:ascii="Calibri" w:hAnsi="Calibri" w:cs="Arial"/>
        </w:rPr>
        <w:t>Enterprise Content Manager</w:t>
      </w:r>
      <w:r w:rsidR="001C445B">
        <w:rPr>
          <w:rFonts w:ascii="Calibri" w:hAnsi="Calibri" w:cs="Arial"/>
        </w:rPr>
        <w:t xml:space="preserve"> (ECM)</w:t>
      </w:r>
      <w:r w:rsidRPr="00644753">
        <w:rPr>
          <w:rFonts w:ascii="Calibri" w:hAnsi="Calibri" w:cs="Arial"/>
        </w:rPr>
        <w:t>.</w:t>
      </w:r>
      <w:proofErr w:type="gramEnd"/>
    </w:p>
    <w:p w:rsidR="00CF1030" w:rsidRPr="00644753" w:rsidRDefault="00CF1030" w:rsidP="006051D5">
      <w:pPr>
        <w:numPr>
          <w:ilvl w:val="0"/>
          <w:numId w:val="4"/>
        </w:numPr>
        <w:spacing w:before="240" w:after="240"/>
        <w:jc w:val="both"/>
        <w:rPr>
          <w:rFonts w:ascii="Calibri" w:hAnsi="Calibri" w:cs="Arial"/>
        </w:rPr>
      </w:pPr>
      <w:proofErr w:type="gramStart"/>
      <w:r w:rsidRPr="00644753">
        <w:rPr>
          <w:rFonts w:ascii="Calibri" w:hAnsi="Calibri" w:cs="Arial"/>
        </w:rPr>
        <w:t>High performance, scalable applications with minimal latency and fail-over support.</w:t>
      </w:r>
      <w:proofErr w:type="gramEnd"/>
    </w:p>
    <w:p w:rsidR="00CF1030" w:rsidRPr="000A730E" w:rsidRDefault="00CF1030" w:rsidP="000A730E">
      <w:pPr>
        <w:pStyle w:val="ListParagraph"/>
        <w:numPr>
          <w:ilvl w:val="0"/>
          <w:numId w:val="10"/>
        </w:numPr>
        <w:spacing w:before="240" w:after="240"/>
        <w:jc w:val="both"/>
        <w:rPr>
          <w:rFonts w:ascii="Calibri" w:hAnsi="Calibri" w:cs="Arial"/>
        </w:rPr>
      </w:pPr>
      <w:r w:rsidRPr="000A730E">
        <w:rPr>
          <w:rFonts w:ascii="Calibri" w:hAnsi="Calibri" w:cs="Arial"/>
        </w:rPr>
        <w:t xml:space="preserve">Centralized policy enforcement: Some services may have to </w:t>
      </w:r>
      <w:proofErr w:type="gramStart"/>
      <w:r w:rsidRPr="000A730E">
        <w:rPr>
          <w:rFonts w:ascii="Calibri" w:hAnsi="Calibri" w:cs="Arial"/>
        </w:rPr>
        <w:t>be deployed</w:t>
      </w:r>
      <w:proofErr w:type="gramEnd"/>
      <w:r w:rsidRPr="000A730E">
        <w:rPr>
          <w:rFonts w:ascii="Calibri" w:hAnsi="Calibri" w:cs="Arial"/>
        </w:rPr>
        <w:t xml:space="preserve"> in multiple copies within the infrastructure to facilitate reliability, serviceability and availability, as internal (</w:t>
      </w:r>
      <w:r w:rsidR="001C445B" w:rsidRPr="000A730E">
        <w:rPr>
          <w:rFonts w:ascii="Calibri" w:hAnsi="Calibri" w:cs="Arial"/>
        </w:rPr>
        <w:t xml:space="preserve">Department of </w:t>
      </w:r>
      <w:r w:rsidR="000A730E">
        <w:rPr>
          <w:rFonts w:ascii="Calibri" w:hAnsi="Calibri" w:cs="Arial"/>
        </w:rPr>
        <w:t xml:space="preserve">Labor </w:t>
      </w:r>
      <w:r w:rsidRPr="000A730E">
        <w:rPr>
          <w:rFonts w:ascii="Calibri" w:hAnsi="Calibri" w:cs="Arial"/>
        </w:rPr>
        <w:t>staff) and external users could use the same service. This raises the need for centralized policy enforcement and workload management, distributing requests to identical service instances based on policies.</w:t>
      </w:r>
    </w:p>
    <w:p w:rsidR="00CF1030" w:rsidRPr="000A730E" w:rsidRDefault="00CF1030" w:rsidP="000A730E">
      <w:pPr>
        <w:pStyle w:val="ListParagraph"/>
        <w:numPr>
          <w:ilvl w:val="0"/>
          <w:numId w:val="10"/>
        </w:numPr>
        <w:spacing w:before="240" w:after="240"/>
        <w:jc w:val="both"/>
        <w:rPr>
          <w:rFonts w:ascii="Calibri" w:hAnsi="Calibri" w:cs="Arial"/>
        </w:rPr>
      </w:pPr>
      <w:r w:rsidRPr="000A730E">
        <w:rPr>
          <w:rFonts w:ascii="Calibri" w:hAnsi="Calibri" w:cs="Arial"/>
        </w:rPr>
        <w:t>Need for service level monitoring, auditing for data accessibility, fault detection, root-cause analysis, reporting and historical analysis.</w:t>
      </w:r>
    </w:p>
    <w:p w:rsidR="00CF1030" w:rsidRPr="000A730E" w:rsidRDefault="00CF1030" w:rsidP="000A730E">
      <w:pPr>
        <w:pStyle w:val="ListParagraph"/>
        <w:numPr>
          <w:ilvl w:val="0"/>
          <w:numId w:val="10"/>
        </w:numPr>
        <w:spacing w:before="240" w:after="240"/>
        <w:jc w:val="both"/>
        <w:rPr>
          <w:rFonts w:ascii="Calibri" w:hAnsi="Calibri" w:cs="Arial"/>
        </w:rPr>
      </w:pPr>
      <w:r w:rsidRPr="000A730E">
        <w:rPr>
          <w:rFonts w:ascii="Calibri" w:hAnsi="Calibri" w:cs="Arial"/>
        </w:rPr>
        <w:t>Support for WS* standards.</w:t>
      </w:r>
    </w:p>
    <w:p w:rsidR="00CF1030" w:rsidRPr="000A730E" w:rsidRDefault="00CF1030" w:rsidP="000A730E">
      <w:pPr>
        <w:pStyle w:val="ListParagraph"/>
        <w:numPr>
          <w:ilvl w:val="0"/>
          <w:numId w:val="10"/>
        </w:numPr>
        <w:spacing w:before="240" w:after="240"/>
        <w:jc w:val="both"/>
        <w:rPr>
          <w:rFonts w:ascii="Calibri" w:hAnsi="Calibri" w:cs="Arial"/>
        </w:rPr>
      </w:pPr>
      <w:r w:rsidRPr="000A730E">
        <w:rPr>
          <w:rFonts w:ascii="Calibri" w:hAnsi="Calibri" w:cs="Arial"/>
        </w:rPr>
        <w:t>Message validation (WS-</w:t>
      </w:r>
      <w:proofErr w:type="gramStart"/>
      <w:r w:rsidRPr="000A730E">
        <w:rPr>
          <w:rFonts w:ascii="Calibri" w:hAnsi="Calibri" w:cs="Arial"/>
        </w:rPr>
        <w:t>I and XSD</w:t>
      </w:r>
      <w:proofErr w:type="gramEnd"/>
      <w:r w:rsidRPr="000A730E">
        <w:rPr>
          <w:rFonts w:ascii="Calibri" w:hAnsi="Calibri" w:cs="Arial"/>
        </w:rPr>
        <w:t>) and support for performance / transformation acceleration.</w:t>
      </w:r>
    </w:p>
    <w:p w:rsidR="00CF1030" w:rsidRPr="000A730E" w:rsidRDefault="00CF1030" w:rsidP="000A730E">
      <w:pPr>
        <w:pStyle w:val="ListParagraph"/>
        <w:numPr>
          <w:ilvl w:val="0"/>
          <w:numId w:val="10"/>
        </w:numPr>
        <w:spacing w:before="240" w:after="240"/>
        <w:jc w:val="both"/>
        <w:rPr>
          <w:rFonts w:ascii="Calibri" w:hAnsi="Calibri" w:cs="Arial"/>
        </w:rPr>
      </w:pPr>
      <w:r w:rsidRPr="000A730E">
        <w:rPr>
          <w:rFonts w:ascii="Calibri" w:hAnsi="Calibri" w:cs="Arial"/>
        </w:rPr>
        <w:t xml:space="preserve">Securely support SOA interactions with other agencies like DTF, GORR, and DMV etc. </w:t>
      </w:r>
    </w:p>
    <w:p w:rsidR="00CF1030" w:rsidRPr="000A730E" w:rsidRDefault="00CF1030" w:rsidP="000A730E">
      <w:pPr>
        <w:pStyle w:val="ListParagraph"/>
        <w:numPr>
          <w:ilvl w:val="0"/>
          <w:numId w:val="10"/>
        </w:numPr>
        <w:spacing w:before="240" w:after="240"/>
        <w:jc w:val="both"/>
        <w:rPr>
          <w:rFonts w:ascii="Calibri" w:hAnsi="Calibri" w:cs="Arial"/>
        </w:rPr>
      </w:pPr>
      <w:r w:rsidRPr="000A730E">
        <w:rPr>
          <w:rFonts w:ascii="Calibri" w:hAnsi="Calibri" w:cs="Arial"/>
        </w:rPr>
        <w:t>Provide location transparency, dynamic discovery of services and service endpoints.</w:t>
      </w:r>
    </w:p>
    <w:p w:rsidR="00CF1030" w:rsidRPr="000A730E" w:rsidRDefault="00CF1030" w:rsidP="000A730E">
      <w:pPr>
        <w:pStyle w:val="ListParagraph"/>
        <w:numPr>
          <w:ilvl w:val="0"/>
          <w:numId w:val="10"/>
        </w:numPr>
        <w:spacing w:before="240" w:after="240"/>
        <w:jc w:val="both"/>
        <w:rPr>
          <w:rFonts w:ascii="Calibri" w:hAnsi="Calibri" w:cs="Arial"/>
        </w:rPr>
      </w:pPr>
      <w:r w:rsidRPr="000A730E">
        <w:rPr>
          <w:rFonts w:ascii="Calibri" w:hAnsi="Calibri" w:cs="Arial"/>
        </w:rPr>
        <w:t xml:space="preserve">Provide single sign-on from/to external agency applications for external users. </w:t>
      </w:r>
    </w:p>
    <w:p w:rsidR="00434489" w:rsidRPr="000A730E" w:rsidRDefault="00CF1030" w:rsidP="000A730E">
      <w:pPr>
        <w:pStyle w:val="ListParagraph"/>
        <w:numPr>
          <w:ilvl w:val="0"/>
          <w:numId w:val="10"/>
        </w:numPr>
        <w:rPr>
          <w:rFonts w:ascii="Calibri" w:hAnsi="Calibri"/>
        </w:rPr>
      </w:pPr>
      <w:r w:rsidRPr="000A730E">
        <w:rPr>
          <w:rFonts w:ascii="Calibri" w:hAnsi="Calibri" w:cs="Arial"/>
        </w:rPr>
        <w:t xml:space="preserve">Provide a single interactive user experience </w:t>
      </w:r>
      <w:proofErr w:type="gramStart"/>
      <w:r w:rsidRPr="000A730E">
        <w:rPr>
          <w:rFonts w:ascii="Calibri" w:hAnsi="Calibri" w:cs="Arial"/>
        </w:rPr>
        <w:t>both for internal (</w:t>
      </w:r>
      <w:r w:rsidR="001C445B" w:rsidRPr="000A730E">
        <w:rPr>
          <w:rFonts w:ascii="Calibri" w:hAnsi="Calibri" w:cs="Arial"/>
        </w:rPr>
        <w:t>Department of Labor</w:t>
      </w:r>
      <w:r w:rsidRPr="000A730E">
        <w:rPr>
          <w:rFonts w:ascii="Calibri" w:hAnsi="Calibri" w:cs="Arial"/>
        </w:rPr>
        <w:t xml:space="preserve"> staff) and external</w:t>
      </w:r>
      <w:proofErr w:type="gramEnd"/>
      <w:r w:rsidRPr="000A730E">
        <w:rPr>
          <w:rFonts w:ascii="Calibri" w:hAnsi="Calibri" w:cs="Arial"/>
        </w:rPr>
        <w:t xml:space="preserve"> users (customers) for all applications.</w:t>
      </w:r>
    </w:p>
    <w:p w:rsidR="001B235B" w:rsidRPr="00644753" w:rsidRDefault="001B235B" w:rsidP="001B235B">
      <w:pPr>
        <w:ind w:left="720"/>
        <w:rPr>
          <w:rFonts w:ascii="Calibri" w:hAnsi="Calibri"/>
        </w:rPr>
      </w:pPr>
    </w:p>
    <w:p w:rsidR="00962324" w:rsidRDefault="00962324"/>
    <w:p w:rsidR="00AA794F" w:rsidRDefault="00AA794F"/>
    <w:p w:rsidR="002D15E1" w:rsidRDefault="002D15E1"/>
    <w:p w:rsidR="00434489" w:rsidRDefault="00434489">
      <w:pPr>
        <w:ind w:left="2160" w:hanging="2160"/>
        <w:rPr>
          <w:rFonts w:ascii="Arial" w:hAnsi="Arial" w:cs="Arial"/>
          <w:sz w:val="20"/>
          <w:szCs w:val="20"/>
        </w:rPr>
      </w:pPr>
    </w:p>
    <w:p w:rsidR="008D3F87" w:rsidRPr="008D3F87" w:rsidRDefault="001C445B" w:rsidP="008D3F87">
      <w:pPr>
        <w:pStyle w:val="Heading1"/>
        <w:rPr>
          <w:rFonts w:ascii="Calibri" w:hAnsi="Calibri"/>
          <w:color w:val="000080"/>
          <w:sz w:val="28"/>
          <w:szCs w:val="28"/>
        </w:rPr>
      </w:pPr>
      <w:bookmarkStart w:id="5" w:name="_Toc224832685"/>
      <w:bookmarkStart w:id="6" w:name="_Toc288628945"/>
      <w:r>
        <w:rPr>
          <w:rFonts w:ascii="Calibri" w:hAnsi="Calibri"/>
          <w:color w:val="000080"/>
          <w:sz w:val="28"/>
          <w:szCs w:val="28"/>
        </w:rPr>
        <w:t>Department of Labor</w:t>
      </w:r>
      <w:r w:rsidR="008D3F87" w:rsidRPr="008D3F87">
        <w:rPr>
          <w:rFonts w:ascii="Calibri" w:hAnsi="Calibri"/>
          <w:color w:val="000080"/>
          <w:sz w:val="28"/>
          <w:szCs w:val="28"/>
        </w:rPr>
        <w:t xml:space="preserve"> SOA Solution:</w:t>
      </w:r>
      <w:bookmarkEnd w:id="5"/>
      <w:bookmarkEnd w:id="6"/>
    </w:p>
    <w:p w:rsidR="008D3F87" w:rsidRPr="008D3F87" w:rsidRDefault="008D3F87" w:rsidP="008D3F87">
      <w:pPr>
        <w:spacing w:before="100" w:beforeAutospacing="1"/>
        <w:jc w:val="both"/>
        <w:rPr>
          <w:rFonts w:ascii="Calibri" w:hAnsi="Calibri"/>
        </w:rPr>
      </w:pPr>
      <w:r w:rsidRPr="008D3F87">
        <w:rPr>
          <w:rFonts w:ascii="Calibri" w:hAnsi="Calibri" w:cs="Arial"/>
        </w:rPr>
        <w:t xml:space="preserve">Our enterprise architecture </w:t>
      </w:r>
      <w:proofErr w:type="gramStart"/>
      <w:r w:rsidRPr="008D3F87">
        <w:rPr>
          <w:rFonts w:ascii="Calibri" w:hAnsi="Calibri" w:cs="Arial"/>
        </w:rPr>
        <w:t>is based</w:t>
      </w:r>
      <w:proofErr w:type="gramEnd"/>
      <w:r w:rsidRPr="008D3F87">
        <w:rPr>
          <w:rFonts w:ascii="Calibri" w:hAnsi="Calibri" w:cs="Arial"/>
        </w:rPr>
        <w:t xml:space="preserve"> on </w:t>
      </w:r>
      <w:r w:rsidR="00256387">
        <w:rPr>
          <w:rFonts w:ascii="Calibri" w:hAnsi="Calibri" w:cs="Arial"/>
        </w:rPr>
        <w:t>SOA</w:t>
      </w:r>
      <w:r w:rsidRPr="008D3F87">
        <w:rPr>
          <w:rFonts w:ascii="Calibri" w:hAnsi="Calibri" w:cs="Arial"/>
        </w:rPr>
        <w:t xml:space="preserve"> with </w:t>
      </w:r>
      <w:r w:rsidR="00256387">
        <w:rPr>
          <w:rFonts w:ascii="Calibri" w:hAnsi="Calibri" w:cs="Arial"/>
        </w:rPr>
        <w:t xml:space="preserve">a </w:t>
      </w:r>
      <w:r w:rsidRPr="008D3F87">
        <w:rPr>
          <w:rFonts w:ascii="Calibri" w:hAnsi="Calibri" w:cs="Arial"/>
        </w:rPr>
        <w:t>process centric programming model</w:t>
      </w:r>
      <w:r w:rsidR="00256387">
        <w:rPr>
          <w:rFonts w:ascii="Calibri" w:hAnsi="Calibri" w:cs="Arial"/>
        </w:rPr>
        <w:t>, and</w:t>
      </w:r>
      <w:r w:rsidR="000539FB">
        <w:rPr>
          <w:rFonts w:ascii="Calibri" w:hAnsi="Calibri" w:cs="Arial"/>
        </w:rPr>
        <w:t xml:space="preserve"> Business Process Management </w:t>
      </w:r>
      <w:r w:rsidRPr="008D3F87">
        <w:rPr>
          <w:rFonts w:ascii="Calibri" w:hAnsi="Calibri" w:cs="Arial"/>
        </w:rPr>
        <w:t>(BPM), using</w:t>
      </w:r>
      <w:r w:rsidR="00256387">
        <w:rPr>
          <w:rFonts w:ascii="Calibri" w:hAnsi="Calibri" w:cs="Arial"/>
        </w:rPr>
        <w:t xml:space="preserve"> an</w:t>
      </w:r>
      <w:r w:rsidRPr="008D3F87">
        <w:rPr>
          <w:rFonts w:ascii="Calibri" w:hAnsi="Calibri" w:cs="Arial"/>
        </w:rPr>
        <w:t xml:space="preserve"> </w:t>
      </w:r>
      <w:r w:rsidR="000539FB">
        <w:rPr>
          <w:rFonts w:ascii="Calibri" w:hAnsi="Calibri" w:cs="Arial"/>
        </w:rPr>
        <w:t>Enterprise Service Bus (</w:t>
      </w:r>
      <w:r w:rsidRPr="008D3F87">
        <w:rPr>
          <w:rFonts w:ascii="Calibri" w:hAnsi="Calibri" w:cs="Arial"/>
        </w:rPr>
        <w:t>ESB</w:t>
      </w:r>
      <w:r w:rsidR="000539FB">
        <w:rPr>
          <w:rFonts w:ascii="Calibri" w:hAnsi="Calibri" w:cs="Arial"/>
        </w:rPr>
        <w:t>)</w:t>
      </w:r>
      <w:r w:rsidRPr="008D3F87">
        <w:rPr>
          <w:rFonts w:ascii="Calibri" w:hAnsi="Calibri" w:cs="Arial"/>
        </w:rPr>
        <w:t xml:space="preserve"> for integration and BPEL for process orchestration. The BPM-SOA combination allows services to </w:t>
      </w:r>
      <w:proofErr w:type="gramStart"/>
      <w:r w:rsidRPr="008D3F87">
        <w:rPr>
          <w:rFonts w:ascii="Calibri" w:hAnsi="Calibri" w:cs="Arial"/>
        </w:rPr>
        <w:t>be used</w:t>
      </w:r>
      <w:proofErr w:type="gramEnd"/>
      <w:r w:rsidRPr="008D3F87">
        <w:rPr>
          <w:rFonts w:ascii="Calibri" w:hAnsi="Calibri" w:cs="Arial"/>
        </w:rPr>
        <w:t xml:space="preserve"> as reusable components throughout the enterprise that can be orchestrated to support the needs of business processes. </w:t>
      </w:r>
    </w:p>
    <w:p w:rsidR="008D3F87" w:rsidRPr="008D3F87" w:rsidRDefault="008D3F87" w:rsidP="008D3F87">
      <w:pPr>
        <w:spacing w:before="100" w:beforeAutospacing="1"/>
        <w:jc w:val="both"/>
        <w:rPr>
          <w:rFonts w:ascii="Calibri" w:hAnsi="Calibri"/>
        </w:rPr>
      </w:pPr>
      <w:r w:rsidRPr="008D3F87">
        <w:rPr>
          <w:rFonts w:ascii="Calibri" w:hAnsi="Calibri" w:cs="Arial"/>
        </w:rPr>
        <w:t xml:space="preserve">The combination approach enables </w:t>
      </w:r>
      <w:r w:rsidR="001C445B">
        <w:rPr>
          <w:rFonts w:ascii="Calibri" w:hAnsi="Calibri" w:cs="Arial"/>
        </w:rPr>
        <w:t xml:space="preserve">teams </w:t>
      </w:r>
      <w:r w:rsidRPr="008D3F87">
        <w:rPr>
          <w:rFonts w:ascii="Calibri" w:hAnsi="Calibri" w:cs="Arial"/>
        </w:rPr>
        <w:t xml:space="preserve">to iteratively design and optimize business processes and implement them based on SOA, so that the processes can be changed </w:t>
      </w:r>
      <w:r w:rsidRPr="008D3F87">
        <w:rPr>
          <w:rFonts w:ascii="Calibri" w:hAnsi="Calibri" w:cs="Arial"/>
        </w:rPr>
        <w:lastRenderedPageBreak/>
        <w:t xml:space="preserve">quickly, instead of being 'hard-wired'. In other words, BPM helps in optimizing the business processes and SOA decouples the business process from implementation specifics by providing a layer of control and governance for IT underneath BPM. </w:t>
      </w:r>
    </w:p>
    <w:p w:rsidR="00256387" w:rsidRDefault="008D3F87" w:rsidP="008D3F87">
      <w:pPr>
        <w:spacing w:before="100" w:beforeAutospacing="1"/>
        <w:jc w:val="both"/>
        <w:rPr>
          <w:rFonts w:ascii="Calibri" w:hAnsi="Calibri" w:cs="Arial"/>
        </w:rPr>
      </w:pPr>
      <w:r w:rsidRPr="008D3F87">
        <w:rPr>
          <w:rFonts w:ascii="Calibri" w:hAnsi="Calibri" w:cs="Arial"/>
        </w:rPr>
        <w:t xml:space="preserve">The BPM-SOA combination </w:t>
      </w:r>
      <w:proofErr w:type="gramStart"/>
      <w:r w:rsidR="001C445B">
        <w:rPr>
          <w:rFonts w:ascii="Calibri" w:hAnsi="Calibri" w:cs="Arial"/>
        </w:rPr>
        <w:t>wa</w:t>
      </w:r>
      <w:r w:rsidRPr="008D3F87">
        <w:rPr>
          <w:rFonts w:ascii="Calibri" w:hAnsi="Calibri" w:cs="Arial"/>
        </w:rPr>
        <w:t>s chosen</w:t>
      </w:r>
      <w:proofErr w:type="gramEnd"/>
      <w:r w:rsidRPr="008D3F87">
        <w:rPr>
          <w:rFonts w:ascii="Calibri" w:hAnsi="Calibri" w:cs="Arial"/>
        </w:rPr>
        <w:t xml:space="preserve"> to meet our objectives and requir</w:t>
      </w:r>
      <w:r w:rsidR="00256387">
        <w:rPr>
          <w:rFonts w:ascii="Calibri" w:hAnsi="Calibri" w:cs="Arial"/>
        </w:rPr>
        <w:t xml:space="preserve">ements (listed in </w:t>
      </w:r>
      <w:r w:rsidRPr="008D3F87">
        <w:rPr>
          <w:rFonts w:ascii="Calibri" w:hAnsi="Calibri" w:cs="Arial"/>
        </w:rPr>
        <w:t>section</w:t>
      </w:r>
      <w:r w:rsidR="00256387">
        <w:rPr>
          <w:rFonts w:ascii="Calibri" w:hAnsi="Calibri" w:cs="Arial"/>
        </w:rPr>
        <w:t xml:space="preserve"> 2</w:t>
      </w:r>
      <w:r w:rsidRPr="008D3F87">
        <w:rPr>
          <w:rFonts w:ascii="Calibri" w:hAnsi="Calibri" w:cs="Arial"/>
        </w:rPr>
        <w:t xml:space="preserve">) proficiently, with ample room to grow. </w:t>
      </w:r>
    </w:p>
    <w:p w:rsidR="00256387" w:rsidRPr="008D3F87" w:rsidRDefault="00256387" w:rsidP="008D3F87">
      <w:pPr>
        <w:spacing w:before="100" w:beforeAutospacing="1"/>
        <w:jc w:val="both"/>
        <w:rPr>
          <w:rFonts w:ascii="Calibri" w:hAnsi="Calibri" w:cs="Arial"/>
        </w:rPr>
      </w:pPr>
    </w:p>
    <w:p w:rsidR="00964FA4" w:rsidRDefault="00964FA4" w:rsidP="00964FA4">
      <w:pPr>
        <w:pStyle w:val="Heading1"/>
        <w:rPr>
          <w:rFonts w:ascii="Calibri" w:hAnsi="Calibri"/>
          <w:color w:val="000080"/>
          <w:sz w:val="28"/>
          <w:szCs w:val="28"/>
        </w:rPr>
      </w:pPr>
      <w:bookmarkStart w:id="7" w:name="_Toc224832689"/>
      <w:bookmarkStart w:id="8" w:name="_Toc288628946"/>
      <w:r w:rsidRPr="00964FA4">
        <w:rPr>
          <w:rFonts w:ascii="Calibri" w:hAnsi="Calibri"/>
          <w:color w:val="000080"/>
          <w:sz w:val="28"/>
          <w:szCs w:val="28"/>
        </w:rPr>
        <w:t xml:space="preserve">Layers of </w:t>
      </w:r>
      <w:r w:rsidR="001C445B">
        <w:rPr>
          <w:rFonts w:ascii="Calibri" w:hAnsi="Calibri"/>
          <w:color w:val="000080"/>
          <w:sz w:val="28"/>
          <w:szCs w:val="28"/>
        </w:rPr>
        <w:t xml:space="preserve">the </w:t>
      </w:r>
      <w:r w:rsidRPr="00964FA4">
        <w:rPr>
          <w:rFonts w:ascii="Calibri" w:hAnsi="Calibri"/>
          <w:color w:val="000080"/>
          <w:sz w:val="28"/>
          <w:szCs w:val="28"/>
        </w:rPr>
        <w:t>SOA Solution (Reference Architecture):</w:t>
      </w:r>
      <w:bookmarkEnd w:id="7"/>
      <w:bookmarkEnd w:id="8"/>
      <w:r w:rsidR="00256387">
        <w:rPr>
          <w:rFonts w:ascii="Calibri" w:hAnsi="Calibri"/>
          <w:color w:val="000080"/>
          <w:sz w:val="28"/>
          <w:szCs w:val="28"/>
        </w:rPr>
        <w:br/>
      </w:r>
    </w:p>
    <w:p w:rsidR="00A51630" w:rsidRDefault="00A51630" w:rsidP="00322F22">
      <w:pPr>
        <w:jc w:val="both"/>
        <w:rPr>
          <w:rFonts w:ascii="Calibri" w:hAnsi="Calibri" w:cs="Arial"/>
        </w:rPr>
      </w:pPr>
      <w:r w:rsidRPr="00A51630">
        <w:rPr>
          <w:rFonts w:ascii="Calibri" w:hAnsi="Calibri" w:cs="Arial"/>
        </w:rPr>
        <w:t>This section defines the logical architectural layers of our enterprise SOA solution and outlines the building blocks, product mappings and major architectural design decisions of each layer.</w:t>
      </w:r>
      <w:r w:rsidR="00322F22">
        <w:rPr>
          <w:rFonts w:ascii="Calibri" w:hAnsi="Calibri" w:cs="Arial"/>
        </w:rPr>
        <w:t xml:space="preserve"> Note that the detailed architecture decisions with different options </w:t>
      </w:r>
      <w:proofErr w:type="gramStart"/>
      <w:r w:rsidR="00322F22">
        <w:rPr>
          <w:rFonts w:ascii="Calibri" w:hAnsi="Calibri" w:cs="Arial"/>
        </w:rPr>
        <w:t>are captured</w:t>
      </w:r>
      <w:proofErr w:type="gramEnd"/>
      <w:r w:rsidR="00322F22">
        <w:rPr>
          <w:rFonts w:ascii="Calibri" w:hAnsi="Calibri" w:cs="Arial"/>
        </w:rPr>
        <w:t xml:space="preserve"> separately in our consolidated Architecture Decisions document.</w:t>
      </w:r>
    </w:p>
    <w:p w:rsidR="0076352D" w:rsidRDefault="0076352D" w:rsidP="00322F22">
      <w:pPr>
        <w:jc w:val="both"/>
        <w:rPr>
          <w:rFonts w:ascii="Calibri" w:hAnsi="Calibri" w:cs="Arial"/>
        </w:rPr>
      </w:pPr>
    </w:p>
    <w:p w:rsidR="0076352D" w:rsidRDefault="00F30F9B" w:rsidP="00322F22">
      <w:pPr>
        <w:jc w:val="both"/>
        <w:rPr>
          <w:rFonts w:ascii="Calibri" w:hAnsi="Calibri" w:cs="Arial"/>
        </w:rPr>
      </w:pPr>
      <w:r>
        <w:rPr>
          <w:rFonts w:ascii="Calibri" w:hAnsi="Calibri" w:cs="Arial"/>
        </w:rPr>
        <w:t xml:space="preserve">These layers </w:t>
      </w:r>
      <w:proofErr w:type="gramStart"/>
      <w:r>
        <w:rPr>
          <w:rFonts w:ascii="Calibri" w:hAnsi="Calibri" w:cs="Arial"/>
        </w:rPr>
        <w:t>were identified</w:t>
      </w:r>
      <w:proofErr w:type="gramEnd"/>
      <w:r>
        <w:rPr>
          <w:rFonts w:ascii="Calibri" w:hAnsi="Calibri" w:cs="Arial"/>
        </w:rPr>
        <w:t xml:space="preserve"> considering the following major aspects of application design</w:t>
      </w:r>
      <w:r w:rsidR="001C445B">
        <w:rPr>
          <w:rFonts w:ascii="Calibri" w:hAnsi="Calibri" w:cs="Arial"/>
        </w:rPr>
        <w:t>:</w:t>
      </w:r>
    </w:p>
    <w:p w:rsidR="00DE5F09" w:rsidRDefault="00DE5F09" w:rsidP="00322F22">
      <w:pPr>
        <w:jc w:val="both"/>
        <w:rPr>
          <w:rFonts w:ascii="Calibri" w:hAnsi="Calibri" w:cs="Arial"/>
        </w:rPr>
      </w:pPr>
    </w:p>
    <w:tbl>
      <w:tblPr>
        <w:tblW w:w="0" w:type="auto"/>
        <w:tblLook w:val="04A0"/>
      </w:tblPr>
      <w:tblGrid>
        <w:gridCol w:w="4968"/>
        <w:gridCol w:w="3888"/>
      </w:tblGrid>
      <w:tr w:rsidR="00DE5F09" w:rsidRPr="009B1F79" w:rsidTr="009B1F79">
        <w:tc>
          <w:tcPr>
            <w:tcW w:w="4968" w:type="dxa"/>
          </w:tcPr>
          <w:p w:rsidR="00DE5F09" w:rsidRPr="009B1F79" w:rsidRDefault="00DE5F09" w:rsidP="006051D5">
            <w:pPr>
              <w:numPr>
                <w:ilvl w:val="0"/>
                <w:numId w:val="6"/>
              </w:numPr>
              <w:spacing w:before="120" w:after="120" w:line="360" w:lineRule="auto"/>
              <w:jc w:val="both"/>
              <w:rPr>
                <w:rFonts w:ascii="Calibri" w:hAnsi="Calibri" w:cs="Arial"/>
              </w:rPr>
            </w:pPr>
            <w:r w:rsidRPr="009B1F79">
              <w:rPr>
                <w:rFonts w:ascii="Calibri" w:hAnsi="Calibri" w:cs="Arial"/>
              </w:rPr>
              <w:t>User Interaction (Presentation) logic</w:t>
            </w:r>
          </w:p>
          <w:p w:rsidR="00DE5F09" w:rsidRPr="009B1F79" w:rsidRDefault="00DE5F09" w:rsidP="006051D5">
            <w:pPr>
              <w:numPr>
                <w:ilvl w:val="0"/>
                <w:numId w:val="6"/>
              </w:numPr>
              <w:spacing w:before="120" w:after="120" w:line="360" w:lineRule="auto"/>
              <w:jc w:val="both"/>
              <w:rPr>
                <w:rFonts w:ascii="Calibri" w:hAnsi="Calibri" w:cs="Arial"/>
              </w:rPr>
            </w:pPr>
            <w:r w:rsidRPr="009B1F79">
              <w:rPr>
                <w:rFonts w:ascii="Calibri" w:hAnsi="Calibri" w:cs="Arial"/>
              </w:rPr>
              <w:t>Business Logic</w:t>
            </w:r>
          </w:p>
          <w:p w:rsidR="00DE5F09" w:rsidRPr="009B1F79" w:rsidRDefault="00DE5F09" w:rsidP="006051D5">
            <w:pPr>
              <w:numPr>
                <w:ilvl w:val="0"/>
                <w:numId w:val="6"/>
              </w:numPr>
              <w:spacing w:before="120" w:after="120" w:line="360" w:lineRule="auto"/>
              <w:jc w:val="both"/>
              <w:rPr>
                <w:rFonts w:ascii="Calibri" w:hAnsi="Calibri" w:cs="Arial"/>
              </w:rPr>
            </w:pPr>
            <w:r w:rsidRPr="009B1F79">
              <w:rPr>
                <w:rFonts w:ascii="Calibri" w:hAnsi="Calibri" w:cs="Arial"/>
              </w:rPr>
              <w:t>Information (data) Logic</w:t>
            </w:r>
          </w:p>
          <w:p w:rsidR="00DE5F09" w:rsidRPr="009B1F79" w:rsidRDefault="00DE5F09" w:rsidP="006051D5">
            <w:pPr>
              <w:numPr>
                <w:ilvl w:val="0"/>
                <w:numId w:val="6"/>
              </w:numPr>
              <w:spacing w:before="120" w:after="120" w:line="360" w:lineRule="auto"/>
              <w:jc w:val="both"/>
              <w:rPr>
                <w:rFonts w:ascii="Calibri" w:hAnsi="Calibri" w:cs="Arial"/>
              </w:rPr>
            </w:pPr>
            <w:r w:rsidRPr="009B1F79">
              <w:rPr>
                <w:rFonts w:ascii="Calibri" w:hAnsi="Calibri" w:cs="Arial"/>
              </w:rPr>
              <w:t>Composition Logic</w:t>
            </w:r>
          </w:p>
          <w:p w:rsidR="00DE5F09" w:rsidRPr="009B1F79" w:rsidRDefault="00DE5F09" w:rsidP="006051D5">
            <w:pPr>
              <w:numPr>
                <w:ilvl w:val="0"/>
                <w:numId w:val="6"/>
              </w:numPr>
              <w:spacing w:before="120" w:after="120" w:line="360" w:lineRule="auto"/>
              <w:jc w:val="both"/>
              <w:rPr>
                <w:rFonts w:ascii="Calibri" w:hAnsi="Calibri" w:cs="Arial"/>
              </w:rPr>
            </w:pPr>
            <w:r w:rsidRPr="009B1F79">
              <w:rPr>
                <w:rFonts w:ascii="Calibri" w:hAnsi="Calibri" w:cs="Arial"/>
              </w:rPr>
              <w:t>Service Interaction</w:t>
            </w:r>
          </w:p>
        </w:tc>
        <w:tc>
          <w:tcPr>
            <w:tcW w:w="3888" w:type="dxa"/>
          </w:tcPr>
          <w:p w:rsidR="00DE5F09" w:rsidRPr="009B1F79" w:rsidRDefault="00326A23" w:rsidP="009B1F79">
            <w:pPr>
              <w:jc w:val="both"/>
              <w:rPr>
                <w:rFonts w:ascii="Calibri" w:hAnsi="Calibri" w:cs="Arial"/>
              </w:rPr>
            </w:pPr>
            <w:r>
              <w:rPr>
                <w:rFonts w:ascii="Calibri" w:hAnsi="Calibri"/>
                <w:noProof/>
              </w:rPr>
              <w:drawing>
                <wp:inline distT="0" distB="0" distL="0" distR="0">
                  <wp:extent cx="2076450" cy="1828800"/>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076450" cy="1828800"/>
                          </a:xfrm>
                          <a:prstGeom prst="rect">
                            <a:avLst/>
                          </a:prstGeom>
                          <a:noFill/>
                          <a:ln w="9525">
                            <a:noFill/>
                            <a:miter lim="800000"/>
                            <a:headEnd/>
                            <a:tailEnd/>
                          </a:ln>
                        </pic:spPr>
                      </pic:pic>
                    </a:graphicData>
                  </a:graphic>
                </wp:inline>
              </w:drawing>
            </w:r>
          </w:p>
        </w:tc>
      </w:tr>
    </w:tbl>
    <w:p w:rsidR="00F30F9B" w:rsidRDefault="00F30F9B" w:rsidP="00322F22">
      <w:pPr>
        <w:jc w:val="both"/>
        <w:rPr>
          <w:rFonts w:ascii="Calibri" w:hAnsi="Calibri" w:cs="Arial"/>
        </w:rPr>
      </w:pPr>
    </w:p>
    <w:p w:rsidR="00F30F9B" w:rsidRDefault="00F30F9B" w:rsidP="006051D5">
      <w:pPr>
        <w:numPr>
          <w:ilvl w:val="0"/>
          <w:numId w:val="6"/>
        </w:numPr>
        <w:rPr>
          <w:rFonts w:ascii="Calibri" w:hAnsi="Calibri" w:cs="Arial"/>
        </w:rPr>
      </w:pPr>
      <w:r w:rsidRPr="00F30F9B">
        <w:rPr>
          <w:rFonts w:ascii="Calibri" w:hAnsi="Calibri" w:cs="Arial"/>
          <w:lang w:val="ru-RU"/>
        </w:rPr>
        <w:t xml:space="preserve">the backplane of design and policy metadata from which schema, relationships, data types, and constraints </w:t>
      </w:r>
      <w:r w:rsidRPr="00F30F9B">
        <w:rPr>
          <w:rFonts w:ascii="Calibri" w:hAnsi="Calibri" w:cs="Arial"/>
        </w:rPr>
        <w:t xml:space="preserve">are derived </w:t>
      </w:r>
      <w:r w:rsidRPr="00F30F9B">
        <w:rPr>
          <w:rFonts w:ascii="Calibri" w:hAnsi="Calibri" w:cs="Arial"/>
          <w:lang w:val="ru-RU"/>
        </w:rPr>
        <w:t>dynamically</w:t>
      </w:r>
      <w:r w:rsidRPr="00F30F9B">
        <w:rPr>
          <w:rFonts w:ascii="Calibri" w:hAnsi="Calibri" w:cs="Arial"/>
          <w:b/>
          <w:bCs/>
        </w:rPr>
        <w:t xml:space="preserve"> (the first five aspects rest on this aspect)</w:t>
      </w:r>
    </w:p>
    <w:p w:rsidR="00322F22" w:rsidRDefault="00322F22" w:rsidP="00322F22">
      <w:pPr>
        <w:jc w:val="both"/>
        <w:rPr>
          <w:rFonts w:ascii="Calibri" w:hAnsi="Calibri" w:cs="Arial"/>
        </w:rPr>
      </w:pPr>
    </w:p>
    <w:p w:rsidR="007938C2" w:rsidRDefault="007938C2" w:rsidP="00322F22">
      <w:pPr>
        <w:jc w:val="both"/>
        <w:rPr>
          <w:rFonts w:ascii="Calibri" w:hAnsi="Calibri"/>
        </w:rPr>
      </w:pPr>
    </w:p>
    <w:p w:rsidR="00322F22" w:rsidRDefault="000F39C0" w:rsidP="00322F22">
      <w:pPr>
        <w:jc w:val="both"/>
        <w:rPr>
          <w:rFonts w:ascii="Calibri" w:hAnsi="Calibri"/>
        </w:rPr>
      </w:pPr>
      <w:r>
        <w:rPr>
          <w:rFonts w:ascii="Calibri" w:hAnsi="Calibri"/>
        </w:rPr>
        <w:t xml:space="preserve">The following diagram depicts </w:t>
      </w:r>
      <w:r w:rsidR="00D136A6">
        <w:rPr>
          <w:rFonts w:ascii="Calibri" w:hAnsi="Calibri"/>
        </w:rPr>
        <w:t xml:space="preserve">the layers of </w:t>
      </w:r>
      <w:r w:rsidR="001C445B">
        <w:rPr>
          <w:rFonts w:ascii="Calibri" w:hAnsi="Calibri"/>
        </w:rPr>
        <w:t>the Department of Labor</w:t>
      </w:r>
      <w:r>
        <w:rPr>
          <w:rFonts w:ascii="Calibri" w:hAnsi="Calibri"/>
        </w:rPr>
        <w:t>’s Reference Architecture</w:t>
      </w:r>
      <w:r w:rsidR="00701374">
        <w:rPr>
          <w:rFonts w:ascii="Calibri" w:hAnsi="Calibri"/>
        </w:rPr>
        <w:t xml:space="preserve"> </w:t>
      </w:r>
      <w:r w:rsidR="001C445B">
        <w:rPr>
          <w:rFonts w:ascii="Calibri" w:hAnsi="Calibri"/>
        </w:rPr>
        <w:t>and</w:t>
      </w:r>
      <w:r w:rsidR="00701374">
        <w:rPr>
          <w:rFonts w:ascii="Calibri" w:hAnsi="Calibri"/>
        </w:rPr>
        <w:t xml:space="preserve"> includes the consumer/presentation layer, services layer, Process layer, Business services/components layer and the operational / persistence layer</w:t>
      </w:r>
      <w:r w:rsidR="00D136A6">
        <w:rPr>
          <w:rFonts w:ascii="Calibri" w:hAnsi="Calibri"/>
        </w:rPr>
        <w:t>.</w:t>
      </w:r>
      <w:r>
        <w:rPr>
          <w:rFonts w:ascii="Calibri" w:hAnsi="Calibri"/>
        </w:rPr>
        <w:t xml:space="preserve">  </w:t>
      </w:r>
    </w:p>
    <w:p w:rsidR="00E80855" w:rsidRDefault="00E80855" w:rsidP="00322F22">
      <w:pPr>
        <w:jc w:val="both"/>
        <w:rPr>
          <w:rFonts w:ascii="Calibri" w:hAnsi="Calibri"/>
        </w:rPr>
      </w:pPr>
    </w:p>
    <w:p w:rsidR="008B27AE" w:rsidRDefault="008B27AE" w:rsidP="00322F22">
      <w:pPr>
        <w:jc w:val="both"/>
        <w:rPr>
          <w:rFonts w:ascii="Calibri" w:hAnsi="Calibri"/>
        </w:rPr>
      </w:pPr>
    </w:p>
    <w:p w:rsidR="008B27AE" w:rsidRDefault="008B27AE" w:rsidP="00322F22">
      <w:pPr>
        <w:jc w:val="both"/>
        <w:rPr>
          <w:rFonts w:ascii="Calibri" w:hAnsi="Calibri"/>
        </w:rPr>
      </w:pPr>
    </w:p>
    <w:p w:rsidR="008B27AE" w:rsidRDefault="00326A23" w:rsidP="00322F22">
      <w:pPr>
        <w:jc w:val="both"/>
        <w:rPr>
          <w:rFonts w:ascii="Calibri" w:hAnsi="Calibri"/>
        </w:rPr>
      </w:pPr>
      <w:r>
        <w:rPr>
          <w:rFonts w:ascii="Calibri" w:hAnsi="Calibri"/>
          <w:noProof/>
        </w:rPr>
        <w:lastRenderedPageBreak/>
        <w:drawing>
          <wp:inline distT="0" distB="0" distL="0" distR="0">
            <wp:extent cx="5476875" cy="5495925"/>
            <wp:effectExtent l="19050" t="0" r="9525" b="0"/>
            <wp:docPr id="3" name="Picture 3" descr="Architecture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 Layers"/>
                    <pic:cNvPicPr>
                      <a:picLocks noChangeAspect="1" noChangeArrowheads="1"/>
                    </pic:cNvPicPr>
                  </pic:nvPicPr>
                  <pic:blipFill>
                    <a:blip r:embed="rId10" cstate="print"/>
                    <a:srcRect/>
                    <a:stretch>
                      <a:fillRect/>
                    </a:stretch>
                  </pic:blipFill>
                  <pic:spPr bwMode="auto">
                    <a:xfrm>
                      <a:off x="0" y="0"/>
                      <a:ext cx="5476875" cy="5495925"/>
                    </a:xfrm>
                    <a:prstGeom prst="rect">
                      <a:avLst/>
                    </a:prstGeom>
                    <a:noFill/>
                    <a:ln w="9525">
                      <a:noFill/>
                      <a:miter lim="800000"/>
                      <a:headEnd/>
                      <a:tailEnd/>
                    </a:ln>
                  </pic:spPr>
                </pic:pic>
              </a:graphicData>
            </a:graphic>
          </wp:inline>
        </w:drawing>
      </w:r>
    </w:p>
    <w:p w:rsidR="0003788B" w:rsidRDefault="0003788B" w:rsidP="0003788B">
      <w:pPr>
        <w:pStyle w:val="Heading2"/>
        <w:numPr>
          <w:ilvl w:val="0"/>
          <w:numId w:val="0"/>
        </w:numPr>
        <w:ind w:left="540"/>
        <w:rPr>
          <w:rFonts w:ascii="Calibri" w:hAnsi="Calibri"/>
          <w:i w:val="0"/>
          <w:color w:val="333399"/>
          <w:sz w:val="24"/>
          <w:szCs w:val="24"/>
        </w:rPr>
      </w:pPr>
    </w:p>
    <w:p w:rsidR="0003788B" w:rsidRDefault="0003788B" w:rsidP="0003788B"/>
    <w:p w:rsidR="0003788B" w:rsidRDefault="0003788B" w:rsidP="0003788B"/>
    <w:p w:rsidR="0003788B" w:rsidRDefault="0003788B" w:rsidP="0003788B"/>
    <w:p w:rsidR="0003788B" w:rsidRDefault="0003788B" w:rsidP="0003788B"/>
    <w:p w:rsidR="0003788B" w:rsidRPr="0003788B" w:rsidRDefault="0003788B" w:rsidP="0003788B"/>
    <w:p w:rsidR="008B27AE" w:rsidRPr="00644753" w:rsidRDefault="008B27AE" w:rsidP="008B27AE">
      <w:pPr>
        <w:pStyle w:val="Heading2"/>
        <w:tabs>
          <w:tab w:val="clear" w:pos="576"/>
          <w:tab w:val="num" w:pos="540"/>
        </w:tabs>
        <w:ind w:left="540"/>
        <w:rPr>
          <w:rFonts w:ascii="Calibri" w:hAnsi="Calibri"/>
          <w:i w:val="0"/>
          <w:color w:val="333399"/>
          <w:sz w:val="24"/>
          <w:szCs w:val="24"/>
        </w:rPr>
      </w:pPr>
      <w:r>
        <w:rPr>
          <w:rFonts w:ascii="Calibri" w:hAnsi="Calibri"/>
          <w:i w:val="0"/>
          <w:color w:val="333399"/>
          <w:sz w:val="24"/>
          <w:szCs w:val="24"/>
        </w:rPr>
        <w:t xml:space="preserve"> </w:t>
      </w:r>
      <w:bookmarkStart w:id="9" w:name="_Toc288628947"/>
      <w:r>
        <w:rPr>
          <w:rFonts w:ascii="Calibri" w:hAnsi="Calibri"/>
          <w:i w:val="0"/>
          <w:color w:val="333399"/>
          <w:sz w:val="24"/>
          <w:szCs w:val="24"/>
        </w:rPr>
        <w:t>Consumer Layer</w:t>
      </w:r>
      <w:r w:rsidRPr="00644753">
        <w:rPr>
          <w:rFonts w:ascii="Calibri" w:hAnsi="Calibri"/>
          <w:i w:val="0"/>
          <w:color w:val="333399"/>
          <w:sz w:val="24"/>
          <w:szCs w:val="24"/>
        </w:rPr>
        <w:t>:</w:t>
      </w:r>
      <w:bookmarkEnd w:id="9"/>
    </w:p>
    <w:p w:rsidR="008C3583" w:rsidRDefault="008C3583" w:rsidP="008C3583">
      <w:pPr>
        <w:jc w:val="both"/>
        <w:rPr>
          <w:rFonts w:ascii="Calibri" w:hAnsi="Calibri"/>
        </w:rPr>
      </w:pPr>
      <w:r w:rsidRPr="008C3583">
        <w:rPr>
          <w:rFonts w:ascii="Calibri" w:hAnsi="Calibri" w:cs="Arial"/>
        </w:rPr>
        <w:t xml:space="preserve">This layer is the presentation layer of SOA and it lets users (internal and external) or machines to interact with </w:t>
      </w:r>
      <w:r w:rsidR="001C445B">
        <w:rPr>
          <w:rFonts w:ascii="Calibri" w:hAnsi="Calibri" w:cs="Arial"/>
        </w:rPr>
        <w:t>the Department of Labor</w:t>
      </w:r>
      <w:r w:rsidR="00417460">
        <w:rPr>
          <w:rFonts w:ascii="Calibri" w:hAnsi="Calibri" w:cs="Arial"/>
        </w:rPr>
        <w:t>’s IT assets (exposed business functions) and provide</w:t>
      </w:r>
      <w:r w:rsidR="001C445B">
        <w:rPr>
          <w:rFonts w:ascii="Calibri" w:hAnsi="Calibri" w:cs="Arial"/>
        </w:rPr>
        <w:t>s</w:t>
      </w:r>
      <w:r w:rsidR="00417460">
        <w:rPr>
          <w:rFonts w:ascii="Calibri" w:hAnsi="Calibri" w:cs="Arial"/>
        </w:rPr>
        <w:t xml:space="preserve"> data to end users to meet specific usage preferences. </w:t>
      </w:r>
      <w:r w:rsidR="00417460" w:rsidRPr="00417460">
        <w:rPr>
          <w:rFonts w:ascii="Calibri" w:hAnsi="Calibri"/>
        </w:rPr>
        <w:t xml:space="preserve">It enables channel-independent access to those business processes supported by various application and platforms. </w:t>
      </w:r>
    </w:p>
    <w:p w:rsidR="007F7A5F" w:rsidRPr="008C3583" w:rsidRDefault="007F7A5F" w:rsidP="008C3583">
      <w:pPr>
        <w:jc w:val="both"/>
        <w:rPr>
          <w:rFonts w:ascii="Calibri" w:hAnsi="Calibri" w:cs="Arial"/>
        </w:rPr>
      </w:pPr>
    </w:p>
    <w:p w:rsidR="004A4DB0" w:rsidRDefault="008C3583" w:rsidP="004A4DB0">
      <w:pPr>
        <w:jc w:val="both"/>
        <w:rPr>
          <w:rFonts w:ascii="Calibri" w:hAnsi="Calibri" w:cs="Arial"/>
        </w:rPr>
      </w:pPr>
      <w:r w:rsidRPr="008C3583">
        <w:rPr>
          <w:rFonts w:ascii="Calibri" w:hAnsi="Calibri" w:cs="Arial"/>
        </w:rPr>
        <w:t>Our architectural design decision for this layer is to have a single unified view of knowledge presentation as well as a single unified entry point to the business processes and applications. This unified entry point will be integrated with other foundational services, such as security (single sign-on, access control and trust</w:t>
      </w:r>
      <w:r w:rsidR="0063777D">
        <w:rPr>
          <w:rFonts w:ascii="Calibri" w:hAnsi="Calibri" w:cs="Arial"/>
        </w:rPr>
        <w:t>)</w:t>
      </w:r>
      <w:r w:rsidRPr="008C3583">
        <w:rPr>
          <w:rFonts w:ascii="Calibri" w:hAnsi="Calibri" w:cs="Arial"/>
        </w:rPr>
        <w:t xml:space="preserve">, to significantly improve the usability of the business process and application. </w:t>
      </w:r>
      <w:proofErr w:type="gramStart"/>
      <w:r w:rsidR="004A4DB0">
        <w:rPr>
          <w:rFonts w:ascii="Calibri" w:hAnsi="Calibri" w:cs="Arial"/>
        </w:rPr>
        <w:t>Also</w:t>
      </w:r>
      <w:proofErr w:type="gramEnd"/>
      <w:r w:rsidR="004A4DB0">
        <w:rPr>
          <w:rFonts w:ascii="Calibri" w:hAnsi="Calibri" w:cs="Arial"/>
        </w:rPr>
        <w:t>, w</w:t>
      </w:r>
      <w:r w:rsidR="004A4DB0" w:rsidRPr="008C3583">
        <w:rPr>
          <w:rFonts w:ascii="Calibri" w:hAnsi="Calibri" w:cs="Arial"/>
        </w:rPr>
        <w:t xml:space="preserve">e do not have a portal </w:t>
      </w:r>
      <w:r w:rsidR="004A4DB0">
        <w:rPr>
          <w:rFonts w:ascii="Calibri" w:hAnsi="Calibri" w:cs="Arial"/>
        </w:rPr>
        <w:t xml:space="preserve">(product) </w:t>
      </w:r>
      <w:r w:rsidR="004A4DB0" w:rsidRPr="008C3583">
        <w:rPr>
          <w:rFonts w:ascii="Calibri" w:hAnsi="Calibri" w:cs="Arial"/>
        </w:rPr>
        <w:t>in this layer. Our decision is to build custom interface</w:t>
      </w:r>
      <w:r w:rsidR="004A4DB0">
        <w:rPr>
          <w:rFonts w:ascii="Calibri" w:hAnsi="Calibri" w:cs="Arial"/>
        </w:rPr>
        <w:t>s</w:t>
      </w:r>
      <w:r w:rsidR="004A4DB0" w:rsidRPr="008C3583">
        <w:rPr>
          <w:rFonts w:ascii="Calibri" w:hAnsi="Calibri" w:cs="Arial"/>
        </w:rPr>
        <w:t xml:space="preserve"> using </w:t>
      </w:r>
      <w:r w:rsidR="004A4DB0">
        <w:rPr>
          <w:rFonts w:ascii="Calibri" w:hAnsi="Calibri" w:cs="Arial"/>
        </w:rPr>
        <w:t xml:space="preserve">JSF and other </w:t>
      </w:r>
      <w:r w:rsidR="004A4DB0" w:rsidRPr="008C3583">
        <w:rPr>
          <w:rFonts w:ascii="Calibri" w:hAnsi="Calibri" w:cs="Arial"/>
        </w:rPr>
        <w:t>web 2.0 technologies.</w:t>
      </w:r>
    </w:p>
    <w:p w:rsidR="004A4DB0" w:rsidRPr="008C3583" w:rsidRDefault="004A4DB0" w:rsidP="008C3583">
      <w:pPr>
        <w:jc w:val="both"/>
        <w:rPr>
          <w:rFonts w:ascii="Calibri" w:hAnsi="Calibri" w:cs="Arial"/>
        </w:rPr>
      </w:pPr>
    </w:p>
    <w:p w:rsidR="008C3583" w:rsidRPr="008C3583" w:rsidRDefault="008C3583" w:rsidP="008C3583">
      <w:pPr>
        <w:jc w:val="both"/>
        <w:rPr>
          <w:rFonts w:ascii="Calibri" w:hAnsi="Calibri" w:cs="Arial"/>
        </w:rPr>
      </w:pPr>
      <w:r w:rsidRPr="008C3583">
        <w:rPr>
          <w:rFonts w:ascii="Calibri" w:hAnsi="Calibri" w:cs="Arial"/>
        </w:rPr>
        <w:t xml:space="preserve">Our consumers </w:t>
      </w:r>
      <w:proofErr w:type="gramStart"/>
      <w:r w:rsidRPr="008C3583">
        <w:rPr>
          <w:rFonts w:ascii="Calibri" w:hAnsi="Calibri" w:cs="Arial"/>
        </w:rPr>
        <w:t xml:space="preserve">are </w:t>
      </w:r>
      <w:r w:rsidR="000A730E">
        <w:rPr>
          <w:rFonts w:ascii="Calibri" w:hAnsi="Calibri" w:cs="Arial"/>
        </w:rPr>
        <w:t>placed</w:t>
      </w:r>
      <w:proofErr w:type="gramEnd"/>
      <w:r w:rsidR="000A730E" w:rsidRPr="008C3583">
        <w:rPr>
          <w:rFonts w:ascii="Calibri" w:hAnsi="Calibri" w:cs="Arial"/>
        </w:rPr>
        <w:t xml:space="preserve"> </w:t>
      </w:r>
      <w:r w:rsidRPr="008C3583">
        <w:rPr>
          <w:rFonts w:ascii="Calibri" w:hAnsi="Calibri" w:cs="Arial"/>
        </w:rPr>
        <w:t xml:space="preserve">into three </w:t>
      </w:r>
      <w:r w:rsidR="001C445B">
        <w:rPr>
          <w:rFonts w:ascii="Calibri" w:hAnsi="Calibri" w:cs="Arial"/>
        </w:rPr>
        <w:t xml:space="preserve">groups, </w:t>
      </w:r>
      <w:r w:rsidRPr="008C3583">
        <w:rPr>
          <w:rFonts w:ascii="Calibri" w:hAnsi="Calibri" w:cs="Arial"/>
        </w:rPr>
        <w:t>namely</w:t>
      </w:r>
      <w:r w:rsidR="001C445B">
        <w:rPr>
          <w:rFonts w:ascii="Calibri" w:hAnsi="Calibri" w:cs="Arial"/>
        </w:rPr>
        <w:t>:</w:t>
      </w:r>
      <w:r w:rsidRPr="008C3583">
        <w:rPr>
          <w:rFonts w:ascii="Calibri" w:hAnsi="Calibri" w:cs="Arial"/>
        </w:rPr>
        <w:t xml:space="preserve"> </w:t>
      </w:r>
      <w:r w:rsidRPr="00D07C88">
        <w:rPr>
          <w:rFonts w:ascii="Calibri" w:hAnsi="Calibri" w:cs="Arial"/>
          <w:b/>
        </w:rPr>
        <w:t>internal staff, external users</w:t>
      </w:r>
      <w:r w:rsidRPr="008C3583">
        <w:rPr>
          <w:rFonts w:ascii="Calibri" w:hAnsi="Calibri" w:cs="Arial"/>
        </w:rPr>
        <w:t xml:space="preserve"> (customers like employers and claimants) and </w:t>
      </w:r>
      <w:r w:rsidRPr="00D07C88">
        <w:rPr>
          <w:rFonts w:ascii="Calibri" w:hAnsi="Calibri" w:cs="Arial"/>
          <w:b/>
        </w:rPr>
        <w:t>external systems</w:t>
      </w:r>
      <w:r w:rsidRPr="008C3583">
        <w:rPr>
          <w:rFonts w:ascii="Calibri" w:hAnsi="Calibri" w:cs="Arial"/>
        </w:rPr>
        <w:t xml:space="preserve"> from other agencies.</w:t>
      </w:r>
      <w:r w:rsidR="009A2E55">
        <w:rPr>
          <w:rFonts w:ascii="Calibri" w:hAnsi="Calibri" w:cs="Arial"/>
        </w:rPr>
        <w:t xml:space="preserve"> These consumers could be using multiple channels </w:t>
      </w:r>
      <w:r w:rsidR="000A730E">
        <w:rPr>
          <w:rFonts w:ascii="Calibri" w:hAnsi="Calibri" w:cs="Arial"/>
        </w:rPr>
        <w:t xml:space="preserve">such as </w:t>
      </w:r>
      <w:r w:rsidR="009A2E55">
        <w:rPr>
          <w:rFonts w:ascii="Calibri" w:hAnsi="Calibri" w:cs="Arial"/>
        </w:rPr>
        <w:t xml:space="preserve">web, </w:t>
      </w:r>
      <w:r w:rsidR="00E43343">
        <w:rPr>
          <w:rFonts w:ascii="Calibri" w:hAnsi="Calibri" w:cs="Arial"/>
        </w:rPr>
        <w:t>Interactive Voice Response (</w:t>
      </w:r>
      <w:r w:rsidR="009A2E55">
        <w:rPr>
          <w:rFonts w:ascii="Calibri" w:hAnsi="Calibri" w:cs="Arial"/>
        </w:rPr>
        <w:t>IVR</w:t>
      </w:r>
      <w:r w:rsidR="00E43343">
        <w:rPr>
          <w:rFonts w:ascii="Calibri" w:hAnsi="Calibri" w:cs="Arial"/>
        </w:rPr>
        <w:t>)</w:t>
      </w:r>
      <w:r w:rsidR="009A2E55">
        <w:rPr>
          <w:rFonts w:ascii="Calibri" w:hAnsi="Calibri" w:cs="Arial"/>
        </w:rPr>
        <w:t xml:space="preserve">, batch processes, </w:t>
      </w:r>
      <w:r w:rsidR="001C445B">
        <w:rPr>
          <w:rFonts w:ascii="Calibri" w:hAnsi="Calibri" w:cs="Arial"/>
        </w:rPr>
        <w:t xml:space="preserve">and </w:t>
      </w:r>
      <w:r w:rsidR="009A2E55">
        <w:rPr>
          <w:rFonts w:ascii="Calibri" w:hAnsi="Calibri" w:cs="Arial"/>
        </w:rPr>
        <w:t xml:space="preserve">external agency systems to access the business </w:t>
      </w:r>
      <w:r w:rsidR="00FB60DC">
        <w:rPr>
          <w:rFonts w:ascii="Calibri" w:hAnsi="Calibri" w:cs="Arial"/>
        </w:rPr>
        <w:t>services</w:t>
      </w:r>
      <w:r w:rsidR="009A2E55">
        <w:rPr>
          <w:rFonts w:ascii="Calibri" w:hAnsi="Calibri" w:cs="Arial"/>
        </w:rPr>
        <w:t>.</w:t>
      </w:r>
      <w:r w:rsidR="00224114">
        <w:rPr>
          <w:rFonts w:ascii="Calibri" w:hAnsi="Calibri" w:cs="Arial"/>
        </w:rPr>
        <w:t xml:space="preserve"> </w:t>
      </w:r>
      <w:r w:rsidR="007733C3">
        <w:rPr>
          <w:rFonts w:ascii="Calibri" w:hAnsi="Calibri" w:cs="Arial"/>
        </w:rPr>
        <w:t xml:space="preserve">The presentation layer </w:t>
      </w:r>
      <w:r w:rsidR="00FB60DC">
        <w:rPr>
          <w:rFonts w:ascii="Calibri" w:hAnsi="Calibri" w:cs="Arial"/>
        </w:rPr>
        <w:t>is responsible to c</w:t>
      </w:r>
      <w:r w:rsidR="007733C3">
        <w:rPr>
          <w:rFonts w:ascii="Calibri" w:hAnsi="Calibri" w:cs="Arial"/>
        </w:rPr>
        <w:t>ater</w:t>
      </w:r>
      <w:r w:rsidR="00FB60DC">
        <w:rPr>
          <w:rFonts w:ascii="Calibri" w:hAnsi="Calibri" w:cs="Arial"/>
        </w:rPr>
        <w:t>ing</w:t>
      </w:r>
      <w:r w:rsidR="007733C3">
        <w:rPr>
          <w:rFonts w:ascii="Calibri" w:hAnsi="Calibri" w:cs="Arial"/>
        </w:rPr>
        <w:t xml:space="preserve"> to various channels, hence leavin</w:t>
      </w:r>
      <w:r w:rsidR="009113B8">
        <w:rPr>
          <w:rFonts w:ascii="Calibri" w:hAnsi="Calibri" w:cs="Arial"/>
        </w:rPr>
        <w:t>g the business layers to be independent</w:t>
      </w:r>
      <w:r w:rsidR="007C172F">
        <w:rPr>
          <w:rFonts w:ascii="Calibri" w:hAnsi="Calibri" w:cs="Arial"/>
        </w:rPr>
        <w:t xml:space="preserve"> </w:t>
      </w:r>
      <w:r w:rsidR="009113B8">
        <w:rPr>
          <w:rFonts w:ascii="Calibri" w:hAnsi="Calibri" w:cs="Arial"/>
        </w:rPr>
        <w:t>of</w:t>
      </w:r>
      <w:r w:rsidR="007C172F">
        <w:rPr>
          <w:rFonts w:ascii="Calibri" w:hAnsi="Calibri" w:cs="Arial"/>
        </w:rPr>
        <w:t xml:space="preserve"> the channels.</w:t>
      </w:r>
    </w:p>
    <w:p w:rsidR="008C3583" w:rsidRPr="008C3583" w:rsidRDefault="008C3583" w:rsidP="008C3583">
      <w:pPr>
        <w:jc w:val="both"/>
        <w:rPr>
          <w:rFonts w:ascii="Calibri" w:hAnsi="Calibri" w:cs="Arial"/>
        </w:rPr>
      </w:pPr>
    </w:p>
    <w:p w:rsidR="0018334F" w:rsidRDefault="007F7A5F" w:rsidP="007F7A5F">
      <w:pPr>
        <w:jc w:val="both"/>
        <w:rPr>
          <w:rFonts w:ascii="Calibri" w:hAnsi="Calibri"/>
        </w:rPr>
      </w:pPr>
      <w:r>
        <w:rPr>
          <w:rFonts w:ascii="Calibri" w:hAnsi="Calibri" w:cs="Arial"/>
        </w:rPr>
        <w:t xml:space="preserve">The </w:t>
      </w:r>
      <w:r w:rsidR="00632010">
        <w:rPr>
          <w:rFonts w:ascii="Calibri" w:hAnsi="Calibri" w:cs="Arial"/>
        </w:rPr>
        <w:t xml:space="preserve">GUI </w:t>
      </w:r>
      <w:r>
        <w:rPr>
          <w:rFonts w:ascii="Calibri" w:hAnsi="Calibri" w:cs="Arial"/>
        </w:rPr>
        <w:t xml:space="preserve">presentation layer </w:t>
      </w:r>
      <w:r w:rsidRPr="00611C0D">
        <w:rPr>
          <w:rFonts w:ascii="Calibri" w:hAnsi="Calibri"/>
        </w:rPr>
        <w:t xml:space="preserve">includes functionality </w:t>
      </w:r>
      <w:r w:rsidRPr="00611C0D">
        <w:rPr>
          <w:rFonts w:ascii="Calibri" w:hAnsi="Calibri"/>
          <w:lang w:val="ru-RU"/>
        </w:rPr>
        <w:t>from basic rendering through to aggregation, visual</w:t>
      </w:r>
      <w:r w:rsidRPr="00611C0D">
        <w:rPr>
          <w:rFonts w:ascii="Calibri" w:hAnsi="Calibri"/>
        </w:rPr>
        <w:t xml:space="preserve"> </w:t>
      </w:r>
      <w:r w:rsidRPr="00611C0D">
        <w:rPr>
          <w:rFonts w:ascii="Calibri" w:hAnsi="Calibri"/>
          <w:lang w:val="ru-RU"/>
        </w:rPr>
        <w:t>composition</w:t>
      </w:r>
      <w:r w:rsidRPr="00611C0D">
        <w:rPr>
          <w:rFonts w:ascii="Calibri" w:hAnsi="Calibri"/>
        </w:rPr>
        <w:t>, populating data in GUI elements, addressing navigational aspects of screens etc.</w:t>
      </w:r>
      <w:r>
        <w:rPr>
          <w:rFonts w:ascii="Calibri" w:hAnsi="Calibri"/>
        </w:rPr>
        <w:t xml:space="preserve"> </w:t>
      </w:r>
      <w:r w:rsidR="00414E89">
        <w:rPr>
          <w:rFonts w:ascii="Calibri" w:hAnsi="Calibri"/>
        </w:rPr>
        <w:t xml:space="preserve">The view is the representation of data and </w:t>
      </w:r>
      <w:proofErr w:type="gramStart"/>
      <w:r w:rsidR="00414E89">
        <w:rPr>
          <w:rFonts w:ascii="Calibri" w:hAnsi="Calibri"/>
        </w:rPr>
        <w:t>should be clearly separated</w:t>
      </w:r>
      <w:proofErr w:type="gramEnd"/>
      <w:r w:rsidR="00414E89">
        <w:rPr>
          <w:rFonts w:ascii="Calibri" w:hAnsi="Calibri"/>
        </w:rPr>
        <w:t xml:space="preserve"> from other layers</w:t>
      </w:r>
      <w:r w:rsidR="00612C95">
        <w:rPr>
          <w:rFonts w:ascii="Calibri" w:hAnsi="Calibri"/>
        </w:rPr>
        <w:t xml:space="preserve">. </w:t>
      </w:r>
    </w:p>
    <w:p w:rsidR="0018334F" w:rsidRDefault="0018334F" w:rsidP="007F7A5F">
      <w:pPr>
        <w:jc w:val="both"/>
        <w:rPr>
          <w:rFonts w:ascii="Calibri" w:hAnsi="Calibri"/>
        </w:rPr>
      </w:pPr>
    </w:p>
    <w:p w:rsidR="008A6EFE" w:rsidRPr="008A6EFE" w:rsidRDefault="008A6EFE" w:rsidP="007F7A5F">
      <w:pPr>
        <w:jc w:val="both"/>
        <w:rPr>
          <w:rFonts w:ascii="Calibri" w:hAnsi="Calibri"/>
          <w:b/>
        </w:rPr>
      </w:pPr>
      <w:r w:rsidRPr="008A6EFE">
        <w:rPr>
          <w:rFonts w:ascii="Calibri" w:hAnsi="Calibri"/>
          <w:b/>
        </w:rPr>
        <w:t>Interaction with other layers:</w:t>
      </w:r>
    </w:p>
    <w:p w:rsidR="008A6EFE" w:rsidRDefault="008A6EFE" w:rsidP="007F7A5F">
      <w:pPr>
        <w:jc w:val="both"/>
        <w:rPr>
          <w:rFonts w:ascii="Calibri" w:hAnsi="Calibri"/>
        </w:rPr>
      </w:pPr>
    </w:p>
    <w:p w:rsidR="00224114" w:rsidRDefault="00612C95" w:rsidP="007F7A5F">
      <w:pPr>
        <w:jc w:val="both"/>
        <w:rPr>
          <w:rFonts w:ascii="Calibri" w:hAnsi="Calibri"/>
        </w:rPr>
      </w:pPr>
      <w:r>
        <w:rPr>
          <w:rFonts w:ascii="Calibri" w:hAnsi="Calibri"/>
        </w:rPr>
        <w:t xml:space="preserve">The </w:t>
      </w:r>
      <w:r w:rsidR="00414E89">
        <w:rPr>
          <w:rFonts w:ascii="Calibri" w:hAnsi="Calibri"/>
        </w:rPr>
        <w:t xml:space="preserve">presentation </w:t>
      </w:r>
      <w:r>
        <w:rPr>
          <w:rFonts w:ascii="Calibri" w:hAnsi="Calibri"/>
        </w:rPr>
        <w:t>layer interacts</w:t>
      </w:r>
      <w:r w:rsidR="00414E89">
        <w:rPr>
          <w:rFonts w:ascii="Calibri" w:hAnsi="Calibri"/>
        </w:rPr>
        <w:t xml:space="preserve"> with the business layers</w:t>
      </w:r>
      <w:r w:rsidR="005D29D3">
        <w:rPr>
          <w:rFonts w:ascii="Calibri" w:hAnsi="Calibri"/>
        </w:rPr>
        <w:t xml:space="preserve"> </w:t>
      </w:r>
      <w:r w:rsidR="00F84CB8">
        <w:rPr>
          <w:rFonts w:ascii="Calibri" w:hAnsi="Calibri"/>
        </w:rPr>
        <w:t xml:space="preserve">using </w:t>
      </w:r>
      <w:r w:rsidR="00C7308C">
        <w:rPr>
          <w:rFonts w:ascii="Calibri" w:hAnsi="Calibri"/>
        </w:rPr>
        <w:t xml:space="preserve">the following </w:t>
      </w:r>
      <w:r w:rsidR="005D29D3">
        <w:rPr>
          <w:rFonts w:ascii="Calibri" w:hAnsi="Calibri"/>
        </w:rPr>
        <w:t>methods</w:t>
      </w:r>
      <w:r w:rsidR="00224114">
        <w:rPr>
          <w:rFonts w:ascii="Calibri" w:hAnsi="Calibri"/>
        </w:rPr>
        <w:t xml:space="preserve">. </w:t>
      </w:r>
    </w:p>
    <w:p w:rsidR="00224114" w:rsidRDefault="00224114" w:rsidP="007F7A5F">
      <w:pPr>
        <w:jc w:val="both"/>
        <w:rPr>
          <w:rFonts w:ascii="Calibri" w:hAnsi="Calibri"/>
        </w:rPr>
      </w:pPr>
    </w:p>
    <w:p w:rsidR="00BE7836" w:rsidRPr="00F84CB8" w:rsidRDefault="00BE7836" w:rsidP="006051D5">
      <w:pPr>
        <w:numPr>
          <w:ilvl w:val="0"/>
          <w:numId w:val="7"/>
        </w:numPr>
        <w:jc w:val="both"/>
        <w:rPr>
          <w:rFonts w:ascii="Calibri" w:hAnsi="Calibri" w:cs="Arial"/>
          <w:b/>
        </w:rPr>
      </w:pPr>
      <w:r w:rsidRPr="00F84CB8">
        <w:rPr>
          <w:rFonts w:ascii="Calibri" w:hAnsi="Calibri"/>
          <w:b/>
        </w:rPr>
        <w:t>Service Delegation Layer</w:t>
      </w:r>
    </w:p>
    <w:p w:rsidR="00BE7836" w:rsidRDefault="00BE7836" w:rsidP="00BE7836">
      <w:pPr>
        <w:ind w:left="720"/>
        <w:jc w:val="both"/>
        <w:rPr>
          <w:rFonts w:ascii="Calibri" w:hAnsi="Calibri"/>
        </w:rPr>
      </w:pPr>
    </w:p>
    <w:p w:rsidR="00F84CB8" w:rsidRPr="007B453A" w:rsidRDefault="00F84CB8" w:rsidP="008177B1">
      <w:pPr>
        <w:ind w:left="360"/>
        <w:jc w:val="both"/>
        <w:rPr>
          <w:rFonts w:ascii="Calibri" w:hAnsi="Calibri"/>
        </w:rPr>
      </w:pPr>
      <w:r>
        <w:rPr>
          <w:rFonts w:ascii="Calibri" w:hAnsi="Calibri"/>
        </w:rPr>
        <w:t>T</w:t>
      </w:r>
      <w:r w:rsidR="00B177A5">
        <w:rPr>
          <w:rFonts w:ascii="Calibri" w:hAnsi="Calibri"/>
        </w:rPr>
        <w:t xml:space="preserve">he service delegation layer </w:t>
      </w:r>
      <w:proofErr w:type="gramStart"/>
      <w:r w:rsidR="00B177A5">
        <w:rPr>
          <w:rFonts w:ascii="Calibri" w:hAnsi="Calibri"/>
        </w:rPr>
        <w:t xml:space="preserve">is </w:t>
      </w:r>
      <w:r>
        <w:rPr>
          <w:rFonts w:ascii="Calibri" w:hAnsi="Calibri"/>
        </w:rPr>
        <w:t>used</w:t>
      </w:r>
      <w:proofErr w:type="gramEnd"/>
      <w:r>
        <w:rPr>
          <w:rFonts w:ascii="Calibri" w:hAnsi="Calibri"/>
        </w:rPr>
        <w:t xml:space="preserve"> </w:t>
      </w:r>
      <w:r w:rsidR="00B177A5">
        <w:rPr>
          <w:rFonts w:ascii="Calibri" w:hAnsi="Calibri"/>
        </w:rPr>
        <w:t>when consuming process/business services exposed as web services</w:t>
      </w:r>
      <w:r w:rsidR="00935D27">
        <w:rPr>
          <w:rFonts w:ascii="Calibri" w:hAnsi="Calibri"/>
        </w:rPr>
        <w:t xml:space="preserve"> from the presentation layer</w:t>
      </w:r>
      <w:r w:rsidR="00B177A5">
        <w:rPr>
          <w:rFonts w:ascii="Calibri" w:hAnsi="Calibri"/>
        </w:rPr>
        <w:t xml:space="preserve">. </w:t>
      </w:r>
      <w:r w:rsidR="007B453A" w:rsidRPr="007B453A">
        <w:rPr>
          <w:rFonts w:ascii="Calibri" w:hAnsi="Calibri"/>
        </w:rPr>
        <w:t xml:space="preserve">The Service Delegation Layer </w:t>
      </w:r>
      <w:r w:rsidR="007B453A" w:rsidRPr="007B453A">
        <w:rPr>
          <w:rFonts w:ascii="Calibri" w:eastAsia="SimSun" w:hAnsi="Calibri"/>
          <w:lang w:eastAsia="zh-CN" w:bidi="th-TH"/>
        </w:rPr>
        <w:t xml:space="preserve">provides </w:t>
      </w:r>
      <w:r w:rsidR="007B453A">
        <w:rPr>
          <w:rFonts w:ascii="Calibri" w:eastAsia="SimSun" w:hAnsi="Calibri"/>
          <w:lang w:eastAsia="zh-CN" w:bidi="th-TH"/>
        </w:rPr>
        <w:t xml:space="preserve">an indirection between GUI and business layers by providing </w:t>
      </w:r>
      <w:r w:rsidR="007B453A" w:rsidRPr="007B453A">
        <w:rPr>
          <w:rFonts w:ascii="Calibri" w:eastAsia="SimSun" w:hAnsi="Calibri"/>
          <w:lang w:eastAsia="zh-CN" w:bidi="th-TH"/>
        </w:rPr>
        <w:t xml:space="preserve">a pattern to invoke </w:t>
      </w:r>
      <w:r w:rsidR="006723F5">
        <w:rPr>
          <w:rFonts w:ascii="Calibri" w:eastAsia="SimSun" w:hAnsi="Calibri"/>
          <w:lang w:eastAsia="zh-CN" w:bidi="th-TH"/>
        </w:rPr>
        <w:t xml:space="preserve">web </w:t>
      </w:r>
      <w:r w:rsidR="007B453A" w:rsidRPr="007B453A">
        <w:rPr>
          <w:rFonts w:ascii="Calibri" w:eastAsia="SimSun" w:hAnsi="Calibri"/>
          <w:lang w:eastAsia="zh-CN" w:bidi="th-TH"/>
        </w:rPr>
        <w:t>services from the presentation layer in a consistent and abstracted fashion.</w:t>
      </w:r>
      <w:r w:rsidR="007B453A">
        <w:rPr>
          <w:rFonts w:ascii="Calibri" w:eastAsia="SimSun" w:hAnsi="Calibri"/>
          <w:lang w:eastAsia="zh-CN" w:bidi="th-TH"/>
        </w:rPr>
        <w:t xml:space="preserve"> </w:t>
      </w:r>
      <w:r w:rsidR="00262A8D">
        <w:rPr>
          <w:rFonts w:ascii="Calibri" w:hAnsi="Calibri"/>
        </w:rPr>
        <w:t xml:space="preserve">These services </w:t>
      </w:r>
      <w:proofErr w:type="gramStart"/>
      <w:r w:rsidR="00262A8D">
        <w:rPr>
          <w:rFonts w:ascii="Calibri" w:hAnsi="Calibri"/>
        </w:rPr>
        <w:t>are registered</w:t>
      </w:r>
      <w:proofErr w:type="gramEnd"/>
      <w:r w:rsidR="00262A8D">
        <w:rPr>
          <w:rFonts w:ascii="Calibri" w:hAnsi="Calibri"/>
        </w:rPr>
        <w:t xml:space="preserve"> in WSRR and would be accessed through the gateway (router).</w:t>
      </w:r>
      <w:r w:rsidR="00B03BFA">
        <w:rPr>
          <w:rFonts w:ascii="Calibri" w:hAnsi="Calibri"/>
        </w:rPr>
        <w:t xml:space="preserve"> </w:t>
      </w:r>
    </w:p>
    <w:p w:rsidR="007F7A5F" w:rsidRDefault="00224114" w:rsidP="00BE7836">
      <w:pPr>
        <w:ind w:left="720"/>
        <w:jc w:val="both"/>
        <w:rPr>
          <w:rFonts w:ascii="Calibri" w:hAnsi="Calibri"/>
        </w:rPr>
      </w:pPr>
      <w:r>
        <w:rPr>
          <w:rFonts w:ascii="Calibri" w:hAnsi="Calibri"/>
        </w:rPr>
        <w:t xml:space="preserve"> </w:t>
      </w:r>
    </w:p>
    <w:p w:rsidR="0020191F" w:rsidRDefault="0020191F" w:rsidP="00BE7836">
      <w:pPr>
        <w:ind w:left="720"/>
        <w:jc w:val="both"/>
        <w:rPr>
          <w:rFonts w:ascii="Calibri" w:hAnsi="Calibri"/>
        </w:rPr>
      </w:pPr>
    </w:p>
    <w:p w:rsidR="0020191F" w:rsidRDefault="0020191F" w:rsidP="00BE7836">
      <w:pPr>
        <w:ind w:left="720"/>
        <w:jc w:val="both"/>
        <w:rPr>
          <w:rFonts w:ascii="Calibri" w:hAnsi="Calibri" w:cs="Arial"/>
        </w:rPr>
      </w:pPr>
    </w:p>
    <w:p w:rsidR="001C39A7" w:rsidRPr="001A6A8C" w:rsidRDefault="001C39A7" w:rsidP="00BE7836">
      <w:pPr>
        <w:ind w:left="720"/>
        <w:jc w:val="both"/>
        <w:rPr>
          <w:rFonts w:ascii="Calibri" w:hAnsi="Calibri" w:cs="Arial"/>
        </w:rPr>
      </w:pPr>
    </w:p>
    <w:p w:rsidR="001A6A8C" w:rsidRDefault="00BE7836" w:rsidP="006051D5">
      <w:pPr>
        <w:numPr>
          <w:ilvl w:val="0"/>
          <w:numId w:val="7"/>
        </w:numPr>
        <w:jc w:val="both"/>
        <w:rPr>
          <w:rFonts w:ascii="Calibri" w:hAnsi="Calibri" w:cs="Arial"/>
          <w:b/>
        </w:rPr>
      </w:pPr>
      <w:r w:rsidRPr="00F84CB8">
        <w:rPr>
          <w:rFonts w:ascii="Calibri" w:hAnsi="Calibri" w:cs="Arial"/>
          <w:b/>
        </w:rPr>
        <w:t xml:space="preserve">Interaction </w:t>
      </w:r>
      <w:r w:rsidR="00F84CB8" w:rsidRPr="00F84CB8">
        <w:rPr>
          <w:rFonts w:ascii="Calibri" w:hAnsi="Calibri" w:cs="Arial"/>
          <w:b/>
        </w:rPr>
        <w:t xml:space="preserve">Services </w:t>
      </w:r>
      <w:r w:rsidR="00165EE9">
        <w:rPr>
          <w:rFonts w:ascii="Calibri" w:hAnsi="Calibri" w:cs="Arial"/>
          <w:b/>
        </w:rPr>
        <w:t>(EJB 3 invocations)</w:t>
      </w:r>
    </w:p>
    <w:p w:rsidR="00F84CB8" w:rsidRDefault="00F84CB8" w:rsidP="00F84CB8">
      <w:pPr>
        <w:ind w:left="720"/>
        <w:jc w:val="both"/>
        <w:rPr>
          <w:rFonts w:ascii="Calibri" w:hAnsi="Calibri" w:cs="Arial"/>
          <w:b/>
        </w:rPr>
      </w:pPr>
    </w:p>
    <w:p w:rsidR="006236C5" w:rsidRDefault="00F91D22" w:rsidP="008177B1">
      <w:pPr>
        <w:ind w:left="360"/>
        <w:jc w:val="both"/>
        <w:rPr>
          <w:rFonts w:ascii="Calibri" w:hAnsi="Calibri" w:cs="Arial"/>
        </w:rPr>
      </w:pPr>
      <w:r>
        <w:rPr>
          <w:rFonts w:ascii="Calibri" w:hAnsi="Calibri" w:cs="Arial"/>
        </w:rPr>
        <w:t xml:space="preserve">The interaction services cater to the GUI intensive processing (based on user actions) that are </w:t>
      </w:r>
      <w:proofErr w:type="gramStart"/>
      <w:r>
        <w:rPr>
          <w:rFonts w:ascii="Calibri" w:hAnsi="Calibri" w:cs="Arial"/>
        </w:rPr>
        <w:t>less linear</w:t>
      </w:r>
      <w:proofErr w:type="gramEnd"/>
      <w:r>
        <w:rPr>
          <w:rFonts w:ascii="Calibri" w:hAnsi="Calibri" w:cs="Arial"/>
        </w:rPr>
        <w:t xml:space="preserve">. These </w:t>
      </w:r>
      <w:proofErr w:type="gramStart"/>
      <w:r>
        <w:rPr>
          <w:rFonts w:ascii="Calibri" w:hAnsi="Calibri" w:cs="Arial"/>
        </w:rPr>
        <w:t>are used</w:t>
      </w:r>
      <w:proofErr w:type="gramEnd"/>
      <w:r>
        <w:rPr>
          <w:rFonts w:ascii="Calibri" w:hAnsi="Calibri" w:cs="Arial"/>
        </w:rPr>
        <w:t xml:space="preserve"> in scenarios where the specific collection of data that the user requires is so specific to the G</w:t>
      </w:r>
      <w:r w:rsidR="006236C5">
        <w:rPr>
          <w:rFonts w:ascii="Calibri" w:hAnsi="Calibri" w:cs="Arial"/>
        </w:rPr>
        <w:t>UI that this does not form</w:t>
      </w:r>
      <w:r>
        <w:rPr>
          <w:rFonts w:ascii="Calibri" w:hAnsi="Calibri" w:cs="Arial"/>
        </w:rPr>
        <w:t xml:space="preserve"> a re-usable data</w:t>
      </w:r>
      <w:r w:rsidR="006236C5">
        <w:rPr>
          <w:rFonts w:ascii="Calibri" w:hAnsi="Calibri" w:cs="Arial"/>
        </w:rPr>
        <w:t xml:space="preserve"> /data</w:t>
      </w:r>
      <w:r>
        <w:rPr>
          <w:rFonts w:ascii="Calibri" w:hAnsi="Calibri" w:cs="Arial"/>
        </w:rPr>
        <w:t xml:space="preserve"> aggregation service. In such scenar</w:t>
      </w:r>
      <w:r w:rsidR="006236C5">
        <w:rPr>
          <w:rFonts w:ascii="Calibri" w:hAnsi="Calibri" w:cs="Arial"/>
        </w:rPr>
        <w:t>ios, it is better to interact with busin</w:t>
      </w:r>
      <w:r w:rsidR="00C7308C">
        <w:rPr>
          <w:rFonts w:ascii="Calibri" w:hAnsi="Calibri" w:cs="Arial"/>
        </w:rPr>
        <w:t>ess layers directly using contex</w:t>
      </w:r>
      <w:r w:rsidR="006236C5">
        <w:rPr>
          <w:rFonts w:ascii="Calibri" w:hAnsi="Calibri" w:cs="Arial"/>
        </w:rPr>
        <w:t xml:space="preserve">t sensitive GUI components/screens. </w:t>
      </w:r>
    </w:p>
    <w:p w:rsidR="006236C5" w:rsidRDefault="006236C5" w:rsidP="008177B1">
      <w:pPr>
        <w:ind w:left="360"/>
        <w:jc w:val="both"/>
        <w:rPr>
          <w:rFonts w:ascii="Calibri" w:hAnsi="Calibri" w:cs="Arial"/>
        </w:rPr>
      </w:pPr>
    </w:p>
    <w:p w:rsidR="009B4BA8" w:rsidRDefault="006236C5" w:rsidP="008177B1">
      <w:pPr>
        <w:ind w:left="360"/>
        <w:jc w:val="both"/>
        <w:rPr>
          <w:rFonts w:ascii="Calibri" w:hAnsi="Calibri" w:cs="Arial"/>
        </w:rPr>
      </w:pPr>
      <w:r>
        <w:rPr>
          <w:rFonts w:ascii="Calibri" w:hAnsi="Calibri" w:cs="Arial"/>
        </w:rPr>
        <w:t>T</w:t>
      </w:r>
      <w:r w:rsidR="008F54ED" w:rsidRPr="008F54ED">
        <w:rPr>
          <w:rFonts w:ascii="Calibri" w:hAnsi="Calibri" w:cs="Arial"/>
        </w:rPr>
        <w:t xml:space="preserve">he interaction services directly invoke business components (remote EJB) to populate data in screens, handling reports/ large volume query, </w:t>
      </w:r>
      <w:r w:rsidR="00080D99">
        <w:rPr>
          <w:rFonts w:ascii="Calibri" w:hAnsi="Calibri" w:cs="Arial"/>
        </w:rPr>
        <w:t xml:space="preserve">fine-grained database interactions </w:t>
      </w:r>
      <w:r w:rsidR="008F54ED" w:rsidRPr="008F54ED">
        <w:rPr>
          <w:rFonts w:ascii="Calibri" w:hAnsi="Calibri" w:cs="Arial"/>
        </w:rPr>
        <w:t>and other GUI intensive interactions that are not dependent on business processes</w:t>
      </w:r>
      <w:r w:rsidR="00080D99">
        <w:rPr>
          <w:rFonts w:ascii="Calibri" w:hAnsi="Calibri" w:cs="Arial"/>
        </w:rPr>
        <w:t xml:space="preserve"> / services</w:t>
      </w:r>
      <w:r w:rsidR="008F54ED" w:rsidRPr="008F54ED">
        <w:rPr>
          <w:rFonts w:ascii="Calibri" w:hAnsi="Calibri" w:cs="Arial"/>
        </w:rPr>
        <w:t>.</w:t>
      </w:r>
      <w:r>
        <w:rPr>
          <w:rFonts w:ascii="Calibri" w:hAnsi="Calibri" w:cs="Arial"/>
        </w:rPr>
        <w:t xml:space="preserve"> Such a separation will help in abstracting the GUI specific needs (navigation/interaction) from the business components</w:t>
      </w:r>
      <w:r w:rsidR="007364EE">
        <w:rPr>
          <w:rFonts w:ascii="Calibri" w:hAnsi="Calibri" w:cs="Arial"/>
        </w:rPr>
        <w:t xml:space="preserve">, so that the business services </w:t>
      </w:r>
      <w:proofErr w:type="gramStart"/>
      <w:r w:rsidR="007364EE">
        <w:rPr>
          <w:rFonts w:ascii="Calibri" w:hAnsi="Calibri" w:cs="Arial"/>
        </w:rPr>
        <w:t>c</w:t>
      </w:r>
      <w:r w:rsidR="001C445B">
        <w:rPr>
          <w:rFonts w:ascii="Calibri" w:hAnsi="Calibri" w:cs="Arial"/>
        </w:rPr>
        <w:t>an</w:t>
      </w:r>
      <w:r w:rsidR="007364EE">
        <w:rPr>
          <w:rFonts w:ascii="Calibri" w:hAnsi="Calibri" w:cs="Arial"/>
        </w:rPr>
        <w:t xml:space="preserve"> be built</w:t>
      </w:r>
      <w:proofErr w:type="gramEnd"/>
      <w:r w:rsidR="007364EE">
        <w:rPr>
          <w:rFonts w:ascii="Calibri" w:hAnsi="Calibri" w:cs="Arial"/>
        </w:rPr>
        <w:t xml:space="preserve"> with no knowledge of the GUI that is calling them or its navigational state</w:t>
      </w:r>
      <w:r>
        <w:rPr>
          <w:rFonts w:ascii="Calibri" w:hAnsi="Calibri" w:cs="Arial"/>
        </w:rPr>
        <w:t>.</w:t>
      </w:r>
    </w:p>
    <w:p w:rsidR="00AE5F14" w:rsidRDefault="00AE5F14" w:rsidP="008177B1">
      <w:pPr>
        <w:ind w:left="360"/>
        <w:jc w:val="both"/>
        <w:rPr>
          <w:rFonts w:ascii="Calibri" w:hAnsi="Calibri" w:cs="Arial"/>
        </w:rPr>
      </w:pPr>
    </w:p>
    <w:p w:rsidR="008A6EFE" w:rsidRPr="008A6EFE" w:rsidRDefault="008A6EFE" w:rsidP="008A6EFE">
      <w:pPr>
        <w:ind w:firstLine="360"/>
        <w:jc w:val="both"/>
        <w:rPr>
          <w:rFonts w:ascii="Calibri" w:hAnsi="Calibri"/>
          <w:b/>
        </w:rPr>
      </w:pPr>
      <w:r w:rsidRPr="008A6EFE">
        <w:rPr>
          <w:rFonts w:ascii="Calibri" w:hAnsi="Calibri"/>
          <w:b/>
        </w:rPr>
        <w:t>Interaction with other layers:</w:t>
      </w:r>
    </w:p>
    <w:p w:rsidR="008A6EFE" w:rsidRDefault="008A6EFE" w:rsidP="008177B1">
      <w:pPr>
        <w:ind w:left="360"/>
        <w:jc w:val="both"/>
        <w:rPr>
          <w:rFonts w:ascii="Calibri" w:hAnsi="Calibri" w:cs="Arial"/>
        </w:rPr>
      </w:pPr>
    </w:p>
    <w:p w:rsidR="00256387" w:rsidRPr="00256387" w:rsidRDefault="00101750" w:rsidP="00650D79">
      <w:pPr>
        <w:pStyle w:val="Heading2"/>
        <w:tabs>
          <w:tab w:val="clear" w:pos="576"/>
          <w:tab w:val="num" w:pos="540"/>
        </w:tabs>
        <w:ind w:left="540"/>
        <w:rPr>
          <w:rFonts w:ascii="Calibri" w:hAnsi="Calibri"/>
          <w:i w:val="0"/>
          <w:color w:val="333399"/>
          <w:sz w:val="24"/>
          <w:szCs w:val="24"/>
        </w:rPr>
      </w:pPr>
      <w:r>
        <w:rPr>
          <w:rFonts w:ascii="Calibri" w:hAnsi="Calibri"/>
        </w:rPr>
        <w:t xml:space="preserve">These interaction services communicate with the business layers using a façade (session façade) that is responsible for catering to the needs of the GUI. </w:t>
      </w:r>
      <w:r w:rsidR="00080D99">
        <w:rPr>
          <w:rFonts w:ascii="Calibri" w:hAnsi="Calibri"/>
        </w:rPr>
        <w:t xml:space="preserve">These </w:t>
      </w:r>
      <w:r w:rsidR="007E5F0C">
        <w:rPr>
          <w:rFonts w:ascii="Calibri" w:hAnsi="Calibri"/>
        </w:rPr>
        <w:t>are</w:t>
      </w:r>
      <w:r w:rsidR="00080D99">
        <w:rPr>
          <w:rFonts w:ascii="Calibri" w:hAnsi="Calibri"/>
        </w:rPr>
        <w:t xml:space="preserve"> implemented using EJB and invoked remotely (remote EJB calls)</w:t>
      </w:r>
      <w:r w:rsidR="007E5F0C">
        <w:rPr>
          <w:rFonts w:ascii="Calibri" w:hAnsi="Calibri"/>
        </w:rPr>
        <w:t xml:space="preserve"> from the presentation layer</w:t>
      </w:r>
      <w:r w:rsidR="00080D99">
        <w:rPr>
          <w:rFonts w:ascii="Calibri" w:hAnsi="Calibri"/>
        </w:rPr>
        <w:t>.</w:t>
      </w:r>
      <w:r>
        <w:rPr>
          <w:rFonts w:ascii="Calibri" w:hAnsi="Calibri"/>
        </w:rPr>
        <w:t xml:space="preserve">   </w:t>
      </w:r>
      <w:bookmarkStart w:id="10" w:name="_Toc288628948"/>
    </w:p>
    <w:p w:rsidR="00650D79" w:rsidRPr="00644753" w:rsidRDefault="00BD32A6" w:rsidP="00650D79">
      <w:pPr>
        <w:pStyle w:val="Heading2"/>
        <w:tabs>
          <w:tab w:val="clear" w:pos="576"/>
          <w:tab w:val="num" w:pos="540"/>
        </w:tabs>
        <w:ind w:left="540"/>
        <w:rPr>
          <w:rFonts w:ascii="Calibri" w:hAnsi="Calibri"/>
          <w:i w:val="0"/>
          <w:color w:val="333399"/>
          <w:sz w:val="24"/>
          <w:szCs w:val="24"/>
        </w:rPr>
      </w:pPr>
      <w:r>
        <w:rPr>
          <w:rFonts w:ascii="Calibri" w:hAnsi="Calibri"/>
          <w:i w:val="0"/>
          <w:color w:val="333399"/>
          <w:sz w:val="24"/>
          <w:szCs w:val="24"/>
        </w:rPr>
        <w:t>Services</w:t>
      </w:r>
      <w:r w:rsidR="006F6971">
        <w:rPr>
          <w:rFonts w:ascii="Calibri" w:hAnsi="Calibri"/>
          <w:i w:val="0"/>
          <w:color w:val="333399"/>
          <w:sz w:val="24"/>
          <w:szCs w:val="24"/>
        </w:rPr>
        <w:t xml:space="preserve"> </w:t>
      </w:r>
      <w:r w:rsidR="00687C89">
        <w:rPr>
          <w:rFonts w:ascii="Calibri" w:hAnsi="Calibri"/>
          <w:i w:val="0"/>
          <w:color w:val="333399"/>
          <w:sz w:val="24"/>
          <w:szCs w:val="24"/>
        </w:rPr>
        <w:t xml:space="preserve">(Interaction) </w:t>
      </w:r>
      <w:r w:rsidR="00650D79">
        <w:rPr>
          <w:rFonts w:ascii="Calibri" w:hAnsi="Calibri"/>
          <w:i w:val="0"/>
          <w:color w:val="333399"/>
          <w:sz w:val="24"/>
          <w:szCs w:val="24"/>
        </w:rPr>
        <w:t>Layer</w:t>
      </w:r>
      <w:r w:rsidR="00650D79" w:rsidRPr="00644753">
        <w:rPr>
          <w:rFonts w:ascii="Calibri" w:hAnsi="Calibri"/>
          <w:i w:val="0"/>
          <w:color w:val="333399"/>
          <w:sz w:val="24"/>
          <w:szCs w:val="24"/>
        </w:rPr>
        <w:t>:</w:t>
      </w:r>
      <w:bookmarkEnd w:id="10"/>
    </w:p>
    <w:p w:rsidR="00222702" w:rsidRPr="00222702" w:rsidRDefault="00222702" w:rsidP="00222702">
      <w:pPr>
        <w:jc w:val="both"/>
        <w:rPr>
          <w:rFonts w:ascii="Calibri" w:hAnsi="Calibri" w:cs="Arial"/>
        </w:rPr>
      </w:pPr>
      <w:r w:rsidRPr="00222702">
        <w:rPr>
          <w:rFonts w:ascii="Calibri" w:hAnsi="Calibri" w:cs="Arial"/>
        </w:rPr>
        <w:t xml:space="preserve">This layer consists of all the exposed services defined within our enterprise service portfolio. The definition of each service, which constitutes both its syntactic and semantic information, </w:t>
      </w:r>
      <w:proofErr w:type="gramStart"/>
      <w:r w:rsidRPr="00222702">
        <w:rPr>
          <w:rFonts w:ascii="Calibri" w:hAnsi="Calibri" w:cs="Arial"/>
        </w:rPr>
        <w:t>is defined</w:t>
      </w:r>
      <w:proofErr w:type="gramEnd"/>
      <w:r w:rsidRPr="00222702">
        <w:rPr>
          <w:rFonts w:ascii="Calibri" w:hAnsi="Calibri" w:cs="Arial"/>
        </w:rPr>
        <w:t xml:space="preserve"> in this layer by providing a specification for the service consumers with sufficient detail to invoke the functions exposed by a service provider.   </w:t>
      </w:r>
    </w:p>
    <w:p w:rsidR="00222702" w:rsidRPr="00222702" w:rsidRDefault="00222702" w:rsidP="00222702">
      <w:pPr>
        <w:jc w:val="both"/>
        <w:rPr>
          <w:rFonts w:ascii="Calibri" w:hAnsi="Calibri" w:cs="Arial"/>
        </w:rPr>
      </w:pPr>
    </w:p>
    <w:p w:rsidR="001C2362" w:rsidRDefault="00222702" w:rsidP="00222702">
      <w:pPr>
        <w:jc w:val="both"/>
        <w:rPr>
          <w:rFonts w:ascii="Calibri" w:hAnsi="Calibri" w:cs="Arial"/>
        </w:rPr>
      </w:pPr>
      <w:r w:rsidRPr="00222702">
        <w:rPr>
          <w:rFonts w:ascii="Calibri" w:hAnsi="Calibri" w:cs="Arial"/>
        </w:rPr>
        <w:t>The specification</w:t>
      </w:r>
      <w:r w:rsidR="00537C6D">
        <w:rPr>
          <w:rFonts w:ascii="Calibri" w:hAnsi="Calibri" w:cs="Arial"/>
        </w:rPr>
        <w:t>s</w:t>
      </w:r>
      <w:r w:rsidRPr="00222702">
        <w:rPr>
          <w:rFonts w:ascii="Calibri" w:hAnsi="Calibri" w:cs="Arial"/>
        </w:rPr>
        <w:t xml:space="preserve"> </w:t>
      </w:r>
      <w:proofErr w:type="gramStart"/>
      <w:r w:rsidR="00537C6D">
        <w:rPr>
          <w:rFonts w:ascii="Calibri" w:hAnsi="Calibri" w:cs="Arial"/>
        </w:rPr>
        <w:t xml:space="preserve">are </w:t>
      </w:r>
      <w:r w:rsidRPr="00222702">
        <w:rPr>
          <w:rFonts w:ascii="Calibri" w:hAnsi="Calibri" w:cs="Arial"/>
        </w:rPr>
        <w:t>written</w:t>
      </w:r>
      <w:proofErr w:type="gramEnd"/>
      <w:r w:rsidRPr="00222702">
        <w:rPr>
          <w:rFonts w:ascii="Calibri" w:hAnsi="Calibri" w:cs="Arial"/>
        </w:rPr>
        <w:t xml:space="preserve"> using WSDL and XSD and should be platform independent.  The specification may also include policy documents (defined using </w:t>
      </w:r>
      <w:r w:rsidR="00537C6D">
        <w:rPr>
          <w:rFonts w:ascii="Calibri" w:hAnsi="Calibri" w:cs="Arial"/>
        </w:rPr>
        <w:t>WS</w:t>
      </w:r>
      <w:r w:rsidRPr="00222702">
        <w:rPr>
          <w:rFonts w:ascii="Calibri" w:hAnsi="Calibri" w:cs="Arial"/>
        </w:rPr>
        <w:t>-policy), attachments and SOA management descriptions.</w:t>
      </w:r>
      <w:r w:rsidR="00F12FD4">
        <w:rPr>
          <w:rFonts w:ascii="Calibri" w:hAnsi="Calibri" w:cs="Arial"/>
        </w:rPr>
        <w:t xml:space="preserve"> These </w:t>
      </w:r>
      <w:r w:rsidR="0033502D">
        <w:rPr>
          <w:rFonts w:ascii="Calibri" w:hAnsi="Calibri" w:cs="Arial"/>
        </w:rPr>
        <w:t xml:space="preserve">services </w:t>
      </w:r>
      <w:proofErr w:type="gramStart"/>
      <w:r w:rsidR="0033502D">
        <w:rPr>
          <w:rFonts w:ascii="Calibri" w:hAnsi="Calibri" w:cs="Arial"/>
        </w:rPr>
        <w:t>are</w:t>
      </w:r>
      <w:r w:rsidR="00F12FD4">
        <w:rPr>
          <w:rFonts w:ascii="Calibri" w:hAnsi="Calibri" w:cs="Arial"/>
        </w:rPr>
        <w:t xml:space="preserve"> also registered</w:t>
      </w:r>
      <w:proofErr w:type="gramEnd"/>
      <w:r w:rsidR="00F12FD4">
        <w:rPr>
          <w:rFonts w:ascii="Calibri" w:hAnsi="Calibri" w:cs="Arial"/>
        </w:rPr>
        <w:t xml:space="preserve"> with WSRR. </w:t>
      </w:r>
      <w:r w:rsidR="0033502D">
        <w:rPr>
          <w:rFonts w:ascii="Calibri" w:hAnsi="Calibri" w:cs="Arial"/>
        </w:rPr>
        <w:t xml:space="preserve">These services </w:t>
      </w:r>
      <w:proofErr w:type="gramStart"/>
      <w:r w:rsidR="0033502D">
        <w:rPr>
          <w:rFonts w:ascii="Calibri" w:hAnsi="Calibri" w:cs="Arial"/>
        </w:rPr>
        <w:t>are exposed</w:t>
      </w:r>
      <w:proofErr w:type="gramEnd"/>
      <w:r w:rsidR="0033502D">
        <w:rPr>
          <w:rFonts w:ascii="Calibri" w:hAnsi="Calibri" w:cs="Arial"/>
        </w:rPr>
        <w:t xml:space="preserve"> on the ESB and could be process services, business services/components, COTS services and partner (external agency) services. </w:t>
      </w:r>
    </w:p>
    <w:p w:rsidR="008A6EFE" w:rsidRDefault="008A6EFE" w:rsidP="008A6EFE">
      <w:pPr>
        <w:jc w:val="both"/>
        <w:rPr>
          <w:rFonts w:ascii="Calibri" w:hAnsi="Calibri"/>
          <w:b/>
        </w:rPr>
      </w:pPr>
    </w:p>
    <w:p w:rsidR="008A6EFE" w:rsidRPr="008A6EFE" w:rsidRDefault="008A6EFE" w:rsidP="008A6EFE">
      <w:pPr>
        <w:jc w:val="both"/>
        <w:rPr>
          <w:rFonts w:ascii="Calibri" w:hAnsi="Calibri"/>
          <w:b/>
        </w:rPr>
      </w:pPr>
      <w:r w:rsidRPr="008A6EFE">
        <w:rPr>
          <w:rFonts w:ascii="Calibri" w:hAnsi="Calibri"/>
          <w:b/>
        </w:rPr>
        <w:t>Interaction with other layers:</w:t>
      </w:r>
    </w:p>
    <w:p w:rsidR="001C2362" w:rsidRDefault="001C2362" w:rsidP="00222702">
      <w:pPr>
        <w:jc w:val="both"/>
        <w:rPr>
          <w:rFonts w:ascii="Calibri" w:hAnsi="Calibri" w:cs="Arial"/>
        </w:rPr>
      </w:pPr>
    </w:p>
    <w:p w:rsidR="008C3583" w:rsidRDefault="001C2362" w:rsidP="00222702">
      <w:pPr>
        <w:jc w:val="both"/>
        <w:rPr>
          <w:rFonts w:ascii="Calibri" w:hAnsi="Calibri"/>
        </w:rPr>
      </w:pPr>
      <w:r>
        <w:rPr>
          <w:rFonts w:ascii="Calibri" w:hAnsi="Calibri" w:cs="Arial"/>
        </w:rPr>
        <w:t xml:space="preserve">The consumer </w:t>
      </w:r>
      <w:r w:rsidR="00D2503C">
        <w:rPr>
          <w:rFonts w:ascii="Calibri" w:hAnsi="Calibri" w:cs="Arial"/>
        </w:rPr>
        <w:t xml:space="preserve">layer accesses the </w:t>
      </w:r>
      <w:r w:rsidR="007E77DA">
        <w:rPr>
          <w:rFonts w:ascii="Calibri" w:hAnsi="Calibri" w:cs="Arial"/>
        </w:rPr>
        <w:t>process services and other</w:t>
      </w:r>
      <w:r w:rsidR="009635F3">
        <w:rPr>
          <w:rFonts w:ascii="Calibri" w:hAnsi="Calibri" w:cs="Arial"/>
        </w:rPr>
        <w:t xml:space="preserve"> </w:t>
      </w:r>
      <w:r w:rsidR="00D2503C">
        <w:rPr>
          <w:rFonts w:ascii="Calibri" w:hAnsi="Calibri" w:cs="Arial"/>
        </w:rPr>
        <w:t xml:space="preserve">exposed </w:t>
      </w:r>
      <w:r w:rsidR="007E77DA">
        <w:rPr>
          <w:rFonts w:ascii="Calibri" w:hAnsi="Calibri" w:cs="Arial"/>
        </w:rPr>
        <w:t xml:space="preserve">business </w:t>
      </w:r>
      <w:r w:rsidR="009635F3">
        <w:rPr>
          <w:rFonts w:ascii="Calibri" w:hAnsi="Calibri" w:cs="Arial"/>
        </w:rPr>
        <w:t>services</w:t>
      </w:r>
      <w:r w:rsidR="00D2503C">
        <w:rPr>
          <w:rFonts w:ascii="Calibri" w:hAnsi="Calibri" w:cs="Arial"/>
        </w:rPr>
        <w:t xml:space="preserve"> </w:t>
      </w:r>
      <w:r w:rsidR="007E77DA">
        <w:rPr>
          <w:rFonts w:ascii="Calibri" w:hAnsi="Calibri" w:cs="Arial"/>
        </w:rPr>
        <w:t>through</w:t>
      </w:r>
      <w:r w:rsidR="009635F3">
        <w:rPr>
          <w:rFonts w:ascii="Calibri" w:hAnsi="Calibri" w:cs="Arial"/>
        </w:rPr>
        <w:t xml:space="preserve"> the services layer. </w:t>
      </w:r>
      <w:proofErr w:type="gramStart"/>
      <w:r w:rsidR="009635F3">
        <w:rPr>
          <w:rFonts w:ascii="Calibri" w:hAnsi="Calibri" w:cs="Arial"/>
        </w:rPr>
        <w:t>Also</w:t>
      </w:r>
      <w:proofErr w:type="gramEnd"/>
      <w:r w:rsidR="00537C6D">
        <w:rPr>
          <w:rFonts w:ascii="Calibri" w:hAnsi="Calibri" w:cs="Arial"/>
        </w:rPr>
        <w:t>,</w:t>
      </w:r>
      <w:r w:rsidR="009635F3">
        <w:rPr>
          <w:rFonts w:ascii="Calibri" w:hAnsi="Calibri" w:cs="Arial"/>
        </w:rPr>
        <w:t xml:space="preserve"> the</w:t>
      </w:r>
      <w:r w:rsidR="0081627A">
        <w:rPr>
          <w:rFonts w:ascii="Calibri" w:hAnsi="Calibri" w:cs="Arial"/>
        </w:rPr>
        <w:t xml:space="preserve"> P</w:t>
      </w:r>
      <w:r w:rsidR="009635F3">
        <w:rPr>
          <w:rFonts w:ascii="Calibri" w:hAnsi="Calibri" w:cs="Arial"/>
        </w:rPr>
        <w:t>rocess layer access</w:t>
      </w:r>
      <w:r w:rsidR="0081627A">
        <w:rPr>
          <w:rFonts w:ascii="Calibri" w:hAnsi="Calibri" w:cs="Arial"/>
        </w:rPr>
        <w:t>es</w:t>
      </w:r>
      <w:r w:rsidR="009635F3">
        <w:rPr>
          <w:rFonts w:ascii="Calibri" w:hAnsi="Calibri" w:cs="Arial"/>
        </w:rPr>
        <w:t xml:space="preserve"> COTS</w:t>
      </w:r>
      <w:r w:rsidR="00537C6D">
        <w:rPr>
          <w:rFonts w:ascii="Calibri" w:hAnsi="Calibri" w:cs="Arial"/>
        </w:rPr>
        <w:t xml:space="preserve"> and</w:t>
      </w:r>
      <w:r w:rsidR="009635F3">
        <w:rPr>
          <w:rFonts w:ascii="Calibri" w:hAnsi="Calibri" w:cs="Arial"/>
        </w:rPr>
        <w:t xml:space="preserve"> partner services through the services layer. The gateway (router) and WSRR plays a major role in this layer</w:t>
      </w:r>
      <w:r w:rsidR="007E77DA">
        <w:rPr>
          <w:rFonts w:ascii="Calibri" w:hAnsi="Calibri" w:cs="Arial"/>
        </w:rPr>
        <w:t xml:space="preserve"> by providing location transparency, logging, security and </w:t>
      </w:r>
      <w:r w:rsidR="00076467">
        <w:rPr>
          <w:rFonts w:ascii="Calibri" w:hAnsi="Calibri" w:cs="Arial"/>
        </w:rPr>
        <w:t xml:space="preserve">other </w:t>
      </w:r>
      <w:r w:rsidR="00FB43B4">
        <w:rPr>
          <w:rFonts w:ascii="Calibri" w:hAnsi="Calibri" w:cs="Arial"/>
        </w:rPr>
        <w:t>Quality of Service (</w:t>
      </w:r>
      <w:proofErr w:type="spellStart"/>
      <w:r w:rsidR="00076467">
        <w:rPr>
          <w:rFonts w:ascii="Calibri" w:hAnsi="Calibri" w:cs="Arial"/>
        </w:rPr>
        <w:t>Qo</w:t>
      </w:r>
      <w:r w:rsidR="00FB43B4">
        <w:rPr>
          <w:rFonts w:ascii="Calibri" w:hAnsi="Calibri" w:cs="Arial"/>
        </w:rPr>
        <w:t>S</w:t>
      </w:r>
      <w:proofErr w:type="spellEnd"/>
      <w:r w:rsidR="00FB43B4">
        <w:rPr>
          <w:rFonts w:ascii="Calibri" w:hAnsi="Calibri" w:cs="Arial"/>
        </w:rPr>
        <w:t>)</w:t>
      </w:r>
      <w:r w:rsidR="00076467">
        <w:rPr>
          <w:rFonts w:ascii="Calibri" w:hAnsi="Calibri" w:cs="Arial"/>
        </w:rPr>
        <w:t xml:space="preserve"> features</w:t>
      </w:r>
      <w:r w:rsidR="009635F3">
        <w:rPr>
          <w:rFonts w:ascii="Calibri" w:hAnsi="Calibri" w:cs="Arial"/>
        </w:rPr>
        <w:t>.</w:t>
      </w:r>
      <w:r w:rsidR="007E77DA">
        <w:rPr>
          <w:rFonts w:ascii="Calibri" w:hAnsi="Calibri" w:cs="Arial"/>
        </w:rPr>
        <w:t xml:space="preserve"> </w:t>
      </w:r>
    </w:p>
    <w:p w:rsidR="00BD32A6" w:rsidRPr="00644753" w:rsidRDefault="00BD32A6" w:rsidP="00BD32A6">
      <w:pPr>
        <w:pStyle w:val="Heading2"/>
        <w:tabs>
          <w:tab w:val="clear" w:pos="576"/>
          <w:tab w:val="num" w:pos="540"/>
        </w:tabs>
        <w:ind w:left="540"/>
        <w:rPr>
          <w:rFonts w:ascii="Calibri" w:hAnsi="Calibri"/>
          <w:i w:val="0"/>
          <w:color w:val="333399"/>
          <w:sz w:val="24"/>
          <w:szCs w:val="24"/>
        </w:rPr>
      </w:pPr>
      <w:bookmarkStart w:id="11" w:name="_Toc288628949"/>
      <w:r>
        <w:rPr>
          <w:rFonts w:ascii="Calibri" w:hAnsi="Calibri"/>
          <w:i w:val="0"/>
          <w:color w:val="333399"/>
          <w:sz w:val="24"/>
          <w:szCs w:val="24"/>
        </w:rPr>
        <w:t xml:space="preserve">Process </w:t>
      </w:r>
      <w:r w:rsidR="00EC5588">
        <w:rPr>
          <w:rFonts w:ascii="Calibri" w:hAnsi="Calibri"/>
          <w:i w:val="0"/>
          <w:color w:val="333399"/>
          <w:sz w:val="24"/>
          <w:szCs w:val="24"/>
        </w:rPr>
        <w:t xml:space="preserve">Services </w:t>
      </w:r>
      <w:r>
        <w:rPr>
          <w:rFonts w:ascii="Calibri" w:hAnsi="Calibri"/>
          <w:i w:val="0"/>
          <w:color w:val="333399"/>
          <w:sz w:val="24"/>
          <w:szCs w:val="24"/>
        </w:rPr>
        <w:t>Layer</w:t>
      </w:r>
      <w:r w:rsidRPr="00644753">
        <w:rPr>
          <w:rFonts w:ascii="Calibri" w:hAnsi="Calibri"/>
          <w:i w:val="0"/>
          <w:color w:val="333399"/>
          <w:sz w:val="24"/>
          <w:szCs w:val="24"/>
        </w:rPr>
        <w:t>:</w:t>
      </w:r>
      <w:bookmarkEnd w:id="11"/>
    </w:p>
    <w:p w:rsidR="0081627A" w:rsidRDefault="00537C6D" w:rsidP="0081627A">
      <w:pPr>
        <w:pStyle w:val="Standard"/>
        <w:jc w:val="both"/>
        <w:rPr>
          <w:rFonts w:ascii="Calibri" w:hAnsi="Calibri"/>
        </w:rPr>
      </w:pPr>
      <w:r>
        <w:rPr>
          <w:rFonts w:ascii="Calibri" w:hAnsi="Calibri"/>
        </w:rPr>
        <w:t xml:space="preserve">The </w:t>
      </w:r>
      <w:r w:rsidR="0081627A">
        <w:rPr>
          <w:rFonts w:ascii="Calibri" w:hAnsi="Calibri"/>
        </w:rPr>
        <w:t>Process</w:t>
      </w:r>
      <w:r w:rsidR="0081627A" w:rsidRPr="0081627A">
        <w:rPr>
          <w:rFonts w:ascii="Calibri" w:hAnsi="Calibri"/>
        </w:rPr>
        <w:t xml:space="preserve"> Services layer is made of composite </w:t>
      </w:r>
      <w:proofErr w:type="gramStart"/>
      <w:r w:rsidR="0081627A" w:rsidRPr="0081627A">
        <w:rPr>
          <w:rFonts w:ascii="Calibri" w:hAnsi="Calibri"/>
        </w:rPr>
        <w:t>services which</w:t>
      </w:r>
      <w:proofErr w:type="gramEnd"/>
      <w:r w:rsidR="0081627A" w:rsidRPr="0081627A">
        <w:rPr>
          <w:rFonts w:ascii="Calibri" w:hAnsi="Calibri"/>
        </w:rPr>
        <w:t xml:space="preserve"> are </w:t>
      </w:r>
      <w:r>
        <w:rPr>
          <w:rFonts w:ascii="Calibri" w:hAnsi="Calibri"/>
        </w:rPr>
        <w:t>comprised from the</w:t>
      </w:r>
      <w:r w:rsidR="0081627A" w:rsidRPr="0081627A">
        <w:rPr>
          <w:rFonts w:ascii="Calibri" w:hAnsi="Calibri"/>
        </w:rPr>
        <w:t xml:space="preserve"> orchestration of the different </w:t>
      </w:r>
      <w:r w:rsidR="0081627A">
        <w:rPr>
          <w:rFonts w:ascii="Calibri" w:hAnsi="Calibri"/>
        </w:rPr>
        <w:t>business</w:t>
      </w:r>
      <w:r w:rsidR="0081627A" w:rsidRPr="0081627A">
        <w:rPr>
          <w:rFonts w:ascii="Calibri" w:hAnsi="Calibri"/>
        </w:rPr>
        <w:t xml:space="preserve"> services</w:t>
      </w:r>
      <w:r w:rsidR="0081627A">
        <w:rPr>
          <w:rFonts w:ascii="Calibri" w:hAnsi="Calibri"/>
        </w:rPr>
        <w:t>/components</w:t>
      </w:r>
      <w:r w:rsidR="0081627A" w:rsidRPr="0081627A">
        <w:rPr>
          <w:rFonts w:ascii="Calibri" w:hAnsi="Calibri"/>
        </w:rPr>
        <w:t xml:space="preserve">. </w:t>
      </w:r>
      <w:r w:rsidR="00EC5588">
        <w:rPr>
          <w:rFonts w:ascii="Calibri" w:hAnsi="Calibri"/>
        </w:rPr>
        <w:t>Process</w:t>
      </w:r>
      <w:r w:rsidR="0081627A" w:rsidRPr="0081627A">
        <w:rPr>
          <w:rFonts w:ascii="Calibri" w:hAnsi="Calibri"/>
        </w:rPr>
        <w:t xml:space="preserve"> Services </w:t>
      </w:r>
      <w:r w:rsidR="00EC5588">
        <w:rPr>
          <w:rFonts w:ascii="Calibri" w:hAnsi="Calibri"/>
        </w:rPr>
        <w:t>are</w:t>
      </w:r>
      <w:r w:rsidR="0081627A" w:rsidRPr="0081627A">
        <w:rPr>
          <w:rFonts w:ascii="Calibri" w:hAnsi="Calibri"/>
        </w:rPr>
        <w:t xml:space="preserve"> very coarse grained</w:t>
      </w:r>
      <w:r>
        <w:rPr>
          <w:rFonts w:ascii="Calibri" w:hAnsi="Calibri"/>
        </w:rPr>
        <w:t>,</w:t>
      </w:r>
      <w:r w:rsidR="0081627A" w:rsidRPr="0081627A">
        <w:rPr>
          <w:rFonts w:ascii="Calibri" w:hAnsi="Calibri"/>
        </w:rPr>
        <w:t xml:space="preserve"> model</w:t>
      </w:r>
      <w:r w:rsidR="00EC5588">
        <w:rPr>
          <w:rFonts w:ascii="Calibri" w:hAnsi="Calibri"/>
        </w:rPr>
        <w:t xml:space="preserve"> the business processes and are implemented using BPEL</w:t>
      </w:r>
      <w:r w:rsidR="0081627A" w:rsidRPr="0081627A">
        <w:rPr>
          <w:rFonts w:ascii="Calibri" w:hAnsi="Calibri"/>
        </w:rPr>
        <w:t xml:space="preserve">. </w:t>
      </w:r>
      <w:r w:rsidR="00EC5588">
        <w:rPr>
          <w:rFonts w:ascii="Calibri" w:hAnsi="Calibri"/>
        </w:rPr>
        <w:t>Proce</w:t>
      </w:r>
      <w:r w:rsidR="0081627A" w:rsidRPr="0081627A">
        <w:rPr>
          <w:rFonts w:ascii="Calibri" w:hAnsi="Calibri"/>
        </w:rPr>
        <w:t xml:space="preserve">ss services would in most cases directly fulfill </w:t>
      </w:r>
      <w:proofErr w:type="gramStart"/>
      <w:r w:rsidR="0081627A" w:rsidRPr="0081627A">
        <w:rPr>
          <w:rFonts w:ascii="Calibri" w:hAnsi="Calibri"/>
        </w:rPr>
        <w:t>high level</w:t>
      </w:r>
      <w:proofErr w:type="gramEnd"/>
      <w:r w:rsidR="0081627A" w:rsidRPr="0081627A">
        <w:rPr>
          <w:rFonts w:ascii="Calibri" w:hAnsi="Calibri"/>
        </w:rPr>
        <w:t xml:space="preserve"> business goals </w:t>
      </w:r>
      <w:proofErr w:type="spellStart"/>
      <w:r w:rsidR="0081627A" w:rsidRPr="0081627A">
        <w:rPr>
          <w:rFonts w:ascii="Calibri" w:hAnsi="Calibri"/>
        </w:rPr>
        <w:t>and</w:t>
      </w:r>
      <w:r w:rsidR="000A730E">
        <w:rPr>
          <w:rFonts w:ascii="Calibri" w:hAnsi="Calibri"/>
        </w:rPr>
        <w:t>are</w:t>
      </w:r>
      <w:proofErr w:type="spellEnd"/>
      <w:r w:rsidR="0081627A" w:rsidRPr="0081627A">
        <w:rPr>
          <w:rFonts w:ascii="Calibri" w:hAnsi="Calibri"/>
        </w:rPr>
        <w:t xml:space="preserve"> coars</w:t>
      </w:r>
      <w:r>
        <w:rPr>
          <w:rFonts w:ascii="Calibri" w:hAnsi="Calibri"/>
        </w:rPr>
        <w:t>ely</w:t>
      </w:r>
      <w:r w:rsidR="0081627A" w:rsidRPr="0081627A">
        <w:rPr>
          <w:rFonts w:ascii="Calibri" w:hAnsi="Calibri"/>
        </w:rPr>
        <w:t xml:space="preserve"> granula</w:t>
      </w:r>
      <w:r>
        <w:rPr>
          <w:rFonts w:ascii="Calibri" w:hAnsi="Calibri"/>
        </w:rPr>
        <w:t>ted</w:t>
      </w:r>
      <w:r w:rsidR="0081627A" w:rsidRPr="0081627A">
        <w:rPr>
          <w:rFonts w:ascii="Calibri" w:hAnsi="Calibri"/>
        </w:rPr>
        <w:t xml:space="preserve">. </w:t>
      </w:r>
    </w:p>
    <w:p w:rsidR="00EC5588" w:rsidRPr="0081627A" w:rsidRDefault="00EC5588" w:rsidP="0081627A">
      <w:pPr>
        <w:pStyle w:val="Standard"/>
        <w:jc w:val="both"/>
        <w:rPr>
          <w:rFonts w:ascii="Calibri" w:hAnsi="Calibri"/>
        </w:rPr>
      </w:pPr>
    </w:p>
    <w:p w:rsidR="0081627A" w:rsidRPr="0081627A" w:rsidRDefault="00A503C7" w:rsidP="0081627A">
      <w:pPr>
        <w:pStyle w:val="Standard"/>
        <w:jc w:val="both"/>
        <w:rPr>
          <w:rFonts w:ascii="Calibri" w:hAnsi="Calibri"/>
        </w:rPr>
      </w:pPr>
      <w:r>
        <w:rPr>
          <w:rFonts w:ascii="Calibri" w:hAnsi="Calibri"/>
        </w:rPr>
        <w:t>These services</w:t>
      </w:r>
      <w:r w:rsidR="0035626E">
        <w:rPr>
          <w:rFonts w:ascii="Calibri" w:hAnsi="Calibri"/>
        </w:rPr>
        <w:t xml:space="preserve"> </w:t>
      </w:r>
      <w:r w:rsidR="00D43F43">
        <w:rPr>
          <w:rFonts w:ascii="Calibri" w:hAnsi="Calibri"/>
        </w:rPr>
        <w:t xml:space="preserve">truly represent the business processes and are independent of any consumers / consuming channels. The Process services orchestrate the lower level business services and components using </w:t>
      </w:r>
      <w:r w:rsidR="000539FB">
        <w:rPr>
          <w:rFonts w:ascii="Calibri" w:hAnsi="Calibri"/>
        </w:rPr>
        <w:t>Service Component Architecture (</w:t>
      </w:r>
      <w:r w:rsidR="00D43F43">
        <w:rPr>
          <w:rFonts w:ascii="Calibri" w:hAnsi="Calibri"/>
        </w:rPr>
        <w:t>SCA</w:t>
      </w:r>
      <w:r w:rsidR="000539FB">
        <w:rPr>
          <w:rFonts w:ascii="Calibri" w:hAnsi="Calibri"/>
        </w:rPr>
        <w:t>)</w:t>
      </w:r>
      <w:r w:rsidR="00D43F43">
        <w:rPr>
          <w:rFonts w:ascii="Calibri" w:hAnsi="Calibri"/>
        </w:rPr>
        <w:t xml:space="preserve">. </w:t>
      </w:r>
      <w:r w:rsidR="00C67E32">
        <w:rPr>
          <w:rFonts w:ascii="Calibri" w:hAnsi="Calibri"/>
        </w:rPr>
        <w:t>These services</w:t>
      </w:r>
      <w:r w:rsidR="00D43F43">
        <w:rPr>
          <w:rFonts w:ascii="Calibri" w:hAnsi="Calibri"/>
        </w:rPr>
        <w:t xml:space="preserve"> also maintain state and transactions. </w:t>
      </w:r>
      <w:r>
        <w:rPr>
          <w:rFonts w:ascii="Calibri" w:hAnsi="Calibri"/>
        </w:rPr>
        <w:t xml:space="preserve"> </w:t>
      </w:r>
      <w:r w:rsidR="0081627A" w:rsidRPr="0081627A">
        <w:rPr>
          <w:rFonts w:ascii="Calibri" w:hAnsi="Calibri"/>
        </w:rPr>
        <w:t xml:space="preserve"> </w:t>
      </w:r>
    </w:p>
    <w:p w:rsidR="003C01FF" w:rsidRDefault="003C01FF" w:rsidP="00322F22">
      <w:pPr>
        <w:jc w:val="both"/>
        <w:rPr>
          <w:rFonts w:ascii="Calibri" w:hAnsi="Calibri"/>
        </w:rPr>
      </w:pPr>
    </w:p>
    <w:p w:rsidR="008A6EFE" w:rsidRPr="008A6EFE" w:rsidRDefault="008A6EFE" w:rsidP="008A6EFE">
      <w:pPr>
        <w:jc w:val="both"/>
        <w:rPr>
          <w:rFonts w:ascii="Calibri" w:hAnsi="Calibri"/>
          <w:b/>
        </w:rPr>
      </w:pPr>
      <w:r w:rsidRPr="008A6EFE">
        <w:rPr>
          <w:rFonts w:ascii="Calibri" w:hAnsi="Calibri"/>
          <w:b/>
        </w:rPr>
        <w:t>Interaction with other layers:</w:t>
      </w:r>
    </w:p>
    <w:p w:rsidR="008A6EFE" w:rsidRDefault="008A6EFE" w:rsidP="00322F22">
      <w:pPr>
        <w:jc w:val="both"/>
        <w:rPr>
          <w:rFonts w:ascii="Calibri" w:hAnsi="Calibri"/>
        </w:rPr>
      </w:pPr>
    </w:p>
    <w:p w:rsidR="00D65433" w:rsidRDefault="00D65433" w:rsidP="0099278F">
      <w:pPr>
        <w:jc w:val="both"/>
        <w:rPr>
          <w:rFonts w:ascii="Calibri" w:hAnsi="Calibri"/>
        </w:rPr>
      </w:pPr>
      <w:r>
        <w:rPr>
          <w:rFonts w:ascii="Calibri" w:hAnsi="Calibri"/>
        </w:rPr>
        <w:t xml:space="preserve">The process services </w:t>
      </w:r>
      <w:proofErr w:type="gramStart"/>
      <w:r>
        <w:rPr>
          <w:rFonts w:ascii="Calibri" w:hAnsi="Calibri"/>
        </w:rPr>
        <w:t>are exposed</w:t>
      </w:r>
      <w:proofErr w:type="gramEnd"/>
      <w:r>
        <w:rPr>
          <w:rFonts w:ascii="Calibri" w:hAnsi="Calibri"/>
        </w:rPr>
        <w:t xml:space="preserve"> as web services in the services layer for the consumer layer</w:t>
      </w:r>
      <w:r w:rsidR="008A6EFE">
        <w:rPr>
          <w:rFonts w:ascii="Calibri" w:hAnsi="Calibri"/>
        </w:rPr>
        <w:t xml:space="preserve"> to consume</w:t>
      </w:r>
      <w:r>
        <w:rPr>
          <w:rFonts w:ascii="Calibri" w:hAnsi="Calibri"/>
        </w:rPr>
        <w:t>. The process layer interacts with the Business service/Components layer using SCA.</w:t>
      </w:r>
    </w:p>
    <w:p w:rsidR="00BD32A6" w:rsidRDefault="00BD32A6" w:rsidP="00BD32A6">
      <w:pPr>
        <w:pStyle w:val="Heading2"/>
        <w:tabs>
          <w:tab w:val="clear" w:pos="576"/>
          <w:tab w:val="num" w:pos="540"/>
        </w:tabs>
        <w:ind w:left="540"/>
        <w:rPr>
          <w:rFonts w:ascii="Calibri" w:hAnsi="Calibri"/>
          <w:i w:val="0"/>
          <w:color w:val="333399"/>
          <w:sz w:val="24"/>
          <w:szCs w:val="24"/>
        </w:rPr>
      </w:pPr>
      <w:bookmarkStart w:id="12" w:name="_Toc288628950"/>
      <w:r>
        <w:rPr>
          <w:rFonts w:ascii="Calibri" w:hAnsi="Calibri"/>
          <w:i w:val="0"/>
          <w:color w:val="333399"/>
          <w:sz w:val="24"/>
          <w:szCs w:val="24"/>
        </w:rPr>
        <w:t>Business Services / Components Layer</w:t>
      </w:r>
      <w:r w:rsidRPr="00644753">
        <w:rPr>
          <w:rFonts w:ascii="Calibri" w:hAnsi="Calibri"/>
          <w:i w:val="0"/>
          <w:color w:val="333399"/>
          <w:sz w:val="24"/>
          <w:szCs w:val="24"/>
        </w:rPr>
        <w:t>:</w:t>
      </w:r>
      <w:bookmarkEnd w:id="12"/>
    </w:p>
    <w:p w:rsidR="00DD0DC9" w:rsidRDefault="006427D6" w:rsidP="00963673">
      <w:pPr>
        <w:jc w:val="both"/>
        <w:rPr>
          <w:rFonts w:ascii="Calibri" w:hAnsi="Calibri"/>
        </w:rPr>
      </w:pPr>
      <w:r>
        <w:rPr>
          <w:rFonts w:ascii="Calibri" w:hAnsi="Calibri"/>
        </w:rPr>
        <w:t xml:space="preserve">This layer </w:t>
      </w:r>
      <w:r w:rsidR="00766C0D">
        <w:rPr>
          <w:rFonts w:ascii="Calibri" w:hAnsi="Calibri"/>
        </w:rPr>
        <w:t>includes services</w:t>
      </w:r>
      <w:r w:rsidR="00963673">
        <w:rPr>
          <w:rFonts w:ascii="Calibri" w:hAnsi="Calibri"/>
        </w:rPr>
        <w:t xml:space="preserve"> and components</w:t>
      </w:r>
      <w:r w:rsidR="00766C0D">
        <w:rPr>
          <w:rFonts w:ascii="Calibri" w:hAnsi="Calibri"/>
        </w:rPr>
        <w:t xml:space="preserve"> that capture </w:t>
      </w:r>
      <w:r w:rsidR="00963673">
        <w:rPr>
          <w:rFonts w:ascii="Calibri" w:hAnsi="Calibri"/>
        </w:rPr>
        <w:t xml:space="preserve">and encapsulate </w:t>
      </w:r>
      <w:r w:rsidR="00766C0D">
        <w:rPr>
          <w:rFonts w:ascii="Calibri" w:hAnsi="Calibri"/>
        </w:rPr>
        <w:t>the business logic and associated data</w:t>
      </w:r>
      <w:r w:rsidR="00DD0DC9">
        <w:rPr>
          <w:rFonts w:ascii="Calibri" w:hAnsi="Calibri"/>
        </w:rPr>
        <w:t xml:space="preserve"> (entities)</w:t>
      </w:r>
      <w:r w:rsidR="00766C0D">
        <w:rPr>
          <w:rFonts w:ascii="Calibri" w:hAnsi="Calibri"/>
        </w:rPr>
        <w:t xml:space="preserve"> that the business domain / application </w:t>
      </w:r>
      <w:r w:rsidR="00040B7E">
        <w:rPr>
          <w:rFonts w:ascii="Calibri" w:hAnsi="Calibri"/>
        </w:rPr>
        <w:t>are</w:t>
      </w:r>
      <w:r w:rsidR="00766C0D">
        <w:rPr>
          <w:rFonts w:ascii="Calibri" w:hAnsi="Calibri"/>
        </w:rPr>
        <w:t xml:space="preserve"> dealing with</w:t>
      </w:r>
      <w:r w:rsidR="00766C0D" w:rsidRPr="00963673">
        <w:rPr>
          <w:rFonts w:ascii="Calibri" w:hAnsi="Calibri"/>
        </w:rPr>
        <w:t>.</w:t>
      </w:r>
      <w:r w:rsidR="00040B7E" w:rsidRPr="00963673">
        <w:rPr>
          <w:rFonts w:ascii="Calibri" w:hAnsi="Calibri"/>
        </w:rPr>
        <w:t xml:space="preserve"> </w:t>
      </w:r>
      <w:r w:rsidR="00963673" w:rsidRPr="00963673">
        <w:rPr>
          <w:rFonts w:ascii="Calibri" w:hAnsi="Calibri"/>
        </w:rPr>
        <w:t>It would represent the domain model of domain thr</w:t>
      </w:r>
      <w:r w:rsidR="00963673">
        <w:rPr>
          <w:rFonts w:ascii="Calibri" w:hAnsi="Calibri"/>
        </w:rPr>
        <w:t>ough</w:t>
      </w:r>
      <w:r w:rsidR="00963673" w:rsidRPr="00963673">
        <w:rPr>
          <w:rFonts w:ascii="Calibri" w:hAnsi="Calibri"/>
        </w:rPr>
        <w:t xml:space="preserve"> domain objects </w:t>
      </w:r>
      <w:r w:rsidR="00963673">
        <w:rPr>
          <w:rFonts w:ascii="Calibri" w:hAnsi="Calibri"/>
        </w:rPr>
        <w:t>along with</w:t>
      </w:r>
      <w:r w:rsidR="00963673" w:rsidRPr="00963673">
        <w:rPr>
          <w:rFonts w:ascii="Calibri" w:hAnsi="Calibri"/>
        </w:rPr>
        <w:t xml:space="preserve"> their state, behavior and associations.</w:t>
      </w:r>
      <w:r w:rsidR="00963673">
        <w:rPr>
          <w:rFonts w:ascii="Calibri" w:hAnsi="Calibri"/>
        </w:rPr>
        <w:t xml:space="preserve"> </w:t>
      </w:r>
    </w:p>
    <w:p w:rsidR="00DD0DC9" w:rsidRDefault="00DD0DC9" w:rsidP="00963673">
      <w:pPr>
        <w:jc w:val="both"/>
        <w:rPr>
          <w:rFonts w:ascii="Calibri" w:hAnsi="Calibri"/>
        </w:rPr>
      </w:pPr>
    </w:p>
    <w:p w:rsidR="00DD0DC9" w:rsidRDefault="00DD0DC9" w:rsidP="00963673">
      <w:pPr>
        <w:jc w:val="both"/>
        <w:rPr>
          <w:rFonts w:ascii="Calibri" w:hAnsi="Calibri"/>
        </w:rPr>
      </w:pPr>
      <w:r>
        <w:rPr>
          <w:rFonts w:ascii="Calibri" w:hAnsi="Calibri"/>
        </w:rPr>
        <w:t xml:space="preserve">These services deal with managing the lifecycle of the business entities and the business rules associated with them. In other words, it includes different types of services </w:t>
      </w:r>
      <w:r w:rsidR="00537C6D">
        <w:rPr>
          <w:rFonts w:ascii="Calibri" w:hAnsi="Calibri"/>
        </w:rPr>
        <w:t>such as</w:t>
      </w:r>
      <w:r>
        <w:rPr>
          <w:rFonts w:ascii="Calibri" w:hAnsi="Calibri"/>
        </w:rPr>
        <w:t xml:space="preserve"> Task, Entity and other utility services. </w:t>
      </w:r>
      <w:r w:rsidR="00097EAE">
        <w:rPr>
          <w:rFonts w:ascii="Calibri" w:hAnsi="Calibri"/>
        </w:rPr>
        <w:t xml:space="preserve">These services could </w:t>
      </w:r>
      <w:proofErr w:type="gramStart"/>
      <w:r w:rsidR="00097EAE">
        <w:rPr>
          <w:rFonts w:ascii="Calibri" w:hAnsi="Calibri"/>
        </w:rPr>
        <w:t>be fine grained</w:t>
      </w:r>
      <w:proofErr w:type="gramEnd"/>
      <w:r w:rsidR="00BC1639">
        <w:rPr>
          <w:rFonts w:ascii="Calibri" w:hAnsi="Calibri"/>
        </w:rPr>
        <w:t xml:space="preserve"> and will be orchestrated by the Process services</w:t>
      </w:r>
      <w:r w:rsidR="00097EAE">
        <w:rPr>
          <w:rFonts w:ascii="Calibri" w:hAnsi="Calibri"/>
        </w:rPr>
        <w:t>.</w:t>
      </w:r>
    </w:p>
    <w:p w:rsidR="00DD0DC9" w:rsidRDefault="00DD0DC9" w:rsidP="00963673">
      <w:pPr>
        <w:jc w:val="both"/>
        <w:rPr>
          <w:rFonts w:ascii="Calibri" w:hAnsi="Calibri"/>
        </w:rPr>
      </w:pPr>
    </w:p>
    <w:p w:rsidR="00DD4923" w:rsidRDefault="00DD0DC9" w:rsidP="00963673">
      <w:pPr>
        <w:jc w:val="both"/>
        <w:rPr>
          <w:rFonts w:ascii="Calibri" w:hAnsi="Calibri"/>
        </w:rPr>
      </w:pPr>
      <w:r>
        <w:rPr>
          <w:rFonts w:ascii="Calibri" w:hAnsi="Calibri"/>
        </w:rPr>
        <w:t xml:space="preserve">These services </w:t>
      </w:r>
      <w:proofErr w:type="gramStart"/>
      <w:r>
        <w:rPr>
          <w:rFonts w:ascii="Calibri" w:hAnsi="Calibri"/>
        </w:rPr>
        <w:t>are implemented</w:t>
      </w:r>
      <w:proofErr w:type="gramEnd"/>
      <w:r>
        <w:rPr>
          <w:rFonts w:ascii="Calibri" w:hAnsi="Calibri"/>
        </w:rPr>
        <w:t xml:space="preserve"> as EJB</w:t>
      </w:r>
      <w:r w:rsidR="00C26E20">
        <w:rPr>
          <w:rFonts w:ascii="Calibri" w:hAnsi="Calibri"/>
        </w:rPr>
        <w:t xml:space="preserve"> </w:t>
      </w:r>
      <w:r>
        <w:rPr>
          <w:rFonts w:ascii="Calibri" w:hAnsi="Calibri"/>
        </w:rPr>
        <w:t>/ SCA components</w:t>
      </w:r>
      <w:r w:rsidRPr="00855708">
        <w:rPr>
          <w:rFonts w:ascii="Calibri" w:hAnsi="Calibri"/>
        </w:rPr>
        <w:t xml:space="preserve">. </w:t>
      </w:r>
      <w:r w:rsidR="00097EAE" w:rsidRPr="00855708">
        <w:rPr>
          <w:rFonts w:ascii="Calibri" w:hAnsi="Calibri"/>
        </w:rPr>
        <w:t xml:space="preserve"> </w:t>
      </w:r>
      <w:r w:rsidR="00855708" w:rsidRPr="00855708">
        <w:rPr>
          <w:rFonts w:ascii="Calibri" w:hAnsi="Calibri"/>
        </w:rPr>
        <w:t xml:space="preserve">These components should be </w:t>
      </w:r>
      <w:proofErr w:type="gramStart"/>
      <w:r w:rsidR="00855708" w:rsidRPr="00855708">
        <w:rPr>
          <w:rFonts w:ascii="Calibri" w:hAnsi="Calibri"/>
        </w:rPr>
        <w:t>transaction enabled</w:t>
      </w:r>
      <w:proofErr w:type="gramEnd"/>
      <w:r w:rsidR="00855708" w:rsidRPr="00855708">
        <w:rPr>
          <w:rFonts w:ascii="Calibri" w:hAnsi="Calibri"/>
        </w:rPr>
        <w:t xml:space="preserve"> components where it would participate in transactions that are initiated by other higher layers or would have </w:t>
      </w:r>
      <w:r w:rsidR="00855708">
        <w:rPr>
          <w:rFonts w:ascii="Calibri" w:hAnsi="Calibri"/>
        </w:rPr>
        <w:t>to</w:t>
      </w:r>
      <w:r w:rsidR="00855708" w:rsidRPr="00855708">
        <w:rPr>
          <w:rFonts w:ascii="Calibri" w:hAnsi="Calibri"/>
        </w:rPr>
        <w:t xml:space="preserve"> initiate their own transactions in </w:t>
      </w:r>
      <w:r w:rsidR="00855708">
        <w:rPr>
          <w:rFonts w:ascii="Calibri" w:hAnsi="Calibri"/>
        </w:rPr>
        <w:t xml:space="preserve">the </w:t>
      </w:r>
      <w:r w:rsidR="00855708" w:rsidRPr="00855708">
        <w:rPr>
          <w:rFonts w:ascii="Calibri" w:hAnsi="Calibri"/>
        </w:rPr>
        <w:t>absence of them.</w:t>
      </w:r>
      <w:r w:rsidR="00855708">
        <w:rPr>
          <w:rFonts w:ascii="Calibri" w:hAnsi="Calibri"/>
        </w:rPr>
        <w:t xml:space="preserve"> </w:t>
      </w:r>
      <w:r w:rsidR="001607DD">
        <w:rPr>
          <w:rFonts w:ascii="Calibri" w:hAnsi="Calibri"/>
        </w:rPr>
        <w:t>Components that need</w:t>
      </w:r>
      <w:r w:rsidR="00BC1639">
        <w:rPr>
          <w:rFonts w:ascii="Calibri" w:hAnsi="Calibri"/>
        </w:rPr>
        <w:t xml:space="preserve"> to </w:t>
      </w:r>
      <w:proofErr w:type="gramStart"/>
      <w:r w:rsidR="00BC1639">
        <w:rPr>
          <w:rFonts w:ascii="Calibri" w:hAnsi="Calibri"/>
        </w:rPr>
        <w:t>b</w:t>
      </w:r>
      <w:r w:rsidR="00E10300">
        <w:rPr>
          <w:rFonts w:ascii="Calibri" w:hAnsi="Calibri"/>
        </w:rPr>
        <w:t>e consumed</w:t>
      </w:r>
      <w:proofErr w:type="gramEnd"/>
      <w:r w:rsidR="00E10300">
        <w:rPr>
          <w:rFonts w:ascii="Calibri" w:hAnsi="Calibri"/>
        </w:rPr>
        <w:t xml:space="preserve"> by process services</w:t>
      </w:r>
      <w:r w:rsidR="001607DD">
        <w:rPr>
          <w:rFonts w:ascii="Calibri" w:hAnsi="Calibri"/>
        </w:rPr>
        <w:t xml:space="preserve"> are exposed as SCA components. Components that need to </w:t>
      </w:r>
      <w:proofErr w:type="gramStart"/>
      <w:r w:rsidR="001607DD">
        <w:rPr>
          <w:rFonts w:ascii="Calibri" w:hAnsi="Calibri"/>
        </w:rPr>
        <w:t>be consumed</w:t>
      </w:r>
      <w:proofErr w:type="gramEnd"/>
      <w:r w:rsidR="001607DD">
        <w:rPr>
          <w:rFonts w:ascii="Calibri" w:hAnsi="Calibri"/>
        </w:rPr>
        <w:t xml:space="preserve"> by the consumer layer are exposed as web services in the services </w:t>
      </w:r>
      <w:r w:rsidR="00EF3255">
        <w:rPr>
          <w:rFonts w:ascii="Calibri" w:hAnsi="Calibri"/>
        </w:rPr>
        <w:t xml:space="preserve">layer. The components that need to be consumed by interaction services of </w:t>
      </w:r>
      <w:r w:rsidR="00B57A63">
        <w:rPr>
          <w:rFonts w:ascii="Calibri" w:hAnsi="Calibri"/>
        </w:rPr>
        <w:t xml:space="preserve">the </w:t>
      </w:r>
      <w:r w:rsidR="00EF3255">
        <w:rPr>
          <w:rFonts w:ascii="Calibri" w:hAnsi="Calibri"/>
        </w:rPr>
        <w:t xml:space="preserve">consumer layer are built as </w:t>
      </w:r>
      <w:r w:rsidR="0088127C">
        <w:rPr>
          <w:rFonts w:ascii="Calibri" w:hAnsi="Calibri"/>
        </w:rPr>
        <w:t xml:space="preserve">plain </w:t>
      </w:r>
      <w:r w:rsidR="00EF3255">
        <w:rPr>
          <w:rFonts w:ascii="Calibri" w:hAnsi="Calibri"/>
        </w:rPr>
        <w:t>EJB components and are invoked by the presentation layer using remote EJB calls</w:t>
      </w:r>
      <w:r w:rsidR="00AC6DD8">
        <w:rPr>
          <w:rFonts w:ascii="Calibri" w:hAnsi="Calibri"/>
        </w:rPr>
        <w:t xml:space="preserve"> (through a session façade for interaction layer)</w:t>
      </w:r>
      <w:r w:rsidR="00EF3255">
        <w:rPr>
          <w:rFonts w:ascii="Calibri" w:hAnsi="Calibri"/>
        </w:rPr>
        <w:t>.</w:t>
      </w:r>
      <w:r w:rsidR="00DD4923">
        <w:rPr>
          <w:rFonts w:ascii="Calibri" w:hAnsi="Calibri"/>
        </w:rPr>
        <w:t xml:space="preserve"> </w:t>
      </w:r>
      <w:r w:rsidR="000539FB">
        <w:rPr>
          <w:rFonts w:ascii="Calibri" w:hAnsi="Calibri"/>
        </w:rPr>
        <w:t>I</w:t>
      </w:r>
      <w:r w:rsidR="00DD4923">
        <w:rPr>
          <w:rFonts w:ascii="Calibri" w:hAnsi="Calibri"/>
        </w:rPr>
        <w:t xml:space="preserve">nteraction services are used to meet very GUI specific needs. The decision could be made </w:t>
      </w:r>
      <w:r w:rsidR="0088127C">
        <w:rPr>
          <w:rFonts w:ascii="Calibri" w:hAnsi="Calibri"/>
        </w:rPr>
        <w:t xml:space="preserve">by the application architects </w:t>
      </w:r>
      <w:r w:rsidR="00DD4923">
        <w:rPr>
          <w:rFonts w:ascii="Calibri" w:hAnsi="Calibri"/>
        </w:rPr>
        <w:t xml:space="preserve">on a </w:t>
      </w:r>
      <w:proofErr w:type="gramStart"/>
      <w:r w:rsidR="00DD4923">
        <w:rPr>
          <w:rFonts w:ascii="Calibri" w:hAnsi="Calibri"/>
        </w:rPr>
        <w:t>case by case</w:t>
      </w:r>
      <w:proofErr w:type="gramEnd"/>
      <w:r w:rsidR="00DD4923">
        <w:rPr>
          <w:rFonts w:ascii="Calibri" w:hAnsi="Calibri"/>
        </w:rPr>
        <w:t xml:space="preserve"> basis.</w:t>
      </w:r>
    </w:p>
    <w:p w:rsidR="00B317D4" w:rsidRDefault="00B317D4" w:rsidP="00BD32A6"/>
    <w:p w:rsidR="008A6EFE" w:rsidRPr="008A6EFE" w:rsidRDefault="008A6EFE" w:rsidP="008A6EFE">
      <w:pPr>
        <w:jc w:val="both"/>
        <w:rPr>
          <w:rFonts w:ascii="Calibri" w:hAnsi="Calibri"/>
          <w:b/>
        </w:rPr>
      </w:pPr>
      <w:r w:rsidRPr="008A6EFE">
        <w:rPr>
          <w:rFonts w:ascii="Calibri" w:hAnsi="Calibri"/>
          <w:b/>
        </w:rPr>
        <w:t>Interaction with other layers:</w:t>
      </w:r>
    </w:p>
    <w:p w:rsidR="00AD475F" w:rsidRDefault="00AD475F" w:rsidP="00BD32A6"/>
    <w:p w:rsidR="004920D8" w:rsidRDefault="004920D8" w:rsidP="00AC6DD8">
      <w:pPr>
        <w:jc w:val="both"/>
        <w:rPr>
          <w:rFonts w:ascii="Calibri" w:hAnsi="Calibri"/>
        </w:rPr>
      </w:pPr>
      <w:r>
        <w:rPr>
          <w:rFonts w:ascii="Calibri" w:hAnsi="Calibri"/>
        </w:rPr>
        <w:t xml:space="preserve">The process services invoke these services through SCA. </w:t>
      </w:r>
    </w:p>
    <w:p w:rsidR="004920D8" w:rsidRDefault="00492DFB" w:rsidP="00AC6DD8">
      <w:pPr>
        <w:jc w:val="both"/>
        <w:rPr>
          <w:rFonts w:ascii="Calibri" w:hAnsi="Calibri"/>
        </w:rPr>
      </w:pPr>
      <w:r>
        <w:rPr>
          <w:rFonts w:ascii="Calibri" w:hAnsi="Calibri"/>
        </w:rPr>
        <w:t xml:space="preserve">The </w:t>
      </w:r>
      <w:proofErr w:type="gramStart"/>
      <w:r>
        <w:rPr>
          <w:rFonts w:ascii="Calibri" w:hAnsi="Calibri"/>
        </w:rPr>
        <w:t>services of this layer that are exposed as web services are invoked by the consumer layer using the Service Delegation Layer</w:t>
      </w:r>
      <w:proofErr w:type="gramEnd"/>
      <w:r>
        <w:rPr>
          <w:rFonts w:ascii="Calibri" w:hAnsi="Calibri"/>
        </w:rPr>
        <w:t>.</w:t>
      </w:r>
    </w:p>
    <w:p w:rsidR="00492DFB" w:rsidRDefault="00AC6DD8" w:rsidP="00AC6DD8">
      <w:pPr>
        <w:jc w:val="both"/>
        <w:rPr>
          <w:rFonts w:ascii="Calibri" w:hAnsi="Calibri"/>
        </w:rPr>
      </w:pPr>
      <w:r>
        <w:rPr>
          <w:rFonts w:ascii="Calibri" w:hAnsi="Calibri"/>
        </w:rPr>
        <w:t xml:space="preserve">The components of this layer that </w:t>
      </w:r>
      <w:proofErr w:type="gramStart"/>
      <w:r>
        <w:rPr>
          <w:rFonts w:ascii="Calibri" w:hAnsi="Calibri"/>
        </w:rPr>
        <w:t>are built</w:t>
      </w:r>
      <w:proofErr w:type="gramEnd"/>
      <w:r>
        <w:rPr>
          <w:rFonts w:ascii="Calibri" w:hAnsi="Calibri"/>
        </w:rPr>
        <w:t xml:space="preserve"> for interaction services are invoked as remote EJB calls by the consumer layer.</w:t>
      </w:r>
    </w:p>
    <w:p w:rsidR="00AC6DD8" w:rsidRDefault="00664852" w:rsidP="00AC6DD8">
      <w:pPr>
        <w:jc w:val="both"/>
        <w:rPr>
          <w:rFonts w:ascii="Calibri" w:hAnsi="Calibri"/>
        </w:rPr>
      </w:pPr>
      <w:r w:rsidRPr="00664852">
        <w:rPr>
          <w:rFonts w:ascii="Calibri" w:hAnsi="Calibri"/>
        </w:rPr>
        <w:t>Th</w:t>
      </w:r>
      <w:r>
        <w:rPr>
          <w:rFonts w:ascii="Calibri" w:hAnsi="Calibri"/>
        </w:rPr>
        <w:t>e services/components of this</w:t>
      </w:r>
      <w:r w:rsidRPr="00664852">
        <w:rPr>
          <w:rFonts w:ascii="Calibri" w:hAnsi="Calibri"/>
        </w:rPr>
        <w:t xml:space="preserve"> layer talk to </w:t>
      </w:r>
      <w:r>
        <w:rPr>
          <w:rFonts w:ascii="Calibri" w:hAnsi="Calibri"/>
        </w:rPr>
        <w:t xml:space="preserve">the </w:t>
      </w:r>
      <w:r w:rsidRPr="00664852">
        <w:rPr>
          <w:rFonts w:ascii="Calibri" w:hAnsi="Calibri"/>
        </w:rPr>
        <w:t>persistence layer thru O-R mapping</w:t>
      </w:r>
      <w:r>
        <w:rPr>
          <w:rFonts w:ascii="Calibri" w:hAnsi="Calibri"/>
        </w:rPr>
        <w:t xml:space="preserve"> (data access layer)</w:t>
      </w:r>
      <w:r w:rsidRPr="00664852">
        <w:rPr>
          <w:rFonts w:ascii="Calibri" w:hAnsi="Calibri"/>
        </w:rPr>
        <w:t xml:space="preserve"> for persistence of business objects in database tables.</w:t>
      </w:r>
    </w:p>
    <w:p w:rsidR="00BD32A6" w:rsidRDefault="00BD32A6" w:rsidP="00BD32A6">
      <w:pPr>
        <w:pStyle w:val="Heading2"/>
        <w:tabs>
          <w:tab w:val="clear" w:pos="576"/>
          <w:tab w:val="num" w:pos="540"/>
        </w:tabs>
        <w:ind w:left="540"/>
        <w:rPr>
          <w:rFonts w:ascii="Calibri" w:hAnsi="Calibri"/>
          <w:i w:val="0"/>
          <w:color w:val="333399"/>
          <w:sz w:val="24"/>
          <w:szCs w:val="24"/>
        </w:rPr>
      </w:pPr>
      <w:bookmarkStart w:id="13" w:name="_Toc288628951"/>
      <w:r>
        <w:rPr>
          <w:rFonts w:ascii="Calibri" w:hAnsi="Calibri"/>
          <w:i w:val="0"/>
          <w:color w:val="333399"/>
          <w:sz w:val="24"/>
          <w:szCs w:val="24"/>
        </w:rPr>
        <w:lastRenderedPageBreak/>
        <w:t>Operational / Persistence Layer</w:t>
      </w:r>
      <w:r w:rsidRPr="00644753">
        <w:rPr>
          <w:rFonts w:ascii="Calibri" w:hAnsi="Calibri"/>
          <w:i w:val="0"/>
          <w:color w:val="333399"/>
          <w:sz w:val="24"/>
          <w:szCs w:val="24"/>
        </w:rPr>
        <w:t>:</w:t>
      </w:r>
      <w:bookmarkEnd w:id="13"/>
    </w:p>
    <w:p w:rsidR="008A6EFE" w:rsidRPr="00211412" w:rsidRDefault="00DA3FE6" w:rsidP="00322F22">
      <w:pPr>
        <w:jc w:val="both"/>
        <w:rPr>
          <w:rFonts w:ascii="Calibri" w:hAnsi="Calibri"/>
        </w:rPr>
      </w:pPr>
      <w:r>
        <w:rPr>
          <w:rFonts w:ascii="Calibri" w:hAnsi="Calibri"/>
        </w:rPr>
        <w:t xml:space="preserve">The operational layer includes the </w:t>
      </w:r>
      <w:r w:rsidR="00B57A63">
        <w:rPr>
          <w:rFonts w:ascii="Calibri" w:hAnsi="Calibri" w:cs="Arial"/>
        </w:rPr>
        <w:t>Enterprise Information Systems</w:t>
      </w:r>
      <w:r w:rsidR="00B57A63">
        <w:rPr>
          <w:rFonts w:ascii="Calibri" w:hAnsi="Calibri"/>
        </w:rPr>
        <w:t xml:space="preserve"> (</w:t>
      </w:r>
      <w:r>
        <w:rPr>
          <w:rFonts w:ascii="Calibri" w:hAnsi="Calibri"/>
        </w:rPr>
        <w:t>EIS</w:t>
      </w:r>
      <w:r w:rsidR="00B57A63">
        <w:rPr>
          <w:rFonts w:ascii="Calibri" w:hAnsi="Calibri"/>
        </w:rPr>
        <w:t>)</w:t>
      </w:r>
      <w:r>
        <w:rPr>
          <w:rFonts w:ascii="Calibri" w:hAnsi="Calibri"/>
        </w:rPr>
        <w:t xml:space="preserve"> / resources of the enterprise. </w:t>
      </w:r>
      <w:r w:rsidR="00627441">
        <w:rPr>
          <w:rFonts w:ascii="Calibri" w:hAnsi="Calibri"/>
        </w:rPr>
        <w:t xml:space="preserve">This includes </w:t>
      </w:r>
      <w:r w:rsidR="00627441" w:rsidRPr="00211412">
        <w:rPr>
          <w:rFonts w:ascii="Calibri" w:hAnsi="Calibri"/>
        </w:rPr>
        <w:t xml:space="preserve">the </w:t>
      </w:r>
      <w:r w:rsidR="000539FB">
        <w:rPr>
          <w:rFonts w:ascii="Calibri" w:hAnsi="Calibri"/>
        </w:rPr>
        <w:t>e</w:t>
      </w:r>
      <w:r w:rsidR="00627441" w:rsidRPr="00211412">
        <w:rPr>
          <w:rFonts w:ascii="Calibri" w:hAnsi="Calibri"/>
        </w:rPr>
        <w:t xml:space="preserve">nterprise database and </w:t>
      </w:r>
      <w:r w:rsidR="00211412" w:rsidRPr="00211412">
        <w:rPr>
          <w:rFonts w:ascii="Calibri" w:hAnsi="Calibri" w:cs="Arial"/>
        </w:rPr>
        <w:t xml:space="preserve">some of the packaged applications that </w:t>
      </w:r>
      <w:proofErr w:type="gramStart"/>
      <w:r w:rsidR="00211412" w:rsidRPr="00211412">
        <w:rPr>
          <w:rFonts w:ascii="Calibri" w:hAnsi="Calibri" w:cs="Arial"/>
        </w:rPr>
        <w:t>are built</w:t>
      </w:r>
      <w:proofErr w:type="gramEnd"/>
      <w:r w:rsidR="00211412" w:rsidRPr="00211412">
        <w:rPr>
          <w:rFonts w:ascii="Calibri" w:hAnsi="Calibri" w:cs="Arial"/>
        </w:rPr>
        <w:t xml:space="preserve"> using </w:t>
      </w:r>
      <w:r w:rsidR="00627441" w:rsidRPr="00211412">
        <w:rPr>
          <w:rFonts w:ascii="Calibri" w:hAnsi="Calibri"/>
        </w:rPr>
        <w:t xml:space="preserve">COTS systems </w:t>
      </w:r>
      <w:r w:rsidR="00B57A63">
        <w:rPr>
          <w:rFonts w:ascii="Calibri" w:hAnsi="Calibri"/>
        </w:rPr>
        <w:t>such as</w:t>
      </w:r>
      <w:r w:rsidR="00627441" w:rsidRPr="00211412">
        <w:rPr>
          <w:rFonts w:ascii="Calibri" w:hAnsi="Calibri"/>
        </w:rPr>
        <w:t xml:space="preserve"> PeopleSoft, XPression, ECM and Cognos.</w:t>
      </w:r>
      <w:r w:rsidR="009A6D01" w:rsidRPr="00211412">
        <w:rPr>
          <w:rFonts w:ascii="Calibri" w:hAnsi="Calibri"/>
        </w:rPr>
        <w:t xml:space="preserve"> </w:t>
      </w:r>
    </w:p>
    <w:p w:rsidR="00627441" w:rsidRPr="00211412" w:rsidRDefault="00627441" w:rsidP="00322F22">
      <w:pPr>
        <w:jc w:val="both"/>
        <w:rPr>
          <w:rFonts w:ascii="Calibri" w:hAnsi="Calibri"/>
        </w:rPr>
      </w:pPr>
    </w:p>
    <w:p w:rsidR="00211412" w:rsidRPr="00211412" w:rsidRDefault="00211412" w:rsidP="00211412">
      <w:pPr>
        <w:jc w:val="both"/>
        <w:rPr>
          <w:rFonts w:ascii="Calibri" w:hAnsi="Calibri" w:cs="Arial"/>
        </w:rPr>
      </w:pPr>
      <w:r w:rsidRPr="00211412">
        <w:rPr>
          <w:rFonts w:ascii="Calibri" w:hAnsi="Calibri" w:cs="Arial"/>
        </w:rPr>
        <w:t xml:space="preserve">Oracle is </w:t>
      </w:r>
      <w:r w:rsidR="000539FB">
        <w:rPr>
          <w:rFonts w:ascii="Calibri" w:hAnsi="Calibri" w:cs="Arial"/>
        </w:rPr>
        <w:t>the</w:t>
      </w:r>
      <w:r w:rsidR="000539FB" w:rsidRPr="00211412">
        <w:rPr>
          <w:rFonts w:ascii="Calibri" w:hAnsi="Calibri" w:cs="Arial"/>
        </w:rPr>
        <w:t xml:space="preserve"> </w:t>
      </w:r>
      <w:r w:rsidRPr="00211412">
        <w:rPr>
          <w:rFonts w:ascii="Calibri" w:hAnsi="Calibri" w:cs="Arial"/>
        </w:rPr>
        <w:t xml:space="preserve">enterprise data store. All enterprise data that </w:t>
      </w:r>
      <w:proofErr w:type="gramStart"/>
      <w:r w:rsidRPr="00211412">
        <w:rPr>
          <w:rFonts w:ascii="Calibri" w:hAnsi="Calibri" w:cs="Arial"/>
        </w:rPr>
        <w:t>are currently distributed</w:t>
      </w:r>
      <w:proofErr w:type="gramEnd"/>
      <w:r w:rsidRPr="00211412">
        <w:rPr>
          <w:rFonts w:ascii="Calibri" w:hAnsi="Calibri" w:cs="Arial"/>
        </w:rPr>
        <w:t xml:space="preserve"> in various formats like relational and VSAM and other flat files will be consolidated in a relational format in Oracle.    </w:t>
      </w:r>
    </w:p>
    <w:p w:rsidR="00211412" w:rsidRPr="00211412" w:rsidRDefault="00211412" w:rsidP="00211412">
      <w:pPr>
        <w:jc w:val="both"/>
        <w:rPr>
          <w:rFonts w:ascii="Calibri" w:hAnsi="Calibri" w:cs="Arial"/>
        </w:rPr>
      </w:pPr>
    </w:p>
    <w:p w:rsidR="0060182B" w:rsidRDefault="00211412" w:rsidP="00211412">
      <w:pPr>
        <w:jc w:val="both"/>
        <w:rPr>
          <w:rFonts w:ascii="Calibri" w:hAnsi="Calibri" w:cs="Arial"/>
        </w:rPr>
      </w:pPr>
      <w:r w:rsidRPr="00211412">
        <w:rPr>
          <w:rFonts w:ascii="Calibri" w:hAnsi="Calibri" w:cs="Arial"/>
        </w:rPr>
        <w:t xml:space="preserve">PeopleSoft </w:t>
      </w:r>
      <w:proofErr w:type="gramStart"/>
      <w:r w:rsidR="000539FB">
        <w:rPr>
          <w:rFonts w:ascii="Calibri" w:hAnsi="Calibri" w:cs="Arial"/>
        </w:rPr>
        <w:t>is used</w:t>
      </w:r>
      <w:proofErr w:type="gramEnd"/>
      <w:r w:rsidRPr="00211412">
        <w:rPr>
          <w:rFonts w:ascii="Calibri" w:hAnsi="Calibri" w:cs="Arial"/>
        </w:rPr>
        <w:t xml:space="preserve"> to build our modernized </w:t>
      </w:r>
      <w:r w:rsidR="00B159F2">
        <w:rPr>
          <w:rFonts w:ascii="Calibri" w:hAnsi="Calibri" w:cs="Arial"/>
        </w:rPr>
        <w:t xml:space="preserve">standalone </w:t>
      </w:r>
      <w:r w:rsidRPr="00211412">
        <w:rPr>
          <w:rFonts w:ascii="Calibri" w:hAnsi="Calibri" w:cs="Arial"/>
        </w:rPr>
        <w:t>financial applications.</w:t>
      </w:r>
    </w:p>
    <w:p w:rsidR="00211412" w:rsidRPr="00211412" w:rsidRDefault="00211412" w:rsidP="00211412">
      <w:pPr>
        <w:jc w:val="both"/>
        <w:rPr>
          <w:rFonts w:ascii="Calibri" w:hAnsi="Calibri" w:cs="Arial"/>
        </w:rPr>
      </w:pPr>
    </w:p>
    <w:p w:rsidR="00211412" w:rsidRDefault="000539FB" w:rsidP="00211412">
      <w:pPr>
        <w:jc w:val="both"/>
        <w:rPr>
          <w:rFonts w:ascii="Calibri" w:hAnsi="Calibri" w:cs="Arial"/>
        </w:rPr>
      </w:pPr>
      <w:r>
        <w:rPr>
          <w:rFonts w:ascii="Calibri" w:hAnsi="Calibri" w:cs="Arial"/>
        </w:rPr>
        <w:t xml:space="preserve">IBM </w:t>
      </w:r>
      <w:r w:rsidR="00211412" w:rsidRPr="00211412">
        <w:rPr>
          <w:rFonts w:ascii="Calibri" w:hAnsi="Calibri" w:cs="Arial"/>
        </w:rPr>
        <w:t xml:space="preserve">Enterprise Content Manager </w:t>
      </w:r>
      <w:r w:rsidR="00B57A63">
        <w:rPr>
          <w:rFonts w:ascii="Calibri" w:hAnsi="Calibri" w:cs="Arial"/>
        </w:rPr>
        <w:t xml:space="preserve">(ECM) </w:t>
      </w:r>
      <w:r w:rsidR="00211412" w:rsidRPr="00211412">
        <w:rPr>
          <w:rFonts w:ascii="Calibri" w:hAnsi="Calibri" w:cs="Arial"/>
        </w:rPr>
        <w:t xml:space="preserve">is a content management tool used to store various forms of content (images, documents etc) in a single repository, such that </w:t>
      </w:r>
      <w:r w:rsidR="00B57A63">
        <w:rPr>
          <w:rFonts w:ascii="Calibri" w:hAnsi="Calibri" w:cs="Arial"/>
        </w:rPr>
        <w:t xml:space="preserve">they </w:t>
      </w:r>
      <w:proofErr w:type="gramStart"/>
      <w:r w:rsidR="00B57A63">
        <w:rPr>
          <w:rFonts w:ascii="Calibri" w:hAnsi="Calibri" w:cs="Arial"/>
        </w:rPr>
        <w:t>can</w:t>
      </w:r>
      <w:r w:rsidR="00211412" w:rsidRPr="00211412">
        <w:rPr>
          <w:rFonts w:ascii="Calibri" w:hAnsi="Calibri" w:cs="Arial"/>
        </w:rPr>
        <w:t xml:space="preserve"> be searched and retrieved easily by authorized system or users</w:t>
      </w:r>
      <w:proofErr w:type="gramEnd"/>
      <w:r w:rsidR="00211412" w:rsidRPr="00211412">
        <w:rPr>
          <w:rFonts w:ascii="Calibri" w:hAnsi="Calibri" w:cs="Arial"/>
        </w:rPr>
        <w:t>. Due to legal and legislation requirements</w:t>
      </w:r>
      <w:r w:rsidR="00B57A63">
        <w:rPr>
          <w:rFonts w:ascii="Calibri" w:hAnsi="Calibri" w:cs="Arial"/>
        </w:rPr>
        <w:t>,</w:t>
      </w:r>
      <w:r w:rsidR="00211412" w:rsidRPr="00211412">
        <w:rPr>
          <w:rFonts w:ascii="Calibri" w:hAnsi="Calibri" w:cs="Arial"/>
        </w:rPr>
        <w:t xml:space="preserve"> most of the forms filled by customers (employers &amp; claimants) and correspondences exchanged with customers will have to be stored as documents for future needs. </w:t>
      </w:r>
    </w:p>
    <w:p w:rsidR="00211412" w:rsidRDefault="00211412" w:rsidP="00211412">
      <w:pPr>
        <w:jc w:val="both"/>
        <w:rPr>
          <w:rFonts w:ascii="Calibri" w:hAnsi="Calibri" w:cs="Arial"/>
        </w:rPr>
      </w:pPr>
    </w:p>
    <w:p w:rsidR="00834423" w:rsidRPr="00834423" w:rsidRDefault="00834423" w:rsidP="00834423">
      <w:pPr>
        <w:jc w:val="both"/>
        <w:rPr>
          <w:rFonts w:ascii="Calibri" w:hAnsi="Calibri" w:cs="Arial"/>
        </w:rPr>
      </w:pPr>
      <w:r>
        <w:rPr>
          <w:rFonts w:ascii="Calibri" w:hAnsi="Calibri"/>
        </w:rPr>
        <w:t xml:space="preserve">The packaged applications built using the </w:t>
      </w:r>
      <w:proofErr w:type="gramStart"/>
      <w:r>
        <w:rPr>
          <w:rFonts w:ascii="Calibri" w:hAnsi="Calibri"/>
        </w:rPr>
        <w:t>above mentioned</w:t>
      </w:r>
      <w:proofErr w:type="gramEnd"/>
      <w:r>
        <w:rPr>
          <w:rFonts w:ascii="Calibri" w:hAnsi="Calibri"/>
        </w:rPr>
        <w:t xml:space="preserve"> third party products will be service enabled /exposed as web services in the services layer using </w:t>
      </w:r>
      <w:r w:rsidR="000539FB">
        <w:rPr>
          <w:rFonts w:ascii="Calibri" w:hAnsi="Calibri"/>
        </w:rPr>
        <w:t>WebSphere ESB (</w:t>
      </w:r>
      <w:r>
        <w:rPr>
          <w:rFonts w:ascii="Calibri" w:hAnsi="Calibri"/>
        </w:rPr>
        <w:t>WESB</w:t>
      </w:r>
      <w:r w:rsidR="000539FB">
        <w:rPr>
          <w:rFonts w:ascii="Calibri" w:hAnsi="Calibri"/>
        </w:rPr>
        <w:t>)</w:t>
      </w:r>
      <w:r>
        <w:rPr>
          <w:rFonts w:ascii="Calibri" w:hAnsi="Calibri"/>
        </w:rPr>
        <w:t xml:space="preserve">. Although most of these COTS products offer web services integration out of the box, WESB </w:t>
      </w:r>
      <w:proofErr w:type="gramStart"/>
      <w:r>
        <w:rPr>
          <w:rFonts w:ascii="Calibri" w:hAnsi="Calibri"/>
        </w:rPr>
        <w:t>will be used</w:t>
      </w:r>
      <w:proofErr w:type="gramEnd"/>
      <w:r>
        <w:rPr>
          <w:rFonts w:ascii="Calibri" w:hAnsi="Calibri"/>
        </w:rPr>
        <w:t xml:space="preserve"> to mediate and expose them as services in order to abstract product specific interface definitions. </w:t>
      </w:r>
      <w:r w:rsidRPr="00834423">
        <w:rPr>
          <w:rFonts w:ascii="Calibri" w:hAnsi="Calibri" w:cs="Arial"/>
        </w:rPr>
        <w:t>It also provides a more generic business interface (by performing XML transformations</w:t>
      </w:r>
      <w:r w:rsidR="000539FB">
        <w:rPr>
          <w:rFonts w:ascii="Calibri" w:hAnsi="Calibri" w:cs="Arial"/>
        </w:rPr>
        <w:t>,</w:t>
      </w:r>
      <w:r w:rsidRPr="00834423">
        <w:rPr>
          <w:rFonts w:ascii="Calibri" w:hAnsi="Calibri" w:cs="Arial"/>
        </w:rPr>
        <w:t xml:space="preserve"> if necessary) to access these packaged applications. For example</w:t>
      </w:r>
      <w:r w:rsidR="000539FB">
        <w:rPr>
          <w:rFonts w:ascii="Calibri" w:hAnsi="Calibri" w:cs="Arial"/>
        </w:rPr>
        <w:t>,</w:t>
      </w:r>
      <w:r w:rsidRPr="00834423">
        <w:rPr>
          <w:rFonts w:ascii="Calibri" w:hAnsi="Calibri" w:cs="Arial"/>
        </w:rPr>
        <w:t xml:space="preserve"> the data types of the elements of the interface provided by the third party products may not be the same as our enterprise data representation for </w:t>
      </w:r>
      <w:r w:rsidR="000539FB">
        <w:rPr>
          <w:rFonts w:ascii="Calibri" w:hAnsi="Calibri" w:cs="Arial"/>
        </w:rPr>
        <w:t>those</w:t>
      </w:r>
      <w:r w:rsidR="000539FB" w:rsidRPr="00834423">
        <w:rPr>
          <w:rFonts w:ascii="Calibri" w:hAnsi="Calibri" w:cs="Arial"/>
        </w:rPr>
        <w:t xml:space="preserve"> </w:t>
      </w:r>
      <w:r w:rsidRPr="00834423">
        <w:rPr>
          <w:rFonts w:ascii="Calibri" w:hAnsi="Calibri" w:cs="Arial"/>
        </w:rPr>
        <w:t>element</w:t>
      </w:r>
      <w:r w:rsidR="000539FB">
        <w:rPr>
          <w:rFonts w:ascii="Calibri" w:hAnsi="Calibri" w:cs="Arial"/>
        </w:rPr>
        <w:t>s</w:t>
      </w:r>
      <w:r w:rsidRPr="00834423">
        <w:rPr>
          <w:rFonts w:ascii="Calibri" w:hAnsi="Calibri" w:cs="Arial"/>
        </w:rPr>
        <w:t>. WESB will also abstract any changes in packaged applications’ web service definition</w:t>
      </w:r>
      <w:r w:rsidR="006A2CB3">
        <w:rPr>
          <w:rFonts w:ascii="Calibri" w:hAnsi="Calibri" w:cs="Arial"/>
        </w:rPr>
        <w:t>s</w:t>
      </w:r>
      <w:r w:rsidRPr="00834423">
        <w:rPr>
          <w:rFonts w:ascii="Calibri" w:hAnsi="Calibri" w:cs="Arial"/>
        </w:rPr>
        <w:t xml:space="preserve"> due to product upgrade </w:t>
      </w:r>
      <w:r w:rsidR="006A2CB3">
        <w:rPr>
          <w:rFonts w:ascii="Calibri" w:hAnsi="Calibri" w:cs="Arial"/>
        </w:rPr>
        <w:t>(</w:t>
      </w:r>
      <w:r w:rsidRPr="00834423">
        <w:rPr>
          <w:rFonts w:ascii="Calibri" w:hAnsi="Calibri" w:cs="Arial"/>
        </w:rPr>
        <w:t>or if the enterprise decides to change the vendor of the product in future</w:t>
      </w:r>
      <w:r w:rsidR="006A2CB3">
        <w:rPr>
          <w:rFonts w:ascii="Calibri" w:hAnsi="Calibri" w:cs="Arial"/>
        </w:rPr>
        <w:t>)</w:t>
      </w:r>
      <w:r w:rsidRPr="00834423">
        <w:rPr>
          <w:rFonts w:ascii="Calibri" w:hAnsi="Calibri" w:cs="Arial"/>
        </w:rPr>
        <w:t>.</w:t>
      </w:r>
      <w:r>
        <w:rPr>
          <w:rFonts w:ascii="Calibri" w:hAnsi="Calibri" w:cs="Arial"/>
        </w:rPr>
        <w:t xml:space="preserve"> </w:t>
      </w:r>
      <w:r w:rsidRPr="00834423">
        <w:rPr>
          <w:rFonts w:ascii="Calibri" w:hAnsi="Calibri" w:cs="Arial"/>
        </w:rPr>
        <w:t xml:space="preserve">The preferred choice of protocol between </w:t>
      </w:r>
      <w:r w:rsidR="006A2CB3">
        <w:rPr>
          <w:rFonts w:ascii="Calibri" w:hAnsi="Calibri" w:cs="Arial"/>
        </w:rPr>
        <w:t xml:space="preserve">the </w:t>
      </w:r>
      <w:r w:rsidRPr="00834423">
        <w:rPr>
          <w:rFonts w:ascii="Calibri" w:hAnsi="Calibri" w:cs="Arial"/>
        </w:rPr>
        <w:t xml:space="preserve">ESB and the operational layer products is SOAP over JMS with WMQ as </w:t>
      </w:r>
      <w:r w:rsidR="006A2CB3">
        <w:rPr>
          <w:rFonts w:ascii="Calibri" w:hAnsi="Calibri" w:cs="Arial"/>
        </w:rPr>
        <w:t xml:space="preserve">the </w:t>
      </w:r>
      <w:r w:rsidRPr="00834423">
        <w:rPr>
          <w:rFonts w:ascii="Calibri" w:hAnsi="Calibri" w:cs="Arial"/>
        </w:rPr>
        <w:t xml:space="preserve">JMS provider. </w:t>
      </w:r>
    </w:p>
    <w:p w:rsidR="00211412" w:rsidRPr="00211412" w:rsidRDefault="00211412" w:rsidP="00211412">
      <w:pPr>
        <w:jc w:val="both"/>
        <w:rPr>
          <w:rFonts w:ascii="Calibri" w:hAnsi="Calibri"/>
        </w:rPr>
      </w:pPr>
    </w:p>
    <w:p w:rsidR="00C54741" w:rsidRPr="00C54741" w:rsidRDefault="00C54741" w:rsidP="008A6EFE">
      <w:pPr>
        <w:jc w:val="both"/>
        <w:rPr>
          <w:rFonts w:ascii="Calibri" w:hAnsi="Calibri"/>
        </w:rPr>
      </w:pPr>
      <w:r>
        <w:rPr>
          <w:rFonts w:ascii="Calibri" w:hAnsi="Calibri"/>
        </w:rPr>
        <w:t>The database resources are access</w:t>
      </w:r>
      <w:r w:rsidR="000539FB">
        <w:rPr>
          <w:rFonts w:ascii="Calibri" w:hAnsi="Calibri"/>
        </w:rPr>
        <w:t>ed</w:t>
      </w:r>
      <w:r>
        <w:rPr>
          <w:rFonts w:ascii="Calibri" w:hAnsi="Calibri"/>
        </w:rPr>
        <w:t xml:space="preserve"> through the data access layer (</w:t>
      </w:r>
      <w:r w:rsidR="006A2CB3">
        <w:rPr>
          <w:rFonts w:ascii="Calibri" w:hAnsi="Calibri"/>
        </w:rPr>
        <w:t>DAL -</w:t>
      </w:r>
      <w:r>
        <w:rPr>
          <w:rFonts w:ascii="Calibri" w:hAnsi="Calibri"/>
        </w:rPr>
        <w:t xml:space="preserve">foundational service), that uses </w:t>
      </w:r>
      <w:proofErr w:type="gramStart"/>
      <w:r>
        <w:rPr>
          <w:rFonts w:ascii="Calibri" w:hAnsi="Calibri"/>
        </w:rPr>
        <w:t>the hibernate</w:t>
      </w:r>
      <w:proofErr w:type="gramEnd"/>
      <w:r>
        <w:rPr>
          <w:rFonts w:ascii="Calibri" w:hAnsi="Calibri"/>
        </w:rPr>
        <w:t xml:space="preserve"> </w:t>
      </w:r>
      <w:r w:rsidR="00E57574">
        <w:rPr>
          <w:rFonts w:ascii="Calibri" w:hAnsi="Calibri"/>
        </w:rPr>
        <w:t>Object Relational Mapping (</w:t>
      </w:r>
      <w:r>
        <w:rPr>
          <w:rFonts w:ascii="Calibri" w:hAnsi="Calibri"/>
        </w:rPr>
        <w:t>ORM</w:t>
      </w:r>
      <w:r w:rsidR="00E57574">
        <w:rPr>
          <w:rFonts w:ascii="Calibri" w:hAnsi="Calibri"/>
        </w:rPr>
        <w:t>)</w:t>
      </w:r>
      <w:r>
        <w:rPr>
          <w:rFonts w:ascii="Calibri" w:hAnsi="Calibri"/>
        </w:rPr>
        <w:t xml:space="preserve"> tool. </w:t>
      </w:r>
    </w:p>
    <w:p w:rsidR="00C54741" w:rsidRDefault="00C54741" w:rsidP="008A6EFE">
      <w:pPr>
        <w:jc w:val="both"/>
        <w:rPr>
          <w:rFonts w:ascii="Calibri" w:hAnsi="Calibri"/>
          <w:b/>
        </w:rPr>
      </w:pPr>
    </w:p>
    <w:p w:rsidR="008A6EFE" w:rsidRDefault="008A6EFE" w:rsidP="008A6EFE">
      <w:pPr>
        <w:jc w:val="both"/>
        <w:rPr>
          <w:rFonts w:ascii="Calibri" w:hAnsi="Calibri"/>
          <w:b/>
        </w:rPr>
      </w:pPr>
      <w:r w:rsidRPr="008A6EFE">
        <w:rPr>
          <w:rFonts w:ascii="Calibri" w:hAnsi="Calibri"/>
          <w:b/>
        </w:rPr>
        <w:t>Interaction with other layers:</w:t>
      </w:r>
    </w:p>
    <w:p w:rsidR="009A0107" w:rsidRDefault="009A0107" w:rsidP="008A6EFE">
      <w:pPr>
        <w:jc w:val="both"/>
        <w:rPr>
          <w:rFonts w:ascii="Calibri" w:hAnsi="Calibri"/>
          <w:b/>
        </w:rPr>
      </w:pPr>
    </w:p>
    <w:p w:rsidR="004D2055" w:rsidRDefault="009A0107" w:rsidP="008A6EFE">
      <w:pPr>
        <w:jc w:val="both"/>
        <w:rPr>
          <w:rFonts w:ascii="Calibri" w:hAnsi="Calibri"/>
        </w:rPr>
      </w:pPr>
      <w:r>
        <w:rPr>
          <w:rFonts w:ascii="Calibri" w:hAnsi="Calibri"/>
        </w:rPr>
        <w:t xml:space="preserve">The </w:t>
      </w:r>
      <w:r w:rsidR="004D2055">
        <w:rPr>
          <w:rFonts w:ascii="Calibri" w:hAnsi="Calibri"/>
        </w:rPr>
        <w:t>business services/components interact with the database using plain java calls</w:t>
      </w:r>
      <w:r w:rsidR="00E57574">
        <w:rPr>
          <w:rFonts w:ascii="Calibri" w:hAnsi="Calibri"/>
        </w:rPr>
        <w:t xml:space="preserve"> </w:t>
      </w:r>
      <w:r w:rsidR="004D2055">
        <w:rPr>
          <w:rFonts w:ascii="Calibri" w:hAnsi="Calibri"/>
        </w:rPr>
        <w:t xml:space="preserve">(JNDI) through the </w:t>
      </w:r>
      <w:r w:rsidR="006A2CB3">
        <w:rPr>
          <w:rFonts w:ascii="Calibri" w:hAnsi="Calibri"/>
        </w:rPr>
        <w:t>DAL</w:t>
      </w:r>
      <w:r w:rsidR="004D2055">
        <w:rPr>
          <w:rFonts w:ascii="Calibri" w:hAnsi="Calibri"/>
        </w:rPr>
        <w:t>.</w:t>
      </w:r>
      <w:r w:rsidR="00E57574">
        <w:rPr>
          <w:rFonts w:ascii="Calibri" w:hAnsi="Calibri"/>
        </w:rPr>
        <w:t xml:space="preserve"> </w:t>
      </w:r>
      <w:r w:rsidR="00FB49A1">
        <w:rPr>
          <w:rFonts w:ascii="Calibri" w:hAnsi="Calibri"/>
        </w:rPr>
        <w:t xml:space="preserve">The Process services and the consumer layer consume the COTS services through web services. The COTS services </w:t>
      </w:r>
      <w:proofErr w:type="gramStart"/>
      <w:r w:rsidR="00FB49A1">
        <w:rPr>
          <w:rFonts w:ascii="Calibri" w:hAnsi="Calibri"/>
        </w:rPr>
        <w:t>are exposed</w:t>
      </w:r>
      <w:proofErr w:type="gramEnd"/>
      <w:r w:rsidR="00FB49A1">
        <w:rPr>
          <w:rFonts w:ascii="Calibri" w:hAnsi="Calibri"/>
        </w:rPr>
        <w:t xml:space="preserve"> as web services in the Services layer and are registered with WSRR.</w:t>
      </w:r>
    </w:p>
    <w:p w:rsidR="004768FE" w:rsidRDefault="004768FE" w:rsidP="004768FE">
      <w:pPr>
        <w:pStyle w:val="Heading2"/>
        <w:tabs>
          <w:tab w:val="clear" w:pos="576"/>
          <w:tab w:val="num" w:pos="540"/>
        </w:tabs>
        <w:ind w:left="540"/>
        <w:rPr>
          <w:rFonts w:ascii="Calibri" w:hAnsi="Calibri"/>
          <w:i w:val="0"/>
          <w:color w:val="333399"/>
          <w:sz w:val="24"/>
          <w:szCs w:val="24"/>
        </w:rPr>
      </w:pPr>
      <w:bookmarkStart w:id="14" w:name="_Toc288628952"/>
      <w:r>
        <w:rPr>
          <w:rFonts w:ascii="Calibri" w:hAnsi="Calibri"/>
          <w:i w:val="0"/>
          <w:color w:val="333399"/>
          <w:sz w:val="24"/>
          <w:szCs w:val="24"/>
        </w:rPr>
        <w:lastRenderedPageBreak/>
        <w:t>Foundational Services</w:t>
      </w:r>
      <w:r w:rsidRPr="00644753">
        <w:rPr>
          <w:rFonts w:ascii="Calibri" w:hAnsi="Calibri"/>
          <w:i w:val="0"/>
          <w:color w:val="333399"/>
          <w:sz w:val="24"/>
          <w:szCs w:val="24"/>
        </w:rPr>
        <w:t>:</w:t>
      </w:r>
      <w:bookmarkEnd w:id="14"/>
    </w:p>
    <w:p w:rsidR="00375DEB" w:rsidRPr="008545DD" w:rsidRDefault="00375DEB" w:rsidP="00375DEB">
      <w:pPr>
        <w:shd w:val="clear" w:color="auto" w:fill="FFFFFF"/>
        <w:spacing w:after="200"/>
        <w:jc w:val="both"/>
        <w:rPr>
          <w:rFonts w:ascii="Calibri" w:hAnsi="Calibri"/>
        </w:rPr>
      </w:pPr>
      <w:r w:rsidRPr="008545DD">
        <w:rPr>
          <w:rFonts w:ascii="Calibri" w:hAnsi="Calibri" w:cs="Arial"/>
        </w:rPr>
        <w:t xml:space="preserve">The foundational services provide a reusable abstraction of some of the common technical functions that </w:t>
      </w:r>
      <w:proofErr w:type="gramStart"/>
      <w:r w:rsidR="006A2CB3">
        <w:rPr>
          <w:rFonts w:ascii="Calibri" w:hAnsi="Calibri" w:cs="Arial"/>
        </w:rPr>
        <w:t>are</w:t>
      </w:r>
      <w:r w:rsidRPr="008545DD">
        <w:rPr>
          <w:rFonts w:ascii="Calibri" w:hAnsi="Calibri" w:cs="Arial"/>
        </w:rPr>
        <w:t xml:space="preserve"> used /</w:t>
      </w:r>
      <w:r w:rsidR="00692DAD">
        <w:rPr>
          <w:rFonts w:ascii="Calibri" w:hAnsi="Calibri" w:cs="Arial"/>
        </w:rPr>
        <w:t xml:space="preserve"> </w:t>
      </w:r>
      <w:r w:rsidRPr="008545DD">
        <w:rPr>
          <w:rFonts w:ascii="Calibri" w:hAnsi="Calibri" w:cs="Arial"/>
        </w:rPr>
        <w:t>extended to build SOA</w:t>
      </w:r>
      <w:proofErr w:type="gramEnd"/>
      <w:r w:rsidRPr="008545DD">
        <w:rPr>
          <w:rFonts w:ascii="Calibri" w:hAnsi="Calibri" w:cs="Arial"/>
        </w:rPr>
        <w:t xml:space="preserve"> based composite applications. </w:t>
      </w:r>
      <w:r w:rsidR="006A2CB3">
        <w:rPr>
          <w:rFonts w:ascii="Calibri" w:hAnsi="Calibri" w:cs="Arial"/>
        </w:rPr>
        <w:t>They</w:t>
      </w:r>
      <w:r w:rsidR="00256387">
        <w:rPr>
          <w:rFonts w:ascii="Calibri" w:hAnsi="Calibri" w:cs="Arial"/>
        </w:rPr>
        <w:t xml:space="preserve"> establish the</w:t>
      </w:r>
      <w:r w:rsidRPr="008545DD">
        <w:rPr>
          <w:rFonts w:ascii="Calibri" w:hAnsi="Calibri" w:cs="Arial"/>
        </w:rPr>
        <w:t xml:space="preserve"> standards, patterns, base components and utilities that accelerate the development of business specific implementations. The major advantages of the foundational services include:</w:t>
      </w:r>
    </w:p>
    <w:p w:rsidR="00375DEB" w:rsidRPr="008545DD" w:rsidRDefault="00375DEB" w:rsidP="006051D5">
      <w:pPr>
        <w:numPr>
          <w:ilvl w:val="0"/>
          <w:numId w:val="8"/>
        </w:numPr>
        <w:shd w:val="clear" w:color="auto" w:fill="FFFFFF"/>
        <w:jc w:val="both"/>
        <w:rPr>
          <w:rFonts w:ascii="Calibri" w:hAnsi="Calibri" w:cs="Arial"/>
        </w:rPr>
      </w:pPr>
      <w:r w:rsidRPr="008545DD">
        <w:rPr>
          <w:rFonts w:ascii="Calibri" w:hAnsi="Calibri" w:cs="Arial"/>
        </w:rPr>
        <w:t xml:space="preserve">Increased consistency and reusability across all applications </w:t>
      </w:r>
    </w:p>
    <w:p w:rsidR="00375DEB" w:rsidRPr="008545DD" w:rsidRDefault="00375DEB" w:rsidP="006051D5">
      <w:pPr>
        <w:numPr>
          <w:ilvl w:val="0"/>
          <w:numId w:val="8"/>
        </w:numPr>
        <w:shd w:val="clear" w:color="auto" w:fill="FFFFFF"/>
        <w:jc w:val="both"/>
        <w:rPr>
          <w:rFonts w:ascii="Calibri" w:hAnsi="Calibri" w:cs="Arial"/>
        </w:rPr>
      </w:pPr>
      <w:r w:rsidRPr="008545DD">
        <w:rPr>
          <w:rFonts w:ascii="Calibri" w:hAnsi="Calibri" w:cs="Arial"/>
        </w:rPr>
        <w:t>Enable development team</w:t>
      </w:r>
      <w:r w:rsidR="006A2CB3">
        <w:rPr>
          <w:rFonts w:ascii="Calibri" w:hAnsi="Calibri" w:cs="Arial"/>
        </w:rPr>
        <w:t>s</w:t>
      </w:r>
      <w:r w:rsidRPr="008545DD">
        <w:rPr>
          <w:rFonts w:ascii="Calibri" w:hAnsi="Calibri" w:cs="Arial"/>
        </w:rPr>
        <w:t xml:space="preserve"> to focus on business logic rather than the complexities of implementation.</w:t>
      </w:r>
    </w:p>
    <w:p w:rsidR="00375DEB" w:rsidRPr="008545DD" w:rsidRDefault="00375DEB" w:rsidP="006051D5">
      <w:pPr>
        <w:numPr>
          <w:ilvl w:val="0"/>
          <w:numId w:val="8"/>
        </w:numPr>
        <w:shd w:val="clear" w:color="auto" w:fill="FFFFFF"/>
        <w:spacing w:after="200"/>
        <w:jc w:val="both"/>
        <w:rPr>
          <w:rFonts w:ascii="Calibri" w:hAnsi="Calibri" w:cs="Arial"/>
        </w:rPr>
      </w:pPr>
      <w:r w:rsidRPr="008545DD">
        <w:rPr>
          <w:rFonts w:ascii="Calibri" w:hAnsi="Calibri" w:cs="Arial"/>
        </w:rPr>
        <w:t>Provide abstraction from products and technologies used in SOA implementation.</w:t>
      </w:r>
    </w:p>
    <w:p w:rsidR="007C6742" w:rsidRDefault="008545DD" w:rsidP="00322F22">
      <w:pPr>
        <w:jc w:val="both"/>
        <w:rPr>
          <w:rFonts w:ascii="Calibri" w:hAnsi="Calibri"/>
        </w:rPr>
      </w:pPr>
      <w:r>
        <w:rPr>
          <w:rFonts w:ascii="Calibri" w:hAnsi="Calibri"/>
        </w:rPr>
        <w:t xml:space="preserve">The </w:t>
      </w:r>
      <w:proofErr w:type="gramStart"/>
      <w:r w:rsidR="00256387">
        <w:rPr>
          <w:rFonts w:ascii="Calibri" w:hAnsi="Calibri"/>
        </w:rPr>
        <w:t xml:space="preserve">library of </w:t>
      </w:r>
      <w:r>
        <w:rPr>
          <w:rFonts w:ascii="Calibri" w:hAnsi="Calibri"/>
        </w:rPr>
        <w:t>foundational services include</w:t>
      </w:r>
      <w:proofErr w:type="gramEnd"/>
      <w:r>
        <w:rPr>
          <w:rFonts w:ascii="Calibri" w:hAnsi="Calibri"/>
        </w:rPr>
        <w:t xml:space="preserve"> the following. </w:t>
      </w:r>
    </w:p>
    <w:p w:rsidR="008545DD" w:rsidRDefault="008545DD" w:rsidP="00322F22">
      <w:pPr>
        <w:jc w:val="both"/>
        <w:rPr>
          <w:rFonts w:ascii="Calibri" w:hAnsi="Calibri"/>
        </w:rPr>
      </w:pPr>
    </w:p>
    <w:p w:rsidR="000F764C" w:rsidRDefault="00843C7A" w:rsidP="00322F22">
      <w:pPr>
        <w:jc w:val="both"/>
        <w:rPr>
          <w:rFonts w:ascii="Calibri" w:hAnsi="Calibri"/>
        </w:rPr>
      </w:pPr>
      <w:r>
        <w:rPr>
          <w:rFonts w:ascii="Calibri" w:hAnsi="Calibri"/>
        </w:rPr>
        <w:t>Workflow</w:t>
      </w:r>
    </w:p>
    <w:p w:rsidR="00843C7A" w:rsidRDefault="00843C7A" w:rsidP="00322F22">
      <w:pPr>
        <w:jc w:val="both"/>
        <w:rPr>
          <w:rFonts w:ascii="Calibri" w:hAnsi="Calibri"/>
        </w:rPr>
      </w:pPr>
      <w:r>
        <w:rPr>
          <w:rFonts w:ascii="Calibri" w:hAnsi="Calibri"/>
        </w:rPr>
        <w:t>Messaging</w:t>
      </w:r>
    </w:p>
    <w:p w:rsidR="00843C7A" w:rsidRDefault="00843C7A" w:rsidP="00322F22">
      <w:pPr>
        <w:jc w:val="both"/>
        <w:rPr>
          <w:rFonts w:ascii="Calibri" w:hAnsi="Calibri"/>
        </w:rPr>
      </w:pPr>
      <w:r>
        <w:rPr>
          <w:rFonts w:ascii="Calibri" w:hAnsi="Calibri"/>
        </w:rPr>
        <w:t>Logging</w:t>
      </w:r>
    </w:p>
    <w:p w:rsidR="00843C7A" w:rsidRDefault="00843C7A" w:rsidP="00322F22">
      <w:pPr>
        <w:jc w:val="both"/>
        <w:rPr>
          <w:rFonts w:ascii="Calibri" w:hAnsi="Calibri"/>
        </w:rPr>
      </w:pPr>
      <w:r>
        <w:rPr>
          <w:rFonts w:ascii="Calibri" w:hAnsi="Calibri"/>
        </w:rPr>
        <w:t>Business Rules</w:t>
      </w:r>
    </w:p>
    <w:p w:rsidR="00843C7A" w:rsidRDefault="00843C7A" w:rsidP="00322F22">
      <w:pPr>
        <w:jc w:val="both"/>
        <w:rPr>
          <w:rFonts w:ascii="Calibri" w:hAnsi="Calibri"/>
        </w:rPr>
      </w:pPr>
      <w:r>
        <w:rPr>
          <w:rFonts w:ascii="Calibri" w:hAnsi="Calibri"/>
        </w:rPr>
        <w:t>Correspondence</w:t>
      </w:r>
    </w:p>
    <w:p w:rsidR="00DD7FBF" w:rsidRDefault="00DD7FBF" w:rsidP="00322F22">
      <w:pPr>
        <w:jc w:val="both"/>
        <w:rPr>
          <w:rFonts w:ascii="Calibri" w:hAnsi="Calibri"/>
        </w:rPr>
      </w:pPr>
      <w:r>
        <w:rPr>
          <w:rFonts w:ascii="Calibri" w:hAnsi="Calibri"/>
        </w:rPr>
        <w:t xml:space="preserve">Security </w:t>
      </w:r>
      <w:r w:rsidR="00E57574">
        <w:rPr>
          <w:rFonts w:ascii="Calibri" w:hAnsi="Calibri"/>
        </w:rPr>
        <w:t xml:space="preserve">– Identity and Access Management </w:t>
      </w:r>
      <w:r>
        <w:rPr>
          <w:rFonts w:ascii="Calibri" w:hAnsi="Calibri"/>
        </w:rPr>
        <w:t>(IAM)</w:t>
      </w:r>
    </w:p>
    <w:p w:rsidR="00DD7FBF" w:rsidRDefault="00DD7FBF" w:rsidP="00322F22">
      <w:pPr>
        <w:jc w:val="both"/>
        <w:rPr>
          <w:rFonts w:ascii="Calibri" w:hAnsi="Calibri"/>
        </w:rPr>
      </w:pPr>
      <w:r>
        <w:rPr>
          <w:rFonts w:ascii="Calibri" w:hAnsi="Calibri"/>
        </w:rPr>
        <w:t>Exception Handling</w:t>
      </w:r>
    </w:p>
    <w:p w:rsidR="00DD7FBF" w:rsidRDefault="00DD7FBF" w:rsidP="00322F22">
      <w:pPr>
        <w:jc w:val="both"/>
        <w:rPr>
          <w:rFonts w:ascii="Calibri" w:hAnsi="Calibri"/>
        </w:rPr>
      </w:pPr>
      <w:r>
        <w:rPr>
          <w:rFonts w:ascii="Calibri" w:hAnsi="Calibri"/>
        </w:rPr>
        <w:t>Frameworks and Patterns</w:t>
      </w:r>
    </w:p>
    <w:p w:rsidR="00DD7FBF" w:rsidRDefault="00DD7FBF" w:rsidP="00322F22">
      <w:pPr>
        <w:jc w:val="both"/>
        <w:rPr>
          <w:rFonts w:ascii="Calibri" w:hAnsi="Calibri"/>
        </w:rPr>
      </w:pPr>
      <w:r>
        <w:rPr>
          <w:rFonts w:ascii="Calibri" w:hAnsi="Calibri"/>
        </w:rPr>
        <w:t>Caching</w:t>
      </w:r>
    </w:p>
    <w:p w:rsidR="008545DD" w:rsidRDefault="00C938FE" w:rsidP="00322F22">
      <w:pPr>
        <w:jc w:val="both"/>
        <w:rPr>
          <w:rFonts w:ascii="Calibri" w:hAnsi="Calibri"/>
        </w:rPr>
      </w:pPr>
      <w:r>
        <w:rPr>
          <w:rFonts w:ascii="Calibri" w:hAnsi="Calibri"/>
        </w:rPr>
        <w:t>Technical components / utility services</w:t>
      </w:r>
    </w:p>
    <w:p w:rsidR="00C938FE" w:rsidRDefault="00C938FE" w:rsidP="00322F22">
      <w:pPr>
        <w:jc w:val="both"/>
        <w:rPr>
          <w:rFonts w:ascii="Calibri" w:hAnsi="Calibri"/>
        </w:rPr>
      </w:pPr>
    </w:p>
    <w:p w:rsidR="008545DD" w:rsidRDefault="000B3A65" w:rsidP="00322F22">
      <w:pPr>
        <w:jc w:val="both"/>
        <w:rPr>
          <w:rFonts w:ascii="Calibri" w:hAnsi="Calibri"/>
        </w:rPr>
      </w:pPr>
      <w:r>
        <w:rPr>
          <w:rFonts w:ascii="Calibri" w:hAnsi="Calibri"/>
        </w:rPr>
        <w:t>There are separate documents for each of these foundational services</w:t>
      </w:r>
      <w:r w:rsidR="00C938FE">
        <w:rPr>
          <w:rFonts w:ascii="Calibri" w:hAnsi="Calibri"/>
        </w:rPr>
        <w:t>.</w:t>
      </w:r>
    </w:p>
    <w:p w:rsidR="004768FE" w:rsidRDefault="004768FE" w:rsidP="004768FE">
      <w:pPr>
        <w:pStyle w:val="Heading2"/>
        <w:tabs>
          <w:tab w:val="clear" w:pos="576"/>
          <w:tab w:val="num" w:pos="540"/>
        </w:tabs>
        <w:ind w:left="540"/>
        <w:rPr>
          <w:rFonts w:ascii="Calibri" w:hAnsi="Calibri"/>
          <w:i w:val="0"/>
          <w:color w:val="333399"/>
          <w:sz w:val="24"/>
          <w:szCs w:val="24"/>
        </w:rPr>
      </w:pPr>
      <w:bookmarkStart w:id="15" w:name="_Toc288628953"/>
      <w:r>
        <w:rPr>
          <w:rFonts w:ascii="Calibri" w:hAnsi="Calibri"/>
          <w:i w:val="0"/>
          <w:color w:val="333399"/>
          <w:sz w:val="24"/>
          <w:szCs w:val="24"/>
        </w:rPr>
        <w:t>Infrastructure Services</w:t>
      </w:r>
      <w:r w:rsidRPr="00644753">
        <w:rPr>
          <w:rFonts w:ascii="Calibri" w:hAnsi="Calibri"/>
          <w:i w:val="0"/>
          <w:color w:val="333399"/>
          <w:sz w:val="24"/>
          <w:szCs w:val="24"/>
        </w:rPr>
        <w:t>:</w:t>
      </w:r>
      <w:bookmarkEnd w:id="15"/>
    </w:p>
    <w:p w:rsidR="0023169A" w:rsidRPr="00B622AD" w:rsidRDefault="0023169A" w:rsidP="0023169A">
      <w:pPr>
        <w:jc w:val="both"/>
        <w:rPr>
          <w:rFonts w:ascii="Calibri" w:hAnsi="Calibri" w:cs="Calibri"/>
        </w:rPr>
      </w:pPr>
      <w:r w:rsidRPr="00B622AD">
        <w:rPr>
          <w:rFonts w:ascii="Calibri" w:hAnsi="Calibri" w:cs="Calibri"/>
        </w:rPr>
        <w:t xml:space="preserve">As </w:t>
      </w:r>
      <w:r w:rsidR="00343F34">
        <w:rPr>
          <w:rFonts w:ascii="Calibri" w:hAnsi="Calibri" w:cs="Calibri"/>
        </w:rPr>
        <w:t>with software</w:t>
      </w:r>
      <w:r w:rsidRPr="00B622AD">
        <w:rPr>
          <w:rFonts w:ascii="Calibri" w:hAnsi="Calibri" w:cs="Calibri"/>
        </w:rPr>
        <w:t>, infrastructure is also a service in SOA</w:t>
      </w:r>
      <w:r w:rsidR="00343F34">
        <w:rPr>
          <w:rFonts w:ascii="Calibri" w:hAnsi="Calibri" w:cs="Calibri"/>
        </w:rPr>
        <w:t xml:space="preserve"> and</w:t>
      </w:r>
      <w:r w:rsidR="00A05D1E">
        <w:rPr>
          <w:rFonts w:ascii="Calibri" w:hAnsi="Calibri" w:cs="Calibri"/>
        </w:rPr>
        <w:t xml:space="preserve"> </w:t>
      </w:r>
      <w:r w:rsidRPr="00B622AD">
        <w:rPr>
          <w:rFonts w:ascii="Calibri" w:hAnsi="Calibri" w:cs="Calibri"/>
        </w:rPr>
        <w:t xml:space="preserve">provides the foundation for IT services. Major infrastructure services include security / access (authentication and authorization) services, service level management (SLM) services and monitoring services that </w:t>
      </w:r>
      <w:proofErr w:type="gramStart"/>
      <w:r w:rsidRPr="00B622AD">
        <w:rPr>
          <w:rFonts w:ascii="Calibri" w:hAnsi="Calibri" w:cs="Calibri"/>
        </w:rPr>
        <w:t>are shared</w:t>
      </w:r>
      <w:proofErr w:type="gramEnd"/>
      <w:r w:rsidRPr="00B622AD">
        <w:rPr>
          <w:rFonts w:ascii="Calibri" w:hAnsi="Calibri" w:cs="Calibri"/>
        </w:rPr>
        <w:t xml:space="preserve"> across the enterprise and are used to optimize throughput, availability and performance. </w:t>
      </w:r>
    </w:p>
    <w:p w:rsidR="0023169A" w:rsidRPr="00B622AD" w:rsidRDefault="0023169A" w:rsidP="0023169A">
      <w:pPr>
        <w:jc w:val="both"/>
        <w:rPr>
          <w:rFonts w:ascii="Calibri" w:hAnsi="Calibri" w:cs="Calibri"/>
        </w:rPr>
      </w:pPr>
    </w:p>
    <w:p w:rsidR="0023169A" w:rsidRPr="00B622AD" w:rsidRDefault="0023169A" w:rsidP="0023169A">
      <w:pPr>
        <w:jc w:val="both"/>
        <w:rPr>
          <w:rFonts w:ascii="Calibri" w:hAnsi="Calibri" w:cs="Calibri"/>
        </w:rPr>
      </w:pPr>
      <w:r w:rsidRPr="00B622AD">
        <w:rPr>
          <w:rFonts w:ascii="Calibri" w:hAnsi="Calibri" w:cs="Calibri"/>
        </w:rPr>
        <w:t xml:space="preserve">The </w:t>
      </w:r>
      <w:r w:rsidR="00E57574">
        <w:rPr>
          <w:rFonts w:ascii="Calibri" w:hAnsi="Calibri" w:cs="Calibri"/>
        </w:rPr>
        <w:t xml:space="preserve">runtime </w:t>
      </w:r>
      <w:r w:rsidRPr="00B622AD">
        <w:rPr>
          <w:rFonts w:ascii="Calibri" w:hAnsi="Calibri" w:cs="Calibri"/>
        </w:rPr>
        <w:t xml:space="preserve">product choices in this layer include DataPower, Siteminder (policy server), </w:t>
      </w:r>
      <w:proofErr w:type="gramStart"/>
      <w:r w:rsidRPr="00B622AD">
        <w:rPr>
          <w:rFonts w:ascii="Calibri" w:hAnsi="Calibri" w:cs="Calibri"/>
        </w:rPr>
        <w:t>LDAP</w:t>
      </w:r>
      <w:proofErr w:type="gramEnd"/>
      <w:r w:rsidRPr="00B622AD">
        <w:rPr>
          <w:rFonts w:ascii="Calibri" w:hAnsi="Calibri" w:cs="Calibri"/>
        </w:rPr>
        <w:t xml:space="preserve">, </w:t>
      </w:r>
      <w:r w:rsidR="00FF049D">
        <w:rPr>
          <w:rFonts w:ascii="Calibri" w:hAnsi="Calibri" w:cs="Calibri"/>
        </w:rPr>
        <w:t>WebSphere Application Server (</w:t>
      </w:r>
      <w:r w:rsidRPr="00B622AD">
        <w:rPr>
          <w:rFonts w:ascii="Calibri" w:hAnsi="Calibri" w:cs="Calibri"/>
        </w:rPr>
        <w:t>WAS</w:t>
      </w:r>
      <w:r w:rsidR="00FF049D">
        <w:rPr>
          <w:rFonts w:ascii="Calibri" w:hAnsi="Calibri" w:cs="Calibri"/>
        </w:rPr>
        <w:t>)</w:t>
      </w:r>
      <w:r w:rsidRPr="00B622AD">
        <w:rPr>
          <w:rFonts w:ascii="Calibri" w:hAnsi="Calibri" w:cs="Calibri"/>
        </w:rPr>
        <w:t xml:space="preserve">, </w:t>
      </w:r>
      <w:r w:rsidR="00FF049D">
        <w:rPr>
          <w:rFonts w:ascii="Calibri" w:hAnsi="Calibri" w:cs="Calibri"/>
        </w:rPr>
        <w:t>WebSphere Process Server (</w:t>
      </w:r>
      <w:r w:rsidRPr="00B622AD">
        <w:rPr>
          <w:rFonts w:ascii="Calibri" w:hAnsi="Calibri" w:cs="Calibri"/>
        </w:rPr>
        <w:t>WPS</w:t>
      </w:r>
      <w:r w:rsidR="00FF049D">
        <w:rPr>
          <w:rFonts w:ascii="Calibri" w:hAnsi="Calibri" w:cs="Calibri"/>
        </w:rPr>
        <w:t>)</w:t>
      </w:r>
      <w:r w:rsidRPr="00B622AD">
        <w:rPr>
          <w:rFonts w:ascii="Calibri" w:hAnsi="Calibri" w:cs="Calibri"/>
        </w:rPr>
        <w:t xml:space="preserve">, WMB, WSRR and our EIS systems. ITCAM </w:t>
      </w:r>
      <w:proofErr w:type="gramStart"/>
      <w:r w:rsidRPr="00B622AD">
        <w:rPr>
          <w:rFonts w:ascii="Calibri" w:hAnsi="Calibri" w:cs="Calibri"/>
        </w:rPr>
        <w:t>is used</w:t>
      </w:r>
      <w:proofErr w:type="gramEnd"/>
      <w:r w:rsidRPr="00B622AD">
        <w:rPr>
          <w:rFonts w:ascii="Calibri" w:hAnsi="Calibri" w:cs="Calibri"/>
        </w:rPr>
        <w:t xml:space="preserve"> for SLM services. </w:t>
      </w:r>
    </w:p>
    <w:p w:rsidR="004768FE" w:rsidRDefault="004768FE" w:rsidP="004768FE">
      <w:pPr>
        <w:pStyle w:val="Heading2"/>
        <w:tabs>
          <w:tab w:val="clear" w:pos="576"/>
          <w:tab w:val="num" w:pos="540"/>
        </w:tabs>
        <w:ind w:left="540"/>
        <w:rPr>
          <w:rFonts w:ascii="Calibri" w:hAnsi="Calibri"/>
          <w:i w:val="0"/>
          <w:color w:val="333399"/>
          <w:sz w:val="24"/>
          <w:szCs w:val="24"/>
        </w:rPr>
      </w:pPr>
      <w:bookmarkStart w:id="16" w:name="_Toc288628954"/>
      <w:r>
        <w:rPr>
          <w:rFonts w:ascii="Calibri" w:hAnsi="Calibri"/>
          <w:i w:val="0"/>
          <w:color w:val="333399"/>
          <w:sz w:val="24"/>
          <w:szCs w:val="24"/>
        </w:rPr>
        <w:t>Integration Services</w:t>
      </w:r>
      <w:r w:rsidRPr="00644753">
        <w:rPr>
          <w:rFonts w:ascii="Calibri" w:hAnsi="Calibri"/>
          <w:i w:val="0"/>
          <w:color w:val="333399"/>
          <w:sz w:val="24"/>
          <w:szCs w:val="24"/>
        </w:rPr>
        <w:t>:</w:t>
      </w:r>
      <w:bookmarkEnd w:id="16"/>
    </w:p>
    <w:p w:rsidR="004B2B8A" w:rsidRPr="00B622AD" w:rsidRDefault="009211BA" w:rsidP="00A51630">
      <w:pPr>
        <w:jc w:val="both"/>
        <w:rPr>
          <w:rFonts w:ascii="Calibri" w:hAnsi="Calibri" w:cs="Calibri"/>
        </w:rPr>
      </w:pPr>
      <w:r w:rsidRPr="00B622AD">
        <w:rPr>
          <w:rFonts w:ascii="Calibri" w:hAnsi="Calibri" w:cs="Calibri"/>
        </w:rPr>
        <w:t>The integration layer is the key enabler of our SOA as it provides the capability to mediate, route and transport service requests from the service consumer to the correct service provider.  In other words</w:t>
      </w:r>
      <w:r w:rsidR="00FF049D">
        <w:rPr>
          <w:rFonts w:ascii="Calibri" w:hAnsi="Calibri" w:cs="Calibri"/>
        </w:rPr>
        <w:t>,</w:t>
      </w:r>
      <w:r w:rsidRPr="00B622AD">
        <w:rPr>
          <w:rFonts w:ascii="Calibri" w:hAnsi="Calibri" w:cs="Calibri"/>
        </w:rPr>
        <w:t xml:space="preserve"> it decouples the service consumer and providers. This layer provides the capability for service consumers to locate service providers and initiate service invocations securely.</w:t>
      </w:r>
      <w:r w:rsidR="005C54EB" w:rsidRPr="00B622AD">
        <w:rPr>
          <w:rFonts w:ascii="Calibri" w:hAnsi="Calibri" w:cs="Calibri"/>
        </w:rPr>
        <w:t xml:space="preserve"> </w:t>
      </w:r>
    </w:p>
    <w:p w:rsidR="005C54EB" w:rsidRPr="00B622AD" w:rsidRDefault="005C54EB" w:rsidP="00A51630">
      <w:pPr>
        <w:jc w:val="both"/>
        <w:rPr>
          <w:rFonts w:ascii="Calibri" w:hAnsi="Calibri" w:cs="Calibri"/>
        </w:rPr>
      </w:pPr>
    </w:p>
    <w:p w:rsidR="005C54EB" w:rsidRPr="00B622AD" w:rsidRDefault="005C54EB" w:rsidP="005C54EB">
      <w:pPr>
        <w:jc w:val="both"/>
        <w:rPr>
          <w:rFonts w:ascii="Calibri" w:hAnsi="Calibri" w:cs="Calibri"/>
        </w:rPr>
      </w:pPr>
      <w:r w:rsidRPr="00B622AD">
        <w:rPr>
          <w:rFonts w:ascii="Calibri" w:hAnsi="Calibri" w:cs="Calibri"/>
        </w:rPr>
        <w:t xml:space="preserve">Our integration layer’s building block is the ESB. It, along with </w:t>
      </w:r>
      <w:r w:rsidR="00FF049D">
        <w:rPr>
          <w:rFonts w:ascii="Calibri" w:hAnsi="Calibri" w:cs="Calibri"/>
        </w:rPr>
        <w:t>WebSphere Service Registry and Repository (</w:t>
      </w:r>
      <w:r w:rsidRPr="00B622AD">
        <w:rPr>
          <w:rFonts w:ascii="Calibri" w:hAnsi="Calibri" w:cs="Calibri"/>
        </w:rPr>
        <w:t>WSRR</w:t>
      </w:r>
      <w:r w:rsidR="00FF049D">
        <w:rPr>
          <w:rFonts w:ascii="Calibri" w:hAnsi="Calibri" w:cs="Calibri"/>
        </w:rPr>
        <w:t>)</w:t>
      </w:r>
      <w:r w:rsidRPr="00B622AD">
        <w:rPr>
          <w:rFonts w:ascii="Calibri" w:hAnsi="Calibri" w:cs="Calibri"/>
        </w:rPr>
        <w:t xml:space="preserve"> provides a location- independent mechanism for integration. </w:t>
      </w:r>
    </w:p>
    <w:p w:rsidR="00BC4D86" w:rsidRPr="00B622AD" w:rsidRDefault="00BC4D86" w:rsidP="005C54EB">
      <w:pPr>
        <w:jc w:val="both"/>
        <w:rPr>
          <w:rFonts w:ascii="Calibri" w:hAnsi="Calibri" w:cs="Calibri"/>
        </w:rPr>
      </w:pPr>
    </w:p>
    <w:p w:rsidR="005C54EB" w:rsidRPr="00B622AD" w:rsidRDefault="005C54EB" w:rsidP="00A51630">
      <w:pPr>
        <w:jc w:val="both"/>
        <w:rPr>
          <w:rFonts w:ascii="Calibri" w:hAnsi="Calibri" w:cs="Calibri"/>
        </w:rPr>
      </w:pPr>
      <w:r w:rsidRPr="00B622AD">
        <w:rPr>
          <w:rFonts w:ascii="Calibri" w:hAnsi="Calibri" w:cs="Calibri"/>
        </w:rPr>
        <w:t xml:space="preserve">Our ESB is a </w:t>
      </w:r>
      <w:r w:rsidRPr="00B622AD">
        <w:rPr>
          <w:rFonts w:ascii="Calibri" w:hAnsi="Calibri" w:cs="Calibri"/>
          <w:b/>
          <w:bCs/>
          <w:i/>
          <w:iCs/>
        </w:rPr>
        <w:t xml:space="preserve">hybrid </w:t>
      </w:r>
      <w:r w:rsidRPr="00B622AD">
        <w:rPr>
          <w:rFonts w:ascii="Calibri" w:hAnsi="Calibri" w:cs="Calibri"/>
        </w:rPr>
        <w:t xml:space="preserve">built on </w:t>
      </w:r>
      <w:r w:rsidR="00343F34">
        <w:rPr>
          <w:rFonts w:ascii="Calibri" w:hAnsi="Calibri" w:cs="Calibri"/>
        </w:rPr>
        <w:t xml:space="preserve">an </w:t>
      </w:r>
      <w:r w:rsidRPr="00B622AD">
        <w:rPr>
          <w:rFonts w:ascii="Calibri" w:hAnsi="Calibri" w:cs="Calibri"/>
          <w:b/>
          <w:i/>
        </w:rPr>
        <w:t xml:space="preserve">ESB Gateway Pattern. </w:t>
      </w:r>
      <w:r w:rsidRPr="00B622AD">
        <w:rPr>
          <w:rFonts w:ascii="Calibri" w:hAnsi="Calibri" w:cs="Calibri"/>
        </w:rPr>
        <w:t xml:space="preserve">The gateway (router) </w:t>
      </w:r>
      <w:proofErr w:type="gramStart"/>
      <w:r w:rsidR="00BC4D86" w:rsidRPr="00B622AD">
        <w:rPr>
          <w:rFonts w:ascii="Calibri" w:hAnsi="Calibri" w:cs="Calibri"/>
        </w:rPr>
        <w:t>is currently implemented</w:t>
      </w:r>
      <w:proofErr w:type="gramEnd"/>
      <w:r w:rsidR="00BC4D86" w:rsidRPr="00B622AD">
        <w:rPr>
          <w:rFonts w:ascii="Calibri" w:hAnsi="Calibri" w:cs="Calibri"/>
        </w:rPr>
        <w:t xml:space="preserve"> on </w:t>
      </w:r>
      <w:r w:rsidR="00FF049D">
        <w:rPr>
          <w:rFonts w:ascii="Calibri" w:hAnsi="Calibri" w:cs="Calibri"/>
        </w:rPr>
        <w:t xml:space="preserve">WebSphere </w:t>
      </w:r>
      <w:r w:rsidR="00BC4D86" w:rsidRPr="00B622AD">
        <w:rPr>
          <w:rFonts w:ascii="Calibri" w:hAnsi="Calibri" w:cs="Calibri"/>
        </w:rPr>
        <w:t>Message Broker</w:t>
      </w:r>
      <w:r w:rsidR="00FF049D">
        <w:rPr>
          <w:rFonts w:ascii="Calibri" w:hAnsi="Calibri" w:cs="Calibri"/>
        </w:rPr>
        <w:t xml:space="preserve"> (WMB)</w:t>
      </w:r>
      <w:r w:rsidR="00BC4D86" w:rsidRPr="00B622AD">
        <w:rPr>
          <w:rFonts w:ascii="Calibri" w:hAnsi="Calibri" w:cs="Calibri"/>
        </w:rPr>
        <w:t xml:space="preserve">. WESB </w:t>
      </w:r>
      <w:proofErr w:type="gramStart"/>
      <w:r w:rsidR="00BC4D86" w:rsidRPr="00B622AD">
        <w:rPr>
          <w:rFonts w:ascii="Calibri" w:hAnsi="Calibri" w:cs="Calibri"/>
        </w:rPr>
        <w:t>is used</w:t>
      </w:r>
      <w:proofErr w:type="gramEnd"/>
      <w:r w:rsidR="00BC4D86" w:rsidRPr="00B622AD">
        <w:rPr>
          <w:rFonts w:ascii="Calibri" w:hAnsi="Calibri" w:cs="Calibri"/>
        </w:rPr>
        <w:t xml:space="preserve"> to expose/integrate COTS services.  The ESB also provides other features </w:t>
      </w:r>
      <w:r w:rsidR="00343F34">
        <w:rPr>
          <w:rFonts w:ascii="Calibri" w:hAnsi="Calibri" w:cs="Calibri"/>
        </w:rPr>
        <w:t>such as</w:t>
      </w:r>
      <w:r w:rsidR="00BC4D86" w:rsidRPr="00B622AD">
        <w:rPr>
          <w:rFonts w:ascii="Calibri" w:hAnsi="Calibri" w:cs="Calibri"/>
        </w:rPr>
        <w:t xml:space="preserve"> logging, synchronous and asynchronous invocation of services, reliable delivery and transaction management.</w:t>
      </w:r>
    </w:p>
    <w:p w:rsidR="004768FE" w:rsidRDefault="00FF049D" w:rsidP="004768FE">
      <w:pPr>
        <w:pStyle w:val="Heading2"/>
        <w:tabs>
          <w:tab w:val="clear" w:pos="576"/>
          <w:tab w:val="num" w:pos="540"/>
        </w:tabs>
        <w:ind w:left="540"/>
        <w:rPr>
          <w:rFonts w:ascii="Calibri" w:hAnsi="Calibri"/>
          <w:i w:val="0"/>
          <w:color w:val="333399"/>
          <w:sz w:val="24"/>
          <w:szCs w:val="24"/>
        </w:rPr>
      </w:pPr>
      <w:bookmarkStart w:id="17" w:name="_Toc288628955"/>
      <w:r>
        <w:rPr>
          <w:rFonts w:ascii="Calibri" w:hAnsi="Calibri"/>
          <w:i w:val="0"/>
          <w:color w:val="333399"/>
          <w:sz w:val="24"/>
          <w:szCs w:val="24"/>
        </w:rPr>
        <w:t xml:space="preserve">SOA </w:t>
      </w:r>
      <w:r w:rsidR="004768FE">
        <w:rPr>
          <w:rFonts w:ascii="Calibri" w:hAnsi="Calibri"/>
          <w:i w:val="0"/>
          <w:color w:val="333399"/>
          <w:sz w:val="24"/>
          <w:szCs w:val="24"/>
        </w:rPr>
        <w:t>Governance</w:t>
      </w:r>
      <w:r w:rsidR="004768FE" w:rsidRPr="00644753">
        <w:rPr>
          <w:rFonts w:ascii="Calibri" w:hAnsi="Calibri"/>
          <w:i w:val="0"/>
          <w:color w:val="333399"/>
          <w:sz w:val="24"/>
          <w:szCs w:val="24"/>
        </w:rPr>
        <w:t>:</w:t>
      </w:r>
      <w:bookmarkEnd w:id="17"/>
    </w:p>
    <w:p w:rsidR="009211BA" w:rsidRPr="00B622AD" w:rsidRDefault="009211BA" w:rsidP="009211BA">
      <w:pPr>
        <w:jc w:val="both"/>
        <w:rPr>
          <w:rFonts w:ascii="Calibri" w:hAnsi="Calibri" w:cs="Calibri"/>
        </w:rPr>
      </w:pPr>
      <w:r w:rsidRPr="00B622AD">
        <w:rPr>
          <w:rFonts w:ascii="Calibri" w:hAnsi="Calibri" w:cs="Calibri"/>
        </w:rPr>
        <w:t xml:space="preserve">The </w:t>
      </w:r>
      <w:r w:rsidR="00FF049D">
        <w:rPr>
          <w:rFonts w:ascii="Calibri" w:hAnsi="Calibri" w:cs="Calibri"/>
        </w:rPr>
        <w:t xml:space="preserve">SOA </w:t>
      </w:r>
      <w:r w:rsidRPr="00B622AD">
        <w:rPr>
          <w:rFonts w:ascii="Calibri" w:hAnsi="Calibri" w:cs="Calibri"/>
        </w:rPr>
        <w:t xml:space="preserve">governance layer covers all aspects of business operational life-cycle management in SOA. It provides guidance and policies for making decisions about an SOA and managing all aspects of an SOA solution, including capacity, performance, security, and monitoring. </w:t>
      </w:r>
    </w:p>
    <w:p w:rsidR="009211BA" w:rsidRPr="00B622AD" w:rsidRDefault="009211BA" w:rsidP="009211BA">
      <w:pPr>
        <w:jc w:val="both"/>
        <w:rPr>
          <w:rFonts w:ascii="Calibri" w:hAnsi="Calibri" w:cs="Calibri"/>
        </w:rPr>
      </w:pPr>
    </w:p>
    <w:p w:rsidR="009211BA" w:rsidRPr="00B622AD" w:rsidRDefault="009211BA" w:rsidP="009211BA">
      <w:pPr>
        <w:jc w:val="both"/>
        <w:rPr>
          <w:rFonts w:ascii="Calibri" w:hAnsi="Calibri" w:cs="Calibri"/>
        </w:rPr>
      </w:pPr>
      <w:r w:rsidRPr="00B622AD">
        <w:rPr>
          <w:rFonts w:ascii="Calibri" w:hAnsi="Calibri" w:cs="Calibri"/>
        </w:rPr>
        <w:t xml:space="preserve">This is a very wide layer and involves managing all layers in our SOA solution stack. </w:t>
      </w:r>
    </w:p>
    <w:p w:rsidR="004B2B8A" w:rsidRDefault="009211BA" w:rsidP="009211BA">
      <w:pPr>
        <w:jc w:val="both"/>
        <w:rPr>
          <w:rFonts w:ascii="Calibri" w:hAnsi="Calibri" w:cs="Calibri"/>
        </w:rPr>
      </w:pPr>
      <w:r w:rsidRPr="00B622AD">
        <w:rPr>
          <w:rFonts w:ascii="Calibri" w:hAnsi="Calibri" w:cs="Calibri"/>
        </w:rPr>
        <w:t xml:space="preserve">Service life cycle management </w:t>
      </w:r>
      <w:proofErr w:type="gramStart"/>
      <w:r w:rsidRPr="00B622AD">
        <w:rPr>
          <w:rFonts w:ascii="Calibri" w:hAnsi="Calibri" w:cs="Calibri"/>
        </w:rPr>
        <w:t>is done</w:t>
      </w:r>
      <w:proofErr w:type="gramEnd"/>
      <w:r w:rsidRPr="00B622AD">
        <w:rPr>
          <w:rFonts w:ascii="Calibri" w:hAnsi="Calibri" w:cs="Calibri"/>
        </w:rPr>
        <w:t xml:space="preserve"> using WSRR </w:t>
      </w:r>
      <w:r w:rsidR="00343F34">
        <w:rPr>
          <w:rFonts w:ascii="Calibri" w:hAnsi="Calibri" w:cs="Calibri"/>
        </w:rPr>
        <w:t>(</w:t>
      </w:r>
      <w:r w:rsidRPr="00B622AD">
        <w:rPr>
          <w:rFonts w:ascii="Calibri" w:hAnsi="Calibri" w:cs="Calibri"/>
        </w:rPr>
        <w:t>our enterprise service repository</w:t>
      </w:r>
      <w:r w:rsidR="00343F34">
        <w:rPr>
          <w:rFonts w:ascii="Calibri" w:hAnsi="Calibri" w:cs="Calibri"/>
        </w:rPr>
        <w:t>)</w:t>
      </w:r>
      <w:r w:rsidRPr="00B622AD">
        <w:rPr>
          <w:rFonts w:ascii="Calibri" w:hAnsi="Calibri" w:cs="Calibri"/>
        </w:rPr>
        <w:t>.</w:t>
      </w:r>
    </w:p>
    <w:p w:rsidR="00256387" w:rsidRPr="00B622AD" w:rsidRDefault="00256387" w:rsidP="009211BA">
      <w:pPr>
        <w:jc w:val="both"/>
        <w:rPr>
          <w:rFonts w:ascii="Calibri" w:hAnsi="Calibri" w:cs="Calibri"/>
        </w:rPr>
      </w:pPr>
    </w:p>
    <w:p w:rsidR="001B235B" w:rsidRDefault="00F57A98">
      <w:pPr>
        <w:pStyle w:val="Heading1"/>
        <w:rPr>
          <w:rFonts w:ascii="Calibri" w:hAnsi="Calibri"/>
          <w:color w:val="000080"/>
          <w:sz w:val="28"/>
          <w:szCs w:val="28"/>
        </w:rPr>
      </w:pPr>
      <w:bookmarkStart w:id="18" w:name="_Toc288628956"/>
      <w:r>
        <w:rPr>
          <w:rFonts w:ascii="Calibri" w:hAnsi="Calibri"/>
          <w:color w:val="000080"/>
          <w:sz w:val="28"/>
          <w:szCs w:val="28"/>
        </w:rPr>
        <w:t>Conceptual Operational Model</w:t>
      </w:r>
      <w:bookmarkEnd w:id="18"/>
    </w:p>
    <w:p w:rsidR="004B2B8A" w:rsidRPr="001607DD" w:rsidRDefault="001607DD" w:rsidP="001607DD">
      <w:pPr>
        <w:jc w:val="both"/>
        <w:rPr>
          <w:rFonts w:ascii="Calibri" w:hAnsi="Calibri"/>
        </w:rPr>
      </w:pPr>
      <w:r>
        <w:rPr>
          <w:rFonts w:ascii="Calibri" w:hAnsi="Calibri"/>
        </w:rPr>
        <w:t xml:space="preserve">The following diagram depicts the conceptual operational model of the SOA environment. </w:t>
      </w:r>
    </w:p>
    <w:p w:rsidR="004B2B8A" w:rsidRDefault="00326A23" w:rsidP="004B2B8A">
      <w:r>
        <w:rPr>
          <w:noProof/>
        </w:rPr>
        <w:lastRenderedPageBreak/>
        <w:drawing>
          <wp:inline distT="0" distB="0" distL="0" distR="0">
            <wp:extent cx="5476875" cy="5724525"/>
            <wp:effectExtent l="19050" t="0" r="9525" b="0"/>
            <wp:docPr id="4" name="Picture 4" descr="ConceptualOperational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ceptualOperationalModel"/>
                    <pic:cNvPicPr>
                      <a:picLocks noChangeAspect="1" noChangeArrowheads="1"/>
                    </pic:cNvPicPr>
                  </pic:nvPicPr>
                  <pic:blipFill>
                    <a:blip r:embed="rId11" cstate="print"/>
                    <a:srcRect/>
                    <a:stretch>
                      <a:fillRect/>
                    </a:stretch>
                  </pic:blipFill>
                  <pic:spPr bwMode="auto">
                    <a:xfrm>
                      <a:off x="0" y="0"/>
                      <a:ext cx="5476875" cy="5724525"/>
                    </a:xfrm>
                    <a:prstGeom prst="rect">
                      <a:avLst/>
                    </a:prstGeom>
                    <a:noFill/>
                    <a:ln w="9525">
                      <a:noFill/>
                      <a:miter lim="800000"/>
                      <a:headEnd/>
                      <a:tailEnd/>
                    </a:ln>
                  </pic:spPr>
                </pic:pic>
              </a:graphicData>
            </a:graphic>
          </wp:inline>
        </w:drawing>
      </w:r>
    </w:p>
    <w:p w:rsidR="00256387" w:rsidRDefault="00256387" w:rsidP="00256387">
      <w:pPr>
        <w:pStyle w:val="Heading1"/>
        <w:numPr>
          <w:ilvl w:val="0"/>
          <w:numId w:val="0"/>
        </w:numPr>
        <w:ind w:left="432"/>
        <w:rPr>
          <w:rFonts w:ascii="Calibri" w:hAnsi="Calibri"/>
          <w:color w:val="000080"/>
          <w:sz w:val="28"/>
          <w:szCs w:val="28"/>
        </w:rPr>
      </w:pPr>
      <w:bookmarkStart w:id="19" w:name="_Toc288628957"/>
    </w:p>
    <w:p w:rsidR="001A63D3" w:rsidRDefault="00D02B07" w:rsidP="001A63D3">
      <w:pPr>
        <w:pStyle w:val="Heading1"/>
        <w:rPr>
          <w:rFonts w:ascii="Calibri" w:hAnsi="Calibri"/>
          <w:color w:val="000080"/>
          <w:sz w:val="28"/>
          <w:szCs w:val="28"/>
        </w:rPr>
      </w:pPr>
      <w:r>
        <w:rPr>
          <w:rFonts w:ascii="Calibri" w:hAnsi="Calibri"/>
          <w:color w:val="000080"/>
          <w:sz w:val="28"/>
          <w:szCs w:val="28"/>
        </w:rPr>
        <w:t>Logical layers to Operational model mapping</w:t>
      </w:r>
      <w:bookmarkEnd w:id="19"/>
    </w:p>
    <w:p w:rsidR="00B84538" w:rsidRPr="00B84538" w:rsidRDefault="00B84538" w:rsidP="00B84538"/>
    <w:p w:rsidR="001A63D3" w:rsidRDefault="007C01D8" w:rsidP="007C01D8">
      <w:pPr>
        <w:pStyle w:val="Heading1"/>
        <w:numPr>
          <w:ilvl w:val="0"/>
          <w:numId w:val="0"/>
        </w:numPr>
        <w:ind w:left="432" w:hanging="432"/>
        <w:rPr>
          <w:rFonts w:ascii="Calibri" w:hAnsi="Calibri"/>
          <w:color w:val="000080"/>
          <w:sz w:val="24"/>
        </w:rPr>
      </w:pPr>
      <w:bookmarkStart w:id="20" w:name="_Toc288628958"/>
      <w:r>
        <w:rPr>
          <w:rFonts w:ascii="Calibri" w:hAnsi="Calibri"/>
          <w:color w:val="000080"/>
          <w:sz w:val="24"/>
        </w:rPr>
        <w:t>Consumer Layer:</w:t>
      </w:r>
      <w:bookmarkEnd w:id="20"/>
    </w:p>
    <w:p w:rsidR="007C01D8" w:rsidRDefault="008944D9" w:rsidP="006E35CE">
      <w:pPr>
        <w:jc w:val="both"/>
        <w:rPr>
          <w:rFonts w:ascii="Calibri" w:hAnsi="Calibri"/>
        </w:rPr>
      </w:pPr>
      <w:r>
        <w:rPr>
          <w:rFonts w:ascii="Calibri" w:hAnsi="Calibri"/>
        </w:rPr>
        <w:t xml:space="preserve">The consumer layer’s presentation logic code, Service delegation layer and interaction services (remote EJB invocations code alone, not the actual service component / session facade) are deployed to </w:t>
      </w:r>
      <w:r w:rsidR="00C16617">
        <w:rPr>
          <w:rFonts w:ascii="Calibri" w:hAnsi="Calibri"/>
        </w:rPr>
        <w:t>(WAS)</w:t>
      </w:r>
      <w:r>
        <w:rPr>
          <w:rFonts w:ascii="Calibri" w:hAnsi="Calibri"/>
        </w:rPr>
        <w:t xml:space="preserve"> 7.0 (GUI server).</w:t>
      </w:r>
    </w:p>
    <w:p w:rsidR="006E35CE" w:rsidRDefault="006E35CE" w:rsidP="006E35CE">
      <w:pPr>
        <w:jc w:val="both"/>
        <w:rPr>
          <w:rFonts w:ascii="Calibri" w:hAnsi="Calibri"/>
        </w:rPr>
      </w:pPr>
    </w:p>
    <w:p w:rsidR="00A340E1" w:rsidRDefault="001C1951" w:rsidP="00A340E1">
      <w:pPr>
        <w:pStyle w:val="Heading1"/>
        <w:numPr>
          <w:ilvl w:val="0"/>
          <w:numId w:val="0"/>
        </w:numPr>
        <w:ind w:left="432" w:hanging="432"/>
        <w:rPr>
          <w:rFonts w:ascii="Calibri" w:hAnsi="Calibri"/>
          <w:color w:val="000080"/>
          <w:sz w:val="24"/>
        </w:rPr>
      </w:pPr>
      <w:bookmarkStart w:id="21" w:name="_Toc288628959"/>
      <w:r>
        <w:rPr>
          <w:rFonts w:ascii="Calibri" w:hAnsi="Calibri"/>
          <w:color w:val="000080"/>
          <w:sz w:val="24"/>
        </w:rPr>
        <w:t>Services</w:t>
      </w:r>
      <w:r w:rsidR="00A340E1">
        <w:rPr>
          <w:rFonts w:ascii="Calibri" w:hAnsi="Calibri"/>
          <w:color w:val="000080"/>
          <w:sz w:val="24"/>
        </w:rPr>
        <w:t xml:space="preserve"> Layer:</w:t>
      </w:r>
      <w:bookmarkEnd w:id="21"/>
    </w:p>
    <w:p w:rsidR="00A340E1" w:rsidRDefault="001C1951" w:rsidP="007C01D8">
      <w:pPr>
        <w:rPr>
          <w:rFonts w:ascii="Calibri" w:hAnsi="Calibri"/>
        </w:rPr>
      </w:pPr>
      <w:r>
        <w:rPr>
          <w:rFonts w:ascii="Calibri" w:hAnsi="Calibri"/>
        </w:rPr>
        <w:t xml:space="preserve">This is a logical layer to represent service interactions. </w:t>
      </w:r>
      <w:r w:rsidR="00A340E1">
        <w:rPr>
          <w:rFonts w:ascii="Calibri" w:hAnsi="Calibri"/>
        </w:rPr>
        <w:t xml:space="preserve">This layer includes the router and </w:t>
      </w:r>
      <w:proofErr w:type="gramStart"/>
      <w:r w:rsidR="00A340E1">
        <w:rPr>
          <w:rFonts w:ascii="Calibri" w:hAnsi="Calibri"/>
        </w:rPr>
        <w:t>is currently implanted</w:t>
      </w:r>
      <w:proofErr w:type="gramEnd"/>
      <w:r w:rsidR="00A340E1">
        <w:rPr>
          <w:rFonts w:ascii="Calibri" w:hAnsi="Calibri"/>
        </w:rPr>
        <w:t xml:space="preserve"> in WMB.</w:t>
      </w:r>
    </w:p>
    <w:p w:rsidR="001C1951" w:rsidRDefault="001C1951" w:rsidP="001C1951">
      <w:pPr>
        <w:pStyle w:val="Heading1"/>
        <w:numPr>
          <w:ilvl w:val="0"/>
          <w:numId w:val="0"/>
        </w:numPr>
        <w:ind w:left="432" w:hanging="432"/>
        <w:rPr>
          <w:rFonts w:ascii="Calibri" w:hAnsi="Calibri"/>
          <w:color w:val="000080"/>
          <w:sz w:val="24"/>
        </w:rPr>
      </w:pPr>
    </w:p>
    <w:p w:rsidR="001C1951" w:rsidRDefault="001C1951" w:rsidP="001C1951">
      <w:pPr>
        <w:pStyle w:val="Heading1"/>
        <w:numPr>
          <w:ilvl w:val="0"/>
          <w:numId w:val="0"/>
        </w:numPr>
        <w:ind w:left="432" w:hanging="432"/>
        <w:rPr>
          <w:rFonts w:ascii="Calibri" w:hAnsi="Calibri"/>
          <w:color w:val="000080"/>
          <w:sz w:val="24"/>
        </w:rPr>
      </w:pPr>
      <w:bookmarkStart w:id="22" w:name="_Toc288628960"/>
      <w:r>
        <w:rPr>
          <w:rFonts w:ascii="Calibri" w:hAnsi="Calibri"/>
          <w:color w:val="000080"/>
          <w:sz w:val="24"/>
        </w:rPr>
        <w:t>Process Services Layer:</w:t>
      </w:r>
      <w:bookmarkEnd w:id="22"/>
    </w:p>
    <w:p w:rsidR="008944D9" w:rsidRDefault="001C1951" w:rsidP="007C01D8">
      <w:pPr>
        <w:rPr>
          <w:rFonts w:ascii="Calibri" w:hAnsi="Calibri"/>
        </w:rPr>
      </w:pPr>
      <w:r>
        <w:rPr>
          <w:rFonts w:ascii="Calibri" w:hAnsi="Calibri"/>
        </w:rPr>
        <w:t>Process Services are implemented using BPEL and are deployed to WPS.</w:t>
      </w:r>
    </w:p>
    <w:p w:rsidR="00F13C48" w:rsidRDefault="00F13C48" w:rsidP="00F13C48"/>
    <w:p w:rsidR="001C1951" w:rsidRDefault="001C1951" w:rsidP="001C1951">
      <w:pPr>
        <w:pStyle w:val="Heading1"/>
        <w:numPr>
          <w:ilvl w:val="0"/>
          <w:numId w:val="0"/>
        </w:numPr>
        <w:ind w:left="432" w:hanging="432"/>
        <w:rPr>
          <w:rFonts w:ascii="Calibri" w:hAnsi="Calibri"/>
          <w:color w:val="000080"/>
          <w:sz w:val="24"/>
        </w:rPr>
      </w:pPr>
      <w:bookmarkStart w:id="23" w:name="_Toc288628961"/>
      <w:r>
        <w:rPr>
          <w:rFonts w:ascii="Calibri" w:hAnsi="Calibri"/>
          <w:color w:val="000080"/>
          <w:sz w:val="24"/>
        </w:rPr>
        <w:t>Business Services/Components Layer:</w:t>
      </w:r>
      <w:bookmarkEnd w:id="23"/>
    </w:p>
    <w:p w:rsidR="00F13C48" w:rsidRPr="001C1951" w:rsidRDefault="001C1951" w:rsidP="00F13C48">
      <w:pPr>
        <w:rPr>
          <w:rFonts w:ascii="Calibri" w:hAnsi="Calibri"/>
        </w:rPr>
      </w:pPr>
      <w:r>
        <w:rPr>
          <w:rFonts w:ascii="Calibri" w:hAnsi="Calibri"/>
        </w:rPr>
        <w:t xml:space="preserve">Business services </w:t>
      </w:r>
      <w:proofErr w:type="gramStart"/>
      <w:r>
        <w:rPr>
          <w:rFonts w:ascii="Calibri" w:hAnsi="Calibri"/>
        </w:rPr>
        <w:t>are implemented</w:t>
      </w:r>
      <w:proofErr w:type="gramEnd"/>
      <w:r>
        <w:rPr>
          <w:rFonts w:ascii="Calibri" w:hAnsi="Calibri"/>
        </w:rPr>
        <w:t xml:space="preserve"> as EJB / SCA components and are deployed to WPS. Note that the actual EJB component that supports the interaction services of </w:t>
      </w:r>
      <w:r w:rsidR="00A05D1E">
        <w:rPr>
          <w:rFonts w:ascii="Calibri" w:hAnsi="Calibri"/>
        </w:rPr>
        <w:t xml:space="preserve">the </w:t>
      </w:r>
      <w:r>
        <w:rPr>
          <w:rFonts w:ascii="Calibri" w:hAnsi="Calibri"/>
        </w:rPr>
        <w:t xml:space="preserve">consumer layer </w:t>
      </w:r>
      <w:proofErr w:type="gramStart"/>
      <w:r>
        <w:rPr>
          <w:rFonts w:ascii="Calibri" w:hAnsi="Calibri"/>
        </w:rPr>
        <w:t>are deployed to WPS and invoked through remote EJB calls from the consumer layer</w:t>
      </w:r>
      <w:proofErr w:type="gramEnd"/>
      <w:r>
        <w:rPr>
          <w:rFonts w:ascii="Calibri" w:hAnsi="Calibri"/>
        </w:rPr>
        <w:t>.</w:t>
      </w:r>
      <w:r w:rsidR="00586296">
        <w:rPr>
          <w:rFonts w:ascii="Calibri" w:hAnsi="Calibri"/>
        </w:rPr>
        <w:t xml:space="preserve"> The </w:t>
      </w:r>
      <w:r w:rsidR="00C16617">
        <w:rPr>
          <w:rFonts w:ascii="Calibri" w:hAnsi="Calibri"/>
        </w:rPr>
        <w:t>DAL</w:t>
      </w:r>
      <w:r w:rsidR="00586296">
        <w:rPr>
          <w:rFonts w:ascii="Calibri" w:hAnsi="Calibri"/>
        </w:rPr>
        <w:t xml:space="preserve"> (foundational service) </w:t>
      </w:r>
      <w:proofErr w:type="gramStart"/>
      <w:r w:rsidR="00586296">
        <w:rPr>
          <w:rFonts w:ascii="Calibri" w:hAnsi="Calibri"/>
        </w:rPr>
        <w:t>is also deployed</w:t>
      </w:r>
      <w:proofErr w:type="gramEnd"/>
      <w:r w:rsidR="00586296">
        <w:rPr>
          <w:rFonts w:ascii="Calibri" w:hAnsi="Calibri"/>
        </w:rPr>
        <w:t xml:space="preserve"> to WPS.</w:t>
      </w:r>
    </w:p>
    <w:p w:rsidR="00F13C48" w:rsidRDefault="00F13C48" w:rsidP="00F13C48"/>
    <w:p w:rsidR="00586296" w:rsidRDefault="00586296" w:rsidP="00586296">
      <w:pPr>
        <w:pStyle w:val="Heading1"/>
        <w:numPr>
          <w:ilvl w:val="0"/>
          <w:numId w:val="0"/>
        </w:numPr>
        <w:ind w:left="432" w:hanging="432"/>
        <w:rPr>
          <w:rFonts w:ascii="Calibri" w:hAnsi="Calibri"/>
          <w:color w:val="000080"/>
          <w:sz w:val="24"/>
        </w:rPr>
      </w:pPr>
      <w:bookmarkStart w:id="24" w:name="_Toc288628962"/>
      <w:r>
        <w:rPr>
          <w:rFonts w:ascii="Calibri" w:hAnsi="Calibri"/>
          <w:color w:val="000080"/>
          <w:sz w:val="24"/>
        </w:rPr>
        <w:t>Operational Layer:</w:t>
      </w:r>
      <w:bookmarkEnd w:id="24"/>
    </w:p>
    <w:p w:rsidR="00F13C48" w:rsidRDefault="00026765" w:rsidP="00F13C48">
      <w:pPr>
        <w:rPr>
          <w:rFonts w:ascii="Calibri" w:hAnsi="Calibri"/>
        </w:rPr>
      </w:pPr>
      <w:r>
        <w:rPr>
          <w:rFonts w:ascii="Calibri" w:hAnsi="Calibri"/>
        </w:rPr>
        <w:t xml:space="preserve">The database is Oracle 10g. </w:t>
      </w:r>
      <w:r w:rsidR="008640CB">
        <w:rPr>
          <w:rFonts w:ascii="Calibri" w:hAnsi="Calibri"/>
        </w:rPr>
        <w:t xml:space="preserve">The COTS products based custom applications </w:t>
      </w:r>
      <w:proofErr w:type="gramStart"/>
      <w:r w:rsidR="008640CB">
        <w:rPr>
          <w:rFonts w:ascii="Calibri" w:hAnsi="Calibri"/>
        </w:rPr>
        <w:t>are deployed</w:t>
      </w:r>
      <w:proofErr w:type="gramEnd"/>
      <w:r w:rsidR="008640CB">
        <w:rPr>
          <w:rFonts w:ascii="Calibri" w:hAnsi="Calibri"/>
        </w:rPr>
        <w:t xml:space="preserve"> to respective server</w:t>
      </w:r>
      <w:r w:rsidR="00C16617">
        <w:rPr>
          <w:rFonts w:ascii="Calibri" w:hAnsi="Calibri"/>
        </w:rPr>
        <w:t>s</w:t>
      </w:r>
      <w:r w:rsidR="008640CB">
        <w:rPr>
          <w:rFonts w:ascii="Calibri" w:hAnsi="Calibri"/>
        </w:rPr>
        <w:t xml:space="preserve"> that host the COTS product</w:t>
      </w:r>
      <w:r w:rsidR="00FF049D">
        <w:rPr>
          <w:rFonts w:ascii="Calibri" w:hAnsi="Calibri"/>
        </w:rPr>
        <w:t>s</w:t>
      </w:r>
      <w:r w:rsidR="008640CB">
        <w:rPr>
          <w:rFonts w:ascii="Calibri" w:hAnsi="Calibri"/>
        </w:rPr>
        <w:t xml:space="preserve">. They </w:t>
      </w:r>
      <w:proofErr w:type="gramStart"/>
      <w:r w:rsidR="008640CB">
        <w:rPr>
          <w:rFonts w:ascii="Calibri" w:hAnsi="Calibri"/>
        </w:rPr>
        <w:t>are integrated</w:t>
      </w:r>
      <w:proofErr w:type="gramEnd"/>
      <w:r w:rsidR="008640CB">
        <w:rPr>
          <w:rFonts w:ascii="Calibri" w:hAnsi="Calibri"/>
        </w:rPr>
        <w:t xml:space="preserve"> using WESB to be exposed as services in the services layer.</w:t>
      </w:r>
    </w:p>
    <w:p w:rsidR="008944D9" w:rsidRDefault="008944D9" w:rsidP="008944D9">
      <w:pPr>
        <w:rPr>
          <w:rFonts w:ascii="Calibri" w:hAnsi="Calibri"/>
          <w:b/>
          <w:i/>
        </w:rPr>
      </w:pPr>
      <w:proofErr w:type="gramStart"/>
      <w:r w:rsidRPr="00586296">
        <w:rPr>
          <w:rFonts w:ascii="Calibri" w:hAnsi="Calibri"/>
          <w:b/>
          <w:i/>
        </w:rPr>
        <w:t>Note :</w:t>
      </w:r>
      <w:proofErr w:type="gramEnd"/>
      <w:r w:rsidRPr="00586296">
        <w:rPr>
          <w:rFonts w:ascii="Calibri" w:hAnsi="Calibri"/>
          <w:b/>
          <w:i/>
        </w:rPr>
        <w:t xml:space="preserve"> To support EJB 3, WPS is to be upgraded to version 7.0 </w:t>
      </w:r>
    </w:p>
    <w:p w:rsidR="00256387" w:rsidRPr="00586296" w:rsidRDefault="00256387" w:rsidP="008944D9">
      <w:pPr>
        <w:rPr>
          <w:rFonts w:ascii="Calibri" w:hAnsi="Calibri"/>
          <w:b/>
          <w:i/>
        </w:rPr>
      </w:pPr>
    </w:p>
    <w:p w:rsidR="003C02BF" w:rsidRDefault="003C02BF" w:rsidP="003C02BF">
      <w:pPr>
        <w:pStyle w:val="Heading1"/>
        <w:rPr>
          <w:rFonts w:ascii="Calibri" w:hAnsi="Calibri"/>
          <w:color w:val="000080"/>
          <w:sz w:val="28"/>
          <w:szCs w:val="28"/>
        </w:rPr>
      </w:pPr>
      <w:bookmarkStart w:id="25" w:name="_Toc288628963"/>
      <w:r>
        <w:rPr>
          <w:rFonts w:ascii="Calibri" w:hAnsi="Calibri"/>
          <w:color w:val="000080"/>
          <w:sz w:val="28"/>
          <w:szCs w:val="28"/>
        </w:rPr>
        <w:t>Architectu</w:t>
      </w:r>
      <w:r w:rsidR="00DF6C5D">
        <w:rPr>
          <w:rFonts w:ascii="Calibri" w:hAnsi="Calibri"/>
          <w:color w:val="000080"/>
          <w:sz w:val="28"/>
          <w:szCs w:val="28"/>
        </w:rPr>
        <w:t>ral</w:t>
      </w:r>
      <w:r>
        <w:rPr>
          <w:rFonts w:ascii="Calibri" w:hAnsi="Calibri"/>
          <w:color w:val="000080"/>
          <w:sz w:val="28"/>
          <w:szCs w:val="28"/>
        </w:rPr>
        <w:t xml:space="preserve"> Guidelines</w:t>
      </w:r>
      <w:bookmarkEnd w:id="25"/>
    </w:p>
    <w:p w:rsidR="00AA23F5" w:rsidRDefault="00AA23F5" w:rsidP="00AA23F5">
      <w:pPr>
        <w:pStyle w:val="Heading2"/>
        <w:tabs>
          <w:tab w:val="clear" w:pos="576"/>
          <w:tab w:val="num" w:pos="540"/>
        </w:tabs>
        <w:ind w:left="540"/>
        <w:rPr>
          <w:rFonts w:ascii="Calibri" w:hAnsi="Calibri"/>
          <w:i w:val="0"/>
          <w:color w:val="333399"/>
          <w:sz w:val="24"/>
          <w:szCs w:val="24"/>
        </w:rPr>
      </w:pPr>
      <w:bookmarkStart w:id="26" w:name="_Toc288628964"/>
      <w:r>
        <w:rPr>
          <w:rFonts w:ascii="Calibri" w:hAnsi="Calibri"/>
          <w:i w:val="0"/>
          <w:color w:val="333399"/>
          <w:sz w:val="24"/>
          <w:szCs w:val="24"/>
        </w:rPr>
        <w:t>Information Architecture</w:t>
      </w:r>
      <w:r w:rsidRPr="00644753">
        <w:rPr>
          <w:rFonts w:ascii="Calibri" w:hAnsi="Calibri"/>
          <w:i w:val="0"/>
          <w:color w:val="333399"/>
          <w:sz w:val="24"/>
          <w:szCs w:val="24"/>
        </w:rPr>
        <w:t>:</w:t>
      </w:r>
      <w:bookmarkEnd w:id="26"/>
    </w:p>
    <w:p w:rsidR="00BC28A5" w:rsidRPr="00B622AD" w:rsidRDefault="00AA23F5" w:rsidP="006A6CBC">
      <w:pPr>
        <w:jc w:val="both"/>
        <w:rPr>
          <w:rFonts w:ascii="Calibri" w:hAnsi="Calibri" w:cs="Calibri"/>
        </w:rPr>
      </w:pPr>
      <w:r w:rsidRPr="00B622AD">
        <w:rPr>
          <w:rFonts w:ascii="Calibri" w:hAnsi="Calibri" w:cs="Calibri"/>
        </w:rPr>
        <w:t>A</w:t>
      </w:r>
      <w:r w:rsidR="00BC28A5" w:rsidRPr="00B622AD">
        <w:rPr>
          <w:rFonts w:ascii="Calibri" w:hAnsi="Calibri" w:cs="Calibri"/>
        </w:rPr>
        <w:t xml:space="preserve"> proper representation of data and information is required in an SOA. The information across our systems is centralized using schema representation (XSD). XSDs are the technical representation of business items and are abstract and independent from technologies. The schema centralization helps in defining a business item in only one representation, no matter how it is stored in the repositories / databases. </w:t>
      </w:r>
    </w:p>
    <w:p w:rsidR="006B3200" w:rsidRDefault="006B3200" w:rsidP="006B3200">
      <w:pPr>
        <w:pStyle w:val="Heading2"/>
        <w:tabs>
          <w:tab w:val="clear" w:pos="576"/>
          <w:tab w:val="num" w:pos="540"/>
        </w:tabs>
        <w:ind w:left="540"/>
        <w:rPr>
          <w:rFonts w:ascii="Calibri" w:hAnsi="Calibri"/>
          <w:i w:val="0"/>
          <w:color w:val="333399"/>
          <w:sz w:val="24"/>
          <w:szCs w:val="24"/>
        </w:rPr>
      </w:pPr>
      <w:bookmarkStart w:id="27" w:name="_Toc288628965"/>
      <w:r>
        <w:rPr>
          <w:rFonts w:ascii="Calibri" w:hAnsi="Calibri"/>
          <w:i w:val="0"/>
          <w:color w:val="333399"/>
          <w:sz w:val="24"/>
          <w:szCs w:val="24"/>
        </w:rPr>
        <w:t>Service Exposure</w:t>
      </w:r>
      <w:r w:rsidRPr="00644753">
        <w:rPr>
          <w:rFonts w:ascii="Calibri" w:hAnsi="Calibri"/>
          <w:i w:val="0"/>
          <w:color w:val="333399"/>
          <w:sz w:val="24"/>
          <w:szCs w:val="24"/>
        </w:rPr>
        <w:t>:</w:t>
      </w:r>
      <w:bookmarkEnd w:id="27"/>
    </w:p>
    <w:p w:rsidR="009A0107" w:rsidRDefault="009A0107" w:rsidP="00BC28A5">
      <w:pPr>
        <w:rPr>
          <w:rFonts w:ascii="Calibri" w:hAnsi="Calibri"/>
        </w:rPr>
      </w:pPr>
      <w:r w:rsidRPr="009A0107">
        <w:rPr>
          <w:rFonts w:ascii="Calibri" w:hAnsi="Calibri"/>
        </w:rPr>
        <w:t>Follo</w:t>
      </w:r>
      <w:r>
        <w:rPr>
          <w:rFonts w:ascii="Calibri" w:hAnsi="Calibri"/>
        </w:rPr>
        <w:t xml:space="preserve">wing are the general guidelines for exposing a service and the decision could be made on a </w:t>
      </w:r>
      <w:proofErr w:type="gramStart"/>
      <w:r>
        <w:rPr>
          <w:rFonts w:ascii="Calibri" w:hAnsi="Calibri"/>
        </w:rPr>
        <w:t>case by case</w:t>
      </w:r>
      <w:proofErr w:type="gramEnd"/>
      <w:r>
        <w:rPr>
          <w:rFonts w:ascii="Calibri" w:hAnsi="Calibri"/>
        </w:rPr>
        <w:t xml:space="preserve"> basis, considering the actual scenario.</w:t>
      </w:r>
    </w:p>
    <w:p w:rsidR="009A0107" w:rsidRDefault="009A0107" w:rsidP="00BC28A5">
      <w:pPr>
        <w:rPr>
          <w:rFonts w:ascii="Calibri" w:hAnsi="Calibri"/>
        </w:rPr>
      </w:pPr>
    </w:p>
    <w:p w:rsidR="004715F1" w:rsidRDefault="004715F1" w:rsidP="006051D5">
      <w:pPr>
        <w:numPr>
          <w:ilvl w:val="0"/>
          <w:numId w:val="9"/>
        </w:numPr>
        <w:jc w:val="both"/>
        <w:rPr>
          <w:rFonts w:ascii="Calibri" w:hAnsi="Calibri"/>
        </w:rPr>
      </w:pPr>
      <w:r>
        <w:rPr>
          <w:rFonts w:ascii="Calibri" w:hAnsi="Calibri"/>
        </w:rPr>
        <w:t xml:space="preserve">All Process services </w:t>
      </w:r>
      <w:proofErr w:type="gramStart"/>
      <w:r w:rsidR="00833370">
        <w:rPr>
          <w:rFonts w:ascii="Calibri" w:hAnsi="Calibri"/>
        </w:rPr>
        <w:t>will be exposed</w:t>
      </w:r>
      <w:proofErr w:type="gramEnd"/>
      <w:r w:rsidR="00833370">
        <w:rPr>
          <w:rFonts w:ascii="Calibri" w:hAnsi="Calibri"/>
        </w:rPr>
        <w:t xml:space="preserve"> as web services</w:t>
      </w:r>
      <w:r>
        <w:rPr>
          <w:rFonts w:ascii="Calibri" w:hAnsi="Calibri"/>
        </w:rPr>
        <w:t>.</w:t>
      </w:r>
    </w:p>
    <w:p w:rsidR="004715F1" w:rsidRDefault="004715F1" w:rsidP="006051D5">
      <w:pPr>
        <w:numPr>
          <w:ilvl w:val="0"/>
          <w:numId w:val="9"/>
        </w:numPr>
        <w:jc w:val="both"/>
        <w:rPr>
          <w:rFonts w:ascii="Calibri" w:hAnsi="Calibri"/>
        </w:rPr>
      </w:pPr>
      <w:r>
        <w:rPr>
          <w:rFonts w:ascii="Calibri" w:hAnsi="Calibri"/>
        </w:rPr>
        <w:t xml:space="preserve">Business services </w:t>
      </w:r>
      <w:proofErr w:type="gramStart"/>
      <w:r>
        <w:rPr>
          <w:rFonts w:ascii="Calibri" w:hAnsi="Calibri"/>
        </w:rPr>
        <w:t>are exposed</w:t>
      </w:r>
      <w:proofErr w:type="gramEnd"/>
      <w:r>
        <w:rPr>
          <w:rFonts w:ascii="Calibri" w:hAnsi="Calibri"/>
        </w:rPr>
        <w:t xml:space="preserve"> as SCA components for Process services to consume. (The process service could be from the same </w:t>
      </w:r>
      <w:r w:rsidR="00D13EA8">
        <w:rPr>
          <w:rFonts w:ascii="Calibri" w:hAnsi="Calibri"/>
        </w:rPr>
        <w:t xml:space="preserve">business </w:t>
      </w:r>
      <w:r>
        <w:rPr>
          <w:rFonts w:ascii="Calibri" w:hAnsi="Calibri"/>
        </w:rPr>
        <w:t>domain or from other domains).</w:t>
      </w:r>
    </w:p>
    <w:p w:rsidR="004715F1" w:rsidRDefault="004508D3" w:rsidP="006051D5">
      <w:pPr>
        <w:numPr>
          <w:ilvl w:val="0"/>
          <w:numId w:val="9"/>
        </w:numPr>
        <w:jc w:val="both"/>
        <w:rPr>
          <w:rFonts w:ascii="Calibri" w:hAnsi="Calibri"/>
        </w:rPr>
      </w:pPr>
      <w:r>
        <w:rPr>
          <w:rFonts w:ascii="Calibri" w:hAnsi="Calibri"/>
        </w:rPr>
        <w:t xml:space="preserve">Business components that need to </w:t>
      </w:r>
      <w:proofErr w:type="gramStart"/>
      <w:r>
        <w:rPr>
          <w:rFonts w:ascii="Calibri" w:hAnsi="Calibri"/>
        </w:rPr>
        <w:t>be consumed</w:t>
      </w:r>
      <w:proofErr w:type="gramEnd"/>
      <w:r>
        <w:rPr>
          <w:rFonts w:ascii="Calibri" w:hAnsi="Calibri"/>
        </w:rPr>
        <w:t xml:space="preserve"> by the Consumer layer (of the same domain or another domain) are exposed as web services in the service layer. The exception is the interaction services that are specific to GUI needs and very </w:t>
      </w:r>
      <w:proofErr w:type="gramStart"/>
      <w:r>
        <w:rPr>
          <w:rFonts w:ascii="Calibri" w:hAnsi="Calibri"/>
        </w:rPr>
        <w:t>fine grained</w:t>
      </w:r>
      <w:proofErr w:type="gramEnd"/>
      <w:r>
        <w:rPr>
          <w:rFonts w:ascii="Calibri" w:hAnsi="Calibri"/>
        </w:rPr>
        <w:t xml:space="preserve"> services that don’t hold any reusable value.</w:t>
      </w:r>
    </w:p>
    <w:p w:rsidR="00550D60" w:rsidRDefault="00550D60" w:rsidP="006051D5">
      <w:pPr>
        <w:numPr>
          <w:ilvl w:val="0"/>
          <w:numId w:val="9"/>
        </w:numPr>
        <w:jc w:val="both"/>
        <w:rPr>
          <w:rFonts w:ascii="Calibri" w:hAnsi="Calibri"/>
        </w:rPr>
      </w:pPr>
      <w:r>
        <w:rPr>
          <w:rFonts w:ascii="Calibri" w:hAnsi="Calibri"/>
        </w:rPr>
        <w:t xml:space="preserve">Business components that need to </w:t>
      </w:r>
      <w:proofErr w:type="gramStart"/>
      <w:r w:rsidR="004508D3">
        <w:rPr>
          <w:rFonts w:ascii="Calibri" w:hAnsi="Calibri"/>
        </w:rPr>
        <w:t xml:space="preserve">be </w:t>
      </w:r>
      <w:r>
        <w:rPr>
          <w:rFonts w:ascii="Calibri" w:hAnsi="Calibri"/>
        </w:rPr>
        <w:t>shared</w:t>
      </w:r>
      <w:proofErr w:type="gramEnd"/>
      <w:r>
        <w:rPr>
          <w:rFonts w:ascii="Calibri" w:hAnsi="Calibri"/>
        </w:rPr>
        <w:t xml:space="preserve"> with other domains are exposed as SCA (for a Process from other domain) and web services (from consumer layer of other domain).</w:t>
      </w:r>
    </w:p>
    <w:p w:rsidR="00BC206B" w:rsidRDefault="005007D3" w:rsidP="006051D5">
      <w:pPr>
        <w:numPr>
          <w:ilvl w:val="0"/>
          <w:numId w:val="9"/>
        </w:numPr>
        <w:jc w:val="both"/>
        <w:rPr>
          <w:rFonts w:ascii="Calibri" w:hAnsi="Calibri"/>
        </w:rPr>
      </w:pPr>
      <w:r>
        <w:rPr>
          <w:rFonts w:ascii="Calibri" w:hAnsi="Calibri"/>
        </w:rPr>
        <w:t xml:space="preserve">COTS </w:t>
      </w:r>
      <w:r w:rsidR="00BC206B">
        <w:rPr>
          <w:rFonts w:ascii="Calibri" w:hAnsi="Calibri"/>
        </w:rPr>
        <w:t xml:space="preserve">applications built using third party products </w:t>
      </w:r>
      <w:r w:rsidR="001A63D3">
        <w:rPr>
          <w:rFonts w:ascii="Calibri" w:hAnsi="Calibri"/>
        </w:rPr>
        <w:t xml:space="preserve">and partner services </w:t>
      </w:r>
      <w:proofErr w:type="gramStart"/>
      <w:r w:rsidR="00BC206B">
        <w:rPr>
          <w:rFonts w:ascii="Calibri" w:hAnsi="Calibri"/>
        </w:rPr>
        <w:t>are exposed</w:t>
      </w:r>
      <w:proofErr w:type="gramEnd"/>
      <w:r w:rsidR="00BC206B">
        <w:rPr>
          <w:rFonts w:ascii="Calibri" w:hAnsi="Calibri"/>
        </w:rPr>
        <w:t xml:space="preserve"> as web services in Services layer using WESB.</w:t>
      </w:r>
    </w:p>
    <w:p w:rsidR="00833370" w:rsidRDefault="00833370" w:rsidP="006051D5">
      <w:pPr>
        <w:numPr>
          <w:ilvl w:val="0"/>
          <w:numId w:val="9"/>
        </w:numPr>
        <w:jc w:val="both"/>
        <w:rPr>
          <w:rFonts w:ascii="Calibri" w:hAnsi="Calibri"/>
        </w:rPr>
      </w:pPr>
      <w:r>
        <w:rPr>
          <w:rFonts w:ascii="Calibri" w:hAnsi="Calibri"/>
        </w:rPr>
        <w:lastRenderedPageBreak/>
        <w:t xml:space="preserve">All exposed services </w:t>
      </w:r>
      <w:proofErr w:type="gramStart"/>
      <w:r>
        <w:rPr>
          <w:rFonts w:ascii="Calibri" w:hAnsi="Calibri"/>
        </w:rPr>
        <w:t>are registered with WSRR and accessed through the router (ESB)</w:t>
      </w:r>
      <w:proofErr w:type="gramEnd"/>
      <w:r>
        <w:rPr>
          <w:rFonts w:ascii="Calibri" w:hAnsi="Calibri"/>
        </w:rPr>
        <w:t>.</w:t>
      </w:r>
    </w:p>
    <w:p w:rsidR="009E2C65" w:rsidRDefault="009E2C65" w:rsidP="009E2C65">
      <w:pPr>
        <w:pStyle w:val="Heading2"/>
        <w:tabs>
          <w:tab w:val="clear" w:pos="576"/>
          <w:tab w:val="num" w:pos="540"/>
        </w:tabs>
        <w:ind w:left="540"/>
        <w:rPr>
          <w:rFonts w:ascii="Calibri" w:hAnsi="Calibri"/>
          <w:i w:val="0"/>
          <w:color w:val="333399"/>
          <w:sz w:val="24"/>
          <w:szCs w:val="24"/>
        </w:rPr>
      </w:pPr>
      <w:bookmarkStart w:id="28" w:name="_Toc288628966"/>
      <w:r>
        <w:rPr>
          <w:rFonts w:ascii="Calibri" w:hAnsi="Calibri"/>
          <w:i w:val="0"/>
          <w:color w:val="333399"/>
          <w:sz w:val="24"/>
          <w:szCs w:val="24"/>
        </w:rPr>
        <w:t>Business Rules</w:t>
      </w:r>
      <w:r w:rsidRPr="00644753">
        <w:rPr>
          <w:rFonts w:ascii="Calibri" w:hAnsi="Calibri"/>
          <w:i w:val="0"/>
          <w:color w:val="333399"/>
          <w:sz w:val="24"/>
          <w:szCs w:val="24"/>
        </w:rPr>
        <w:t>:</w:t>
      </w:r>
      <w:bookmarkEnd w:id="28"/>
    </w:p>
    <w:p w:rsidR="007407AF" w:rsidRPr="00B622AD" w:rsidRDefault="007407AF" w:rsidP="007407AF">
      <w:pPr>
        <w:jc w:val="both"/>
        <w:rPr>
          <w:rFonts w:ascii="Calibri" w:hAnsi="Calibri" w:cs="Calibri"/>
        </w:rPr>
      </w:pPr>
      <w:r w:rsidRPr="00B622AD">
        <w:rPr>
          <w:rFonts w:ascii="Calibri" w:hAnsi="Calibri" w:cs="Calibri"/>
        </w:rPr>
        <w:t xml:space="preserve">Business rules cut across all the layers. For example, business process and governance layers intersect in defining the rules and policies for the business process. Consumer layer validation, and input and output transformations from and to that layer, must abide by some rules. These lie at the intersection point between the consumer and governance and policy layer. </w:t>
      </w:r>
      <w:r w:rsidRPr="00B622AD">
        <w:rPr>
          <w:rFonts w:ascii="Calibri" w:hAnsi="Calibri" w:cs="Calibri"/>
          <w:bCs/>
        </w:rPr>
        <w:t xml:space="preserve">Our process and service layer business rules are stored as </w:t>
      </w:r>
      <w:proofErr w:type="spellStart"/>
      <w:r w:rsidRPr="00B622AD">
        <w:rPr>
          <w:rFonts w:ascii="Calibri" w:hAnsi="Calibri" w:cs="Calibri"/>
          <w:bCs/>
        </w:rPr>
        <w:t>rulesets</w:t>
      </w:r>
      <w:proofErr w:type="spellEnd"/>
      <w:r w:rsidRPr="00B622AD">
        <w:rPr>
          <w:rFonts w:ascii="Calibri" w:hAnsi="Calibri" w:cs="Calibri"/>
          <w:bCs/>
        </w:rPr>
        <w:t xml:space="preserve"> in Ilog JRules.</w:t>
      </w:r>
      <w:r w:rsidR="00EA1DAC" w:rsidRPr="00B622AD">
        <w:rPr>
          <w:rFonts w:ascii="Calibri" w:hAnsi="Calibri" w:cs="Calibri"/>
          <w:bCs/>
        </w:rPr>
        <w:t xml:space="preserve"> </w:t>
      </w:r>
    </w:p>
    <w:p w:rsidR="005B021C" w:rsidRDefault="005B021C" w:rsidP="005B021C">
      <w:pPr>
        <w:pStyle w:val="Heading2"/>
        <w:tabs>
          <w:tab w:val="clear" w:pos="576"/>
          <w:tab w:val="num" w:pos="540"/>
        </w:tabs>
        <w:ind w:left="540"/>
        <w:rPr>
          <w:rFonts w:ascii="Calibri" w:hAnsi="Calibri"/>
          <w:i w:val="0"/>
          <w:color w:val="333399"/>
          <w:sz w:val="24"/>
          <w:szCs w:val="24"/>
        </w:rPr>
      </w:pPr>
      <w:bookmarkStart w:id="29" w:name="_Toc288628967"/>
      <w:r>
        <w:rPr>
          <w:rFonts w:ascii="Calibri" w:hAnsi="Calibri"/>
          <w:i w:val="0"/>
          <w:color w:val="333399"/>
          <w:sz w:val="24"/>
          <w:szCs w:val="24"/>
        </w:rPr>
        <w:t xml:space="preserve">Synchronous / Asynchronous </w:t>
      </w:r>
      <w:r w:rsidR="00125F11">
        <w:rPr>
          <w:rFonts w:ascii="Calibri" w:hAnsi="Calibri"/>
          <w:i w:val="0"/>
          <w:color w:val="333399"/>
          <w:sz w:val="24"/>
          <w:szCs w:val="24"/>
        </w:rPr>
        <w:t>Inv</w:t>
      </w:r>
      <w:r>
        <w:rPr>
          <w:rFonts w:ascii="Calibri" w:hAnsi="Calibri"/>
          <w:i w:val="0"/>
          <w:color w:val="333399"/>
          <w:sz w:val="24"/>
          <w:szCs w:val="24"/>
        </w:rPr>
        <w:t>ocations</w:t>
      </w:r>
      <w:r w:rsidRPr="00644753">
        <w:rPr>
          <w:rFonts w:ascii="Calibri" w:hAnsi="Calibri"/>
          <w:i w:val="0"/>
          <w:color w:val="333399"/>
          <w:sz w:val="24"/>
          <w:szCs w:val="24"/>
        </w:rPr>
        <w:t>:</w:t>
      </w:r>
      <w:bookmarkEnd w:id="29"/>
    </w:p>
    <w:p w:rsidR="003423A0" w:rsidRPr="00B622AD" w:rsidRDefault="003423A0" w:rsidP="003423A0">
      <w:pPr>
        <w:autoSpaceDE w:val="0"/>
        <w:autoSpaceDN w:val="0"/>
        <w:adjustRightInd w:val="0"/>
        <w:jc w:val="both"/>
        <w:rPr>
          <w:rFonts w:ascii="Calibri" w:hAnsi="Calibri" w:cs="Calibri"/>
        </w:rPr>
      </w:pPr>
      <w:r w:rsidRPr="00B622AD">
        <w:rPr>
          <w:rFonts w:ascii="Calibri" w:hAnsi="Calibri" w:cs="Calibri"/>
        </w:rPr>
        <w:t xml:space="preserve">Asynchronous invocation </w:t>
      </w:r>
      <w:proofErr w:type="gramStart"/>
      <w:r w:rsidRPr="00B622AD">
        <w:rPr>
          <w:rFonts w:ascii="Calibri" w:hAnsi="Calibri" w:cs="Calibri"/>
        </w:rPr>
        <w:t>is recommended</w:t>
      </w:r>
      <w:proofErr w:type="gramEnd"/>
      <w:r w:rsidRPr="00B622AD">
        <w:rPr>
          <w:rFonts w:ascii="Calibri" w:hAnsi="Calibri" w:cs="Calibri"/>
        </w:rPr>
        <w:t xml:space="preserve"> on the edges of modules but usually not within a module / process. Business processes can be either long-running processes or microflows. </w:t>
      </w:r>
      <w:r w:rsidR="00425B7A">
        <w:rPr>
          <w:rFonts w:ascii="Calibri" w:hAnsi="Calibri" w:cs="Calibri"/>
        </w:rPr>
        <w:t>F</w:t>
      </w:r>
      <w:r w:rsidRPr="00B622AD">
        <w:rPr>
          <w:rFonts w:ascii="Calibri" w:hAnsi="Calibri" w:cs="Calibri"/>
        </w:rPr>
        <w:t>ollowing are some guidelines for deciding the type of invocations to use in W</w:t>
      </w:r>
      <w:r w:rsidR="00425B7A">
        <w:rPr>
          <w:rFonts w:ascii="Calibri" w:hAnsi="Calibri" w:cs="Calibri"/>
        </w:rPr>
        <w:t>PS</w:t>
      </w:r>
      <w:r w:rsidRPr="00B622AD">
        <w:rPr>
          <w:rFonts w:ascii="Calibri" w:hAnsi="Calibri" w:cs="Calibri"/>
        </w:rPr>
        <w:t xml:space="preserve">. </w:t>
      </w:r>
    </w:p>
    <w:p w:rsidR="003423A0" w:rsidRPr="00B622AD" w:rsidRDefault="003423A0" w:rsidP="006051D5">
      <w:pPr>
        <w:numPr>
          <w:ilvl w:val="0"/>
          <w:numId w:val="2"/>
        </w:numPr>
        <w:autoSpaceDE w:val="0"/>
        <w:autoSpaceDN w:val="0"/>
        <w:adjustRightInd w:val="0"/>
        <w:jc w:val="both"/>
        <w:rPr>
          <w:rFonts w:ascii="Calibri" w:hAnsi="Calibri" w:cs="Calibri"/>
        </w:rPr>
      </w:pPr>
      <w:r w:rsidRPr="00B622AD">
        <w:rPr>
          <w:rFonts w:ascii="Calibri" w:hAnsi="Calibri" w:cs="Calibri"/>
        </w:rPr>
        <w:t>Whenever possible, use synchronous interactions for non-interruptible processes (microflows). A non-interruptible process is much more efficient than an interruptible process.</w:t>
      </w:r>
    </w:p>
    <w:p w:rsidR="003423A0" w:rsidRPr="00B622AD" w:rsidRDefault="003423A0" w:rsidP="006051D5">
      <w:pPr>
        <w:numPr>
          <w:ilvl w:val="0"/>
          <w:numId w:val="2"/>
        </w:numPr>
        <w:autoSpaceDE w:val="0"/>
        <w:autoSpaceDN w:val="0"/>
        <w:adjustRightInd w:val="0"/>
        <w:jc w:val="both"/>
        <w:rPr>
          <w:rFonts w:ascii="Calibri" w:hAnsi="Calibri" w:cs="Calibri"/>
        </w:rPr>
      </w:pPr>
      <w:r w:rsidRPr="00B622AD">
        <w:rPr>
          <w:rFonts w:ascii="Calibri" w:hAnsi="Calibri" w:cs="Calibri"/>
          <w:color w:val="000000"/>
        </w:rPr>
        <w:t xml:space="preserve">Invocations to request-response operations from a short running process </w:t>
      </w:r>
      <w:r w:rsidR="005007D3">
        <w:rPr>
          <w:rFonts w:ascii="Calibri" w:hAnsi="Calibri" w:cs="Calibri"/>
          <w:color w:val="000000"/>
        </w:rPr>
        <w:t>should</w:t>
      </w:r>
      <w:r w:rsidR="005007D3" w:rsidRPr="00B622AD">
        <w:rPr>
          <w:rFonts w:ascii="Calibri" w:hAnsi="Calibri" w:cs="Calibri"/>
          <w:color w:val="000000"/>
        </w:rPr>
        <w:t xml:space="preserve"> </w:t>
      </w:r>
      <w:r w:rsidRPr="00B622AD">
        <w:rPr>
          <w:rFonts w:ascii="Calibri" w:hAnsi="Calibri" w:cs="Calibri"/>
          <w:color w:val="000000"/>
        </w:rPr>
        <w:t xml:space="preserve">always be synchronous. All asynchronous invocations for one-way operations </w:t>
      </w:r>
      <w:proofErr w:type="gramStart"/>
      <w:r w:rsidRPr="00B622AD">
        <w:rPr>
          <w:rFonts w:ascii="Calibri" w:hAnsi="Calibri" w:cs="Calibri"/>
          <w:color w:val="000000"/>
        </w:rPr>
        <w:t>are made</w:t>
      </w:r>
      <w:proofErr w:type="gramEnd"/>
      <w:r w:rsidRPr="00B622AD">
        <w:rPr>
          <w:rFonts w:ascii="Calibri" w:hAnsi="Calibri" w:cs="Calibri"/>
          <w:color w:val="000000"/>
        </w:rPr>
        <w:t xml:space="preserve"> using the </w:t>
      </w:r>
      <w:proofErr w:type="spellStart"/>
      <w:r w:rsidRPr="00B622AD">
        <w:rPr>
          <w:rStyle w:val="HTMLCode"/>
          <w:rFonts w:ascii="Calibri" w:hAnsi="Calibri" w:cs="Calibri"/>
          <w:color w:val="000000"/>
          <w:sz w:val="24"/>
          <w:szCs w:val="24"/>
        </w:rPr>
        <w:t>invokeAsyncWithCallback</w:t>
      </w:r>
      <w:proofErr w:type="spellEnd"/>
      <w:r w:rsidRPr="00B622AD">
        <w:rPr>
          <w:rFonts w:ascii="Calibri" w:hAnsi="Calibri" w:cs="Calibri"/>
          <w:color w:val="000000"/>
        </w:rPr>
        <w:t xml:space="preserve"> invocation style, never asynchronous deferred response.</w:t>
      </w:r>
    </w:p>
    <w:p w:rsidR="003423A0" w:rsidRPr="00B622AD" w:rsidRDefault="003423A0" w:rsidP="006051D5">
      <w:pPr>
        <w:numPr>
          <w:ilvl w:val="0"/>
          <w:numId w:val="2"/>
        </w:numPr>
        <w:autoSpaceDE w:val="0"/>
        <w:autoSpaceDN w:val="0"/>
        <w:adjustRightInd w:val="0"/>
        <w:jc w:val="both"/>
        <w:rPr>
          <w:rFonts w:ascii="Calibri" w:hAnsi="Calibri" w:cs="Calibri"/>
        </w:rPr>
      </w:pPr>
      <w:r w:rsidRPr="00B622AD">
        <w:rPr>
          <w:rFonts w:ascii="Calibri" w:hAnsi="Calibri" w:cs="Calibri"/>
        </w:rPr>
        <w:t>Transactions can span across synchronous invocations but cannot span asynchronous invocations.</w:t>
      </w:r>
    </w:p>
    <w:p w:rsidR="003423A0" w:rsidRPr="00B622AD" w:rsidRDefault="003423A0" w:rsidP="006051D5">
      <w:pPr>
        <w:numPr>
          <w:ilvl w:val="0"/>
          <w:numId w:val="2"/>
        </w:numPr>
        <w:rPr>
          <w:rFonts w:ascii="Calibri" w:hAnsi="Calibri" w:cs="Calibri"/>
          <w:color w:val="000000"/>
        </w:rPr>
      </w:pPr>
      <w:r w:rsidRPr="00B622AD">
        <w:rPr>
          <w:rFonts w:ascii="Calibri" w:hAnsi="Calibri" w:cs="Calibri"/>
        </w:rPr>
        <w:t xml:space="preserve">The following </w:t>
      </w:r>
      <w:r w:rsidRPr="00B622AD">
        <w:rPr>
          <w:rFonts w:ascii="Calibri" w:hAnsi="Calibri" w:cs="Calibri"/>
          <w:color w:val="000000"/>
        </w:rPr>
        <w:t>components/imports are considered "asynchronous":</w:t>
      </w:r>
    </w:p>
    <w:p w:rsidR="003423A0" w:rsidRPr="00B622AD" w:rsidRDefault="003423A0" w:rsidP="006051D5">
      <w:pPr>
        <w:numPr>
          <w:ilvl w:val="0"/>
          <w:numId w:val="3"/>
        </w:numPr>
        <w:spacing w:before="100" w:beforeAutospacing="1" w:after="100" w:afterAutospacing="1"/>
        <w:rPr>
          <w:rFonts w:ascii="Calibri" w:hAnsi="Calibri" w:cs="Calibri"/>
          <w:color w:val="000000"/>
        </w:rPr>
      </w:pPr>
      <w:r w:rsidRPr="00B622AD">
        <w:rPr>
          <w:rFonts w:ascii="Calibri" w:hAnsi="Calibri" w:cs="Calibri"/>
          <w:color w:val="000000"/>
        </w:rPr>
        <w:t xml:space="preserve">Long running BPEL </w:t>
      </w:r>
    </w:p>
    <w:p w:rsidR="003423A0" w:rsidRPr="00B622AD" w:rsidRDefault="003423A0" w:rsidP="006051D5">
      <w:pPr>
        <w:numPr>
          <w:ilvl w:val="0"/>
          <w:numId w:val="3"/>
        </w:numPr>
        <w:spacing w:before="100" w:beforeAutospacing="1" w:after="100" w:afterAutospacing="1"/>
        <w:rPr>
          <w:rFonts w:ascii="Calibri" w:hAnsi="Calibri" w:cs="Calibri"/>
          <w:color w:val="000000"/>
        </w:rPr>
      </w:pPr>
      <w:r w:rsidRPr="00B622AD">
        <w:rPr>
          <w:rFonts w:ascii="Calibri" w:hAnsi="Calibri" w:cs="Calibri"/>
          <w:color w:val="000000"/>
        </w:rPr>
        <w:t xml:space="preserve">Human tasks </w:t>
      </w:r>
    </w:p>
    <w:p w:rsidR="003423A0" w:rsidRPr="00B622AD" w:rsidRDefault="003423A0" w:rsidP="006051D5">
      <w:pPr>
        <w:numPr>
          <w:ilvl w:val="0"/>
          <w:numId w:val="3"/>
        </w:numPr>
        <w:spacing w:before="100" w:beforeAutospacing="1" w:after="100" w:afterAutospacing="1"/>
        <w:rPr>
          <w:rFonts w:ascii="Calibri" w:hAnsi="Calibri" w:cs="Calibri"/>
          <w:color w:val="000000"/>
        </w:rPr>
      </w:pPr>
      <w:r w:rsidRPr="00B622AD">
        <w:rPr>
          <w:rFonts w:ascii="Calibri" w:hAnsi="Calibri" w:cs="Calibri"/>
          <w:color w:val="000000"/>
        </w:rPr>
        <w:t>MQ/MQ JMS/Generic JMS/JMS imports</w:t>
      </w:r>
    </w:p>
    <w:p w:rsidR="003423A0" w:rsidRPr="00B622AD" w:rsidRDefault="003423A0" w:rsidP="006051D5">
      <w:pPr>
        <w:numPr>
          <w:ilvl w:val="0"/>
          <w:numId w:val="3"/>
        </w:numPr>
        <w:spacing w:before="100" w:beforeAutospacing="1" w:after="100" w:afterAutospacing="1"/>
        <w:rPr>
          <w:rFonts w:ascii="Calibri" w:hAnsi="Calibri" w:cs="Calibri"/>
          <w:color w:val="000000"/>
        </w:rPr>
      </w:pPr>
      <w:r w:rsidRPr="00B622AD">
        <w:rPr>
          <w:rFonts w:ascii="Calibri" w:hAnsi="Calibri" w:cs="Calibri"/>
          <w:color w:val="000000"/>
        </w:rPr>
        <w:t>Parallel Sub processes / tasks</w:t>
      </w:r>
    </w:p>
    <w:p w:rsidR="003423A0" w:rsidRPr="00B622AD" w:rsidRDefault="003423A0" w:rsidP="003423A0">
      <w:pPr>
        <w:jc w:val="both"/>
        <w:rPr>
          <w:rFonts w:ascii="Calibri" w:hAnsi="Calibri" w:cs="Calibri"/>
        </w:rPr>
      </w:pPr>
      <w:r w:rsidRPr="00B622AD">
        <w:rPr>
          <w:rFonts w:ascii="Calibri" w:hAnsi="Calibri" w:cs="Calibri"/>
        </w:rPr>
        <w:t xml:space="preserve">The consumer layer has a choice of invocation. If the consumer / application </w:t>
      </w:r>
      <w:proofErr w:type="gramStart"/>
      <w:r w:rsidRPr="00B622AD">
        <w:rPr>
          <w:rFonts w:ascii="Calibri" w:hAnsi="Calibri" w:cs="Calibri"/>
        </w:rPr>
        <w:t>expect</w:t>
      </w:r>
      <w:r w:rsidR="00425B7A">
        <w:rPr>
          <w:rFonts w:ascii="Calibri" w:hAnsi="Calibri" w:cs="Calibri"/>
        </w:rPr>
        <w:t>s</w:t>
      </w:r>
      <w:proofErr w:type="gramEnd"/>
      <w:r w:rsidRPr="00B622AD">
        <w:rPr>
          <w:rFonts w:ascii="Calibri" w:hAnsi="Calibri" w:cs="Calibri"/>
        </w:rPr>
        <w:t xml:space="preserve"> an immediate response to proceed with the next action, invoke the service synchronously. On the other hand</w:t>
      </w:r>
      <w:r w:rsidR="00425B7A">
        <w:rPr>
          <w:rFonts w:ascii="Calibri" w:hAnsi="Calibri" w:cs="Calibri"/>
        </w:rPr>
        <w:t>,</w:t>
      </w:r>
      <w:r w:rsidRPr="00B622AD">
        <w:rPr>
          <w:rFonts w:ascii="Calibri" w:hAnsi="Calibri" w:cs="Calibri"/>
        </w:rPr>
        <w:t xml:space="preserve"> if the consumer is just submitting a request </w:t>
      </w:r>
      <w:r w:rsidR="00425B7A">
        <w:rPr>
          <w:rFonts w:ascii="Calibri" w:hAnsi="Calibri" w:cs="Calibri"/>
        </w:rPr>
        <w:t>(</w:t>
      </w:r>
      <w:r w:rsidRPr="00B622AD">
        <w:rPr>
          <w:rFonts w:ascii="Calibri" w:hAnsi="Calibri" w:cs="Calibri"/>
        </w:rPr>
        <w:t xml:space="preserve">e.g. </w:t>
      </w:r>
      <w:proofErr w:type="gramStart"/>
      <w:r w:rsidRPr="00B622AD">
        <w:rPr>
          <w:rFonts w:ascii="Calibri" w:hAnsi="Calibri" w:cs="Calibri"/>
        </w:rPr>
        <w:t>form submission</w:t>
      </w:r>
      <w:proofErr w:type="gramEnd"/>
      <w:r w:rsidR="00425B7A">
        <w:rPr>
          <w:rFonts w:ascii="Calibri" w:hAnsi="Calibri" w:cs="Calibri"/>
        </w:rPr>
        <w:t>)</w:t>
      </w:r>
      <w:r w:rsidRPr="00B622AD">
        <w:rPr>
          <w:rFonts w:ascii="Calibri" w:hAnsi="Calibri" w:cs="Calibri"/>
        </w:rPr>
        <w:t>, invoke the service / process asynchronously.</w:t>
      </w:r>
      <w:r w:rsidR="005007D3">
        <w:rPr>
          <w:rFonts w:ascii="Calibri" w:hAnsi="Calibri" w:cs="Calibri"/>
        </w:rPr>
        <w:t xml:space="preserve"> </w:t>
      </w:r>
      <w:r w:rsidRPr="00B622AD">
        <w:rPr>
          <w:rFonts w:ascii="Calibri" w:hAnsi="Calibri" w:cs="Calibri"/>
        </w:rPr>
        <w:t xml:space="preserve">The decision </w:t>
      </w:r>
      <w:proofErr w:type="gramStart"/>
      <w:r w:rsidRPr="00B622AD">
        <w:rPr>
          <w:rFonts w:ascii="Calibri" w:hAnsi="Calibri" w:cs="Calibri"/>
        </w:rPr>
        <w:t>should be made</w:t>
      </w:r>
      <w:proofErr w:type="gramEnd"/>
      <w:r w:rsidRPr="00B622AD">
        <w:rPr>
          <w:rFonts w:ascii="Calibri" w:hAnsi="Calibri" w:cs="Calibri"/>
        </w:rPr>
        <w:t xml:space="preserve"> based on the requirements that best suits the business scenario. </w:t>
      </w:r>
    </w:p>
    <w:p w:rsidR="00DD491C" w:rsidRDefault="00DD491C" w:rsidP="00DD491C">
      <w:pPr>
        <w:pStyle w:val="Heading2"/>
        <w:tabs>
          <w:tab w:val="clear" w:pos="576"/>
          <w:tab w:val="num" w:pos="540"/>
        </w:tabs>
        <w:ind w:left="540"/>
        <w:rPr>
          <w:rFonts w:ascii="Calibri" w:hAnsi="Calibri"/>
          <w:i w:val="0"/>
          <w:color w:val="333399"/>
          <w:sz w:val="24"/>
          <w:szCs w:val="24"/>
        </w:rPr>
      </w:pPr>
      <w:bookmarkStart w:id="30" w:name="_Toc288628968"/>
      <w:r>
        <w:rPr>
          <w:rFonts w:ascii="Calibri" w:hAnsi="Calibri"/>
          <w:i w:val="0"/>
          <w:color w:val="333399"/>
          <w:sz w:val="24"/>
          <w:szCs w:val="24"/>
        </w:rPr>
        <w:t>General guidelines for Composite Application De</w:t>
      </w:r>
      <w:r w:rsidR="005B021C">
        <w:rPr>
          <w:rFonts w:ascii="Calibri" w:hAnsi="Calibri"/>
          <w:i w:val="0"/>
          <w:color w:val="333399"/>
          <w:sz w:val="24"/>
          <w:szCs w:val="24"/>
        </w:rPr>
        <w:t>sign</w:t>
      </w:r>
      <w:r w:rsidR="00692107">
        <w:rPr>
          <w:rFonts w:ascii="Calibri" w:hAnsi="Calibri"/>
          <w:i w:val="0"/>
          <w:color w:val="333399"/>
          <w:sz w:val="24"/>
          <w:szCs w:val="24"/>
        </w:rPr>
        <w:t>/Development</w:t>
      </w:r>
      <w:r w:rsidRPr="00644753">
        <w:rPr>
          <w:rFonts w:ascii="Calibri" w:hAnsi="Calibri"/>
          <w:i w:val="0"/>
          <w:color w:val="333399"/>
          <w:sz w:val="24"/>
          <w:szCs w:val="24"/>
        </w:rPr>
        <w:t>:</w:t>
      </w:r>
      <w:bookmarkEnd w:id="30"/>
    </w:p>
    <w:p w:rsidR="005B021C" w:rsidRPr="00B622AD" w:rsidRDefault="005B021C" w:rsidP="006051D5">
      <w:pPr>
        <w:numPr>
          <w:ilvl w:val="0"/>
          <w:numId w:val="5"/>
        </w:numPr>
        <w:jc w:val="both"/>
        <w:rPr>
          <w:rFonts w:ascii="Calibri" w:hAnsi="Calibri" w:cs="Calibri"/>
        </w:rPr>
      </w:pPr>
      <w:r w:rsidRPr="00B622AD">
        <w:rPr>
          <w:rFonts w:ascii="Calibri" w:hAnsi="Calibri" w:cs="Calibri"/>
          <w:color w:val="000000"/>
        </w:rPr>
        <w:t xml:space="preserve">Design service interfaces for stateless interactions. The request message passed in to the operation should contain all information necessary to complete that operation, regardless of the sequence in which other interface operations </w:t>
      </w:r>
      <w:proofErr w:type="gramStart"/>
      <w:r w:rsidRPr="00B622AD">
        <w:rPr>
          <w:rFonts w:ascii="Calibri" w:hAnsi="Calibri" w:cs="Calibri"/>
          <w:color w:val="000000"/>
        </w:rPr>
        <w:t>are invoked</w:t>
      </w:r>
      <w:proofErr w:type="gramEnd"/>
      <w:r w:rsidRPr="00B622AD">
        <w:rPr>
          <w:rFonts w:ascii="Calibri" w:hAnsi="Calibri" w:cs="Calibri"/>
          <w:color w:val="000000"/>
        </w:rPr>
        <w:t>.</w:t>
      </w:r>
    </w:p>
    <w:p w:rsidR="005B021C" w:rsidRPr="00B622AD" w:rsidRDefault="005B021C" w:rsidP="006051D5">
      <w:pPr>
        <w:numPr>
          <w:ilvl w:val="0"/>
          <w:numId w:val="5"/>
        </w:numPr>
        <w:jc w:val="both"/>
        <w:rPr>
          <w:rFonts w:ascii="Calibri" w:hAnsi="Calibri" w:cs="Calibri"/>
        </w:rPr>
      </w:pPr>
      <w:r w:rsidRPr="00B622AD">
        <w:rPr>
          <w:rFonts w:ascii="Calibri" w:hAnsi="Calibri" w:cs="Calibri"/>
        </w:rPr>
        <w:lastRenderedPageBreak/>
        <w:t xml:space="preserve">Build a topology of services that reflects the business processes (business driven) and not the systems in our enterprise. </w:t>
      </w:r>
    </w:p>
    <w:p w:rsidR="005B021C" w:rsidRPr="00B622AD" w:rsidRDefault="005B021C" w:rsidP="006051D5">
      <w:pPr>
        <w:numPr>
          <w:ilvl w:val="0"/>
          <w:numId w:val="5"/>
        </w:numPr>
        <w:jc w:val="both"/>
        <w:rPr>
          <w:rFonts w:ascii="Calibri" w:hAnsi="Calibri" w:cs="Calibri"/>
        </w:rPr>
      </w:pPr>
      <w:r w:rsidRPr="00B622AD">
        <w:rPr>
          <w:rFonts w:ascii="Calibri" w:hAnsi="Calibri" w:cs="Calibri"/>
        </w:rPr>
        <w:t xml:space="preserve">Document </w:t>
      </w:r>
      <w:proofErr w:type="gramStart"/>
      <w:r w:rsidRPr="00B622AD">
        <w:rPr>
          <w:rFonts w:ascii="Calibri" w:hAnsi="Calibri" w:cs="Calibri"/>
        </w:rPr>
        <w:t>non functional</w:t>
      </w:r>
      <w:proofErr w:type="gramEnd"/>
      <w:r w:rsidRPr="00B622AD">
        <w:rPr>
          <w:rFonts w:ascii="Calibri" w:hAnsi="Calibri" w:cs="Calibri"/>
        </w:rPr>
        <w:t xml:space="preserve"> requirements (like performance, security, availability etc) as well while modeling and analyzing the requirements for building SOA based composite applications. These </w:t>
      </w:r>
      <w:proofErr w:type="gramStart"/>
      <w:r w:rsidRPr="00B622AD">
        <w:rPr>
          <w:rFonts w:ascii="Calibri" w:hAnsi="Calibri" w:cs="Calibri"/>
        </w:rPr>
        <w:t>non functional</w:t>
      </w:r>
      <w:proofErr w:type="gramEnd"/>
      <w:r w:rsidRPr="00B622AD">
        <w:rPr>
          <w:rFonts w:ascii="Calibri" w:hAnsi="Calibri" w:cs="Calibri"/>
        </w:rPr>
        <w:t xml:space="preserve"> requirements should be externalized from the actual services implementation and achieved using ESB, Data</w:t>
      </w:r>
      <w:r w:rsidR="005007D3">
        <w:rPr>
          <w:rFonts w:ascii="Calibri" w:hAnsi="Calibri" w:cs="Calibri"/>
        </w:rPr>
        <w:t>P</w:t>
      </w:r>
      <w:r w:rsidRPr="00B622AD">
        <w:rPr>
          <w:rFonts w:ascii="Calibri" w:hAnsi="Calibri" w:cs="Calibri"/>
        </w:rPr>
        <w:t>ower appliances and ITCAM.</w:t>
      </w:r>
    </w:p>
    <w:p w:rsidR="005B021C" w:rsidRPr="00B622AD" w:rsidRDefault="005B021C" w:rsidP="006051D5">
      <w:pPr>
        <w:numPr>
          <w:ilvl w:val="0"/>
          <w:numId w:val="5"/>
        </w:numPr>
        <w:jc w:val="both"/>
        <w:rPr>
          <w:rFonts w:ascii="Calibri" w:hAnsi="Calibri" w:cs="Calibri"/>
        </w:rPr>
      </w:pPr>
      <w:r w:rsidRPr="00B622AD">
        <w:rPr>
          <w:rFonts w:ascii="Calibri" w:hAnsi="Calibri" w:cs="Calibri"/>
        </w:rPr>
        <w:t>Follow a top down approach in analyzing business processes and identify</w:t>
      </w:r>
      <w:r w:rsidR="00425B7A">
        <w:rPr>
          <w:rFonts w:ascii="Calibri" w:hAnsi="Calibri" w:cs="Calibri"/>
        </w:rPr>
        <w:t xml:space="preserve"> </w:t>
      </w:r>
      <w:r w:rsidR="008D5605">
        <w:rPr>
          <w:rFonts w:ascii="Calibri" w:hAnsi="Calibri" w:cs="Calibri"/>
        </w:rPr>
        <w:t xml:space="preserve">services </w:t>
      </w:r>
      <w:r w:rsidRPr="00B622AD">
        <w:rPr>
          <w:rFonts w:ascii="Calibri" w:hAnsi="Calibri" w:cs="Calibri"/>
        </w:rPr>
        <w:t xml:space="preserve">to expose the legacy or custom applications based on the need of the processes. </w:t>
      </w:r>
    </w:p>
    <w:p w:rsidR="005B021C" w:rsidRPr="00B622AD" w:rsidRDefault="005B021C" w:rsidP="006051D5">
      <w:pPr>
        <w:numPr>
          <w:ilvl w:val="0"/>
          <w:numId w:val="5"/>
        </w:numPr>
        <w:jc w:val="both"/>
        <w:rPr>
          <w:rFonts w:ascii="Calibri" w:hAnsi="Calibri" w:cs="Calibri"/>
        </w:rPr>
      </w:pPr>
      <w:r w:rsidRPr="00B622AD">
        <w:rPr>
          <w:rFonts w:ascii="Calibri" w:hAnsi="Calibri" w:cs="Calibri"/>
        </w:rPr>
        <w:t xml:space="preserve">Avoid implementing any business logic in the ESB. Business logic </w:t>
      </w:r>
      <w:proofErr w:type="gramStart"/>
      <w:r w:rsidRPr="00B622AD">
        <w:rPr>
          <w:rFonts w:ascii="Calibri" w:hAnsi="Calibri" w:cs="Calibri"/>
        </w:rPr>
        <w:t>should be implemented</w:t>
      </w:r>
      <w:proofErr w:type="gramEnd"/>
      <w:r w:rsidRPr="00B622AD">
        <w:rPr>
          <w:rFonts w:ascii="Calibri" w:hAnsi="Calibri" w:cs="Calibri"/>
        </w:rPr>
        <w:t xml:space="preserve"> in the business services/components or in the process using BPEL.</w:t>
      </w:r>
    </w:p>
    <w:p w:rsidR="005B021C" w:rsidRPr="00B622AD" w:rsidRDefault="005B021C" w:rsidP="006051D5">
      <w:pPr>
        <w:numPr>
          <w:ilvl w:val="0"/>
          <w:numId w:val="5"/>
        </w:numPr>
        <w:jc w:val="both"/>
        <w:rPr>
          <w:rFonts w:ascii="Calibri" w:hAnsi="Calibri" w:cs="Calibri"/>
        </w:rPr>
      </w:pPr>
      <w:r w:rsidRPr="00B622AD">
        <w:rPr>
          <w:rFonts w:ascii="Calibri" w:hAnsi="Calibri" w:cs="Calibri"/>
        </w:rPr>
        <w:t xml:space="preserve">ESB (WESB/ WMB) should log exceptions </w:t>
      </w:r>
      <w:r w:rsidR="00425B7A">
        <w:rPr>
          <w:rFonts w:ascii="Calibri" w:hAnsi="Calibri" w:cs="Calibri"/>
        </w:rPr>
        <w:t>(</w:t>
      </w:r>
      <w:r w:rsidRPr="00B622AD">
        <w:rPr>
          <w:rFonts w:ascii="Calibri" w:hAnsi="Calibri" w:cs="Calibri"/>
        </w:rPr>
        <w:t>if any</w:t>
      </w:r>
      <w:r w:rsidR="00425B7A">
        <w:rPr>
          <w:rFonts w:ascii="Calibri" w:hAnsi="Calibri" w:cs="Calibri"/>
        </w:rPr>
        <w:t>)</w:t>
      </w:r>
      <w:r w:rsidRPr="00B622AD">
        <w:rPr>
          <w:rFonts w:ascii="Calibri" w:hAnsi="Calibri" w:cs="Calibri"/>
        </w:rPr>
        <w:t>. All services should throw a predefined custom exception (</w:t>
      </w:r>
      <w:proofErr w:type="spellStart"/>
      <w:r w:rsidRPr="005007D3">
        <w:rPr>
          <w:rFonts w:ascii="Calibri" w:hAnsi="Calibri" w:cs="Calibri"/>
          <w:i/>
        </w:rPr>
        <w:t>DOLCustomException</w:t>
      </w:r>
      <w:proofErr w:type="spellEnd"/>
      <w:r w:rsidRPr="00B622AD">
        <w:rPr>
          <w:rFonts w:ascii="Calibri" w:hAnsi="Calibri" w:cs="Calibri"/>
        </w:rPr>
        <w:t xml:space="preserve">).  </w:t>
      </w:r>
    </w:p>
    <w:p w:rsidR="005B021C" w:rsidRPr="00B622AD" w:rsidRDefault="005B021C" w:rsidP="006051D5">
      <w:pPr>
        <w:numPr>
          <w:ilvl w:val="0"/>
          <w:numId w:val="5"/>
        </w:numPr>
        <w:jc w:val="both"/>
        <w:rPr>
          <w:rFonts w:ascii="Calibri" w:hAnsi="Calibri" w:cs="Calibri"/>
        </w:rPr>
      </w:pPr>
      <w:r w:rsidRPr="00B622AD">
        <w:rPr>
          <w:rFonts w:ascii="Calibri" w:hAnsi="Calibri" w:cs="Calibri"/>
        </w:rPr>
        <w:t xml:space="preserve">Analyze existing services before creating new services/components as </w:t>
      </w:r>
      <w:r w:rsidR="00425B7A">
        <w:rPr>
          <w:rFonts w:ascii="Calibri" w:hAnsi="Calibri" w:cs="Calibri"/>
        </w:rPr>
        <w:t xml:space="preserve">an </w:t>
      </w:r>
      <w:r w:rsidRPr="00B622AD">
        <w:rPr>
          <w:rFonts w:ascii="Calibri" w:hAnsi="Calibri" w:cs="Calibri"/>
        </w:rPr>
        <w:t>already exist</w:t>
      </w:r>
      <w:r w:rsidR="00425B7A">
        <w:rPr>
          <w:rFonts w:ascii="Calibri" w:hAnsi="Calibri" w:cs="Calibri"/>
        </w:rPr>
        <w:t>ing</w:t>
      </w:r>
      <w:r w:rsidRPr="00B622AD">
        <w:rPr>
          <w:rFonts w:ascii="Calibri" w:hAnsi="Calibri" w:cs="Calibri"/>
        </w:rPr>
        <w:t xml:space="preserve"> service </w:t>
      </w:r>
      <w:proofErr w:type="gramStart"/>
      <w:r w:rsidRPr="00B622AD">
        <w:rPr>
          <w:rFonts w:ascii="Calibri" w:hAnsi="Calibri" w:cs="Calibri"/>
        </w:rPr>
        <w:t>could be reused</w:t>
      </w:r>
      <w:proofErr w:type="gramEnd"/>
      <w:r w:rsidRPr="00B622AD">
        <w:rPr>
          <w:rFonts w:ascii="Calibri" w:hAnsi="Calibri" w:cs="Calibri"/>
        </w:rPr>
        <w:t xml:space="preserve"> with no or little modifications. </w:t>
      </w:r>
      <w:r w:rsidR="00425B7A">
        <w:rPr>
          <w:rFonts w:ascii="Calibri" w:hAnsi="Calibri" w:cs="Calibri"/>
        </w:rPr>
        <w:t>A</w:t>
      </w:r>
      <w:r w:rsidRPr="00B622AD">
        <w:rPr>
          <w:rFonts w:ascii="Calibri" w:hAnsi="Calibri" w:cs="Calibri"/>
        </w:rPr>
        <w:t>ll services identified and developed along with the</w:t>
      </w:r>
      <w:r w:rsidR="00425B7A">
        <w:rPr>
          <w:rFonts w:ascii="Calibri" w:hAnsi="Calibri" w:cs="Calibri"/>
        </w:rPr>
        <w:t>ir</w:t>
      </w:r>
      <w:r w:rsidRPr="00B622AD">
        <w:rPr>
          <w:rFonts w:ascii="Calibri" w:hAnsi="Calibri" w:cs="Calibri"/>
        </w:rPr>
        <w:t xml:space="preserve"> state of the service</w:t>
      </w:r>
      <w:r w:rsidR="00425B7A">
        <w:rPr>
          <w:rFonts w:ascii="Calibri" w:hAnsi="Calibri" w:cs="Calibri"/>
        </w:rPr>
        <w:t xml:space="preserve"> </w:t>
      </w:r>
      <w:proofErr w:type="gramStart"/>
      <w:r w:rsidR="00425B7A">
        <w:rPr>
          <w:rFonts w:ascii="Calibri" w:hAnsi="Calibri" w:cs="Calibri"/>
        </w:rPr>
        <w:t>should be registered</w:t>
      </w:r>
      <w:proofErr w:type="gramEnd"/>
      <w:r w:rsidR="00425B7A">
        <w:rPr>
          <w:rFonts w:ascii="Calibri" w:hAnsi="Calibri" w:cs="Calibri"/>
        </w:rPr>
        <w:t xml:space="preserve"> in WSRR</w:t>
      </w:r>
      <w:r w:rsidRPr="00B622AD">
        <w:rPr>
          <w:rFonts w:ascii="Calibri" w:hAnsi="Calibri" w:cs="Calibri"/>
        </w:rPr>
        <w:t>.</w:t>
      </w:r>
    </w:p>
    <w:p w:rsidR="005B021C" w:rsidRPr="00B622AD" w:rsidRDefault="005B021C" w:rsidP="006051D5">
      <w:pPr>
        <w:numPr>
          <w:ilvl w:val="0"/>
          <w:numId w:val="5"/>
        </w:numPr>
        <w:jc w:val="both"/>
        <w:rPr>
          <w:rFonts w:ascii="Calibri" w:hAnsi="Calibri" w:cs="Calibri"/>
        </w:rPr>
      </w:pPr>
      <w:r w:rsidRPr="00B622AD">
        <w:rPr>
          <w:rFonts w:ascii="Calibri" w:hAnsi="Calibri" w:cs="Calibri"/>
        </w:rPr>
        <w:t>Identify business rules and separate them from the process / service logic for easy maintenance as business rules could change over time.</w:t>
      </w:r>
    </w:p>
    <w:p w:rsidR="00283512" w:rsidRDefault="00283512" w:rsidP="006051D5">
      <w:pPr>
        <w:numPr>
          <w:ilvl w:val="0"/>
          <w:numId w:val="5"/>
        </w:numPr>
        <w:jc w:val="both"/>
        <w:rPr>
          <w:rFonts w:ascii="Calibri" w:hAnsi="Calibri" w:cs="Calibri"/>
        </w:rPr>
      </w:pPr>
      <w:r w:rsidRPr="00B622AD">
        <w:rPr>
          <w:rFonts w:ascii="Calibri" w:hAnsi="Calibri" w:cs="Calibri"/>
        </w:rPr>
        <w:t xml:space="preserve">Follow the standard message format defined by EPAS that includes the </w:t>
      </w:r>
      <w:proofErr w:type="spellStart"/>
      <w:r w:rsidRPr="005007D3">
        <w:rPr>
          <w:rFonts w:ascii="Calibri" w:hAnsi="Calibri" w:cs="Calibri"/>
          <w:i/>
        </w:rPr>
        <w:t>DOLCustomheader</w:t>
      </w:r>
      <w:proofErr w:type="spellEnd"/>
      <w:r w:rsidRPr="00B622AD">
        <w:rPr>
          <w:rFonts w:ascii="Calibri" w:hAnsi="Calibri" w:cs="Calibri"/>
        </w:rPr>
        <w:t xml:space="preserve"> in the SOAP header. </w:t>
      </w:r>
    </w:p>
    <w:p w:rsidR="00F53F46" w:rsidRPr="00B622AD" w:rsidRDefault="00F53F46" w:rsidP="006051D5">
      <w:pPr>
        <w:numPr>
          <w:ilvl w:val="0"/>
          <w:numId w:val="5"/>
        </w:numPr>
        <w:jc w:val="both"/>
        <w:rPr>
          <w:rFonts w:ascii="Calibri" w:hAnsi="Calibri" w:cs="Calibri"/>
        </w:rPr>
      </w:pPr>
      <w:r>
        <w:rPr>
          <w:rFonts w:ascii="Calibri" w:hAnsi="Calibri" w:cs="Calibri"/>
        </w:rPr>
        <w:t xml:space="preserve">For web services, use JMS within </w:t>
      </w:r>
      <w:r w:rsidR="005007D3">
        <w:rPr>
          <w:rFonts w:ascii="Calibri" w:hAnsi="Calibri" w:cs="Calibri"/>
        </w:rPr>
        <w:t xml:space="preserve">the </w:t>
      </w:r>
      <w:r>
        <w:rPr>
          <w:rFonts w:ascii="Calibri" w:hAnsi="Calibri" w:cs="Calibri"/>
        </w:rPr>
        <w:t>network.</w:t>
      </w:r>
      <w:r w:rsidR="00DC74D6">
        <w:rPr>
          <w:rFonts w:ascii="Calibri" w:hAnsi="Calibri" w:cs="Calibri"/>
        </w:rPr>
        <w:t xml:space="preserve"> The edge (DPXS40) will provide multiple pro</w:t>
      </w:r>
      <w:r w:rsidR="001F7367">
        <w:rPr>
          <w:rFonts w:ascii="Calibri" w:hAnsi="Calibri" w:cs="Calibri"/>
        </w:rPr>
        <w:t>tocol options for external agency communication</w:t>
      </w:r>
      <w:r w:rsidR="00DC74D6">
        <w:rPr>
          <w:rFonts w:ascii="Calibri" w:hAnsi="Calibri" w:cs="Calibri"/>
        </w:rPr>
        <w:t>.</w:t>
      </w:r>
    </w:p>
    <w:p w:rsidR="003B5FAA" w:rsidRDefault="003B5FAA" w:rsidP="003B5FAA">
      <w:pPr>
        <w:pStyle w:val="Heading2"/>
        <w:tabs>
          <w:tab w:val="clear" w:pos="576"/>
          <w:tab w:val="num" w:pos="540"/>
        </w:tabs>
        <w:ind w:left="540"/>
        <w:rPr>
          <w:rFonts w:ascii="Calibri" w:hAnsi="Calibri"/>
          <w:i w:val="0"/>
          <w:color w:val="333399"/>
          <w:sz w:val="24"/>
          <w:szCs w:val="24"/>
        </w:rPr>
      </w:pPr>
      <w:bookmarkStart w:id="31" w:name="_Toc288628969"/>
      <w:r>
        <w:rPr>
          <w:rFonts w:ascii="Calibri" w:hAnsi="Calibri"/>
          <w:i w:val="0"/>
          <w:color w:val="333399"/>
          <w:sz w:val="24"/>
          <w:szCs w:val="24"/>
        </w:rPr>
        <w:t>Development Tools</w:t>
      </w:r>
      <w:r w:rsidRPr="00644753">
        <w:rPr>
          <w:rFonts w:ascii="Calibri" w:hAnsi="Calibri"/>
          <w:i w:val="0"/>
          <w:color w:val="333399"/>
          <w:sz w:val="24"/>
          <w:szCs w:val="24"/>
        </w:rPr>
        <w:t>:</w:t>
      </w:r>
      <w:bookmarkEnd w:id="31"/>
    </w:p>
    <w:p w:rsidR="003B5FAA" w:rsidRPr="00B622AD" w:rsidRDefault="003B5FAA" w:rsidP="003B5FAA">
      <w:pPr>
        <w:jc w:val="both"/>
        <w:rPr>
          <w:rFonts w:ascii="Calibri" w:hAnsi="Calibri" w:cs="Calibri"/>
          <w:color w:val="000000"/>
        </w:rPr>
      </w:pPr>
      <w:r w:rsidRPr="00B622AD">
        <w:rPr>
          <w:rFonts w:ascii="Calibri" w:hAnsi="Calibri" w:cs="Calibri"/>
          <w:color w:val="000000"/>
        </w:rPr>
        <w:t>A major portion of an SOA platform is devoted to the tools and services used to develop services as applications, develop compositions of these services, and govern the services architecture they form.</w:t>
      </w:r>
    </w:p>
    <w:p w:rsidR="003B5FAA" w:rsidRPr="00B622AD" w:rsidRDefault="003B5FAA" w:rsidP="003B5FAA">
      <w:pPr>
        <w:jc w:val="both"/>
        <w:rPr>
          <w:rFonts w:ascii="Calibri" w:hAnsi="Calibri" w:cs="Calibri"/>
        </w:rPr>
      </w:pPr>
    </w:p>
    <w:p w:rsidR="003B5FAA" w:rsidRPr="00B622AD" w:rsidRDefault="003B5FAA" w:rsidP="003B5FAA">
      <w:pPr>
        <w:jc w:val="both"/>
        <w:rPr>
          <w:rFonts w:ascii="Calibri" w:hAnsi="Calibri" w:cs="Calibri"/>
        </w:rPr>
      </w:pPr>
      <w:r w:rsidRPr="00B622AD">
        <w:rPr>
          <w:rFonts w:ascii="Calibri" w:hAnsi="Calibri" w:cs="Calibri"/>
        </w:rPr>
        <w:t xml:space="preserve">The following is a list of the development tools </w:t>
      </w:r>
      <w:r w:rsidR="004847E7" w:rsidRPr="00B622AD">
        <w:rPr>
          <w:rFonts w:ascii="Calibri" w:hAnsi="Calibri" w:cs="Calibri"/>
        </w:rPr>
        <w:t xml:space="preserve">that </w:t>
      </w:r>
      <w:proofErr w:type="gramStart"/>
      <w:r w:rsidR="004847E7" w:rsidRPr="00B622AD">
        <w:rPr>
          <w:rFonts w:ascii="Calibri" w:hAnsi="Calibri" w:cs="Calibri"/>
        </w:rPr>
        <w:t>could</w:t>
      </w:r>
      <w:r w:rsidRPr="00B622AD">
        <w:rPr>
          <w:rFonts w:ascii="Calibri" w:hAnsi="Calibri" w:cs="Calibri"/>
        </w:rPr>
        <w:t xml:space="preserve"> be used</w:t>
      </w:r>
      <w:proofErr w:type="gramEnd"/>
      <w:r w:rsidRPr="00B622AD">
        <w:rPr>
          <w:rFonts w:ascii="Calibri" w:hAnsi="Calibri" w:cs="Calibri"/>
        </w:rPr>
        <w:t xml:space="preserve"> during different phases of SOA.</w:t>
      </w:r>
    </w:p>
    <w:p w:rsidR="003B5FAA" w:rsidRPr="00B622AD" w:rsidRDefault="003B5FAA" w:rsidP="003B5FAA">
      <w:pPr>
        <w:jc w:val="both"/>
        <w:rPr>
          <w:rFonts w:ascii="Calibri" w:hAnsi="Calibri" w:cs="Calibr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28"/>
        <w:gridCol w:w="4428"/>
      </w:tblGrid>
      <w:tr w:rsidR="003B5FAA" w:rsidRPr="00B622AD" w:rsidTr="00B622AD">
        <w:trPr>
          <w:trHeight w:val="432"/>
        </w:trPr>
        <w:tc>
          <w:tcPr>
            <w:tcW w:w="4428" w:type="dxa"/>
            <w:vAlign w:val="center"/>
          </w:tcPr>
          <w:p w:rsidR="003B5FAA" w:rsidRPr="00B622AD" w:rsidRDefault="003B5FAA" w:rsidP="005007D3">
            <w:pPr>
              <w:jc w:val="center"/>
              <w:rPr>
                <w:rFonts w:ascii="Calibri" w:hAnsi="Calibri" w:cs="Calibri"/>
                <w:b/>
              </w:rPr>
            </w:pPr>
            <w:r w:rsidRPr="00B622AD">
              <w:rPr>
                <w:rFonts w:ascii="Calibri" w:hAnsi="Calibri" w:cs="Calibri"/>
                <w:b/>
              </w:rPr>
              <w:t>Phase</w:t>
            </w:r>
          </w:p>
        </w:tc>
        <w:tc>
          <w:tcPr>
            <w:tcW w:w="4428" w:type="dxa"/>
            <w:vAlign w:val="center"/>
          </w:tcPr>
          <w:p w:rsidR="003B5FAA" w:rsidRPr="00B622AD" w:rsidRDefault="003B5FAA" w:rsidP="00B622AD">
            <w:pPr>
              <w:jc w:val="center"/>
              <w:rPr>
                <w:rFonts w:ascii="Calibri" w:hAnsi="Calibri" w:cs="Calibri"/>
                <w:b/>
              </w:rPr>
            </w:pPr>
            <w:r w:rsidRPr="00B622AD">
              <w:rPr>
                <w:rFonts w:ascii="Calibri" w:hAnsi="Calibri" w:cs="Calibri"/>
                <w:b/>
              </w:rPr>
              <w:t>Tools</w:t>
            </w:r>
          </w:p>
        </w:tc>
      </w:tr>
      <w:tr w:rsidR="003B5FAA" w:rsidRPr="00B622AD" w:rsidTr="00B622AD">
        <w:trPr>
          <w:trHeight w:val="432"/>
        </w:trPr>
        <w:tc>
          <w:tcPr>
            <w:tcW w:w="4428" w:type="dxa"/>
            <w:vAlign w:val="center"/>
          </w:tcPr>
          <w:p w:rsidR="003B5FAA" w:rsidRPr="00B622AD" w:rsidRDefault="003B5FAA" w:rsidP="00B622AD">
            <w:pPr>
              <w:rPr>
                <w:rFonts w:ascii="Calibri" w:hAnsi="Calibri" w:cs="Calibri"/>
              </w:rPr>
            </w:pPr>
            <w:r w:rsidRPr="00B622AD">
              <w:rPr>
                <w:rFonts w:ascii="Calibri" w:hAnsi="Calibri" w:cs="Calibri"/>
              </w:rPr>
              <w:t xml:space="preserve">Requirements Gathering </w:t>
            </w:r>
          </w:p>
        </w:tc>
        <w:tc>
          <w:tcPr>
            <w:tcW w:w="4428" w:type="dxa"/>
            <w:vAlign w:val="center"/>
          </w:tcPr>
          <w:p w:rsidR="005007D3" w:rsidRDefault="003B5FAA" w:rsidP="005007D3">
            <w:pPr>
              <w:rPr>
                <w:rFonts w:ascii="Calibri" w:hAnsi="Calibri" w:cs="Calibri"/>
              </w:rPr>
            </w:pPr>
            <w:r w:rsidRPr="00B622AD">
              <w:rPr>
                <w:rFonts w:ascii="Calibri" w:hAnsi="Calibri" w:cs="Calibri"/>
              </w:rPr>
              <w:t>Rational RequisitePro</w:t>
            </w:r>
            <w:r w:rsidR="004847E7" w:rsidRPr="00B622AD">
              <w:rPr>
                <w:rFonts w:ascii="Calibri" w:hAnsi="Calibri" w:cs="Calibri"/>
              </w:rPr>
              <w:t xml:space="preserve"> </w:t>
            </w:r>
          </w:p>
          <w:p w:rsidR="003B5FAA" w:rsidRPr="00B622AD" w:rsidRDefault="004847E7" w:rsidP="005007D3">
            <w:pPr>
              <w:rPr>
                <w:rFonts w:ascii="Calibri" w:hAnsi="Calibri" w:cs="Calibri"/>
              </w:rPr>
            </w:pPr>
            <w:r w:rsidRPr="00B622AD">
              <w:rPr>
                <w:rFonts w:ascii="Calibri" w:hAnsi="Calibri" w:cs="Calibri"/>
              </w:rPr>
              <w:t>Word</w:t>
            </w:r>
          </w:p>
        </w:tc>
      </w:tr>
      <w:tr w:rsidR="003B5FAA" w:rsidRPr="00B622AD" w:rsidTr="00B622AD">
        <w:trPr>
          <w:trHeight w:val="432"/>
        </w:trPr>
        <w:tc>
          <w:tcPr>
            <w:tcW w:w="4428" w:type="dxa"/>
            <w:vAlign w:val="center"/>
          </w:tcPr>
          <w:p w:rsidR="003B5FAA" w:rsidRPr="00B622AD" w:rsidRDefault="003B5FAA" w:rsidP="00B622AD">
            <w:pPr>
              <w:rPr>
                <w:rFonts w:ascii="Calibri" w:hAnsi="Calibri" w:cs="Calibri"/>
              </w:rPr>
            </w:pPr>
            <w:r w:rsidRPr="00B622AD">
              <w:rPr>
                <w:rFonts w:ascii="Calibri" w:hAnsi="Calibri" w:cs="Calibri"/>
              </w:rPr>
              <w:t>Business Modeling</w:t>
            </w:r>
          </w:p>
        </w:tc>
        <w:tc>
          <w:tcPr>
            <w:tcW w:w="4428" w:type="dxa"/>
            <w:vAlign w:val="center"/>
          </w:tcPr>
          <w:p w:rsidR="003B5FAA" w:rsidRPr="00B622AD" w:rsidRDefault="003B5FAA" w:rsidP="00B622AD">
            <w:pPr>
              <w:rPr>
                <w:rFonts w:ascii="Calibri" w:hAnsi="Calibri" w:cs="Calibri"/>
              </w:rPr>
            </w:pPr>
            <w:r w:rsidRPr="00B622AD">
              <w:rPr>
                <w:rFonts w:ascii="Calibri" w:hAnsi="Calibri" w:cs="Calibri"/>
              </w:rPr>
              <w:t>Web</w:t>
            </w:r>
            <w:r w:rsidR="00555C53">
              <w:rPr>
                <w:rFonts w:ascii="Calibri" w:hAnsi="Calibri" w:cs="Calibri"/>
              </w:rPr>
              <w:t>S</w:t>
            </w:r>
            <w:r w:rsidRPr="00B622AD">
              <w:rPr>
                <w:rFonts w:ascii="Calibri" w:hAnsi="Calibri" w:cs="Calibri"/>
              </w:rPr>
              <w:t>phere Business Modeler</w:t>
            </w:r>
          </w:p>
          <w:p w:rsidR="003B5FAA" w:rsidRPr="00B622AD" w:rsidRDefault="003B5FAA" w:rsidP="00B622AD">
            <w:pPr>
              <w:rPr>
                <w:rFonts w:ascii="Calibri" w:hAnsi="Calibri" w:cs="Calibri"/>
              </w:rPr>
            </w:pPr>
            <w:r w:rsidRPr="00B622AD">
              <w:rPr>
                <w:rFonts w:ascii="Calibri" w:hAnsi="Calibri" w:cs="Calibri"/>
              </w:rPr>
              <w:t>Web</w:t>
            </w:r>
            <w:r w:rsidR="00555C53">
              <w:rPr>
                <w:rFonts w:ascii="Calibri" w:hAnsi="Calibri" w:cs="Calibri"/>
              </w:rPr>
              <w:t>S</w:t>
            </w:r>
            <w:r w:rsidRPr="00B622AD">
              <w:rPr>
                <w:rFonts w:ascii="Calibri" w:hAnsi="Calibri" w:cs="Calibri"/>
              </w:rPr>
              <w:t>phere Publishing Server</w:t>
            </w:r>
          </w:p>
        </w:tc>
      </w:tr>
      <w:tr w:rsidR="003B5FAA" w:rsidRPr="00B622AD" w:rsidTr="00B622AD">
        <w:trPr>
          <w:trHeight w:val="432"/>
        </w:trPr>
        <w:tc>
          <w:tcPr>
            <w:tcW w:w="4428" w:type="dxa"/>
            <w:vAlign w:val="center"/>
          </w:tcPr>
          <w:p w:rsidR="003B5FAA" w:rsidRPr="00B622AD" w:rsidRDefault="003B5FAA" w:rsidP="00B622AD">
            <w:pPr>
              <w:rPr>
                <w:rFonts w:ascii="Calibri" w:hAnsi="Calibri" w:cs="Calibri"/>
              </w:rPr>
            </w:pPr>
            <w:r w:rsidRPr="00B622AD">
              <w:rPr>
                <w:rFonts w:ascii="Calibri" w:hAnsi="Calibri" w:cs="Calibri"/>
              </w:rPr>
              <w:t>Service oriented Analysis and Design</w:t>
            </w:r>
          </w:p>
        </w:tc>
        <w:tc>
          <w:tcPr>
            <w:tcW w:w="4428" w:type="dxa"/>
            <w:vAlign w:val="center"/>
          </w:tcPr>
          <w:p w:rsidR="003B5FAA" w:rsidRPr="00B622AD" w:rsidRDefault="003B5FAA" w:rsidP="00B622AD">
            <w:pPr>
              <w:rPr>
                <w:rFonts w:ascii="Calibri" w:hAnsi="Calibri" w:cs="Calibri"/>
              </w:rPr>
            </w:pPr>
            <w:r w:rsidRPr="00B622AD">
              <w:rPr>
                <w:rFonts w:ascii="Calibri" w:hAnsi="Calibri" w:cs="Calibri"/>
              </w:rPr>
              <w:t>Rational Software Architect</w:t>
            </w:r>
          </w:p>
          <w:p w:rsidR="003B5FAA" w:rsidRPr="00B622AD" w:rsidRDefault="003B5FAA" w:rsidP="00B622AD">
            <w:pPr>
              <w:rPr>
                <w:rFonts w:ascii="Calibri" w:hAnsi="Calibri" w:cs="Calibri"/>
              </w:rPr>
            </w:pPr>
            <w:r w:rsidRPr="00B622AD">
              <w:rPr>
                <w:rFonts w:ascii="Calibri" w:hAnsi="Calibri" w:cs="Calibri"/>
              </w:rPr>
              <w:t>Erwin</w:t>
            </w:r>
          </w:p>
        </w:tc>
      </w:tr>
      <w:tr w:rsidR="003B5FAA" w:rsidRPr="00B622AD" w:rsidTr="00B622AD">
        <w:trPr>
          <w:trHeight w:val="432"/>
        </w:trPr>
        <w:tc>
          <w:tcPr>
            <w:tcW w:w="4428" w:type="dxa"/>
            <w:vAlign w:val="center"/>
          </w:tcPr>
          <w:p w:rsidR="003B5FAA" w:rsidRPr="00B622AD" w:rsidRDefault="003B5FAA" w:rsidP="00B622AD">
            <w:pPr>
              <w:rPr>
                <w:rFonts w:ascii="Calibri" w:hAnsi="Calibri" w:cs="Calibri"/>
              </w:rPr>
            </w:pPr>
            <w:r w:rsidRPr="00B622AD">
              <w:rPr>
                <w:rFonts w:ascii="Calibri" w:hAnsi="Calibri" w:cs="Calibri"/>
              </w:rPr>
              <w:t>Service Development</w:t>
            </w:r>
          </w:p>
        </w:tc>
        <w:tc>
          <w:tcPr>
            <w:tcW w:w="4428" w:type="dxa"/>
            <w:vAlign w:val="center"/>
          </w:tcPr>
          <w:p w:rsidR="003B5FAA" w:rsidRPr="00B622AD" w:rsidRDefault="003B5FAA" w:rsidP="00B622AD">
            <w:pPr>
              <w:rPr>
                <w:rFonts w:ascii="Calibri" w:hAnsi="Calibri" w:cs="Calibri"/>
              </w:rPr>
            </w:pPr>
            <w:r w:rsidRPr="00B622AD">
              <w:rPr>
                <w:rFonts w:ascii="Calibri" w:hAnsi="Calibri" w:cs="Calibri"/>
              </w:rPr>
              <w:t>Rational Application Developer</w:t>
            </w:r>
            <w:r w:rsidR="004847E7" w:rsidRPr="00B622AD">
              <w:rPr>
                <w:rFonts w:ascii="Calibri" w:hAnsi="Calibri" w:cs="Calibri"/>
              </w:rPr>
              <w:t xml:space="preserve"> (GUI)</w:t>
            </w:r>
          </w:p>
          <w:p w:rsidR="004847E7" w:rsidRPr="00B622AD" w:rsidRDefault="004847E7" w:rsidP="00B622AD">
            <w:pPr>
              <w:rPr>
                <w:rFonts w:ascii="Calibri" w:hAnsi="Calibri" w:cs="Calibri"/>
              </w:rPr>
            </w:pPr>
            <w:r w:rsidRPr="00B622AD">
              <w:rPr>
                <w:rFonts w:ascii="Calibri" w:hAnsi="Calibri" w:cs="Calibri"/>
              </w:rPr>
              <w:t>Web</w:t>
            </w:r>
            <w:r w:rsidR="00555C53">
              <w:rPr>
                <w:rFonts w:ascii="Calibri" w:hAnsi="Calibri" w:cs="Calibri"/>
              </w:rPr>
              <w:t>S</w:t>
            </w:r>
            <w:r w:rsidRPr="00B622AD">
              <w:rPr>
                <w:rFonts w:ascii="Calibri" w:hAnsi="Calibri" w:cs="Calibri"/>
              </w:rPr>
              <w:t>phere Integration Developer</w:t>
            </w:r>
          </w:p>
          <w:p w:rsidR="003B5FAA" w:rsidRPr="00B622AD" w:rsidRDefault="003B5FAA" w:rsidP="00B622AD">
            <w:pPr>
              <w:rPr>
                <w:rFonts w:ascii="Calibri" w:hAnsi="Calibri" w:cs="Calibri"/>
              </w:rPr>
            </w:pPr>
            <w:r w:rsidRPr="00B622AD">
              <w:rPr>
                <w:rFonts w:ascii="Calibri" w:hAnsi="Calibri" w:cs="Calibri"/>
              </w:rPr>
              <w:t>ILog JRules</w:t>
            </w:r>
          </w:p>
          <w:p w:rsidR="003B5FAA" w:rsidRPr="00B622AD" w:rsidRDefault="003B5FAA" w:rsidP="00B622AD">
            <w:pPr>
              <w:rPr>
                <w:rFonts w:ascii="Calibri" w:hAnsi="Calibri" w:cs="Calibri"/>
              </w:rPr>
            </w:pPr>
            <w:proofErr w:type="gramStart"/>
            <w:r w:rsidRPr="00B622AD">
              <w:rPr>
                <w:rFonts w:ascii="Calibri" w:hAnsi="Calibri" w:cs="Calibri"/>
              </w:rPr>
              <w:lastRenderedPageBreak/>
              <w:t xml:space="preserve">Third party development IDEs for xPression, PeopleSoft, </w:t>
            </w:r>
            <w:r w:rsidR="00555C53">
              <w:rPr>
                <w:rFonts w:ascii="Calibri" w:hAnsi="Calibri" w:cs="Calibri"/>
              </w:rPr>
              <w:t xml:space="preserve">and </w:t>
            </w:r>
            <w:r w:rsidRPr="00B622AD">
              <w:rPr>
                <w:rFonts w:ascii="Calibri" w:hAnsi="Calibri" w:cs="Calibri"/>
              </w:rPr>
              <w:t>Enterprise Content Manager.</w:t>
            </w:r>
            <w:proofErr w:type="gramEnd"/>
          </w:p>
          <w:p w:rsidR="003B5FAA" w:rsidRPr="00B622AD" w:rsidRDefault="003B5FAA" w:rsidP="00B622AD">
            <w:pPr>
              <w:rPr>
                <w:rFonts w:ascii="Calibri" w:hAnsi="Calibri" w:cs="Calibri"/>
              </w:rPr>
            </w:pPr>
            <w:r w:rsidRPr="00B622AD">
              <w:rPr>
                <w:rFonts w:ascii="Calibri" w:hAnsi="Calibri" w:cs="Calibri"/>
              </w:rPr>
              <w:t>COBOL</w:t>
            </w:r>
            <w:r w:rsidR="00555C53">
              <w:rPr>
                <w:rFonts w:ascii="Calibri" w:hAnsi="Calibri" w:cs="Calibri"/>
              </w:rPr>
              <w:t xml:space="preserve"> and</w:t>
            </w:r>
            <w:r w:rsidRPr="00B622AD">
              <w:rPr>
                <w:rFonts w:ascii="Calibri" w:hAnsi="Calibri" w:cs="Calibri"/>
              </w:rPr>
              <w:t xml:space="preserve"> CICS for legacy</w:t>
            </w:r>
          </w:p>
        </w:tc>
      </w:tr>
      <w:tr w:rsidR="003B5FAA" w:rsidRPr="00B622AD" w:rsidTr="00B622AD">
        <w:trPr>
          <w:trHeight w:val="432"/>
        </w:trPr>
        <w:tc>
          <w:tcPr>
            <w:tcW w:w="4428" w:type="dxa"/>
            <w:vAlign w:val="center"/>
          </w:tcPr>
          <w:p w:rsidR="003B5FAA" w:rsidRPr="00B622AD" w:rsidRDefault="003B5FAA" w:rsidP="00B622AD">
            <w:pPr>
              <w:rPr>
                <w:rFonts w:ascii="Calibri" w:hAnsi="Calibri" w:cs="Calibri"/>
              </w:rPr>
            </w:pPr>
            <w:r w:rsidRPr="00B622AD">
              <w:rPr>
                <w:rFonts w:ascii="Calibri" w:hAnsi="Calibri" w:cs="Calibri"/>
              </w:rPr>
              <w:lastRenderedPageBreak/>
              <w:t>Service Orchestration / Integration</w:t>
            </w:r>
          </w:p>
        </w:tc>
        <w:tc>
          <w:tcPr>
            <w:tcW w:w="4428" w:type="dxa"/>
            <w:vAlign w:val="center"/>
          </w:tcPr>
          <w:p w:rsidR="003B5FAA" w:rsidRPr="00B622AD" w:rsidRDefault="003B5FAA" w:rsidP="00B622AD">
            <w:pPr>
              <w:rPr>
                <w:rFonts w:ascii="Calibri" w:hAnsi="Calibri" w:cs="Calibri"/>
              </w:rPr>
            </w:pPr>
            <w:r w:rsidRPr="00B622AD">
              <w:rPr>
                <w:rFonts w:ascii="Calibri" w:hAnsi="Calibri" w:cs="Calibri"/>
              </w:rPr>
              <w:t>Message Broker Toolkit</w:t>
            </w:r>
          </w:p>
          <w:p w:rsidR="003B5FAA" w:rsidRPr="00B622AD" w:rsidRDefault="003B5FAA" w:rsidP="00B622AD">
            <w:pPr>
              <w:rPr>
                <w:rFonts w:ascii="Calibri" w:hAnsi="Calibri" w:cs="Calibri"/>
              </w:rPr>
            </w:pPr>
            <w:r w:rsidRPr="00B622AD">
              <w:rPr>
                <w:rFonts w:ascii="Calibri" w:hAnsi="Calibri" w:cs="Calibri"/>
              </w:rPr>
              <w:t>Web</w:t>
            </w:r>
            <w:r w:rsidR="00555C53">
              <w:rPr>
                <w:rFonts w:ascii="Calibri" w:hAnsi="Calibri" w:cs="Calibri"/>
              </w:rPr>
              <w:t>S</w:t>
            </w:r>
            <w:r w:rsidRPr="00B622AD">
              <w:rPr>
                <w:rFonts w:ascii="Calibri" w:hAnsi="Calibri" w:cs="Calibri"/>
              </w:rPr>
              <w:t>phere DataPower appliances</w:t>
            </w:r>
          </w:p>
        </w:tc>
      </w:tr>
      <w:tr w:rsidR="003B5FAA" w:rsidRPr="00B622AD" w:rsidTr="00B622AD">
        <w:trPr>
          <w:trHeight w:val="432"/>
        </w:trPr>
        <w:tc>
          <w:tcPr>
            <w:tcW w:w="4428" w:type="dxa"/>
            <w:vAlign w:val="center"/>
          </w:tcPr>
          <w:p w:rsidR="003B5FAA" w:rsidRPr="00B622AD" w:rsidRDefault="003B5FAA" w:rsidP="00B622AD">
            <w:pPr>
              <w:rPr>
                <w:rFonts w:ascii="Calibri" w:hAnsi="Calibri" w:cs="Calibri"/>
              </w:rPr>
            </w:pPr>
            <w:r w:rsidRPr="00B622AD">
              <w:rPr>
                <w:rFonts w:ascii="Calibri" w:hAnsi="Calibri" w:cs="Calibri"/>
              </w:rPr>
              <w:t>Service Choreography</w:t>
            </w:r>
          </w:p>
        </w:tc>
        <w:tc>
          <w:tcPr>
            <w:tcW w:w="4428" w:type="dxa"/>
            <w:vAlign w:val="center"/>
          </w:tcPr>
          <w:p w:rsidR="003B5FAA" w:rsidRPr="00B622AD" w:rsidRDefault="003B5FAA" w:rsidP="00B622AD">
            <w:pPr>
              <w:rPr>
                <w:rFonts w:ascii="Calibri" w:hAnsi="Calibri" w:cs="Calibri"/>
              </w:rPr>
            </w:pPr>
            <w:r w:rsidRPr="00B622AD">
              <w:rPr>
                <w:rFonts w:ascii="Calibri" w:hAnsi="Calibri" w:cs="Calibri"/>
              </w:rPr>
              <w:t>Web</w:t>
            </w:r>
            <w:r w:rsidR="00555C53">
              <w:rPr>
                <w:rFonts w:ascii="Calibri" w:hAnsi="Calibri" w:cs="Calibri"/>
              </w:rPr>
              <w:t>S</w:t>
            </w:r>
            <w:r w:rsidRPr="00B622AD">
              <w:rPr>
                <w:rFonts w:ascii="Calibri" w:hAnsi="Calibri" w:cs="Calibri"/>
              </w:rPr>
              <w:t>phere Integration Developer</w:t>
            </w:r>
          </w:p>
          <w:p w:rsidR="003B5FAA" w:rsidRPr="00B622AD" w:rsidRDefault="003B5FAA" w:rsidP="00B622AD">
            <w:pPr>
              <w:rPr>
                <w:rFonts w:ascii="Calibri" w:hAnsi="Calibri" w:cs="Calibri"/>
              </w:rPr>
            </w:pPr>
            <w:r w:rsidRPr="00B622AD">
              <w:rPr>
                <w:rFonts w:ascii="Calibri" w:hAnsi="Calibri" w:cs="Calibri"/>
              </w:rPr>
              <w:t>ILog JRules</w:t>
            </w:r>
          </w:p>
        </w:tc>
      </w:tr>
      <w:tr w:rsidR="003B5FAA" w:rsidRPr="00B622AD" w:rsidTr="00B622AD">
        <w:trPr>
          <w:trHeight w:val="432"/>
        </w:trPr>
        <w:tc>
          <w:tcPr>
            <w:tcW w:w="4428" w:type="dxa"/>
            <w:vAlign w:val="center"/>
          </w:tcPr>
          <w:p w:rsidR="003B5FAA" w:rsidRPr="00B622AD" w:rsidRDefault="003B5FAA" w:rsidP="00B622AD">
            <w:pPr>
              <w:rPr>
                <w:rFonts w:ascii="Calibri" w:hAnsi="Calibri" w:cs="Calibri"/>
              </w:rPr>
            </w:pPr>
            <w:r w:rsidRPr="00B622AD">
              <w:rPr>
                <w:rFonts w:ascii="Calibri" w:hAnsi="Calibri" w:cs="Calibri"/>
              </w:rPr>
              <w:t>Service Testing</w:t>
            </w:r>
          </w:p>
        </w:tc>
        <w:tc>
          <w:tcPr>
            <w:tcW w:w="4428" w:type="dxa"/>
            <w:vAlign w:val="center"/>
          </w:tcPr>
          <w:p w:rsidR="003B5FAA" w:rsidRPr="00B622AD" w:rsidRDefault="003B5FAA" w:rsidP="00B622AD">
            <w:pPr>
              <w:rPr>
                <w:rFonts w:ascii="Calibri" w:hAnsi="Calibri" w:cs="Calibri"/>
              </w:rPr>
            </w:pPr>
            <w:r w:rsidRPr="00B622AD">
              <w:rPr>
                <w:rFonts w:ascii="Calibri" w:hAnsi="Calibri" w:cs="Calibri"/>
              </w:rPr>
              <w:t>Rational Functional Tester</w:t>
            </w:r>
          </w:p>
          <w:p w:rsidR="003B5FAA" w:rsidRPr="00B622AD" w:rsidRDefault="003B5FAA" w:rsidP="00B622AD">
            <w:pPr>
              <w:rPr>
                <w:rFonts w:ascii="Calibri" w:hAnsi="Calibri" w:cs="Calibri"/>
              </w:rPr>
            </w:pPr>
            <w:r w:rsidRPr="00B622AD">
              <w:rPr>
                <w:rFonts w:ascii="Calibri" w:hAnsi="Calibri" w:cs="Calibri"/>
              </w:rPr>
              <w:t xml:space="preserve">Rational Test Manager </w:t>
            </w:r>
          </w:p>
        </w:tc>
      </w:tr>
      <w:tr w:rsidR="003B5FAA" w:rsidRPr="00B622AD" w:rsidTr="00B622AD">
        <w:trPr>
          <w:trHeight w:val="432"/>
        </w:trPr>
        <w:tc>
          <w:tcPr>
            <w:tcW w:w="4428" w:type="dxa"/>
            <w:vAlign w:val="center"/>
          </w:tcPr>
          <w:p w:rsidR="003B5FAA" w:rsidRPr="00B622AD" w:rsidRDefault="003B5FAA" w:rsidP="00B622AD">
            <w:pPr>
              <w:rPr>
                <w:rFonts w:ascii="Calibri" w:hAnsi="Calibri" w:cs="Calibri"/>
              </w:rPr>
            </w:pPr>
            <w:r w:rsidRPr="00B622AD">
              <w:rPr>
                <w:rFonts w:ascii="Calibri" w:hAnsi="Calibri" w:cs="Calibri"/>
              </w:rPr>
              <w:t>Service Discovery</w:t>
            </w:r>
          </w:p>
        </w:tc>
        <w:tc>
          <w:tcPr>
            <w:tcW w:w="4428" w:type="dxa"/>
            <w:vAlign w:val="center"/>
          </w:tcPr>
          <w:p w:rsidR="003B5FAA" w:rsidRPr="00B622AD" w:rsidRDefault="003B5FAA" w:rsidP="00B622AD">
            <w:pPr>
              <w:rPr>
                <w:rFonts w:ascii="Calibri" w:hAnsi="Calibri" w:cs="Calibri"/>
              </w:rPr>
            </w:pPr>
            <w:r w:rsidRPr="00B622AD">
              <w:rPr>
                <w:rFonts w:ascii="Calibri" w:hAnsi="Calibri" w:cs="Calibri"/>
              </w:rPr>
              <w:t>Websphere Service Registry and Repository</w:t>
            </w:r>
          </w:p>
        </w:tc>
      </w:tr>
      <w:tr w:rsidR="003B5FAA" w:rsidRPr="00B622AD" w:rsidTr="00B622AD">
        <w:trPr>
          <w:trHeight w:val="432"/>
        </w:trPr>
        <w:tc>
          <w:tcPr>
            <w:tcW w:w="4428" w:type="dxa"/>
            <w:vAlign w:val="center"/>
          </w:tcPr>
          <w:p w:rsidR="003B5FAA" w:rsidRPr="00B622AD" w:rsidRDefault="003B5FAA" w:rsidP="00B622AD">
            <w:pPr>
              <w:rPr>
                <w:rFonts w:ascii="Calibri" w:hAnsi="Calibri" w:cs="Calibri"/>
              </w:rPr>
            </w:pPr>
            <w:r w:rsidRPr="00B622AD">
              <w:rPr>
                <w:rFonts w:ascii="Calibri" w:hAnsi="Calibri" w:cs="Calibri"/>
              </w:rPr>
              <w:t xml:space="preserve">Service Level Management, </w:t>
            </w:r>
            <w:r w:rsidR="00555C53">
              <w:rPr>
                <w:rFonts w:ascii="Calibri" w:hAnsi="Calibri" w:cs="Calibri"/>
              </w:rPr>
              <w:t xml:space="preserve">and </w:t>
            </w:r>
            <w:r w:rsidRPr="00B622AD">
              <w:rPr>
                <w:rFonts w:ascii="Calibri" w:hAnsi="Calibri" w:cs="Calibri"/>
              </w:rPr>
              <w:t>Policy enforcement</w:t>
            </w:r>
          </w:p>
        </w:tc>
        <w:tc>
          <w:tcPr>
            <w:tcW w:w="4428" w:type="dxa"/>
            <w:vAlign w:val="center"/>
          </w:tcPr>
          <w:p w:rsidR="003B5FAA" w:rsidRPr="00B622AD" w:rsidRDefault="003B5FAA" w:rsidP="00B622AD">
            <w:pPr>
              <w:rPr>
                <w:rFonts w:ascii="Calibri" w:hAnsi="Calibri" w:cs="Calibri"/>
              </w:rPr>
            </w:pPr>
            <w:r w:rsidRPr="00B622AD">
              <w:rPr>
                <w:rFonts w:ascii="Calibri" w:hAnsi="Calibri" w:cs="Calibri"/>
              </w:rPr>
              <w:t>ITCAM for SOA</w:t>
            </w:r>
          </w:p>
          <w:p w:rsidR="003B5FAA" w:rsidRPr="00B622AD" w:rsidRDefault="003B5FAA" w:rsidP="00B622AD">
            <w:pPr>
              <w:rPr>
                <w:rFonts w:ascii="Calibri" w:hAnsi="Calibri" w:cs="Calibri"/>
              </w:rPr>
            </w:pPr>
            <w:r w:rsidRPr="00B622AD">
              <w:rPr>
                <w:rFonts w:ascii="Calibri" w:hAnsi="Calibri" w:cs="Calibri"/>
              </w:rPr>
              <w:t>Websphere DataPower appliances</w:t>
            </w:r>
          </w:p>
          <w:p w:rsidR="003B5FAA" w:rsidRPr="00B622AD" w:rsidRDefault="003B5FAA" w:rsidP="00B622AD">
            <w:pPr>
              <w:rPr>
                <w:rFonts w:ascii="Calibri" w:hAnsi="Calibri" w:cs="Calibri"/>
              </w:rPr>
            </w:pPr>
            <w:r w:rsidRPr="00B622AD">
              <w:rPr>
                <w:rFonts w:ascii="Calibri" w:hAnsi="Calibri" w:cs="Calibri"/>
              </w:rPr>
              <w:t>Websphere Service Registry and Repository</w:t>
            </w:r>
          </w:p>
        </w:tc>
      </w:tr>
    </w:tbl>
    <w:p w:rsidR="00434489" w:rsidRPr="00644753" w:rsidRDefault="00434489">
      <w:pPr>
        <w:pStyle w:val="Heading1"/>
        <w:rPr>
          <w:rFonts w:ascii="Calibri" w:hAnsi="Calibri"/>
          <w:color w:val="000080"/>
          <w:sz w:val="28"/>
          <w:szCs w:val="28"/>
        </w:rPr>
      </w:pPr>
      <w:bookmarkStart w:id="32" w:name="_Toc288628970"/>
      <w:r w:rsidRPr="00644753">
        <w:rPr>
          <w:rFonts w:ascii="Calibri" w:hAnsi="Calibri"/>
          <w:color w:val="000080"/>
          <w:sz w:val="28"/>
          <w:szCs w:val="28"/>
        </w:rPr>
        <w:t>Appendix:</w:t>
      </w:r>
      <w:bookmarkEnd w:id="32"/>
    </w:p>
    <w:p w:rsidR="00434489" w:rsidRPr="00644753" w:rsidRDefault="00434489">
      <w:pPr>
        <w:pStyle w:val="Heading2"/>
        <w:tabs>
          <w:tab w:val="clear" w:pos="576"/>
          <w:tab w:val="num" w:pos="540"/>
        </w:tabs>
        <w:ind w:left="540"/>
        <w:rPr>
          <w:rFonts w:ascii="Calibri" w:hAnsi="Calibri"/>
          <w:i w:val="0"/>
          <w:color w:val="333399"/>
          <w:sz w:val="24"/>
          <w:szCs w:val="24"/>
        </w:rPr>
      </w:pPr>
      <w:bookmarkStart w:id="33" w:name="_Examples_/_Sample"/>
      <w:bookmarkStart w:id="34" w:name="_Toc288628971"/>
      <w:bookmarkEnd w:id="33"/>
      <w:r w:rsidRPr="00644753">
        <w:rPr>
          <w:rFonts w:ascii="Calibri" w:hAnsi="Calibri"/>
          <w:i w:val="0"/>
          <w:color w:val="333399"/>
          <w:sz w:val="24"/>
          <w:szCs w:val="24"/>
        </w:rPr>
        <w:t>Examples / Sample Diagrams:</w:t>
      </w:r>
      <w:bookmarkEnd w:id="34"/>
    </w:p>
    <w:p w:rsidR="00224C1C" w:rsidRPr="00644753" w:rsidRDefault="00224C1C" w:rsidP="00224C1C">
      <w:pPr>
        <w:rPr>
          <w:rFonts w:ascii="Calibri" w:hAnsi="Calibri"/>
        </w:rPr>
      </w:pPr>
    </w:p>
    <w:p w:rsidR="00684C1C" w:rsidRDefault="00684C1C" w:rsidP="00C6204D">
      <w:pPr>
        <w:rPr>
          <w:rFonts w:ascii="Calibri" w:hAnsi="Calibri" w:cs="Arial"/>
        </w:rPr>
      </w:pPr>
    </w:p>
    <w:p w:rsidR="00684C1C" w:rsidRDefault="00326A23" w:rsidP="00C6204D">
      <w:r>
        <w:rPr>
          <w:noProof/>
        </w:rPr>
        <w:drawing>
          <wp:inline distT="0" distB="0" distL="0" distR="0">
            <wp:extent cx="5448300" cy="2600325"/>
            <wp:effectExtent l="19050" t="0" r="0" b="0"/>
            <wp:docPr id="5" name="Picture 5" descr="S3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3 layers"/>
                    <pic:cNvPicPr>
                      <a:picLocks noChangeAspect="1" noChangeArrowheads="1"/>
                    </pic:cNvPicPr>
                  </pic:nvPicPr>
                  <pic:blipFill>
                    <a:blip r:embed="rId12" cstate="print"/>
                    <a:srcRect/>
                    <a:stretch>
                      <a:fillRect/>
                    </a:stretch>
                  </pic:blipFill>
                  <pic:spPr bwMode="auto">
                    <a:xfrm>
                      <a:off x="0" y="0"/>
                      <a:ext cx="5448300" cy="2600325"/>
                    </a:xfrm>
                    <a:prstGeom prst="rect">
                      <a:avLst/>
                    </a:prstGeom>
                    <a:noFill/>
                    <a:ln w="9525">
                      <a:noFill/>
                      <a:miter lim="800000"/>
                      <a:headEnd/>
                      <a:tailEnd/>
                    </a:ln>
                  </pic:spPr>
                </pic:pic>
              </a:graphicData>
            </a:graphic>
          </wp:inline>
        </w:drawing>
      </w:r>
    </w:p>
    <w:p w:rsidR="00CC5B10" w:rsidRDefault="00CC5B10" w:rsidP="00A51630">
      <w:pPr>
        <w:jc w:val="center"/>
        <w:rPr>
          <w:rFonts w:ascii="Calibri" w:hAnsi="Calibri" w:cs="Arial"/>
          <w:b/>
        </w:rPr>
      </w:pPr>
    </w:p>
    <w:p w:rsidR="00A51630" w:rsidRPr="00A51630" w:rsidRDefault="00A51630" w:rsidP="00A51630">
      <w:pPr>
        <w:jc w:val="center"/>
        <w:rPr>
          <w:rFonts w:ascii="Calibri" w:hAnsi="Calibri" w:cs="Arial"/>
          <w:b/>
        </w:rPr>
      </w:pPr>
      <w:proofErr w:type="gramStart"/>
      <w:r w:rsidRPr="00A51630">
        <w:rPr>
          <w:rFonts w:ascii="Calibri" w:hAnsi="Calibri" w:cs="Arial"/>
          <w:b/>
        </w:rPr>
        <w:t>Fig 1.</w:t>
      </w:r>
      <w:proofErr w:type="gramEnd"/>
      <w:r w:rsidRPr="00A51630">
        <w:rPr>
          <w:rFonts w:ascii="Calibri" w:hAnsi="Calibri" w:cs="Arial"/>
          <w:b/>
        </w:rPr>
        <w:t xml:space="preserve"> IBM’s SOA Reference Architecture</w:t>
      </w:r>
    </w:p>
    <w:p w:rsidR="007C31D7" w:rsidRDefault="007C31D7" w:rsidP="00C6204D"/>
    <w:p w:rsidR="007C31D7" w:rsidRDefault="007C31D7" w:rsidP="00C6204D"/>
    <w:p w:rsidR="007C31D7" w:rsidRPr="00644753" w:rsidRDefault="00326A23" w:rsidP="00C6204D">
      <w:pPr>
        <w:rPr>
          <w:rFonts w:ascii="Calibri" w:hAnsi="Calibri" w:cs="Arial"/>
        </w:rPr>
      </w:pPr>
      <w:r>
        <w:rPr>
          <w:noProof/>
        </w:rPr>
        <w:lastRenderedPageBreak/>
        <w:drawing>
          <wp:inline distT="0" distB="0" distL="0" distR="0">
            <wp:extent cx="4762500" cy="3571875"/>
            <wp:effectExtent l="19050" t="0" r="0" b="0"/>
            <wp:docPr id="6" name="Picture 1" descr="http://dev.aol.com/images/article_images/soa-intro/SOALa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v.aol.com/images/article_images/soa-intro/SOALayer.jpg"/>
                    <pic:cNvPicPr>
                      <a:picLocks noChangeAspect="1" noChangeArrowheads="1"/>
                    </pic:cNvPicPr>
                  </pic:nvPicPr>
                  <pic:blipFill>
                    <a:blip r:embed="rId13" cstate="print"/>
                    <a:srcRect/>
                    <a:stretch>
                      <a:fillRect/>
                    </a:stretch>
                  </pic:blipFill>
                  <pic:spPr bwMode="auto">
                    <a:xfrm>
                      <a:off x="0" y="0"/>
                      <a:ext cx="4762500" cy="3571875"/>
                    </a:xfrm>
                    <a:prstGeom prst="rect">
                      <a:avLst/>
                    </a:prstGeom>
                    <a:noFill/>
                    <a:ln w="9525">
                      <a:noFill/>
                      <a:miter lim="800000"/>
                      <a:headEnd/>
                      <a:tailEnd/>
                    </a:ln>
                  </pic:spPr>
                </pic:pic>
              </a:graphicData>
            </a:graphic>
          </wp:inline>
        </w:drawing>
      </w:r>
    </w:p>
    <w:p w:rsidR="00434489" w:rsidRDefault="00434489">
      <w:pPr>
        <w:rPr>
          <w:rFonts w:ascii="Arial" w:hAnsi="Arial" w:cs="Arial"/>
          <w:sz w:val="20"/>
          <w:szCs w:val="20"/>
        </w:rPr>
      </w:pPr>
    </w:p>
    <w:p w:rsidR="00434489" w:rsidRDefault="00434489">
      <w:pPr>
        <w:rPr>
          <w:rFonts w:ascii="Arial" w:hAnsi="Arial" w:cs="Arial"/>
          <w:sz w:val="20"/>
          <w:szCs w:val="20"/>
        </w:rPr>
      </w:pPr>
    </w:p>
    <w:p w:rsidR="00434489" w:rsidRPr="00644753" w:rsidRDefault="00434489">
      <w:pPr>
        <w:pStyle w:val="Heading2"/>
        <w:tabs>
          <w:tab w:val="clear" w:pos="576"/>
        </w:tabs>
        <w:ind w:left="540"/>
        <w:rPr>
          <w:rFonts w:ascii="Calibri" w:hAnsi="Calibri"/>
          <w:i w:val="0"/>
          <w:color w:val="333399"/>
          <w:sz w:val="24"/>
          <w:szCs w:val="24"/>
        </w:rPr>
      </w:pPr>
      <w:bookmarkStart w:id="35" w:name="_Toc288628972"/>
      <w:r w:rsidRPr="00644753">
        <w:rPr>
          <w:rFonts w:ascii="Calibri" w:hAnsi="Calibri"/>
          <w:i w:val="0"/>
          <w:color w:val="333399"/>
          <w:sz w:val="24"/>
          <w:szCs w:val="24"/>
        </w:rPr>
        <w:t>Abbreviations Used:</w:t>
      </w:r>
      <w:bookmarkEnd w:id="35"/>
    </w:p>
    <w:p w:rsidR="00990A19" w:rsidRPr="00644753" w:rsidRDefault="00990A19" w:rsidP="00C6204D">
      <w:pPr>
        <w:ind w:left="1440" w:hanging="1440"/>
        <w:rPr>
          <w:rFonts w:ascii="Calibri" w:hAnsi="Calibri" w:cs="Arial"/>
        </w:rPr>
      </w:pPr>
      <w:proofErr w:type="gramStart"/>
      <w:r w:rsidRPr="00644753">
        <w:rPr>
          <w:rFonts w:ascii="Calibri" w:hAnsi="Calibri" w:cs="Arial"/>
        </w:rPr>
        <w:t>None.</w:t>
      </w:r>
      <w:proofErr w:type="gramEnd"/>
    </w:p>
    <w:p w:rsidR="00990A19" w:rsidRDefault="00990A19">
      <w:pPr>
        <w:ind w:left="1872" w:hanging="1440"/>
        <w:rPr>
          <w:rFonts w:ascii="Arial" w:hAnsi="Arial" w:cs="Arial"/>
          <w:sz w:val="20"/>
          <w:szCs w:val="20"/>
        </w:rPr>
      </w:pPr>
    </w:p>
    <w:p w:rsidR="00434489" w:rsidRPr="00644753" w:rsidRDefault="00434489">
      <w:pPr>
        <w:pStyle w:val="Heading2"/>
        <w:tabs>
          <w:tab w:val="clear" w:pos="576"/>
          <w:tab w:val="num" w:pos="540"/>
        </w:tabs>
        <w:ind w:left="540"/>
        <w:rPr>
          <w:rFonts w:ascii="Calibri" w:hAnsi="Calibri"/>
          <w:i w:val="0"/>
          <w:color w:val="333399"/>
          <w:sz w:val="24"/>
          <w:szCs w:val="24"/>
        </w:rPr>
      </w:pPr>
      <w:bookmarkStart w:id="36" w:name="_Toc288628973"/>
      <w:r w:rsidRPr="00644753">
        <w:rPr>
          <w:rFonts w:ascii="Calibri" w:hAnsi="Calibri"/>
          <w:i w:val="0"/>
          <w:color w:val="333399"/>
          <w:sz w:val="24"/>
          <w:szCs w:val="24"/>
        </w:rPr>
        <w:t>Acronyms Used:</w:t>
      </w:r>
      <w:bookmarkEnd w:id="36"/>
    </w:p>
    <w:p w:rsidR="00434489" w:rsidRDefault="0043448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02"/>
        <w:gridCol w:w="7554"/>
      </w:tblGrid>
      <w:tr w:rsidR="00326A23" w:rsidRPr="00644753" w:rsidTr="00F924FC">
        <w:tc>
          <w:tcPr>
            <w:tcW w:w="1302" w:type="dxa"/>
            <w:vAlign w:val="center"/>
          </w:tcPr>
          <w:p w:rsidR="00326A23" w:rsidRPr="00644753" w:rsidRDefault="00326A23">
            <w:pPr>
              <w:rPr>
                <w:rFonts w:ascii="Calibri" w:hAnsi="Calibri" w:cs="Arial"/>
              </w:rPr>
            </w:pPr>
            <w:r w:rsidRPr="00644753">
              <w:rPr>
                <w:rFonts w:ascii="Calibri" w:hAnsi="Calibri" w:cs="Arial"/>
              </w:rPr>
              <w:t>COTS</w:t>
            </w:r>
          </w:p>
        </w:tc>
        <w:tc>
          <w:tcPr>
            <w:tcW w:w="7554" w:type="dxa"/>
            <w:vAlign w:val="center"/>
          </w:tcPr>
          <w:p w:rsidR="00326A23" w:rsidRPr="00644753" w:rsidDel="001C445B" w:rsidRDefault="00326A23">
            <w:pPr>
              <w:rPr>
                <w:rFonts w:ascii="Calibri" w:hAnsi="Calibri" w:cs="Arial"/>
              </w:rPr>
            </w:pPr>
            <w:r w:rsidRPr="00644753">
              <w:rPr>
                <w:rFonts w:ascii="Calibri" w:hAnsi="Calibri" w:cs="Arial"/>
              </w:rPr>
              <w:t xml:space="preserve">Commercial Off-the-shelf </w:t>
            </w:r>
          </w:p>
        </w:tc>
      </w:tr>
      <w:tr w:rsidR="00326A23" w:rsidRPr="00644753" w:rsidTr="00F924FC">
        <w:tc>
          <w:tcPr>
            <w:tcW w:w="1302" w:type="dxa"/>
            <w:vAlign w:val="center"/>
          </w:tcPr>
          <w:p w:rsidR="00326A23" w:rsidRPr="00644753" w:rsidRDefault="00326A23">
            <w:pPr>
              <w:rPr>
                <w:rFonts w:ascii="Calibri" w:hAnsi="Calibri" w:cs="Arial"/>
              </w:rPr>
            </w:pPr>
            <w:r>
              <w:rPr>
                <w:rFonts w:ascii="Calibri" w:hAnsi="Calibri" w:cs="Arial"/>
              </w:rPr>
              <w:t>EIS</w:t>
            </w:r>
          </w:p>
        </w:tc>
        <w:tc>
          <w:tcPr>
            <w:tcW w:w="7554" w:type="dxa"/>
            <w:vAlign w:val="center"/>
          </w:tcPr>
          <w:p w:rsidR="00326A23" w:rsidRPr="00644753" w:rsidRDefault="00326A23">
            <w:pPr>
              <w:rPr>
                <w:rFonts w:ascii="Calibri" w:hAnsi="Calibri" w:cs="Arial"/>
              </w:rPr>
            </w:pPr>
            <w:r>
              <w:rPr>
                <w:rFonts w:ascii="Calibri" w:hAnsi="Calibri" w:cs="Arial"/>
              </w:rPr>
              <w:t>Enterprise Information Systems</w:t>
            </w:r>
          </w:p>
        </w:tc>
      </w:tr>
      <w:tr w:rsidR="00326A23" w:rsidRPr="00644753" w:rsidTr="00F924FC">
        <w:tc>
          <w:tcPr>
            <w:tcW w:w="1302" w:type="dxa"/>
            <w:vAlign w:val="center"/>
          </w:tcPr>
          <w:p w:rsidR="00326A23" w:rsidRPr="00644753" w:rsidRDefault="00326A23">
            <w:pPr>
              <w:rPr>
                <w:rFonts w:ascii="Calibri" w:hAnsi="Calibri" w:cs="Arial"/>
              </w:rPr>
            </w:pPr>
            <w:r>
              <w:rPr>
                <w:rFonts w:ascii="Calibri" w:hAnsi="Calibri" w:cs="Arial"/>
              </w:rPr>
              <w:t>SDL</w:t>
            </w:r>
          </w:p>
        </w:tc>
        <w:tc>
          <w:tcPr>
            <w:tcW w:w="7554" w:type="dxa"/>
            <w:vAlign w:val="center"/>
          </w:tcPr>
          <w:p w:rsidR="00326A23" w:rsidRPr="00644753" w:rsidRDefault="00326A23" w:rsidP="00B57A63">
            <w:pPr>
              <w:rPr>
                <w:rFonts w:ascii="Calibri" w:hAnsi="Calibri" w:cs="Arial"/>
              </w:rPr>
            </w:pPr>
            <w:r>
              <w:rPr>
                <w:rFonts w:ascii="Calibri" w:hAnsi="Calibri" w:cs="Arial"/>
              </w:rPr>
              <w:t>Service Delegation Layer</w:t>
            </w:r>
          </w:p>
        </w:tc>
      </w:tr>
      <w:tr w:rsidR="00326A23" w:rsidRPr="00644753" w:rsidTr="00F924FC">
        <w:tc>
          <w:tcPr>
            <w:tcW w:w="1302" w:type="dxa"/>
            <w:vAlign w:val="center"/>
          </w:tcPr>
          <w:p w:rsidR="00326A23" w:rsidRPr="00644753" w:rsidRDefault="00326A23">
            <w:pPr>
              <w:rPr>
                <w:rFonts w:ascii="Calibri" w:hAnsi="Calibri" w:cs="Arial"/>
              </w:rPr>
            </w:pPr>
            <w:r w:rsidRPr="00644753">
              <w:rPr>
                <w:rFonts w:ascii="Calibri" w:hAnsi="Calibri" w:cs="Arial"/>
              </w:rPr>
              <w:t>WAS</w:t>
            </w:r>
          </w:p>
        </w:tc>
        <w:tc>
          <w:tcPr>
            <w:tcW w:w="7554" w:type="dxa"/>
            <w:vAlign w:val="center"/>
          </w:tcPr>
          <w:p w:rsidR="00326A23" w:rsidRPr="00644753" w:rsidRDefault="00326A23">
            <w:pPr>
              <w:rPr>
                <w:rFonts w:ascii="Calibri" w:hAnsi="Calibri" w:cs="Arial"/>
              </w:rPr>
            </w:pPr>
            <w:r w:rsidRPr="00644753">
              <w:rPr>
                <w:rFonts w:ascii="Calibri" w:hAnsi="Calibri" w:cs="Arial"/>
              </w:rPr>
              <w:t>Websphere Application Server</w:t>
            </w:r>
          </w:p>
        </w:tc>
      </w:tr>
      <w:tr w:rsidR="00326A23" w:rsidRPr="00644753" w:rsidTr="00F924FC">
        <w:tc>
          <w:tcPr>
            <w:tcW w:w="1302" w:type="dxa"/>
            <w:vAlign w:val="center"/>
          </w:tcPr>
          <w:p w:rsidR="00326A23" w:rsidRPr="00644753" w:rsidRDefault="00326A23">
            <w:pPr>
              <w:rPr>
                <w:rFonts w:ascii="Calibri" w:hAnsi="Calibri" w:cs="Arial"/>
              </w:rPr>
            </w:pPr>
            <w:r>
              <w:rPr>
                <w:rFonts w:ascii="Calibri" w:hAnsi="Calibri" w:cs="Arial"/>
              </w:rPr>
              <w:t>WESB</w:t>
            </w:r>
          </w:p>
        </w:tc>
        <w:tc>
          <w:tcPr>
            <w:tcW w:w="7554" w:type="dxa"/>
            <w:vAlign w:val="center"/>
          </w:tcPr>
          <w:p w:rsidR="00326A23" w:rsidRPr="00644753" w:rsidRDefault="00326A23">
            <w:pPr>
              <w:rPr>
                <w:rFonts w:ascii="Calibri" w:hAnsi="Calibri" w:cs="Arial"/>
              </w:rPr>
            </w:pPr>
            <w:r>
              <w:rPr>
                <w:rFonts w:ascii="Calibri" w:hAnsi="Calibri" w:cs="Arial"/>
              </w:rPr>
              <w:t>Websphere Enterprise Service Bus</w:t>
            </w:r>
          </w:p>
        </w:tc>
      </w:tr>
      <w:tr w:rsidR="00326A23" w:rsidRPr="00644753" w:rsidTr="00F924FC">
        <w:tc>
          <w:tcPr>
            <w:tcW w:w="1302" w:type="dxa"/>
            <w:vAlign w:val="center"/>
          </w:tcPr>
          <w:p w:rsidR="00326A23" w:rsidRPr="00644753" w:rsidRDefault="00326A23">
            <w:pPr>
              <w:rPr>
                <w:rFonts w:ascii="Calibri" w:hAnsi="Calibri" w:cs="Arial"/>
              </w:rPr>
            </w:pPr>
            <w:r w:rsidRPr="00644753">
              <w:rPr>
                <w:rFonts w:ascii="Calibri" w:hAnsi="Calibri" w:cs="Arial"/>
              </w:rPr>
              <w:t>WPS</w:t>
            </w:r>
          </w:p>
        </w:tc>
        <w:tc>
          <w:tcPr>
            <w:tcW w:w="7554" w:type="dxa"/>
            <w:vAlign w:val="center"/>
          </w:tcPr>
          <w:p w:rsidR="00326A23" w:rsidRPr="00644753" w:rsidRDefault="00326A23">
            <w:pPr>
              <w:rPr>
                <w:rFonts w:ascii="Calibri" w:hAnsi="Calibri" w:cs="Arial"/>
              </w:rPr>
            </w:pPr>
            <w:r w:rsidRPr="00644753">
              <w:rPr>
                <w:rFonts w:ascii="Calibri" w:hAnsi="Calibri" w:cs="Arial"/>
              </w:rPr>
              <w:t>Websphere Process Server</w:t>
            </w:r>
          </w:p>
        </w:tc>
      </w:tr>
      <w:tr w:rsidR="00326A23" w:rsidRPr="00644753" w:rsidTr="00F924FC">
        <w:tc>
          <w:tcPr>
            <w:tcW w:w="1302" w:type="dxa"/>
            <w:vAlign w:val="center"/>
          </w:tcPr>
          <w:p w:rsidR="00326A23" w:rsidRPr="00644753" w:rsidRDefault="00326A23">
            <w:pPr>
              <w:rPr>
                <w:rFonts w:ascii="Calibri" w:hAnsi="Calibri" w:cs="Arial"/>
              </w:rPr>
            </w:pPr>
            <w:r w:rsidRPr="00644753">
              <w:rPr>
                <w:rFonts w:ascii="Calibri" w:hAnsi="Calibri" w:cs="Arial"/>
              </w:rPr>
              <w:t>WSDL</w:t>
            </w:r>
          </w:p>
        </w:tc>
        <w:tc>
          <w:tcPr>
            <w:tcW w:w="7554" w:type="dxa"/>
            <w:vAlign w:val="center"/>
          </w:tcPr>
          <w:p w:rsidR="00326A23" w:rsidRPr="00644753" w:rsidRDefault="00326A23">
            <w:pPr>
              <w:rPr>
                <w:rFonts w:ascii="Calibri" w:hAnsi="Calibri" w:cs="Arial"/>
              </w:rPr>
            </w:pPr>
            <w:r w:rsidRPr="00644753">
              <w:rPr>
                <w:rFonts w:ascii="Calibri" w:hAnsi="Calibri" w:cs="Arial"/>
              </w:rPr>
              <w:t>Web Services Definition Language</w:t>
            </w:r>
          </w:p>
        </w:tc>
      </w:tr>
      <w:tr w:rsidR="00326A23" w:rsidRPr="00644753" w:rsidTr="00F924FC">
        <w:tc>
          <w:tcPr>
            <w:tcW w:w="1302" w:type="dxa"/>
            <w:vAlign w:val="center"/>
          </w:tcPr>
          <w:p w:rsidR="00326A23" w:rsidRPr="00644753" w:rsidRDefault="00326A23">
            <w:pPr>
              <w:rPr>
                <w:rFonts w:ascii="Calibri" w:hAnsi="Calibri" w:cs="Arial"/>
              </w:rPr>
            </w:pPr>
            <w:r w:rsidRPr="00644753">
              <w:rPr>
                <w:rFonts w:ascii="Calibri" w:hAnsi="Calibri" w:cs="Arial"/>
              </w:rPr>
              <w:t>XSD</w:t>
            </w:r>
          </w:p>
        </w:tc>
        <w:tc>
          <w:tcPr>
            <w:tcW w:w="7554" w:type="dxa"/>
            <w:vAlign w:val="center"/>
          </w:tcPr>
          <w:p w:rsidR="00326A23" w:rsidRPr="00644753" w:rsidRDefault="00326A23">
            <w:pPr>
              <w:rPr>
                <w:rFonts w:ascii="Calibri" w:hAnsi="Calibri" w:cs="Arial"/>
              </w:rPr>
            </w:pPr>
            <w:r w:rsidRPr="00644753">
              <w:rPr>
                <w:rFonts w:ascii="Calibri" w:hAnsi="Calibri" w:cs="Arial"/>
              </w:rPr>
              <w:t>XML Schema Definition</w:t>
            </w:r>
          </w:p>
        </w:tc>
      </w:tr>
    </w:tbl>
    <w:p w:rsidR="00434489" w:rsidRDefault="00434489">
      <w:pPr>
        <w:ind w:left="2160" w:hanging="2160"/>
        <w:rPr>
          <w:rFonts w:ascii="Arial" w:hAnsi="Arial" w:cs="Arial"/>
          <w:sz w:val="20"/>
          <w:szCs w:val="20"/>
        </w:rPr>
      </w:pPr>
    </w:p>
    <w:p w:rsidR="00434489" w:rsidRPr="00644753" w:rsidRDefault="00434489">
      <w:pPr>
        <w:pStyle w:val="Heading1"/>
        <w:rPr>
          <w:rFonts w:ascii="Calibri" w:hAnsi="Calibri"/>
          <w:color w:val="000080"/>
          <w:sz w:val="28"/>
          <w:szCs w:val="28"/>
        </w:rPr>
      </w:pPr>
      <w:bookmarkStart w:id="37" w:name="_Toc288628974"/>
      <w:r w:rsidRPr="00644753">
        <w:rPr>
          <w:rFonts w:ascii="Calibri" w:hAnsi="Calibri"/>
          <w:color w:val="000080"/>
          <w:sz w:val="28"/>
          <w:szCs w:val="28"/>
        </w:rPr>
        <w:t>References:</w:t>
      </w:r>
      <w:bookmarkEnd w:id="37"/>
    </w:p>
    <w:p w:rsidR="00434489" w:rsidRDefault="00434489">
      <w:pPr>
        <w:rPr>
          <w:rFonts w:ascii="Arial" w:hAnsi="Arial" w:cs="Arial"/>
          <w:sz w:val="20"/>
          <w:szCs w:val="20"/>
        </w:rPr>
      </w:pPr>
    </w:p>
    <w:p w:rsidR="00434489" w:rsidRPr="00644753" w:rsidRDefault="00A51D9A" w:rsidP="000E3CAD">
      <w:pPr>
        <w:jc w:val="both"/>
        <w:rPr>
          <w:rFonts w:ascii="Calibri" w:hAnsi="Calibri" w:cs="Arial"/>
        </w:rPr>
      </w:pPr>
      <w:proofErr w:type="gramStart"/>
      <w:r>
        <w:rPr>
          <w:rFonts w:ascii="Calibri" w:hAnsi="Calibri" w:cs="Arial"/>
        </w:rPr>
        <w:t>None.</w:t>
      </w:r>
      <w:proofErr w:type="gramEnd"/>
    </w:p>
    <w:p w:rsidR="00434489" w:rsidRPr="00644753" w:rsidRDefault="00434489">
      <w:pPr>
        <w:pStyle w:val="Heading2"/>
        <w:tabs>
          <w:tab w:val="clear" w:pos="576"/>
          <w:tab w:val="num" w:pos="0"/>
        </w:tabs>
        <w:ind w:left="0" w:firstLine="0"/>
        <w:rPr>
          <w:rFonts w:ascii="Calibri" w:hAnsi="Calibri"/>
          <w:i w:val="0"/>
          <w:color w:val="333399"/>
          <w:sz w:val="24"/>
          <w:szCs w:val="24"/>
        </w:rPr>
      </w:pPr>
      <w:bookmarkStart w:id="38" w:name="_Toc288628975"/>
      <w:r w:rsidRPr="00644753">
        <w:rPr>
          <w:rFonts w:ascii="Calibri" w:hAnsi="Calibri"/>
          <w:i w:val="0"/>
          <w:color w:val="333399"/>
          <w:sz w:val="24"/>
          <w:szCs w:val="24"/>
        </w:rPr>
        <w:t>Bibliography:</w:t>
      </w:r>
      <w:bookmarkEnd w:id="38"/>
    </w:p>
    <w:p w:rsidR="00434489" w:rsidRPr="00644753" w:rsidRDefault="00434489">
      <w:pPr>
        <w:rPr>
          <w:rFonts w:ascii="Calibri" w:hAnsi="Calibri" w:cs="Arial"/>
        </w:rPr>
      </w:pPr>
      <w:proofErr w:type="gramStart"/>
      <w:r w:rsidRPr="00644753">
        <w:rPr>
          <w:rFonts w:ascii="Calibri" w:hAnsi="Calibri" w:cs="Arial"/>
        </w:rPr>
        <w:t>None.</w:t>
      </w:r>
      <w:proofErr w:type="gramEnd"/>
    </w:p>
    <w:sectPr w:rsidR="00434489" w:rsidRPr="00644753" w:rsidSect="00141E07">
      <w:headerReference w:type="even" r:id="rId14"/>
      <w:headerReference w:type="default" r:id="rId15"/>
      <w:footerReference w:type="default" r:id="rId16"/>
      <w:headerReference w:type="first" r:id="rId17"/>
      <w:pgSz w:w="12240" w:h="15840"/>
      <w:pgMar w:top="1440" w:right="1800" w:bottom="1440" w:left="1800" w:header="720" w:footer="720" w:gutter="0"/>
      <w:pgBorders w:display="firstPage" w:offsetFrom="page">
        <w:top w:val="threeDEngrave" w:sz="24" w:space="24" w:color="auto"/>
        <w:left w:val="threeDEngrave" w:sz="24" w:space="24" w:color="auto"/>
        <w:bottom w:val="threeDEngrave" w:sz="24" w:space="24" w:color="auto"/>
        <w:right w:val="threeDEngrave"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4575" w:rsidRDefault="00A64575">
      <w:r>
        <w:separator/>
      </w:r>
    </w:p>
  </w:endnote>
  <w:endnote w:type="continuationSeparator" w:id="0">
    <w:p w:rsidR="00A64575" w:rsidRDefault="00A6457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92E" w:rsidRDefault="00481FB2">
    <w:pPr>
      <w:pStyle w:val="Footer"/>
      <w:rPr>
        <w:rFonts w:ascii="Arial" w:hAnsi="Arial" w:cs="Arial"/>
        <w:color w:val="333333"/>
        <w:sz w:val="20"/>
      </w:rPr>
    </w:pPr>
    <w:r w:rsidRPr="00481FB2">
      <w:rPr>
        <w:rFonts w:ascii="Arial" w:hAnsi="Arial" w:cs="Arial"/>
        <w:noProof/>
        <w:sz w:val="18"/>
        <w:szCs w:val="18"/>
      </w:rPr>
      <w:pict>
        <v:line id="_x0000_s2064" style="position:absolute;z-index:251658752" from="0,9.5pt" to="6in,9.5pt"/>
      </w:pict>
    </w:r>
  </w:p>
  <w:p w:rsidR="006B492E" w:rsidRDefault="00E008B1">
    <w:pPr>
      <w:pStyle w:val="Footer"/>
      <w:spacing w:before="60"/>
      <w:rPr>
        <w:rFonts w:ascii="Arial" w:hAnsi="Arial" w:cs="Arial"/>
        <w:sz w:val="18"/>
        <w:szCs w:val="18"/>
      </w:rPr>
    </w:pPr>
    <w:r>
      <w:rPr>
        <w:rFonts w:ascii="Arial" w:hAnsi="Arial" w:cs="Arial"/>
        <w:sz w:val="18"/>
        <w:szCs w:val="18"/>
      </w:rPr>
      <w:t>Enterprise Reference Architecture</w:t>
    </w:r>
    <w:r w:rsidR="006B492E">
      <w:rPr>
        <w:rFonts w:ascii="Arial" w:hAnsi="Arial" w:cs="Arial"/>
        <w:sz w:val="18"/>
        <w:szCs w:val="18"/>
      </w:rPr>
      <w:tab/>
    </w:r>
    <w:r w:rsidR="006B492E">
      <w:rPr>
        <w:rFonts w:ascii="Arial" w:hAnsi="Arial" w:cs="Arial"/>
        <w:sz w:val="18"/>
        <w:szCs w:val="18"/>
      </w:rPr>
      <w:tab/>
      <w:t xml:space="preserve"> Page </w:t>
    </w:r>
    <w:r w:rsidR="00481FB2">
      <w:rPr>
        <w:rFonts w:ascii="Arial" w:hAnsi="Arial" w:cs="Arial"/>
        <w:sz w:val="18"/>
        <w:szCs w:val="18"/>
      </w:rPr>
      <w:fldChar w:fldCharType="begin"/>
    </w:r>
    <w:r w:rsidR="006B492E">
      <w:rPr>
        <w:rFonts w:ascii="Arial" w:hAnsi="Arial" w:cs="Arial"/>
        <w:sz w:val="18"/>
        <w:szCs w:val="18"/>
      </w:rPr>
      <w:instrText xml:space="preserve"> PAGE </w:instrText>
    </w:r>
    <w:r w:rsidR="00481FB2">
      <w:rPr>
        <w:rFonts w:ascii="Arial" w:hAnsi="Arial" w:cs="Arial"/>
        <w:sz w:val="18"/>
        <w:szCs w:val="18"/>
      </w:rPr>
      <w:fldChar w:fldCharType="separate"/>
    </w:r>
    <w:r w:rsidR="00256387">
      <w:rPr>
        <w:rFonts w:ascii="Arial" w:hAnsi="Arial" w:cs="Arial"/>
        <w:noProof/>
        <w:sz w:val="18"/>
        <w:szCs w:val="18"/>
      </w:rPr>
      <w:t>19</w:t>
    </w:r>
    <w:r w:rsidR="00481FB2">
      <w:rPr>
        <w:rFonts w:ascii="Arial" w:hAnsi="Arial" w:cs="Arial"/>
        <w:sz w:val="18"/>
        <w:szCs w:val="18"/>
      </w:rPr>
      <w:fldChar w:fldCharType="end"/>
    </w:r>
    <w:r w:rsidR="006B492E">
      <w:rPr>
        <w:rFonts w:ascii="Arial" w:hAnsi="Arial" w:cs="Arial"/>
        <w:sz w:val="18"/>
        <w:szCs w:val="18"/>
      </w:rPr>
      <w:t xml:space="preserve"> of </w:t>
    </w:r>
    <w:r w:rsidR="00481FB2">
      <w:rPr>
        <w:rFonts w:ascii="Arial" w:hAnsi="Arial" w:cs="Arial"/>
        <w:sz w:val="18"/>
        <w:szCs w:val="18"/>
      </w:rPr>
      <w:fldChar w:fldCharType="begin"/>
    </w:r>
    <w:r w:rsidR="006B492E">
      <w:rPr>
        <w:rFonts w:ascii="Arial" w:hAnsi="Arial" w:cs="Arial"/>
        <w:sz w:val="18"/>
        <w:szCs w:val="18"/>
      </w:rPr>
      <w:instrText xml:space="preserve"> NUMPAGES </w:instrText>
    </w:r>
    <w:r w:rsidR="00481FB2">
      <w:rPr>
        <w:rFonts w:ascii="Arial" w:hAnsi="Arial" w:cs="Arial"/>
        <w:sz w:val="18"/>
        <w:szCs w:val="18"/>
      </w:rPr>
      <w:fldChar w:fldCharType="separate"/>
    </w:r>
    <w:r w:rsidR="00256387">
      <w:rPr>
        <w:rFonts w:ascii="Arial" w:hAnsi="Arial" w:cs="Arial"/>
        <w:noProof/>
        <w:sz w:val="18"/>
        <w:szCs w:val="18"/>
      </w:rPr>
      <w:t>19</w:t>
    </w:r>
    <w:r w:rsidR="00481FB2">
      <w:rPr>
        <w:rFonts w:ascii="Arial" w:hAnsi="Arial" w:cs="Arial"/>
        <w:sz w:val="18"/>
        <w:szCs w:val="18"/>
      </w:rPr>
      <w:fldChar w:fldCharType="end"/>
    </w:r>
  </w:p>
  <w:p w:rsidR="006B492E" w:rsidRDefault="006B492E">
    <w:pPr>
      <w:pStyle w:val="Footer"/>
      <w:spacing w:before="60"/>
    </w:pPr>
    <w:r>
      <w:rPr>
        <w:rFonts w:ascii="Arial" w:hAnsi="Arial" w:cs="Arial"/>
        <w:sz w:val="18"/>
        <w:szCs w:val="18"/>
      </w:rPr>
      <w:t>Version: 1.0</w:t>
    </w:r>
    <w:r>
      <w:rPr>
        <w:rFonts w:ascii="Arial" w:hAnsi="Arial" w:cs="Arial"/>
        <w:sz w:val="18"/>
        <w:szCs w:val="18"/>
      </w:rPr>
      <w:tab/>
    </w:r>
    <w:r>
      <w:rPr>
        <w:rFonts w:ascii="Arial" w:hAnsi="Arial" w:cs="Arial"/>
        <w:sz w:val="18"/>
        <w:szCs w:val="18"/>
      </w:rPr>
      <w:tab/>
      <w:t>Last Modified:</w:t>
    </w:r>
    <w:r w:rsidR="005F0EE7">
      <w:rPr>
        <w:rFonts w:ascii="Arial" w:hAnsi="Arial" w:cs="Arial"/>
        <w:sz w:val="18"/>
        <w:szCs w:val="18"/>
      </w:rPr>
      <w:t xml:space="preserve"> 3/16/2011</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tab/>
    </w:r>
    <w:r>
      <w:tab/>
    </w:r>
    <w:r>
      <w:tab/>
    </w:r>
    <w:r>
      <w:tab/>
    </w:r>
    <w:r>
      <w:tab/>
    </w:r>
    <w:r>
      <w:tab/>
    </w:r>
    <w:r>
      <w:tab/>
    </w:r>
    <w:r>
      <w:tab/>
    </w:r>
    <w:r>
      <w:tab/>
    </w:r>
    <w:r>
      <w:tab/>
    </w:r>
    <w:r>
      <w:tab/>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4575" w:rsidRDefault="00A64575">
      <w:r>
        <w:separator/>
      </w:r>
    </w:p>
  </w:footnote>
  <w:footnote w:type="continuationSeparator" w:id="0">
    <w:p w:rsidR="00A64575" w:rsidRDefault="00A645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92E" w:rsidRDefault="006B492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92E" w:rsidRDefault="006B492E">
    <w:pPr>
      <w:pStyle w:val="Header"/>
    </w:pPr>
    <w:r>
      <w:rPr>
        <w:rFonts w:ascii="Arial" w:hAnsi="Arial" w:cs="Arial"/>
        <w:b/>
        <w:bCs/>
        <w:color w:val="333333"/>
        <w:sz w:val="18"/>
        <w:szCs w:val="18"/>
      </w:rPr>
      <w:t>NYS</w:t>
    </w:r>
    <w:r w:rsidR="001C445B">
      <w:rPr>
        <w:rFonts w:ascii="Arial" w:hAnsi="Arial" w:cs="Arial"/>
        <w:b/>
        <w:bCs/>
        <w:color w:val="333333"/>
        <w:sz w:val="18"/>
        <w:szCs w:val="18"/>
      </w:rPr>
      <w:t>DEPARTMENT OF LABOR</w:t>
    </w:r>
    <w:r>
      <w:rPr>
        <w:rFonts w:ascii="Arial" w:hAnsi="Arial" w:cs="Arial"/>
        <w:b/>
        <w:bCs/>
        <w:color w:val="333333"/>
        <w:sz w:val="18"/>
        <w:szCs w:val="18"/>
      </w:rPr>
      <w:t xml:space="preserve"> </w:t>
    </w:r>
    <w:r>
      <w:rPr>
        <w:rFonts w:ascii="Arial" w:hAnsi="Arial" w:cs="Arial"/>
        <w:b/>
        <w:bCs/>
        <w:color w:val="333333"/>
        <w:sz w:val="18"/>
        <w:szCs w:val="18"/>
      </w:rPr>
      <w:tab/>
    </w:r>
    <w:r>
      <w:rPr>
        <w:rFonts w:ascii="Arial" w:hAnsi="Arial" w:cs="Arial"/>
        <w:b/>
        <w:bCs/>
        <w:color w:val="333333"/>
        <w:sz w:val="18"/>
        <w:szCs w:val="18"/>
      </w:rPr>
      <w:tab/>
    </w:r>
    <w:r w:rsidR="008542A0">
      <w:rPr>
        <w:rFonts w:ascii="Arial" w:hAnsi="Arial" w:cs="Arial"/>
        <w:b/>
        <w:bCs/>
        <w:color w:val="333333"/>
        <w:sz w:val="18"/>
        <w:szCs w:val="18"/>
      </w:rPr>
      <w:t>Enterprise Reference Architecture</w:t>
    </w:r>
    <w:r w:rsidR="00481FB2">
      <w:rPr>
        <w:noProof/>
      </w:rPr>
      <w:pict>
        <v:line id="_x0000_s2063" style="position:absolute;z-index:251657728;mso-position-horizontal-relative:text;mso-position-vertical-relative:text" from="12pt,-94.2pt" to="444pt,-94.2pt"/>
      </w:pict>
    </w:r>
    <w:r w:rsidR="00481FB2">
      <w:rPr>
        <w:noProof/>
      </w:rPr>
      <w:pict>
        <v:line id="_x0000_s2061" style="position:absolute;z-index:251656704;mso-position-horizontal-relative:text;mso-position-vertical-relative:text" from="0,15.3pt" to="6in,15.3p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92E" w:rsidRDefault="006B49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B77376"/>
    <w:multiLevelType w:val="hybridMultilevel"/>
    <w:tmpl w:val="68BE996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3AE23CC"/>
    <w:multiLevelType w:val="hybridMultilevel"/>
    <w:tmpl w:val="6DEA04DA"/>
    <w:lvl w:ilvl="0" w:tplc="0409000B">
      <w:start w:val="1"/>
      <w:numFmt w:val="bullet"/>
      <w:lvlText w:val=""/>
      <w:lvlJc w:val="left"/>
      <w:pPr>
        <w:ind w:left="720" w:hanging="360"/>
      </w:pPr>
      <w:rPr>
        <w:rFonts w:ascii="Wingdings" w:hAnsi="Wingdings" w:hint="default"/>
      </w:rPr>
    </w:lvl>
    <w:lvl w:ilvl="1" w:tplc="7216246C">
      <w:numFmt w:val="bullet"/>
      <w:lvlText w:val="·"/>
      <w:lvlJc w:val="left"/>
      <w:pPr>
        <w:ind w:left="1440" w:hanging="360"/>
      </w:pPr>
      <w:rPr>
        <w:rFonts w:ascii="Calibri" w:eastAsia="Times New Roman" w:hAnsi="Calibri"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232B71"/>
    <w:multiLevelType w:val="hybridMultilevel"/>
    <w:tmpl w:val="70EA33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A94E5F"/>
    <w:multiLevelType w:val="hybridMultilevel"/>
    <w:tmpl w:val="A4FA728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5696F3A"/>
    <w:multiLevelType w:val="hybridMultilevel"/>
    <w:tmpl w:val="3410CE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6C3500"/>
    <w:multiLevelType w:val="hybridMultilevel"/>
    <w:tmpl w:val="A044F9B6"/>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1A442A"/>
    <w:multiLevelType w:val="hybridMultilevel"/>
    <w:tmpl w:val="6DEA04DA"/>
    <w:lvl w:ilvl="0" w:tplc="0409000B">
      <w:start w:val="1"/>
      <w:numFmt w:val="bullet"/>
      <w:lvlText w:val=""/>
      <w:lvlJc w:val="left"/>
      <w:pPr>
        <w:ind w:left="720" w:hanging="360"/>
      </w:pPr>
      <w:rPr>
        <w:rFonts w:ascii="Wingdings" w:hAnsi="Wingdings" w:hint="default"/>
      </w:rPr>
    </w:lvl>
    <w:lvl w:ilvl="1" w:tplc="7216246C">
      <w:numFmt w:val="bullet"/>
      <w:lvlText w:val="·"/>
      <w:lvlJc w:val="left"/>
      <w:pPr>
        <w:ind w:left="1440" w:hanging="360"/>
      </w:pPr>
      <w:rPr>
        <w:rFonts w:ascii="Calibri" w:eastAsia="Times New Roman" w:hAnsi="Calibri"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B95B09"/>
    <w:multiLevelType w:val="multilevel"/>
    <w:tmpl w:val="A870482C"/>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nsid w:val="74AF2CB4"/>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nsid w:val="78F350F8"/>
    <w:multiLevelType w:val="hybridMultilevel"/>
    <w:tmpl w:val="EDB84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7"/>
  </w:num>
  <w:num w:numId="4">
    <w:abstractNumId w:val="6"/>
  </w:num>
  <w:num w:numId="5">
    <w:abstractNumId w:val="9"/>
  </w:num>
  <w:num w:numId="6">
    <w:abstractNumId w:val="4"/>
  </w:num>
  <w:num w:numId="7">
    <w:abstractNumId w:val="5"/>
  </w:num>
  <w:num w:numId="8">
    <w:abstractNumId w:val="3"/>
  </w:num>
  <w:num w:numId="9">
    <w:abstractNumId w:val="2"/>
  </w:num>
  <w:num w:numId="10">
    <w:abstractNumId w:val="1"/>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characterSpacingControl w:val="doNotCompress"/>
  <w:hdrShapeDefaults>
    <o:shapedefaults v:ext="edit" spidmax="2065" fillcolor="white">
      <v:fill color="white"/>
    </o:shapedefaults>
    <o:shapelayout v:ext="edit">
      <o:idmap v:ext="edit" data="2"/>
    </o:shapelayout>
  </w:hdrShapeDefaults>
  <w:footnotePr>
    <w:footnote w:id="-1"/>
    <w:footnote w:id="0"/>
  </w:footnotePr>
  <w:endnotePr>
    <w:endnote w:id="-1"/>
    <w:endnote w:id="0"/>
  </w:endnotePr>
  <w:compat/>
  <w:rsids>
    <w:rsidRoot w:val="00E21839"/>
    <w:rsid w:val="00001881"/>
    <w:rsid w:val="00003B91"/>
    <w:rsid w:val="00003EC9"/>
    <w:rsid w:val="00003F28"/>
    <w:rsid w:val="00003F7B"/>
    <w:rsid w:val="000063AE"/>
    <w:rsid w:val="0001255F"/>
    <w:rsid w:val="00012683"/>
    <w:rsid w:val="000131D5"/>
    <w:rsid w:val="00016B97"/>
    <w:rsid w:val="00016D15"/>
    <w:rsid w:val="00017C34"/>
    <w:rsid w:val="000227EB"/>
    <w:rsid w:val="00023415"/>
    <w:rsid w:val="0002446D"/>
    <w:rsid w:val="00025016"/>
    <w:rsid w:val="00026765"/>
    <w:rsid w:val="00027D6A"/>
    <w:rsid w:val="00030040"/>
    <w:rsid w:val="00030C57"/>
    <w:rsid w:val="00030FC2"/>
    <w:rsid w:val="000312BC"/>
    <w:rsid w:val="0003426A"/>
    <w:rsid w:val="0003550A"/>
    <w:rsid w:val="00036099"/>
    <w:rsid w:val="000368F7"/>
    <w:rsid w:val="00036FB0"/>
    <w:rsid w:val="0003726B"/>
    <w:rsid w:val="0003788B"/>
    <w:rsid w:val="00040115"/>
    <w:rsid w:val="0004041D"/>
    <w:rsid w:val="0004063C"/>
    <w:rsid w:val="00040B7E"/>
    <w:rsid w:val="00041ADC"/>
    <w:rsid w:val="00041E5F"/>
    <w:rsid w:val="00042530"/>
    <w:rsid w:val="00042E8E"/>
    <w:rsid w:val="00042EB7"/>
    <w:rsid w:val="00043050"/>
    <w:rsid w:val="00044618"/>
    <w:rsid w:val="00044B4A"/>
    <w:rsid w:val="00047BBF"/>
    <w:rsid w:val="00050979"/>
    <w:rsid w:val="0005139D"/>
    <w:rsid w:val="0005199F"/>
    <w:rsid w:val="00051C22"/>
    <w:rsid w:val="0005310A"/>
    <w:rsid w:val="000539FB"/>
    <w:rsid w:val="00054C81"/>
    <w:rsid w:val="000551B0"/>
    <w:rsid w:val="00055906"/>
    <w:rsid w:val="00056BAC"/>
    <w:rsid w:val="00057B11"/>
    <w:rsid w:val="00057CB9"/>
    <w:rsid w:val="00057FE0"/>
    <w:rsid w:val="000600D1"/>
    <w:rsid w:val="00060F5D"/>
    <w:rsid w:val="0006232C"/>
    <w:rsid w:val="0006272B"/>
    <w:rsid w:val="00062A36"/>
    <w:rsid w:val="00062C47"/>
    <w:rsid w:val="00062FDB"/>
    <w:rsid w:val="000635F0"/>
    <w:rsid w:val="000646AA"/>
    <w:rsid w:val="00065E42"/>
    <w:rsid w:val="00066276"/>
    <w:rsid w:val="00066B0D"/>
    <w:rsid w:val="00067BC4"/>
    <w:rsid w:val="00070E43"/>
    <w:rsid w:val="000729C6"/>
    <w:rsid w:val="000736C8"/>
    <w:rsid w:val="00073B86"/>
    <w:rsid w:val="000746C2"/>
    <w:rsid w:val="0007473A"/>
    <w:rsid w:val="00074E32"/>
    <w:rsid w:val="00075F5A"/>
    <w:rsid w:val="000763D8"/>
    <w:rsid w:val="00076467"/>
    <w:rsid w:val="000802B3"/>
    <w:rsid w:val="000803CB"/>
    <w:rsid w:val="0008066B"/>
    <w:rsid w:val="00080849"/>
    <w:rsid w:val="00080D99"/>
    <w:rsid w:val="0008168F"/>
    <w:rsid w:val="00081F21"/>
    <w:rsid w:val="00081FFF"/>
    <w:rsid w:val="00082E26"/>
    <w:rsid w:val="00083386"/>
    <w:rsid w:val="00083959"/>
    <w:rsid w:val="000841DF"/>
    <w:rsid w:val="00084F89"/>
    <w:rsid w:val="00085281"/>
    <w:rsid w:val="00085EC8"/>
    <w:rsid w:val="000865CF"/>
    <w:rsid w:val="000902F8"/>
    <w:rsid w:val="00090C88"/>
    <w:rsid w:val="00090E4A"/>
    <w:rsid w:val="0009140B"/>
    <w:rsid w:val="00091C58"/>
    <w:rsid w:val="00091CBB"/>
    <w:rsid w:val="000935E7"/>
    <w:rsid w:val="00094A65"/>
    <w:rsid w:val="00095A00"/>
    <w:rsid w:val="00095E5F"/>
    <w:rsid w:val="0009708C"/>
    <w:rsid w:val="00097361"/>
    <w:rsid w:val="00097E82"/>
    <w:rsid w:val="00097EAE"/>
    <w:rsid w:val="000A09F8"/>
    <w:rsid w:val="000A281B"/>
    <w:rsid w:val="000A2AD0"/>
    <w:rsid w:val="000A4DC9"/>
    <w:rsid w:val="000A6980"/>
    <w:rsid w:val="000A7094"/>
    <w:rsid w:val="000A730E"/>
    <w:rsid w:val="000A759D"/>
    <w:rsid w:val="000B0CB4"/>
    <w:rsid w:val="000B0EFD"/>
    <w:rsid w:val="000B249B"/>
    <w:rsid w:val="000B377B"/>
    <w:rsid w:val="000B3A65"/>
    <w:rsid w:val="000B3F3F"/>
    <w:rsid w:val="000B502A"/>
    <w:rsid w:val="000C0E5D"/>
    <w:rsid w:val="000C1519"/>
    <w:rsid w:val="000C1C62"/>
    <w:rsid w:val="000C2074"/>
    <w:rsid w:val="000C25F2"/>
    <w:rsid w:val="000C292A"/>
    <w:rsid w:val="000C388E"/>
    <w:rsid w:val="000C3BBB"/>
    <w:rsid w:val="000C3CB6"/>
    <w:rsid w:val="000D0231"/>
    <w:rsid w:val="000D0958"/>
    <w:rsid w:val="000D0965"/>
    <w:rsid w:val="000D1067"/>
    <w:rsid w:val="000D2090"/>
    <w:rsid w:val="000D2169"/>
    <w:rsid w:val="000D2DBB"/>
    <w:rsid w:val="000D31C7"/>
    <w:rsid w:val="000D472E"/>
    <w:rsid w:val="000D4BD2"/>
    <w:rsid w:val="000D6209"/>
    <w:rsid w:val="000D67BE"/>
    <w:rsid w:val="000D699F"/>
    <w:rsid w:val="000D78B0"/>
    <w:rsid w:val="000D7AF4"/>
    <w:rsid w:val="000E10CA"/>
    <w:rsid w:val="000E139E"/>
    <w:rsid w:val="000E1F84"/>
    <w:rsid w:val="000E2102"/>
    <w:rsid w:val="000E231D"/>
    <w:rsid w:val="000E3CAD"/>
    <w:rsid w:val="000E41F1"/>
    <w:rsid w:val="000E46EE"/>
    <w:rsid w:val="000E5042"/>
    <w:rsid w:val="000E51DB"/>
    <w:rsid w:val="000E5444"/>
    <w:rsid w:val="000E669C"/>
    <w:rsid w:val="000E6958"/>
    <w:rsid w:val="000E7BBE"/>
    <w:rsid w:val="000F0C2C"/>
    <w:rsid w:val="000F0DAD"/>
    <w:rsid w:val="000F207B"/>
    <w:rsid w:val="000F2CBA"/>
    <w:rsid w:val="000F3068"/>
    <w:rsid w:val="000F3104"/>
    <w:rsid w:val="000F3756"/>
    <w:rsid w:val="000F39C0"/>
    <w:rsid w:val="000F409D"/>
    <w:rsid w:val="000F44C4"/>
    <w:rsid w:val="000F4527"/>
    <w:rsid w:val="000F51D8"/>
    <w:rsid w:val="000F57EB"/>
    <w:rsid w:val="000F616B"/>
    <w:rsid w:val="000F67F8"/>
    <w:rsid w:val="000F764C"/>
    <w:rsid w:val="000F766A"/>
    <w:rsid w:val="00100A1B"/>
    <w:rsid w:val="00101750"/>
    <w:rsid w:val="00101866"/>
    <w:rsid w:val="00101CBA"/>
    <w:rsid w:val="001028E9"/>
    <w:rsid w:val="0010331A"/>
    <w:rsid w:val="00103C2D"/>
    <w:rsid w:val="00103C33"/>
    <w:rsid w:val="00104543"/>
    <w:rsid w:val="001054E3"/>
    <w:rsid w:val="00105C4A"/>
    <w:rsid w:val="00106218"/>
    <w:rsid w:val="001067E0"/>
    <w:rsid w:val="00107467"/>
    <w:rsid w:val="00110048"/>
    <w:rsid w:val="0011033E"/>
    <w:rsid w:val="001105A0"/>
    <w:rsid w:val="0011086A"/>
    <w:rsid w:val="00111149"/>
    <w:rsid w:val="0011243E"/>
    <w:rsid w:val="001144A3"/>
    <w:rsid w:val="00114D7C"/>
    <w:rsid w:val="00115558"/>
    <w:rsid w:val="00116346"/>
    <w:rsid w:val="00117602"/>
    <w:rsid w:val="00117723"/>
    <w:rsid w:val="00117AA5"/>
    <w:rsid w:val="00120C28"/>
    <w:rsid w:val="00120E70"/>
    <w:rsid w:val="0012140F"/>
    <w:rsid w:val="001217A3"/>
    <w:rsid w:val="00121C66"/>
    <w:rsid w:val="001226A9"/>
    <w:rsid w:val="001226E4"/>
    <w:rsid w:val="0012418F"/>
    <w:rsid w:val="00124AA0"/>
    <w:rsid w:val="00125F11"/>
    <w:rsid w:val="0012629E"/>
    <w:rsid w:val="00126C60"/>
    <w:rsid w:val="001303C1"/>
    <w:rsid w:val="00130943"/>
    <w:rsid w:val="001327B2"/>
    <w:rsid w:val="0013299B"/>
    <w:rsid w:val="0013359C"/>
    <w:rsid w:val="00133E03"/>
    <w:rsid w:val="00134AF9"/>
    <w:rsid w:val="001373C7"/>
    <w:rsid w:val="00140A40"/>
    <w:rsid w:val="00140EF4"/>
    <w:rsid w:val="00141E07"/>
    <w:rsid w:val="00143AE0"/>
    <w:rsid w:val="00144016"/>
    <w:rsid w:val="00144D05"/>
    <w:rsid w:val="00144F06"/>
    <w:rsid w:val="00145369"/>
    <w:rsid w:val="00146450"/>
    <w:rsid w:val="00146787"/>
    <w:rsid w:val="0015103A"/>
    <w:rsid w:val="0015291D"/>
    <w:rsid w:val="00152B6F"/>
    <w:rsid w:val="00153287"/>
    <w:rsid w:val="00153EA9"/>
    <w:rsid w:val="00154D0C"/>
    <w:rsid w:val="00155D16"/>
    <w:rsid w:val="00157166"/>
    <w:rsid w:val="001571BF"/>
    <w:rsid w:val="00157B7A"/>
    <w:rsid w:val="00157D4D"/>
    <w:rsid w:val="001607DD"/>
    <w:rsid w:val="001624B4"/>
    <w:rsid w:val="001633CF"/>
    <w:rsid w:val="00165EE9"/>
    <w:rsid w:val="00166D5B"/>
    <w:rsid w:val="0016782C"/>
    <w:rsid w:val="00171C43"/>
    <w:rsid w:val="00171F05"/>
    <w:rsid w:val="00172145"/>
    <w:rsid w:val="00173310"/>
    <w:rsid w:val="00173E2D"/>
    <w:rsid w:val="0017491B"/>
    <w:rsid w:val="00175E7B"/>
    <w:rsid w:val="00176ECC"/>
    <w:rsid w:val="00177103"/>
    <w:rsid w:val="00177B42"/>
    <w:rsid w:val="00181D4F"/>
    <w:rsid w:val="00182CB3"/>
    <w:rsid w:val="0018334F"/>
    <w:rsid w:val="00185C96"/>
    <w:rsid w:val="00185CFF"/>
    <w:rsid w:val="00186028"/>
    <w:rsid w:val="0018637E"/>
    <w:rsid w:val="00187901"/>
    <w:rsid w:val="00187AB8"/>
    <w:rsid w:val="001914FA"/>
    <w:rsid w:val="00191C4A"/>
    <w:rsid w:val="0019324B"/>
    <w:rsid w:val="00193C3E"/>
    <w:rsid w:val="00193CBC"/>
    <w:rsid w:val="00194A71"/>
    <w:rsid w:val="0019535A"/>
    <w:rsid w:val="001954FA"/>
    <w:rsid w:val="00195C6C"/>
    <w:rsid w:val="00195E42"/>
    <w:rsid w:val="001A0458"/>
    <w:rsid w:val="001A0646"/>
    <w:rsid w:val="001A1B1C"/>
    <w:rsid w:val="001A205D"/>
    <w:rsid w:val="001A2F3C"/>
    <w:rsid w:val="001A3DDA"/>
    <w:rsid w:val="001A4525"/>
    <w:rsid w:val="001A4E25"/>
    <w:rsid w:val="001A5791"/>
    <w:rsid w:val="001A58FC"/>
    <w:rsid w:val="001A63D3"/>
    <w:rsid w:val="001A6A8C"/>
    <w:rsid w:val="001A7981"/>
    <w:rsid w:val="001A7F42"/>
    <w:rsid w:val="001B191F"/>
    <w:rsid w:val="001B22D0"/>
    <w:rsid w:val="001B235B"/>
    <w:rsid w:val="001B2D4D"/>
    <w:rsid w:val="001B30C9"/>
    <w:rsid w:val="001B3166"/>
    <w:rsid w:val="001B37B7"/>
    <w:rsid w:val="001B3DA2"/>
    <w:rsid w:val="001B43D9"/>
    <w:rsid w:val="001B5329"/>
    <w:rsid w:val="001B56E4"/>
    <w:rsid w:val="001B64A4"/>
    <w:rsid w:val="001B673E"/>
    <w:rsid w:val="001B7857"/>
    <w:rsid w:val="001B7E50"/>
    <w:rsid w:val="001C09F7"/>
    <w:rsid w:val="001C0A53"/>
    <w:rsid w:val="001C1809"/>
    <w:rsid w:val="001C1951"/>
    <w:rsid w:val="001C1B59"/>
    <w:rsid w:val="001C2362"/>
    <w:rsid w:val="001C2D40"/>
    <w:rsid w:val="001C39A7"/>
    <w:rsid w:val="001C41BC"/>
    <w:rsid w:val="001C445B"/>
    <w:rsid w:val="001C486C"/>
    <w:rsid w:val="001C4DA8"/>
    <w:rsid w:val="001C5F4B"/>
    <w:rsid w:val="001C7052"/>
    <w:rsid w:val="001C75D0"/>
    <w:rsid w:val="001D1E20"/>
    <w:rsid w:val="001D2615"/>
    <w:rsid w:val="001D4946"/>
    <w:rsid w:val="001D65D8"/>
    <w:rsid w:val="001D6E4C"/>
    <w:rsid w:val="001D70EF"/>
    <w:rsid w:val="001D7EA9"/>
    <w:rsid w:val="001E01BF"/>
    <w:rsid w:val="001E0481"/>
    <w:rsid w:val="001E05C3"/>
    <w:rsid w:val="001E3255"/>
    <w:rsid w:val="001E3525"/>
    <w:rsid w:val="001E3F2D"/>
    <w:rsid w:val="001E4178"/>
    <w:rsid w:val="001E53A2"/>
    <w:rsid w:val="001E54C5"/>
    <w:rsid w:val="001E63B9"/>
    <w:rsid w:val="001E70CC"/>
    <w:rsid w:val="001F0EBA"/>
    <w:rsid w:val="001F2A4B"/>
    <w:rsid w:val="001F3484"/>
    <w:rsid w:val="001F53A8"/>
    <w:rsid w:val="001F6945"/>
    <w:rsid w:val="001F724C"/>
    <w:rsid w:val="001F7367"/>
    <w:rsid w:val="00200720"/>
    <w:rsid w:val="002008CE"/>
    <w:rsid w:val="00200DCF"/>
    <w:rsid w:val="00201367"/>
    <w:rsid w:val="0020191F"/>
    <w:rsid w:val="00202509"/>
    <w:rsid w:val="002030F7"/>
    <w:rsid w:val="00204413"/>
    <w:rsid w:val="00205781"/>
    <w:rsid w:val="00205C39"/>
    <w:rsid w:val="00206413"/>
    <w:rsid w:val="00211412"/>
    <w:rsid w:val="00211469"/>
    <w:rsid w:val="0021150F"/>
    <w:rsid w:val="00213CE7"/>
    <w:rsid w:val="00213F9C"/>
    <w:rsid w:val="00214A43"/>
    <w:rsid w:val="00214BC1"/>
    <w:rsid w:val="00217182"/>
    <w:rsid w:val="002201AD"/>
    <w:rsid w:val="00220DFC"/>
    <w:rsid w:val="00220EC3"/>
    <w:rsid w:val="002218C1"/>
    <w:rsid w:val="00222702"/>
    <w:rsid w:val="00224114"/>
    <w:rsid w:val="00224C1C"/>
    <w:rsid w:val="00225126"/>
    <w:rsid w:val="002261C5"/>
    <w:rsid w:val="002267A4"/>
    <w:rsid w:val="002270AC"/>
    <w:rsid w:val="00227A05"/>
    <w:rsid w:val="002305A2"/>
    <w:rsid w:val="0023155D"/>
    <w:rsid w:val="0023169A"/>
    <w:rsid w:val="0023182B"/>
    <w:rsid w:val="00231AA9"/>
    <w:rsid w:val="00231B27"/>
    <w:rsid w:val="002330C6"/>
    <w:rsid w:val="00234D33"/>
    <w:rsid w:val="002367CA"/>
    <w:rsid w:val="002372CC"/>
    <w:rsid w:val="00237AD4"/>
    <w:rsid w:val="00240280"/>
    <w:rsid w:val="00240679"/>
    <w:rsid w:val="002422E3"/>
    <w:rsid w:val="002423A6"/>
    <w:rsid w:val="0024305E"/>
    <w:rsid w:val="002430E3"/>
    <w:rsid w:val="0024334A"/>
    <w:rsid w:val="0024456D"/>
    <w:rsid w:val="002464DC"/>
    <w:rsid w:val="002477CC"/>
    <w:rsid w:val="00252754"/>
    <w:rsid w:val="00253CE6"/>
    <w:rsid w:val="0025430C"/>
    <w:rsid w:val="00254D92"/>
    <w:rsid w:val="00255762"/>
    <w:rsid w:val="002557E9"/>
    <w:rsid w:val="00256387"/>
    <w:rsid w:val="0025682E"/>
    <w:rsid w:val="0025734F"/>
    <w:rsid w:val="0026175A"/>
    <w:rsid w:val="00261E09"/>
    <w:rsid w:val="002626BF"/>
    <w:rsid w:val="00262A23"/>
    <w:rsid w:val="00262A8D"/>
    <w:rsid w:val="00262D20"/>
    <w:rsid w:val="00263E00"/>
    <w:rsid w:val="00264004"/>
    <w:rsid w:val="00264781"/>
    <w:rsid w:val="002647EB"/>
    <w:rsid w:val="00265036"/>
    <w:rsid w:val="00267B27"/>
    <w:rsid w:val="00267FA7"/>
    <w:rsid w:val="00270746"/>
    <w:rsid w:val="00270933"/>
    <w:rsid w:val="00273E03"/>
    <w:rsid w:val="00274C98"/>
    <w:rsid w:val="00274E3F"/>
    <w:rsid w:val="002755BD"/>
    <w:rsid w:val="00277A0E"/>
    <w:rsid w:val="00282284"/>
    <w:rsid w:val="00282589"/>
    <w:rsid w:val="002826DC"/>
    <w:rsid w:val="00282882"/>
    <w:rsid w:val="00283512"/>
    <w:rsid w:val="00283A35"/>
    <w:rsid w:val="002843B1"/>
    <w:rsid w:val="00284BF4"/>
    <w:rsid w:val="00284C77"/>
    <w:rsid w:val="00284E16"/>
    <w:rsid w:val="002850C1"/>
    <w:rsid w:val="002850EA"/>
    <w:rsid w:val="00286113"/>
    <w:rsid w:val="00287FF5"/>
    <w:rsid w:val="0029019B"/>
    <w:rsid w:val="00290890"/>
    <w:rsid w:val="002939DE"/>
    <w:rsid w:val="002965DD"/>
    <w:rsid w:val="00296F49"/>
    <w:rsid w:val="002976F3"/>
    <w:rsid w:val="002A0F41"/>
    <w:rsid w:val="002A11A9"/>
    <w:rsid w:val="002A22B9"/>
    <w:rsid w:val="002A2B01"/>
    <w:rsid w:val="002A308A"/>
    <w:rsid w:val="002A31C5"/>
    <w:rsid w:val="002A3535"/>
    <w:rsid w:val="002A4104"/>
    <w:rsid w:val="002A5C22"/>
    <w:rsid w:val="002A5DF8"/>
    <w:rsid w:val="002A62EF"/>
    <w:rsid w:val="002A7824"/>
    <w:rsid w:val="002B0678"/>
    <w:rsid w:val="002B203E"/>
    <w:rsid w:val="002B2216"/>
    <w:rsid w:val="002B3E7A"/>
    <w:rsid w:val="002B3EAF"/>
    <w:rsid w:val="002B477B"/>
    <w:rsid w:val="002B60E0"/>
    <w:rsid w:val="002C0174"/>
    <w:rsid w:val="002C11AA"/>
    <w:rsid w:val="002C18E5"/>
    <w:rsid w:val="002C1B8F"/>
    <w:rsid w:val="002C1FB9"/>
    <w:rsid w:val="002C21B3"/>
    <w:rsid w:val="002C2B13"/>
    <w:rsid w:val="002C2B66"/>
    <w:rsid w:val="002C2E26"/>
    <w:rsid w:val="002C3D2D"/>
    <w:rsid w:val="002C3F67"/>
    <w:rsid w:val="002C4273"/>
    <w:rsid w:val="002C649C"/>
    <w:rsid w:val="002C6BED"/>
    <w:rsid w:val="002C7305"/>
    <w:rsid w:val="002C7767"/>
    <w:rsid w:val="002D0A13"/>
    <w:rsid w:val="002D1267"/>
    <w:rsid w:val="002D15E1"/>
    <w:rsid w:val="002D16CE"/>
    <w:rsid w:val="002D33C4"/>
    <w:rsid w:val="002D35BD"/>
    <w:rsid w:val="002D35E1"/>
    <w:rsid w:val="002D4E1F"/>
    <w:rsid w:val="002D5DFF"/>
    <w:rsid w:val="002D68C9"/>
    <w:rsid w:val="002D7623"/>
    <w:rsid w:val="002E0174"/>
    <w:rsid w:val="002E19A5"/>
    <w:rsid w:val="002E203D"/>
    <w:rsid w:val="002E5161"/>
    <w:rsid w:val="002E5377"/>
    <w:rsid w:val="002F03D8"/>
    <w:rsid w:val="002F0CC5"/>
    <w:rsid w:val="002F2780"/>
    <w:rsid w:val="002F44B7"/>
    <w:rsid w:val="002F4B6F"/>
    <w:rsid w:val="002F4D86"/>
    <w:rsid w:val="002F63C6"/>
    <w:rsid w:val="002F712B"/>
    <w:rsid w:val="002F7173"/>
    <w:rsid w:val="002F7329"/>
    <w:rsid w:val="003002DE"/>
    <w:rsid w:val="003016EA"/>
    <w:rsid w:val="00302D1F"/>
    <w:rsid w:val="00302D39"/>
    <w:rsid w:val="0030402A"/>
    <w:rsid w:val="00304B17"/>
    <w:rsid w:val="0030588D"/>
    <w:rsid w:val="00311764"/>
    <w:rsid w:val="003119E7"/>
    <w:rsid w:val="00311ED7"/>
    <w:rsid w:val="00312C68"/>
    <w:rsid w:val="00314E79"/>
    <w:rsid w:val="0031517F"/>
    <w:rsid w:val="003152CC"/>
    <w:rsid w:val="00315456"/>
    <w:rsid w:val="003157D2"/>
    <w:rsid w:val="00315C20"/>
    <w:rsid w:val="00315FF7"/>
    <w:rsid w:val="0031766F"/>
    <w:rsid w:val="00320015"/>
    <w:rsid w:val="003206B9"/>
    <w:rsid w:val="0032133B"/>
    <w:rsid w:val="0032195D"/>
    <w:rsid w:val="00322BE5"/>
    <w:rsid w:val="00322F22"/>
    <w:rsid w:val="00323D93"/>
    <w:rsid w:val="0032420E"/>
    <w:rsid w:val="00324341"/>
    <w:rsid w:val="00324652"/>
    <w:rsid w:val="00325206"/>
    <w:rsid w:val="00326A23"/>
    <w:rsid w:val="003271F3"/>
    <w:rsid w:val="003279A6"/>
    <w:rsid w:val="003315FB"/>
    <w:rsid w:val="00331695"/>
    <w:rsid w:val="003319AD"/>
    <w:rsid w:val="00332C86"/>
    <w:rsid w:val="00334E27"/>
    <w:rsid w:val="0033502D"/>
    <w:rsid w:val="00335343"/>
    <w:rsid w:val="00335CEE"/>
    <w:rsid w:val="0034096B"/>
    <w:rsid w:val="003412DF"/>
    <w:rsid w:val="003423A0"/>
    <w:rsid w:val="00343F34"/>
    <w:rsid w:val="003449CA"/>
    <w:rsid w:val="00344E14"/>
    <w:rsid w:val="003452E2"/>
    <w:rsid w:val="00345B51"/>
    <w:rsid w:val="00346E3B"/>
    <w:rsid w:val="00347F44"/>
    <w:rsid w:val="00350FFD"/>
    <w:rsid w:val="00351D17"/>
    <w:rsid w:val="00352197"/>
    <w:rsid w:val="003522BF"/>
    <w:rsid w:val="00352384"/>
    <w:rsid w:val="00352830"/>
    <w:rsid w:val="00352B5A"/>
    <w:rsid w:val="00353903"/>
    <w:rsid w:val="00353A5C"/>
    <w:rsid w:val="00353C66"/>
    <w:rsid w:val="00353FB6"/>
    <w:rsid w:val="003554B7"/>
    <w:rsid w:val="00356220"/>
    <w:rsid w:val="0035626E"/>
    <w:rsid w:val="003562B7"/>
    <w:rsid w:val="003566A5"/>
    <w:rsid w:val="0035763A"/>
    <w:rsid w:val="00357E57"/>
    <w:rsid w:val="00361525"/>
    <w:rsid w:val="003621F4"/>
    <w:rsid w:val="0036248C"/>
    <w:rsid w:val="00362661"/>
    <w:rsid w:val="00362B2B"/>
    <w:rsid w:val="003648C8"/>
    <w:rsid w:val="00364EE0"/>
    <w:rsid w:val="00365A25"/>
    <w:rsid w:val="00365DDD"/>
    <w:rsid w:val="00365FC9"/>
    <w:rsid w:val="0036617D"/>
    <w:rsid w:val="0036697C"/>
    <w:rsid w:val="00367657"/>
    <w:rsid w:val="003679F9"/>
    <w:rsid w:val="00367D37"/>
    <w:rsid w:val="00367DC1"/>
    <w:rsid w:val="00372093"/>
    <w:rsid w:val="0037228E"/>
    <w:rsid w:val="0037451E"/>
    <w:rsid w:val="00375017"/>
    <w:rsid w:val="00375451"/>
    <w:rsid w:val="003754F2"/>
    <w:rsid w:val="00375CCF"/>
    <w:rsid w:val="00375DEB"/>
    <w:rsid w:val="00375E3B"/>
    <w:rsid w:val="00376A07"/>
    <w:rsid w:val="00376AAE"/>
    <w:rsid w:val="00376AF7"/>
    <w:rsid w:val="00376B67"/>
    <w:rsid w:val="00381A07"/>
    <w:rsid w:val="003833AA"/>
    <w:rsid w:val="00383683"/>
    <w:rsid w:val="00383B90"/>
    <w:rsid w:val="00385D47"/>
    <w:rsid w:val="003862C7"/>
    <w:rsid w:val="00387773"/>
    <w:rsid w:val="00387D14"/>
    <w:rsid w:val="0039088A"/>
    <w:rsid w:val="00390ABA"/>
    <w:rsid w:val="003910DB"/>
    <w:rsid w:val="003910E0"/>
    <w:rsid w:val="0039180A"/>
    <w:rsid w:val="00392808"/>
    <w:rsid w:val="00392DD1"/>
    <w:rsid w:val="00394280"/>
    <w:rsid w:val="003962EA"/>
    <w:rsid w:val="00397033"/>
    <w:rsid w:val="00397CBE"/>
    <w:rsid w:val="00397ED5"/>
    <w:rsid w:val="003A1F9F"/>
    <w:rsid w:val="003A204F"/>
    <w:rsid w:val="003A2479"/>
    <w:rsid w:val="003A275D"/>
    <w:rsid w:val="003A31C2"/>
    <w:rsid w:val="003A3429"/>
    <w:rsid w:val="003A3D3E"/>
    <w:rsid w:val="003A4DDE"/>
    <w:rsid w:val="003A5AB8"/>
    <w:rsid w:val="003A65BD"/>
    <w:rsid w:val="003A771B"/>
    <w:rsid w:val="003B0A62"/>
    <w:rsid w:val="003B0B49"/>
    <w:rsid w:val="003B0BC9"/>
    <w:rsid w:val="003B23A1"/>
    <w:rsid w:val="003B2C67"/>
    <w:rsid w:val="003B2DC3"/>
    <w:rsid w:val="003B4D90"/>
    <w:rsid w:val="003B58B7"/>
    <w:rsid w:val="003B5FAA"/>
    <w:rsid w:val="003B7450"/>
    <w:rsid w:val="003B7B8D"/>
    <w:rsid w:val="003C01FF"/>
    <w:rsid w:val="003C02BF"/>
    <w:rsid w:val="003C1217"/>
    <w:rsid w:val="003C13C0"/>
    <w:rsid w:val="003C19F0"/>
    <w:rsid w:val="003C2DA6"/>
    <w:rsid w:val="003C3D63"/>
    <w:rsid w:val="003C48D3"/>
    <w:rsid w:val="003C551B"/>
    <w:rsid w:val="003C6030"/>
    <w:rsid w:val="003C6526"/>
    <w:rsid w:val="003C66BA"/>
    <w:rsid w:val="003C7B31"/>
    <w:rsid w:val="003D1702"/>
    <w:rsid w:val="003D2010"/>
    <w:rsid w:val="003D2DD3"/>
    <w:rsid w:val="003D3E0B"/>
    <w:rsid w:val="003D4A56"/>
    <w:rsid w:val="003D4DD4"/>
    <w:rsid w:val="003D5981"/>
    <w:rsid w:val="003D61BE"/>
    <w:rsid w:val="003D657B"/>
    <w:rsid w:val="003E0126"/>
    <w:rsid w:val="003E1403"/>
    <w:rsid w:val="003E1895"/>
    <w:rsid w:val="003E2F75"/>
    <w:rsid w:val="003E33C6"/>
    <w:rsid w:val="003E3EAF"/>
    <w:rsid w:val="003E4CEC"/>
    <w:rsid w:val="003E7378"/>
    <w:rsid w:val="003E78C4"/>
    <w:rsid w:val="003F0D93"/>
    <w:rsid w:val="003F0ECF"/>
    <w:rsid w:val="003F1F6F"/>
    <w:rsid w:val="003F37A8"/>
    <w:rsid w:val="003F47CF"/>
    <w:rsid w:val="003F4F19"/>
    <w:rsid w:val="003F5419"/>
    <w:rsid w:val="003F5B1D"/>
    <w:rsid w:val="003F6198"/>
    <w:rsid w:val="00400B2D"/>
    <w:rsid w:val="00401D46"/>
    <w:rsid w:val="00402382"/>
    <w:rsid w:val="00402A05"/>
    <w:rsid w:val="00402BC6"/>
    <w:rsid w:val="00402D6B"/>
    <w:rsid w:val="00403587"/>
    <w:rsid w:val="0040497E"/>
    <w:rsid w:val="0040647D"/>
    <w:rsid w:val="004075FA"/>
    <w:rsid w:val="00407D39"/>
    <w:rsid w:val="004100E3"/>
    <w:rsid w:val="004102CC"/>
    <w:rsid w:val="004102DC"/>
    <w:rsid w:val="00410C35"/>
    <w:rsid w:val="004114A8"/>
    <w:rsid w:val="00411A03"/>
    <w:rsid w:val="004124BD"/>
    <w:rsid w:val="00412B79"/>
    <w:rsid w:val="004147CE"/>
    <w:rsid w:val="00414E89"/>
    <w:rsid w:val="00415122"/>
    <w:rsid w:val="00415FDE"/>
    <w:rsid w:val="00416005"/>
    <w:rsid w:val="0041645C"/>
    <w:rsid w:val="004171B1"/>
    <w:rsid w:val="004172D1"/>
    <w:rsid w:val="00417460"/>
    <w:rsid w:val="00417670"/>
    <w:rsid w:val="0042047F"/>
    <w:rsid w:val="004205FB"/>
    <w:rsid w:val="00420BB9"/>
    <w:rsid w:val="00420BE2"/>
    <w:rsid w:val="004218DB"/>
    <w:rsid w:val="00421F2F"/>
    <w:rsid w:val="004225F5"/>
    <w:rsid w:val="00422645"/>
    <w:rsid w:val="004229F8"/>
    <w:rsid w:val="0042328B"/>
    <w:rsid w:val="00424ADE"/>
    <w:rsid w:val="00425B7A"/>
    <w:rsid w:val="00425F15"/>
    <w:rsid w:val="004270E2"/>
    <w:rsid w:val="00427191"/>
    <w:rsid w:val="00427DDD"/>
    <w:rsid w:val="00427EA7"/>
    <w:rsid w:val="00430E37"/>
    <w:rsid w:val="00431949"/>
    <w:rsid w:val="00432635"/>
    <w:rsid w:val="0043279D"/>
    <w:rsid w:val="00433AC2"/>
    <w:rsid w:val="00434489"/>
    <w:rsid w:val="004347AF"/>
    <w:rsid w:val="00434F62"/>
    <w:rsid w:val="0043559C"/>
    <w:rsid w:val="0043585E"/>
    <w:rsid w:val="004366DF"/>
    <w:rsid w:val="00437A5C"/>
    <w:rsid w:val="00437AC9"/>
    <w:rsid w:val="00440F8A"/>
    <w:rsid w:val="00441A0D"/>
    <w:rsid w:val="00441D4A"/>
    <w:rsid w:val="00442F0B"/>
    <w:rsid w:val="00443438"/>
    <w:rsid w:val="00444947"/>
    <w:rsid w:val="00444E9E"/>
    <w:rsid w:val="004450C6"/>
    <w:rsid w:val="00446B96"/>
    <w:rsid w:val="0044755B"/>
    <w:rsid w:val="00447944"/>
    <w:rsid w:val="00447BA6"/>
    <w:rsid w:val="00447C21"/>
    <w:rsid w:val="00447F22"/>
    <w:rsid w:val="00450273"/>
    <w:rsid w:val="004508D3"/>
    <w:rsid w:val="00451C6F"/>
    <w:rsid w:val="004526E3"/>
    <w:rsid w:val="004545D2"/>
    <w:rsid w:val="00456868"/>
    <w:rsid w:val="00456AC5"/>
    <w:rsid w:val="0046070E"/>
    <w:rsid w:val="00460E06"/>
    <w:rsid w:val="00460E78"/>
    <w:rsid w:val="00461323"/>
    <w:rsid w:val="00462570"/>
    <w:rsid w:val="004625B4"/>
    <w:rsid w:val="00462674"/>
    <w:rsid w:val="00462806"/>
    <w:rsid w:val="00463D7E"/>
    <w:rsid w:val="00464934"/>
    <w:rsid w:val="00465212"/>
    <w:rsid w:val="0046622A"/>
    <w:rsid w:val="0046670F"/>
    <w:rsid w:val="00466C56"/>
    <w:rsid w:val="00467C51"/>
    <w:rsid w:val="00470A66"/>
    <w:rsid w:val="004715F1"/>
    <w:rsid w:val="004721F4"/>
    <w:rsid w:val="00473355"/>
    <w:rsid w:val="00473389"/>
    <w:rsid w:val="0047392C"/>
    <w:rsid w:val="004768FE"/>
    <w:rsid w:val="0048041A"/>
    <w:rsid w:val="00481FB2"/>
    <w:rsid w:val="004823B4"/>
    <w:rsid w:val="004837BD"/>
    <w:rsid w:val="004847E7"/>
    <w:rsid w:val="00486612"/>
    <w:rsid w:val="00486D4D"/>
    <w:rsid w:val="004878C3"/>
    <w:rsid w:val="00487C98"/>
    <w:rsid w:val="00490359"/>
    <w:rsid w:val="004920D8"/>
    <w:rsid w:val="004921BC"/>
    <w:rsid w:val="00492985"/>
    <w:rsid w:val="00492A3E"/>
    <w:rsid w:val="00492BF9"/>
    <w:rsid w:val="00492DFB"/>
    <w:rsid w:val="0049322F"/>
    <w:rsid w:val="004935EE"/>
    <w:rsid w:val="00493EBF"/>
    <w:rsid w:val="00494154"/>
    <w:rsid w:val="004A01BB"/>
    <w:rsid w:val="004A069E"/>
    <w:rsid w:val="004A1E63"/>
    <w:rsid w:val="004A293A"/>
    <w:rsid w:val="004A4DB0"/>
    <w:rsid w:val="004A4FDE"/>
    <w:rsid w:val="004A55B7"/>
    <w:rsid w:val="004A65C6"/>
    <w:rsid w:val="004A6EFB"/>
    <w:rsid w:val="004B0408"/>
    <w:rsid w:val="004B0AA5"/>
    <w:rsid w:val="004B1E1F"/>
    <w:rsid w:val="004B2285"/>
    <w:rsid w:val="004B2908"/>
    <w:rsid w:val="004B2B8A"/>
    <w:rsid w:val="004B46B5"/>
    <w:rsid w:val="004B4879"/>
    <w:rsid w:val="004B4ED4"/>
    <w:rsid w:val="004B5733"/>
    <w:rsid w:val="004B5E92"/>
    <w:rsid w:val="004C080C"/>
    <w:rsid w:val="004C0935"/>
    <w:rsid w:val="004C121B"/>
    <w:rsid w:val="004C126D"/>
    <w:rsid w:val="004C12B0"/>
    <w:rsid w:val="004C20E6"/>
    <w:rsid w:val="004C3426"/>
    <w:rsid w:val="004C61B5"/>
    <w:rsid w:val="004C6787"/>
    <w:rsid w:val="004C7E02"/>
    <w:rsid w:val="004D02FD"/>
    <w:rsid w:val="004D04CB"/>
    <w:rsid w:val="004D1127"/>
    <w:rsid w:val="004D135D"/>
    <w:rsid w:val="004D2055"/>
    <w:rsid w:val="004D2ADD"/>
    <w:rsid w:val="004D3DE8"/>
    <w:rsid w:val="004D3E26"/>
    <w:rsid w:val="004D4D9A"/>
    <w:rsid w:val="004D6A92"/>
    <w:rsid w:val="004D6F6E"/>
    <w:rsid w:val="004E0047"/>
    <w:rsid w:val="004E0146"/>
    <w:rsid w:val="004E0CCB"/>
    <w:rsid w:val="004E10EA"/>
    <w:rsid w:val="004E1590"/>
    <w:rsid w:val="004E26F9"/>
    <w:rsid w:val="004E2D1C"/>
    <w:rsid w:val="004E5C58"/>
    <w:rsid w:val="004E69C1"/>
    <w:rsid w:val="004E716A"/>
    <w:rsid w:val="004F02ED"/>
    <w:rsid w:val="004F0BD0"/>
    <w:rsid w:val="004F0D27"/>
    <w:rsid w:val="004F0F44"/>
    <w:rsid w:val="004F132F"/>
    <w:rsid w:val="004F20A6"/>
    <w:rsid w:val="004F2874"/>
    <w:rsid w:val="004F2B1E"/>
    <w:rsid w:val="004F2E31"/>
    <w:rsid w:val="004F592E"/>
    <w:rsid w:val="004F6286"/>
    <w:rsid w:val="004F6B78"/>
    <w:rsid w:val="004F6B7D"/>
    <w:rsid w:val="004F7179"/>
    <w:rsid w:val="004F7FAC"/>
    <w:rsid w:val="00500624"/>
    <w:rsid w:val="005007D3"/>
    <w:rsid w:val="00500C0C"/>
    <w:rsid w:val="00502DF0"/>
    <w:rsid w:val="005048E3"/>
    <w:rsid w:val="00504FEC"/>
    <w:rsid w:val="005055E0"/>
    <w:rsid w:val="00505A7E"/>
    <w:rsid w:val="00506575"/>
    <w:rsid w:val="00507035"/>
    <w:rsid w:val="00507A8F"/>
    <w:rsid w:val="005100DA"/>
    <w:rsid w:val="00510BAA"/>
    <w:rsid w:val="00511742"/>
    <w:rsid w:val="00512240"/>
    <w:rsid w:val="00512663"/>
    <w:rsid w:val="00512CEA"/>
    <w:rsid w:val="0051308E"/>
    <w:rsid w:val="00513376"/>
    <w:rsid w:val="00513EC4"/>
    <w:rsid w:val="0051462A"/>
    <w:rsid w:val="005146FC"/>
    <w:rsid w:val="00514F5A"/>
    <w:rsid w:val="00517338"/>
    <w:rsid w:val="00517642"/>
    <w:rsid w:val="00517F9A"/>
    <w:rsid w:val="00520A2A"/>
    <w:rsid w:val="00521A7D"/>
    <w:rsid w:val="00521FB0"/>
    <w:rsid w:val="00522190"/>
    <w:rsid w:val="0052265B"/>
    <w:rsid w:val="00523583"/>
    <w:rsid w:val="00523921"/>
    <w:rsid w:val="0052431E"/>
    <w:rsid w:val="0052464C"/>
    <w:rsid w:val="005246B1"/>
    <w:rsid w:val="00525183"/>
    <w:rsid w:val="00526003"/>
    <w:rsid w:val="00526E6C"/>
    <w:rsid w:val="00527728"/>
    <w:rsid w:val="00530D28"/>
    <w:rsid w:val="00531EFA"/>
    <w:rsid w:val="0053260D"/>
    <w:rsid w:val="0053273D"/>
    <w:rsid w:val="005328FD"/>
    <w:rsid w:val="00533089"/>
    <w:rsid w:val="005335B2"/>
    <w:rsid w:val="00533AA7"/>
    <w:rsid w:val="00533E25"/>
    <w:rsid w:val="005341EA"/>
    <w:rsid w:val="00535159"/>
    <w:rsid w:val="0053698C"/>
    <w:rsid w:val="00536F22"/>
    <w:rsid w:val="00537A1A"/>
    <w:rsid w:val="00537C4E"/>
    <w:rsid w:val="00537C6D"/>
    <w:rsid w:val="00540AEC"/>
    <w:rsid w:val="00540C7A"/>
    <w:rsid w:val="0054113E"/>
    <w:rsid w:val="0054161C"/>
    <w:rsid w:val="00541670"/>
    <w:rsid w:val="005441AF"/>
    <w:rsid w:val="00547687"/>
    <w:rsid w:val="0055080C"/>
    <w:rsid w:val="00550B5A"/>
    <w:rsid w:val="00550D60"/>
    <w:rsid w:val="00552335"/>
    <w:rsid w:val="00552389"/>
    <w:rsid w:val="00552B66"/>
    <w:rsid w:val="00552CF1"/>
    <w:rsid w:val="00552F69"/>
    <w:rsid w:val="00553455"/>
    <w:rsid w:val="00554E4D"/>
    <w:rsid w:val="0055514D"/>
    <w:rsid w:val="005558CA"/>
    <w:rsid w:val="00555C53"/>
    <w:rsid w:val="00557C46"/>
    <w:rsid w:val="0056003A"/>
    <w:rsid w:val="005602B8"/>
    <w:rsid w:val="00560A3E"/>
    <w:rsid w:val="00560CDC"/>
    <w:rsid w:val="00561031"/>
    <w:rsid w:val="0056194C"/>
    <w:rsid w:val="00561E24"/>
    <w:rsid w:val="005655E5"/>
    <w:rsid w:val="0056678A"/>
    <w:rsid w:val="0056687B"/>
    <w:rsid w:val="005670FC"/>
    <w:rsid w:val="0057035E"/>
    <w:rsid w:val="00571133"/>
    <w:rsid w:val="0057221A"/>
    <w:rsid w:val="0057276C"/>
    <w:rsid w:val="00574BA3"/>
    <w:rsid w:val="005762F8"/>
    <w:rsid w:val="005764EE"/>
    <w:rsid w:val="00577004"/>
    <w:rsid w:val="005772E6"/>
    <w:rsid w:val="00577BC4"/>
    <w:rsid w:val="00577C1A"/>
    <w:rsid w:val="005809DC"/>
    <w:rsid w:val="005828B1"/>
    <w:rsid w:val="0058303C"/>
    <w:rsid w:val="005831C5"/>
    <w:rsid w:val="0058336A"/>
    <w:rsid w:val="0058347D"/>
    <w:rsid w:val="00584C07"/>
    <w:rsid w:val="00584CC5"/>
    <w:rsid w:val="005853D3"/>
    <w:rsid w:val="00585668"/>
    <w:rsid w:val="00586296"/>
    <w:rsid w:val="00586884"/>
    <w:rsid w:val="005879B8"/>
    <w:rsid w:val="005900DB"/>
    <w:rsid w:val="005907A8"/>
    <w:rsid w:val="00590C1D"/>
    <w:rsid w:val="00590C53"/>
    <w:rsid w:val="00590CFD"/>
    <w:rsid w:val="00593B58"/>
    <w:rsid w:val="00593CFC"/>
    <w:rsid w:val="00594CAB"/>
    <w:rsid w:val="00595CDD"/>
    <w:rsid w:val="00596027"/>
    <w:rsid w:val="005960B8"/>
    <w:rsid w:val="005963EC"/>
    <w:rsid w:val="0059643C"/>
    <w:rsid w:val="0059676A"/>
    <w:rsid w:val="005977AB"/>
    <w:rsid w:val="005A343C"/>
    <w:rsid w:val="005A39E2"/>
    <w:rsid w:val="005A61D1"/>
    <w:rsid w:val="005A73C9"/>
    <w:rsid w:val="005B021C"/>
    <w:rsid w:val="005B0422"/>
    <w:rsid w:val="005B13D8"/>
    <w:rsid w:val="005B4954"/>
    <w:rsid w:val="005B582B"/>
    <w:rsid w:val="005B78D2"/>
    <w:rsid w:val="005B7D7A"/>
    <w:rsid w:val="005C02A0"/>
    <w:rsid w:val="005C0514"/>
    <w:rsid w:val="005C1355"/>
    <w:rsid w:val="005C54EB"/>
    <w:rsid w:val="005C5737"/>
    <w:rsid w:val="005C5E82"/>
    <w:rsid w:val="005C689E"/>
    <w:rsid w:val="005C6BC4"/>
    <w:rsid w:val="005D0C6A"/>
    <w:rsid w:val="005D174F"/>
    <w:rsid w:val="005D29D3"/>
    <w:rsid w:val="005D3E78"/>
    <w:rsid w:val="005D52D2"/>
    <w:rsid w:val="005D6775"/>
    <w:rsid w:val="005E0A33"/>
    <w:rsid w:val="005E12F7"/>
    <w:rsid w:val="005E176B"/>
    <w:rsid w:val="005E2EE1"/>
    <w:rsid w:val="005E3FA8"/>
    <w:rsid w:val="005E5C10"/>
    <w:rsid w:val="005F023D"/>
    <w:rsid w:val="005F0772"/>
    <w:rsid w:val="005F07B6"/>
    <w:rsid w:val="005F0EE7"/>
    <w:rsid w:val="005F1045"/>
    <w:rsid w:val="005F33CA"/>
    <w:rsid w:val="005F3E50"/>
    <w:rsid w:val="005F3EE9"/>
    <w:rsid w:val="005F4CE3"/>
    <w:rsid w:val="005F5143"/>
    <w:rsid w:val="005F7151"/>
    <w:rsid w:val="005F7C99"/>
    <w:rsid w:val="005F7ED3"/>
    <w:rsid w:val="0060015F"/>
    <w:rsid w:val="00600399"/>
    <w:rsid w:val="006005E7"/>
    <w:rsid w:val="00600817"/>
    <w:rsid w:val="0060182B"/>
    <w:rsid w:val="00602131"/>
    <w:rsid w:val="00603B04"/>
    <w:rsid w:val="0060452E"/>
    <w:rsid w:val="006051D5"/>
    <w:rsid w:val="00605452"/>
    <w:rsid w:val="006066AA"/>
    <w:rsid w:val="006076F5"/>
    <w:rsid w:val="006078B3"/>
    <w:rsid w:val="0061121D"/>
    <w:rsid w:val="00611597"/>
    <w:rsid w:val="00611C0D"/>
    <w:rsid w:val="00612C95"/>
    <w:rsid w:val="006133A9"/>
    <w:rsid w:val="00613FA3"/>
    <w:rsid w:val="00615D0B"/>
    <w:rsid w:val="00615D49"/>
    <w:rsid w:val="00616AAD"/>
    <w:rsid w:val="00616CD8"/>
    <w:rsid w:val="006178DC"/>
    <w:rsid w:val="00621D17"/>
    <w:rsid w:val="006225BF"/>
    <w:rsid w:val="00622BD3"/>
    <w:rsid w:val="006236C5"/>
    <w:rsid w:val="00623891"/>
    <w:rsid w:val="006240DB"/>
    <w:rsid w:val="006255F2"/>
    <w:rsid w:val="00625F5C"/>
    <w:rsid w:val="00626266"/>
    <w:rsid w:val="00626D91"/>
    <w:rsid w:val="00626E1F"/>
    <w:rsid w:val="00627441"/>
    <w:rsid w:val="006275B2"/>
    <w:rsid w:val="00627AFA"/>
    <w:rsid w:val="00631B66"/>
    <w:rsid w:val="00632010"/>
    <w:rsid w:val="006321E8"/>
    <w:rsid w:val="00632F17"/>
    <w:rsid w:val="00633069"/>
    <w:rsid w:val="00633C1C"/>
    <w:rsid w:val="00634EF4"/>
    <w:rsid w:val="00635679"/>
    <w:rsid w:val="00636BA1"/>
    <w:rsid w:val="00636F9E"/>
    <w:rsid w:val="0063777D"/>
    <w:rsid w:val="00640205"/>
    <w:rsid w:val="00640528"/>
    <w:rsid w:val="00640B16"/>
    <w:rsid w:val="006427D6"/>
    <w:rsid w:val="00642D89"/>
    <w:rsid w:val="006439E4"/>
    <w:rsid w:val="0064408A"/>
    <w:rsid w:val="00644753"/>
    <w:rsid w:val="00644CF2"/>
    <w:rsid w:val="00645D3D"/>
    <w:rsid w:val="00646507"/>
    <w:rsid w:val="0064694B"/>
    <w:rsid w:val="006470CA"/>
    <w:rsid w:val="00650D79"/>
    <w:rsid w:val="006516BD"/>
    <w:rsid w:val="00651F4D"/>
    <w:rsid w:val="00652FAD"/>
    <w:rsid w:val="00654E5F"/>
    <w:rsid w:val="00655394"/>
    <w:rsid w:val="00655982"/>
    <w:rsid w:val="00657B5D"/>
    <w:rsid w:val="006611CC"/>
    <w:rsid w:val="00661ECC"/>
    <w:rsid w:val="006621EE"/>
    <w:rsid w:val="00663919"/>
    <w:rsid w:val="00663976"/>
    <w:rsid w:val="00664852"/>
    <w:rsid w:val="00665E38"/>
    <w:rsid w:val="00665E5D"/>
    <w:rsid w:val="00666C0B"/>
    <w:rsid w:val="00667399"/>
    <w:rsid w:val="00667E77"/>
    <w:rsid w:val="00670239"/>
    <w:rsid w:val="006709A3"/>
    <w:rsid w:val="00670C62"/>
    <w:rsid w:val="006717D8"/>
    <w:rsid w:val="00672241"/>
    <w:rsid w:val="006723F5"/>
    <w:rsid w:val="00672C36"/>
    <w:rsid w:val="00673E90"/>
    <w:rsid w:val="00675B47"/>
    <w:rsid w:val="0068084E"/>
    <w:rsid w:val="00680EF6"/>
    <w:rsid w:val="00684C1C"/>
    <w:rsid w:val="006860BA"/>
    <w:rsid w:val="00687C89"/>
    <w:rsid w:val="00690524"/>
    <w:rsid w:val="00690874"/>
    <w:rsid w:val="006914F3"/>
    <w:rsid w:val="00692107"/>
    <w:rsid w:val="0069252D"/>
    <w:rsid w:val="00692DAD"/>
    <w:rsid w:val="00694943"/>
    <w:rsid w:val="00695309"/>
    <w:rsid w:val="00695762"/>
    <w:rsid w:val="006A0534"/>
    <w:rsid w:val="006A0768"/>
    <w:rsid w:val="006A0BCF"/>
    <w:rsid w:val="006A0F38"/>
    <w:rsid w:val="006A2264"/>
    <w:rsid w:val="006A2590"/>
    <w:rsid w:val="006A2CB3"/>
    <w:rsid w:val="006A32D8"/>
    <w:rsid w:val="006A3B42"/>
    <w:rsid w:val="006A3CF1"/>
    <w:rsid w:val="006A4763"/>
    <w:rsid w:val="006A4915"/>
    <w:rsid w:val="006A573F"/>
    <w:rsid w:val="006A68EE"/>
    <w:rsid w:val="006A6CBC"/>
    <w:rsid w:val="006A713D"/>
    <w:rsid w:val="006A71B9"/>
    <w:rsid w:val="006A7E02"/>
    <w:rsid w:val="006A7E1F"/>
    <w:rsid w:val="006B09BD"/>
    <w:rsid w:val="006B3200"/>
    <w:rsid w:val="006B3A6D"/>
    <w:rsid w:val="006B3B41"/>
    <w:rsid w:val="006B3CA0"/>
    <w:rsid w:val="006B4354"/>
    <w:rsid w:val="006B492E"/>
    <w:rsid w:val="006B5EB5"/>
    <w:rsid w:val="006B65E5"/>
    <w:rsid w:val="006B799E"/>
    <w:rsid w:val="006B7EE9"/>
    <w:rsid w:val="006B7FD8"/>
    <w:rsid w:val="006C149F"/>
    <w:rsid w:val="006C43B0"/>
    <w:rsid w:val="006C68A2"/>
    <w:rsid w:val="006C6A10"/>
    <w:rsid w:val="006C77A8"/>
    <w:rsid w:val="006C7B84"/>
    <w:rsid w:val="006C7F1D"/>
    <w:rsid w:val="006D0C38"/>
    <w:rsid w:val="006D0DA4"/>
    <w:rsid w:val="006D3D34"/>
    <w:rsid w:val="006D4101"/>
    <w:rsid w:val="006D53C9"/>
    <w:rsid w:val="006D565A"/>
    <w:rsid w:val="006D5EA9"/>
    <w:rsid w:val="006D66A8"/>
    <w:rsid w:val="006D7602"/>
    <w:rsid w:val="006D7DF6"/>
    <w:rsid w:val="006E09B9"/>
    <w:rsid w:val="006E215D"/>
    <w:rsid w:val="006E2C81"/>
    <w:rsid w:val="006E35CE"/>
    <w:rsid w:val="006E3F1F"/>
    <w:rsid w:val="006E5F07"/>
    <w:rsid w:val="006E6451"/>
    <w:rsid w:val="006E7634"/>
    <w:rsid w:val="006E7AEF"/>
    <w:rsid w:val="006F074D"/>
    <w:rsid w:val="006F1099"/>
    <w:rsid w:val="006F1657"/>
    <w:rsid w:val="006F1FA6"/>
    <w:rsid w:val="006F37D1"/>
    <w:rsid w:val="006F4F6A"/>
    <w:rsid w:val="006F507C"/>
    <w:rsid w:val="006F5D60"/>
    <w:rsid w:val="006F5FDE"/>
    <w:rsid w:val="006F6161"/>
    <w:rsid w:val="006F6971"/>
    <w:rsid w:val="006F7541"/>
    <w:rsid w:val="006F785B"/>
    <w:rsid w:val="006F7A06"/>
    <w:rsid w:val="00700484"/>
    <w:rsid w:val="00700782"/>
    <w:rsid w:val="00701374"/>
    <w:rsid w:val="00701C97"/>
    <w:rsid w:val="007025E8"/>
    <w:rsid w:val="0070286B"/>
    <w:rsid w:val="00702C06"/>
    <w:rsid w:val="00702DD5"/>
    <w:rsid w:val="00703614"/>
    <w:rsid w:val="007037A9"/>
    <w:rsid w:val="007060BE"/>
    <w:rsid w:val="00706606"/>
    <w:rsid w:val="00706741"/>
    <w:rsid w:val="00707F25"/>
    <w:rsid w:val="00710BDC"/>
    <w:rsid w:val="0071120E"/>
    <w:rsid w:val="0071172B"/>
    <w:rsid w:val="00711B94"/>
    <w:rsid w:val="00712F6B"/>
    <w:rsid w:val="00712F81"/>
    <w:rsid w:val="00713DDD"/>
    <w:rsid w:val="00714243"/>
    <w:rsid w:val="00714E32"/>
    <w:rsid w:val="00716524"/>
    <w:rsid w:val="00716875"/>
    <w:rsid w:val="00717674"/>
    <w:rsid w:val="00717758"/>
    <w:rsid w:val="00720366"/>
    <w:rsid w:val="0072054C"/>
    <w:rsid w:val="007214D5"/>
    <w:rsid w:val="00722A5A"/>
    <w:rsid w:val="00723E74"/>
    <w:rsid w:val="007245B0"/>
    <w:rsid w:val="00725C2D"/>
    <w:rsid w:val="00727631"/>
    <w:rsid w:val="007315F4"/>
    <w:rsid w:val="0073353A"/>
    <w:rsid w:val="00733D2B"/>
    <w:rsid w:val="00735628"/>
    <w:rsid w:val="007364EE"/>
    <w:rsid w:val="007407AF"/>
    <w:rsid w:val="00741B36"/>
    <w:rsid w:val="0074222D"/>
    <w:rsid w:val="00742DE2"/>
    <w:rsid w:val="00742E37"/>
    <w:rsid w:val="007436B2"/>
    <w:rsid w:val="00744A61"/>
    <w:rsid w:val="007459C6"/>
    <w:rsid w:val="00747C9B"/>
    <w:rsid w:val="007500A5"/>
    <w:rsid w:val="00751AA4"/>
    <w:rsid w:val="00751DE7"/>
    <w:rsid w:val="007526F1"/>
    <w:rsid w:val="00754830"/>
    <w:rsid w:val="00754A23"/>
    <w:rsid w:val="007551D2"/>
    <w:rsid w:val="00755D31"/>
    <w:rsid w:val="0075692A"/>
    <w:rsid w:val="00756B9D"/>
    <w:rsid w:val="0075791B"/>
    <w:rsid w:val="007609E9"/>
    <w:rsid w:val="007625D8"/>
    <w:rsid w:val="0076352D"/>
    <w:rsid w:val="00763CEB"/>
    <w:rsid w:val="007653A9"/>
    <w:rsid w:val="00765BAE"/>
    <w:rsid w:val="00765EE3"/>
    <w:rsid w:val="00766C0D"/>
    <w:rsid w:val="007671EC"/>
    <w:rsid w:val="00767361"/>
    <w:rsid w:val="00767BB1"/>
    <w:rsid w:val="00770965"/>
    <w:rsid w:val="007717E9"/>
    <w:rsid w:val="00772170"/>
    <w:rsid w:val="007733C3"/>
    <w:rsid w:val="007748B6"/>
    <w:rsid w:val="007774AA"/>
    <w:rsid w:val="00781D18"/>
    <w:rsid w:val="00783D5A"/>
    <w:rsid w:val="007843A7"/>
    <w:rsid w:val="00784E7B"/>
    <w:rsid w:val="007866F5"/>
    <w:rsid w:val="00786E8A"/>
    <w:rsid w:val="007870D4"/>
    <w:rsid w:val="007874C2"/>
    <w:rsid w:val="0078783A"/>
    <w:rsid w:val="00787A9F"/>
    <w:rsid w:val="00793269"/>
    <w:rsid w:val="007938C2"/>
    <w:rsid w:val="00793DA4"/>
    <w:rsid w:val="00795FD1"/>
    <w:rsid w:val="007969A7"/>
    <w:rsid w:val="007A14F5"/>
    <w:rsid w:val="007A1E1A"/>
    <w:rsid w:val="007A2664"/>
    <w:rsid w:val="007A3170"/>
    <w:rsid w:val="007A366D"/>
    <w:rsid w:val="007A49D0"/>
    <w:rsid w:val="007A4E2B"/>
    <w:rsid w:val="007A5234"/>
    <w:rsid w:val="007B04A9"/>
    <w:rsid w:val="007B0CD0"/>
    <w:rsid w:val="007B1C85"/>
    <w:rsid w:val="007B209D"/>
    <w:rsid w:val="007B290F"/>
    <w:rsid w:val="007B30E6"/>
    <w:rsid w:val="007B3DCB"/>
    <w:rsid w:val="007B3F0E"/>
    <w:rsid w:val="007B3F92"/>
    <w:rsid w:val="007B453A"/>
    <w:rsid w:val="007B45D2"/>
    <w:rsid w:val="007B5123"/>
    <w:rsid w:val="007B6E53"/>
    <w:rsid w:val="007B709D"/>
    <w:rsid w:val="007B7B2C"/>
    <w:rsid w:val="007B7C05"/>
    <w:rsid w:val="007C01D8"/>
    <w:rsid w:val="007C172F"/>
    <w:rsid w:val="007C1D86"/>
    <w:rsid w:val="007C31D7"/>
    <w:rsid w:val="007C3DFA"/>
    <w:rsid w:val="007C400E"/>
    <w:rsid w:val="007C55C4"/>
    <w:rsid w:val="007C632C"/>
    <w:rsid w:val="007C6742"/>
    <w:rsid w:val="007C701D"/>
    <w:rsid w:val="007C7E13"/>
    <w:rsid w:val="007C7EC7"/>
    <w:rsid w:val="007D0C8C"/>
    <w:rsid w:val="007D0DCB"/>
    <w:rsid w:val="007D3D90"/>
    <w:rsid w:val="007D5175"/>
    <w:rsid w:val="007D6113"/>
    <w:rsid w:val="007D6B93"/>
    <w:rsid w:val="007D7624"/>
    <w:rsid w:val="007D7E2D"/>
    <w:rsid w:val="007E29CA"/>
    <w:rsid w:val="007E2F0E"/>
    <w:rsid w:val="007E3D15"/>
    <w:rsid w:val="007E42E8"/>
    <w:rsid w:val="007E53AA"/>
    <w:rsid w:val="007E5F0C"/>
    <w:rsid w:val="007E77DA"/>
    <w:rsid w:val="007F273F"/>
    <w:rsid w:val="007F2F85"/>
    <w:rsid w:val="007F322A"/>
    <w:rsid w:val="007F374F"/>
    <w:rsid w:val="007F3DC0"/>
    <w:rsid w:val="007F4132"/>
    <w:rsid w:val="007F468E"/>
    <w:rsid w:val="007F51D9"/>
    <w:rsid w:val="007F5562"/>
    <w:rsid w:val="007F55B0"/>
    <w:rsid w:val="007F5F8B"/>
    <w:rsid w:val="007F7A5F"/>
    <w:rsid w:val="008009A5"/>
    <w:rsid w:val="00800EAD"/>
    <w:rsid w:val="00801C50"/>
    <w:rsid w:val="00803D49"/>
    <w:rsid w:val="00804C5A"/>
    <w:rsid w:val="00804CE8"/>
    <w:rsid w:val="00805153"/>
    <w:rsid w:val="00805CA3"/>
    <w:rsid w:val="00806CEC"/>
    <w:rsid w:val="00806E55"/>
    <w:rsid w:val="00807215"/>
    <w:rsid w:val="008073CB"/>
    <w:rsid w:val="008100C3"/>
    <w:rsid w:val="00811D26"/>
    <w:rsid w:val="0081248F"/>
    <w:rsid w:val="008124CE"/>
    <w:rsid w:val="008127A3"/>
    <w:rsid w:val="00813BF5"/>
    <w:rsid w:val="00813DEC"/>
    <w:rsid w:val="008141FD"/>
    <w:rsid w:val="00814E8A"/>
    <w:rsid w:val="0081512F"/>
    <w:rsid w:val="00815212"/>
    <w:rsid w:val="0081543B"/>
    <w:rsid w:val="0081586A"/>
    <w:rsid w:val="0081616B"/>
    <w:rsid w:val="0081627A"/>
    <w:rsid w:val="008170D0"/>
    <w:rsid w:val="008172EF"/>
    <w:rsid w:val="008176D6"/>
    <w:rsid w:val="008177B1"/>
    <w:rsid w:val="008202B4"/>
    <w:rsid w:val="0082038F"/>
    <w:rsid w:val="00820DD9"/>
    <w:rsid w:val="00821B6A"/>
    <w:rsid w:val="008248D0"/>
    <w:rsid w:val="008262E3"/>
    <w:rsid w:val="00826995"/>
    <w:rsid w:val="00827539"/>
    <w:rsid w:val="00827765"/>
    <w:rsid w:val="00830254"/>
    <w:rsid w:val="008309C9"/>
    <w:rsid w:val="008317CB"/>
    <w:rsid w:val="00833370"/>
    <w:rsid w:val="00833E53"/>
    <w:rsid w:val="00834423"/>
    <w:rsid w:val="0083444F"/>
    <w:rsid w:val="00834C86"/>
    <w:rsid w:val="008353A9"/>
    <w:rsid w:val="008366C6"/>
    <w:rsid w:val="00836722"/>
    <w:rsid w:val="0083678F"/>
    <w:rsid w:val="00837D40"/>
    <w:rsid w:val="00843039"/>
    <w:rsid w:val="00843C7A"/>
    <w:rsid w:val="00844722"/>
    <w:rsid w:val="00845F3B"/>
    <w:rsid w:val="00847834"/>
    <w:rsid w:val="00850219"/>
    <w:rsid w:val="00850C87"/>
    <w:rsid w:val="00850F3A"/>
    <w:rsid w:val="008535A0"/>
    <w:rsid w:val="008542A0"/>
    <w:rsid w:val="008545DD"/>
    <w:rsid w:val="00855708"/>
    <w:rsid w:val="008570F0"/>
    <w:rsid w:val="008607AC"/>
    <w:rsid w:val="00860A09"/>
    <w:rsid w:val="0086244B"/>
    <w:rsid w:val="008629B0"/>
    <w:rsid w:val="008640CB"/>
    <w:rsid w:val="00864697"/>
    <w:rsid w:val="0087095D"/>
    <w:rsid w:val="008719BB"/>
    <w:rsid w:val="00871F65"/>
    <w:rsid w:val="0087215F"/>
    <w:rsid w:val="00872CD8"/>
    <w:rsid w:val="0087338C"/>
    <w:rsid w:val="00875026"/>
    <w:rsid w:val="0087521C"/>
    <w:rsid w:val="00875504"/>
    <w:rsid w:val="00875F2F"/>
    <w:rsid w:val="0088127C"/>
    <w:rsid w:val="008821BC"/>
    <w:rsid w:val="00882B69"/>
    <w:rsid w:val="00884180"/>
    <w:rsid w:val="00886AE9"/>
    <w:rsid w:val="00886C14"/>
    <w:rsid w:val="00886F75"/>
    <w:rsid w:val="00890713"/>
    <w:rsid w:val="008907A0"/>
    <w:rsid w:val="00892646"/>
    <w:rsid w:val="00892F36"/>
    <w:rsid w:val="00893B5C"/>
    <w:rsid w:val="00893C26"/>
    <w:rsid w:val="008944D9"/>
    <w:rsid w:val="0089455D"/>
    <w:rsid w:val="008953DC"/>
    <w:rsid w:val="00896F83"/>
    <w:rsid w:val="00897994"/>
    <w:rsid w:val="008A05B4"/>
    <w:rsid w:val="008A06BE"/>
    <w:rsid w:val="008A1225"/>
    <w:rsid w:val="008A1790"/>
    <w:rsid w:val="008A3391"/>
    <w:rsid w:val="008A3B05"/>
    <w:rsid w:val="008A4105"/>
    <w:rsid w:val="008A6EFE"/>
    <w:rsid w:val="008A75C3"/>
    <w:rsid w:val="008A7DD8"/>
    <w:rsid w:val="008A7FAE"/>
    <w:rsid w:val="008B0C12"/>
    <w:rsid w:val="008B0C47"/>
    <w:rsid w:val="008B11A2"/>
    <w:rsid w:val="008B1A4F"/>
    <w:rsid w:val="008B27AE"/>
    <w:rsid w:val="008B4A4E"/>
    <w:rsid w:val="008B4FB4"/>
    <w:rsid w:val="008B61CE"/>
    <w:rsid w:val="008B6790"/>
    <w:rsid w:val="008B6D08"/>
    <w:rsid w:val="008B7BC4"/>
    <w:rsid w:val="008C06F8"/>
    <w:rsid w:val="008C0A18"/>
    <w:rsid w:val="008C1536"/>
    <w:rsid w:val="008C1585"/>
    <w:rsid w:val="008C1A3C"/>
    <w:rsid w:val="008C2796"/>
    <w:rsid w:val="008C3583"/>
    <w:rsid w:val="008C4666"/>
    <w:rsid w:val="008C4933"/>
    <w:rsid w:val="008C53D1"/>
    <w:rsid w:val="008C64FC"/>
    <w:rsid w:val="008C74FD"/>
    <w:rsid w:val="008D0468"/>
    <w:rsid w:val="008D13F2"/>
    <w:rsid w:val="008D1489"/>
    <w:rsid w:val="008D1CB2"/>
    <w:rsid w:val="008D3329"/>
    <w:rsid w:val="008D3AA7"/>
    <w:rsid w:val="008D3F87"/>
    <w:rsid w:val="008D43F1"/>
    <w:rsid w:val="008D492F"/>
    <w:rsid w:val="008D5605"/>
    <w:rsid w:val="008D6544"/>
    <w:rsid w:val="008D6EB7"/>
    <w:rsid w:val="008D7823"/>
    <w:rsid w:val="008E184A"/>
    <w:rsid w:val="008E1A3A"/>
    <w:rsid w:val="008E1FC0"/>
    <w:rsid w:val="008E3647"/>
    <w:rsid w:val="008E3B9D"/>
    <w:rsid w:val="008E5329"/>
    <w:rsid w:val="008E57DC"/>
    <w:rsid w:val="008E6EF9"/>
    <w:rsid w:val="008E7423"/>
    <w:rsid w:val="008F2744"/>
    <w:rsid w:val="008F2D60"/>
    <w:rsid w:val="008F42C7"/>
    <w:rsid w:val="008F4887"/>
    <w:rsid w:val="008F4DB9"/>
    <w:rsid w:val="008F4F13"/>
    <w:rsid w:val="008F5368"/>
    <w:rsid w:val="008F54ED"/>
    <w:rsid w:val="008F7BAC"/>
    <w:rsid w:val="008F7F55"/>
    <w:rsid w:val="00900C11"/>
    <w:rsid w:val="00900F42"/>
    <w:rsid w:val="00900FF2"/>
    <w:rsid w:val="00901B24"/>
    <w:rsid w:val="00902831"/>
    <w:rsid w:val="009049F7"/>
    <w:rsid w:val="00904EBA"/>
    <w:rsid w:val="00904F24"/>
    <w:rsid w:val="00905498"/>
    <w:rsid w:val="0090611C"/>
    <w:rsid w:val="00907A8F"/>
    <w:rsid w:val="0091035C"/>
    <w:rsid w:val="009113B8"/>
    <w:rsid w:val="00911C23"/>
    <w:rsid w:val="00911DB0"/>
    <w:rsid w:val="009123FF"/>
    <w:rsid w:val="0091263B"/>
    <w:rsid w:val="00914278"/>
    <w:rsid w:val="00914951"/>
    <w:rsid w:val="00914B5D"/>
    <w:rsid w:val="00915DFF"/>
    <w:rsid w:val="00916473"/>
    <w:rsid w:val="00920C34"/>
    <w:rsid w:val="009211BA"/>
    <w:rsid w:val="00921542"/>
    <w:rsid w:val="009216FF"/>
    <w:rsid w:val="00924EFD"/>
    <w:rsid w:val="0092592F"/>
    <w:rsid w:val="0092689C"/>
    <w:rsid w:val="00930E7D"/>
    <w:rsid w:val="00933966"/>
    <w:rsid w:val="00935226"/>
    <w:rsid w:val="00935D27"/>
    <w:rsid w:val="009360B2"/>
    <w:rsid w:val="009375FF"/>
    <w:rsid w:val="009414EB"/>
    <w:rsid w:val="00941CAB"/>
    <w:rsid w:val="009423FA"/>
    <w:rsid w:val="0094366E"/>
    <w:rsid w:val="00943697"/>
    <w:rsid w:val="00944CAB"/>
    <w:rsid w:val="0094622C"/>
    <w:rsid w:val="00947920"/>
    <w:rsid w:val="0095124B"/>
    <w:rsid w:val="00951C88"/>
    <w:rsid w:val="00951E36"/>
    <w:rsid w:val="0095234F"/>
    <w:rsid w:val="00952EC6"/>
    <w:rsid w:val="0095308E"/>
    <w:rsid w:val="00953434"/>
    <w:rsid w:val="00953867"/>
    <w:rsid w:val="009542DF"/>
    <w:rsid w:val="00954303"/>
    <w:rsid w:val="00954DD5"/>
    <w:rsid w:val="00955936"/>
    <w:rsid w:val="0095668D"/>
    <w:rsid w:val="009576A4"/>
    <w:rsid w:val="00957A29"/>
    <w:rsid w:val="00957F99"/>
    <w:rsid w:val="00960082"/>
    <w:rsid w:val="0096066B"/>
    <w:rsid w:val="00962324"/>
    <w:rsid w:val="00962FDD"/>
    <w:rsid w:val="009635F3"/>
    <w:rsid w:val="00963673"/>
    <w:rsid w:val="0096375E"/>
    <w:rsid w:val="00963F5C"/>
    <w:rsid w:val="009642F9"/>
    <w:rsid w:val="0096430E"/>
    <w:rsid w:val="00964385"/>
    <w:rsid w:val="009644A2"/>
    <w:rsid w:val="00964647"/>
    <w:rsid w:val="00964B0C"/>
    <w:rsid w:val="00964FA4"/>
    <w:rsid w:val="00965AA4"/>
    <w:rsid w:val="00965F07"/>
    <w:rsid w:val="00967623"/>
    <w:rsid w:val="0096764C"/>
    <w:rsid w:val="00967677"/>
    <w:rsid w:val="009676A0"/>
    <w:rsid w:val="00967703"/>
    <w:rsid w:val="009702BC"/>
    <w:rsid w:val="00972F30"/>
    <w:rsid w:val="00977033"/>
    <w:rsid w:val="00977C25"/>
    <w:rsid w:val="00977E75"/>
    <w:rsid w:val="00981043"/>
    <w:rsid w:val="00982650"/>
    <w:rsid w:val="009833E3"/>
    <w:rsid w:val="00983A44"/>
    <w:rsid w:val="00985216"/>
    <w:rsid w:val="0098554B"/>
    <w:rsid w:val="00985B42"/>
    <w:rsid w:val="00985CF3"/>
    <w:rsid w:val="00986671"/>
    <w:rsid w:val="0098676A"/>
    <w:rsid w:val="009875A8"/>
    <w:rsid w:val="0099075A"/>
    <w:rsid w:val="00990A19"/>
    <w:rsid w:val="00991486"/>
    <w:rsid w:val="0099278F"/>
    <w:rsid w:val="00993A7E"/>
    <w:rsid w:val="0099458C"/>
    <w:rsid w:val="00994776"/>
    <w:rsid w:val="009953DC"/>
    <w:rsid w:val="00996B78"/>
    <w:rsid w:val="00996F11"/>
    <w:rsid w:val="00997316"/>
    <w:rsid w:val="009A0107"/>
    <w:rsid w:val="009A0B71"/>
    <w:rsid w:val="009A2544"/>
    <w:rsid w:val="009A2E55"/>
    <w:rsid w:val="009A332D"/>
    <w:rsid w:val="009A37A5"/>
    <w:rsid w:val="009A46BC"/>
    <w:rsid w:val="009A4B48"/>
    <w:rsid w:val="009A610C"/>
    <w:rsid w:val="009A6D01"/>
    <w:rsid w:val="009B1CB3"/>
    <w:rsid w:val="009B1E42"/>
    <w:rsid w:val="009B1F79"/>
    <w:rsid w:val="009B2F34"/>
    <w:rsid w:val="009B36AD"/>
    <w:rsid w:val="009B4B90"/>
    <w:rsid w:val="009B4BA8"/>
    <w:rsid w:val="009B51B5"/>
    <w:rsid w:val="009B53FB"/>
    <w:rsid w:val="009B5608"/>
    <w:rsid w:val="009B7511"/>
    <w:rsid w:val="009B785A"/>
    <w:rsid w:val="009C1751"/>
    <w:rsid w:val="009C2673"/>
    <w:rsid w:val="009C2A68"/>
    <w:rsid w:val="009C2D4A"/>
    <w:rsid w:val="009C2FC5"/>
    <w:rsid w:val="009C312A"/>
    <w:rsid w:val="009C3D51"/>
    <w:rsid w:val="009C4839"/>
    <w:rsid w:val="009C5BB9"/>
    <w:rsid w:val="009C63A9"/>
    <w:rsid w:val="009C6860"/>
    <w:rsid w:val="009C7E58"/>
    <w:rsid w:val="009D02C3"/>
    <w:rsid w:val="009D1E1B"/>
    <w:rsid w:val="009D217F"/>
    <w:rsid w:val="009D3A9B"/>
    <w:rsid w:val="009D3EC5"/>
    <w:rsid w:val="009D4428"/>
    <w:rsid w:val="009D5C22"/>
    <w:rsid w:val="009D6544"/>
    <w:rsid w:val="009D6D9A"/>
    <w:rsid w:val="009D6E7E"/>
    <w:rsid w:val="009D6EFF"/>
    <w:rsid w:val="009D6FE3"/>
    <w:rsid w:val="009D72DF"/>
    <w:rsid w:val="009D7344"/>
    <w:rsid w:val="009D7C54"/>
    <w:rsid w:val="009D7C89"/>
    <w:rsid w:val="009E2C65"/>
    <w:rsid w:val="009E3B24"/>
    <w:rsid w:val="009E3BB2"/>
    <w:rsid w:val="009E3DAF"/>
    <w:rsid w:val="009E4D55"/>
    <w:rsid w:val="009E5461"/>
    <w:rsid w:val="009E78CB"/>
    <w:rsid w:val="009E7DE4"/>
    <w:rsid w:val="009F1592"/>
    <w:rsid w:val="009F159D"/>
    <w:rsid w:val="009F18AE"/>
    <w:rsid w:val="009F19DF"/>
    <w:rsid w:val="009F2D31"/>
    <w:rsid w:val="009F3A01"/>
    <w:rsid w:val="009F4C23"/>
    <w:rsid w:val="009F4D58"/>
    <w:rsid w:val="009F6566"/>
    <w:rsid w:val="009F6C99"/>
    <w:rsid w:val="009F766F"/>
    <w:rsid w:val="009F775D"/>
    <w:rsid w:val="00A00255"/>
    <w:rsid w:val="00A00FAE"/>
    <w:rsid w:val="00A0132B"/>
    <w:rsid w:val="00A01F7E"/>
    <w:rsid w:val="00A02BD6"/>
    <w:rsid w:val="00A0359A"/>
    <w:rsid w:val="00A036BA"/>
    <w:rsid w:val="00A03963"/>
    <w:rsid w:val="00A03F6E"/>
    <w:rsid w:val="00A0413E"/>
    <w:rsid w:val="00A042D5"/>
    <w:rsid w:val="00A04FE8"/>
    <w:rsid w:val="00A05982"/>
    <w:rsid w:val="00A05D1E"/>
    <w:rsid w:val="00A06042"/>
    <w:rsid w:val="00A060C1"/>
    <w:rsid w:val="00A06AEB"/>
    <w:rsid w:val="00A0775A"/>
    <w:rsid w:val="00A07834"/>
    <w:rsid w:val="00A1143C"/>
    <w:rsid w:val="00A1223C"/>
    <w:rsid w:val="00A12244"/>
    <w:rsid w:val="00A14536"/>
    <w:rsid w:val="00A177DC"/>
    <w:rsid w:val="00A20611"/>
    <w:rsid w:val="00A22966"/>
    <w:rsid w:val="00A23133"/>
    <w:rsid w:val="00A23290"/>
    <w:rsid w:val="00A24E68"/>
    <w:rsid w:val="00A2590C"/>
    <w:rsid w:val="00A27679"/>
    <w:rsid w:val="00A27A82"/>
    <w:rsid w:val="00A27CCD"/>
    <w:rsid w:val="00A30D2E"/>
    <w:rsid w:val="00A31AA6"/>
    <w:rsid w:val="00A31EE1"/>
    <w:rsid w:val="00A32040"/>
    <w:rsid w:val="00A322E6"/>
    <w:rsid w:val="00A32375"/>
    <w:rsid w:val="00A32F39"/>
    <w:rsid w:val="00A33B93"/>
    <w:rsid w:val="00A33F9B"/>
    <w:rsid w:val="00A340E1"/>
    <w:rsid w:val="00A34AEF"/>
    <w:rsid w:val="00A35246"/>
    <w:rsid w:val="00A3585D"/>
    <w:rsid w:val="00A36A0B"/>
    <w:rsid w:val="00A3742F"/>
    <w:rsid w:val="00A37810"/>
    <w:rsid w:val="00A40C55"/>
    <w:rsid w:val="00A41074"/>
    <w:rsid w:val="00A41621"/>
    <w:rsid w:val="00A42E4B"/>
    <w:rsid w:val="00A435E2"/>
    <w:rsid w:val="00A45989"/>
    <w:rsid w:val="00A463DF"/>
    <w:rsid w:val="00A475C9"/>
    <w:rsid w:val="00A503C7"/>
    <w:rsid w:val="00A51630"/>
    <w:rsid w:val="00A51D9A"/>
    <w:rsid w:val="00A53F5D"/>
    <w:rsid w:val="00A53FE7"/>
    <w:rsid w:val="00A5519F"/>
    <w:rsid w:val="00A57778"/>
    <w:rsid w:val="00A6009A"/>
    <w:rsid w:val="00A60B15"/>
    <w:rsid w:val="00A60E0B"/>
    <w:rsid w:val="00A612EA"/>
    <w:rsid w:val="00A62EDE"/>
    <w:rsid w:val="00A634A6"/>
    <w:rsid w:val="00A637B1"/>
    <w:rsid w:val="00A64575"/>
    <w:rsid w:val="00A647C1"/>
    <w:rsid w:val="00A64D3A"/>
    <w:rsid w:val="00A656DA"/>
    <w:rsid w:val="00A66496"/>
    <w:rsid w:val="00A66921"/>
    <w:rsid w:val="00A67D14"/>
    <w:rsid w:val="00A713C6"/>
    <w:rsid w:val="00A723CD"/>
    <w:rsid w:val="00A72F81"/>
    <w:rsid w:val="00A7389E"/>
    <w:rsid w:val="00A75C7D"/>
    <w:rsid w:val="00A76CB2"/>
    <w:rsid w:val="00A77914"/>
    <w:rsid w:val="00A77C1C"/>
    <w:rsid w:val="00A816F1"/>
    <w:rsid w:val="00A81FC9"/>
    <w:rsid w:val="00A82095"/>
    <w:rsid w:val="00A82F88"/>
    <w:rsid w:val="00A8347C"/>
    <w:rsid w:val="00A8575C"/>
    <w:rsid w:val="00A85929"/>
    <w:rsid w:val="00A86622"/>
    <w:rsid w:val="00A87E65"/>
    <w:rsid w:val="00A90828"/>
    <w:rsid w:val="00A92050"/>
    <w:rsid w:val="00A9207C"/>
    <w:rsid w:val="00A92A39"/>
    <w:rsid w:val="00A932B7"/>
    <w:rsid w:val="00A9347A"/>
    <w:rsid w:val="00A941AE"/>
    <w:rsid w:val="00A96D83"/>
    <w:rsid w:val="00AA07F1"/>
    <w:rsid w:val="00AA0C3D"/>
    <w:rsid w:val="00AA147D"/>
    <w:rsid w:val="00AA155B"/>
    <w:rsid w:val="00AA18A0"/>
    <w:rsid w:val="00AA210E"/>
    <w:rsid w:val="00AA23F5"/>
    <w:rsid w:val="00AA2F09"/>
    <w:rsid w:val="00AA368D"/>
    <w:rsid w:val="00AA39C0"/>
    <w:rsid w:val="00AA6381"/>
    <w:rsid w:val="00AA644A"/>
    <w:rsid w:val="00AA794F"/>
    <w:rsid w:val="00AB2815"/>
    <w:rsid w:val="00AB2E93"/>
    <w:rsid w:val="00AB56A5"/>
    <w:rsid w:val="00AB71FF"/>
    <w:rsid w:val="00AB7335"/>
    <w:rsid w:val="00AB77F3"/>
    <w:rsid w:val="00AB7D8F"/>
    <w:rsid w:val="00AC0035"/>
    <w:rsid w:val="00AC013C"/>
    <w:rsid w:val="00AC054A"/>
    <w:rsid w:val="00AC1B51"/>
    <w:rsid w:val="00AC2153"/>
    <w:rsid w:val="00AC297A"/>
    <w:rsid w:val="00AC2BB9"/>
    <w:rsid w:val="00AC3126"/>
    <w:rsid w:val="00AC3B7D"/>
    <w:rsid w:val="00AC453F"/>
    <w:rsid w:val="00AC6DD8"/>
    <w:rsid w:val="00AC7668"/>
    <w:rsid w:val="00AC7675"/>
    <w:rsid w:val="00AD0161"/>
    <w:rsid w:val="00AD0567"/>
    <w:rsid w:val="00AD08BB"/>
    <w:rsid w:val="00AD08E4"/>
    <w:rsid w:val="00AD3915"/>
    <w:rsid w:val="00AD475F"/>
    <w:rsid w:val="00AD5D8D"/>
    <w:rsid w:val="00AD6B3A"/>
    <w:rsid w:val="00AE08D8"/>
    <w:rsid w:val="00AE0D7F"/>
    <w:rsid w:val="00AE0F79"/>
    <w:rsid w:val="00AE3EB3"/>
    <w:rsid w:val="00AE4956"/>
    <w:rsid w:val="00AE4A8A"/>
    <w:rsid w:val="00AE4CC1"/>
    <w:rsid w:val="00AE5373"/>
    <w:rsid w:val="00AE5F14"/>
    <w:rsid w:val="00AE65EB"/>
    <w:rsid w:val="00AE7327"/>
    <w:rsid w:val="00AE75A4"/>
    <w:rsid w:val="00AE7E01"/>
    <w:rsid w:val="00AE7E55"/>
    <w:rsid w:val="00AF262E"/>
    <w:rsid w:val="00AF36BA"/>
    <w:rsid w:val="00AF3D11"/>
    <w:rsid w:val="00AF41BF"/>
    <w:rsid w:val="00AF4F32"/>
    <w:rsid w:val="00AF5213"/>
    <w:rsid w:val="00AF5A3C"/>
    <w:rsid w:val="00AF5C33"/>
    <w:rsid w:val="00AF5CDE"/>
    <w:rsid w:val="00AF66BB"/>
    <w:rsid w:val="00AF71B6"/>
    <w:rsid w:val="00B0189C"/>
    <w:rsid w:val="00B02265"/>
    <w:rsid w:val="00B0284C"/>
    <w:rsid w:val="00B03016"/>
    <w:rsid w:val="00B034E9"/>
    <w:rsid w:val="00B036D8"/>
    <w:rsid w:val="00B03BC5"/>
    <w:rsid w:val="00B03BFA"/>
    <w:rsid w:val="00B048B6"/>
    <w:rsid w:val="00B04B4F"/>
    <w:rsid w:val="00B04CF0"/>
    <w:rsid w:val="00B06388"/>
    <w:rsid w:val="00B075AB"/>
    <w:rsid w:val="00B11BA5"/>
    <w:rsid w:val="00B1288F"/>
    <w:rsid w:val="00B1361F"/>
    <w:rsid w:val="00B138B2"/>
    <w:rsid w:val="00B13BA4"/>
    <w:rsid w:val="00B141E6"/>
    <w:rsid w:val="00B1484C"/>
    <w:rsid w:val="00B14E75"/>
    <w:rsid w:val="00B159F2"/>
    <w:rsid w:val="00B15B82"/>
    <w:rsid w:val="00B15D28"/>
    <w:rsid w:val="00B1639C"/>
    <w:rsid w:val="00B16A01"/>
    <w:rsid w:val="00B177A5"/>
    <w:rsid w:val="00B2030A"/>
    <w:rsid w:val="00B2130E"/>
    <w:rsid w:val="00B217D3"/>
    <w:rsid w:val="00B23FC1"/>
    <w:rsid w:val="00B24513"/>
    <w:rsid w:val="00B251AB"/>
    <w:rsid w:val="00B25579"/>
    <w:rsid w:val="00B259B2"/>
    <w:rsid w:val="00B25B12"/>
    <w:rsid w:val="00B25F8B"/>
    <w:rsid w:val="00B26F41"/>
    <w:rsid w:val="00B272EA"/>
    <w:rsid w:val="00B2797C"/>
    <w:rsid w:val="00B30B8B"/>
    <w:rsid w:val="00B317D4"/>
    <w:rsid w:val="00B31CC4"/>
    <w:rsid w:val="00B32199"/>
    <w:rsid w:val="00B32EAA"/>
    <w:rsid w:val="00B33738"/>
    <w:rsid w:val="00B3393A"/>
    <w:rsid w:val="00B33F02"/>
    <w:rsid w:val="00B34D56"/>
    <w:rsid w:val="00B34FAF"/>
    <w:rsid w:val="00B37562"/>
    <w:rsid w:val="00B3780B"/>
    <w:rsid w:val="00B37C95"/>
    <w:rsid w:val="00B40880"/>
    <w:rsid w:val="00B40C33"/>
    <w:rsid w:val="00B419FC"/>
    <w:rsid w:val="00B42655"/>
    <w:rsid w:val="00B42B36"/>
    <w:rsid w:val="00B42C22"/>
    <w:rsid w:val="00B43021"/>
    <w:rsid w:val="00B43126"/>
    <w:rsid w:val="00B43151"/>
    <w:rsid w:val="00B4462E"/>
    <w:rsid w:val="00B45019"/>
    <w:rsid w:val="00B459CC"/>
    <w:rsid w:val="00B45B46"/>
    <w:rsid w:val="00B45B71"/>
    <w:rsid w:val="00B46D6B"/>
    <w:rsid w:val="00B47412"/>
    <w:rsid w:val="00B47873"/>
    <w:rsid w:val="00B52AD4"/>
    <w:rsid w:val="00B52D4E"/>
    <w:rsid w:val="00B53814"/>
    <w:rsid w:val="00B544AA"/>
    <w:rsid w:val="00B54E02"/>
    <w:rsid w:val="00B55288"/>
    <w:rsid w:val="00B56A33"/>
    <w:rsid w:val="00B573DE"/>
    <w:rsid w:val="00B57A63"/>
    <w:rsid w:val="00B57AEE"/>
    <w:rsid w:val="00B622AD"/>
    <w:rsid w:val="00B63335"/>
    <w:rsid w:val="00B63887"/>
    <w:rsid w:val="00B63BD4"/>
    <w:rsid w:val="00B63BE9"/>
    <w:rsid w:val="00B66A58"/>
    <w:rsid w:val="00B66D33"/>
    <w:rsid w:val="00B672D2"/>
    <w:rsid w:val="00B67CAD"/>
    <w:rsid w:val="00B712AC"/>
    <w:rsid w:val="00B71C00"/>
    <w:rsid w:val="00B71F4D"/>
    <w:rsid w:val="00B721F0"/>
    <w:rsid w:val="00B73FAC"/>
    <w:rsid w:val="00B74DB1"/>
    <w:rsid w:val="00B7581B"/>
    <w:rsid w:val="00B75D16"/>
    <w:rsid w:val="00B776AB"/>
    <w:rsid w:val="00B80DE4"/>
    <w:rsid w:val="00B81EE2"/>
    <w:rsid w:val="00B83BE6"/>
    <w:rsid w:val="00B83E51"/>
    <w:rsid w:val="00B83FB3"/>
    <w:rsid w:val="00B84538"/>
    <w:rsid w:val="00B8595A"/>
    <w:rsid w:val="00B85C2B"/>
    <w:rsid w:val="00B86187"/>
    <w:rsid w:val="00B86B09"/>
    <w:rsid w:val="00B86C14"/>
    <w:rsid w:val="00B90CFF"/>
    <w:rsid w:val="00B90E7E"/>
    <w:rsid w:val="00B9133E"/>
    <w:rsid w:val="00B91676"/>
    <w:rsid w:val="00B91CA0"/>
    <w:rsid w:val="00B91E27"/>
    <w:rsid w:val="00B92CEC"/>
    <w:rsid w:val="00B93392"/>
    <w:rsid w:val="00B937A7"/>
    <w:rsid w:val="00B93B74"/>
    <w:rsid w:val="00B93C73"/>
    <w:rsid w:val="00B94090"/>
    <w:rsid w:val="00B95F5E"/>
    <w:rsid w:val="00B96569"/>
    <w:rsid w:val="00B97D45"/>
    <w:rsid w:val="00BA02AD"/>
    <w:rsid w:val="00BA0CC8"/>
    <w:rsid w:val="00BA0D30"/>
    <w:rsid w:val="00BA1248"/>
    <w:rsid w:val="00BA188A"/>
    <w:rsid w:val="00BA1937"/>
    <w:rsid w:val="00BA1CCA"/>
    <w:rsid w:val="00BA2049"/>
    <w:rsid w:val="00BA2EBF"/>
    <w:rsid w:val="00BA3AC5"/>
    <w:rsid w:val="00BA4BC5"/>
    <w:rsid w:val="00BA5A9A"/>
    <w:rsid w:val="00BA6A90"/>
    <w:rsid w:val="00BA704A"/>
    <w:rsid w:val="00BA71AF"/>
    <w:rsid w:val="00BB09FB"/>
    <w:rsid w:val="00BB0B41"/>
    <w:rsid w:val="00BB19E7"/>
    <w:rsid w:val="00BB1DF3"/>
    <w:rsid w:val="00BB2ACE"/>
    <w:rsid w:val="00BB37C3"/>
    <w:rsid w:val="00BB5B3C"/>
    <w:rsid w:val="00BB601C"/>
    <w:rsid w:val="00BB60B6"/>
    <w:rsid w:val="00BB7E62"/>
    <w:rsid w:val="00BC0CF4"/>
    <w:rsid w:val="00BC1639"/>
    <w:rsid w:val="00BC1D27"/>
    <w:rsid w:val="00BC1DC7"/>
    <w:rsid w:val="00BC206B"/>
    <w:rsid w:val="00BC27B5"/>
    <w:rsid w:val="00BC28A5"/>
    <w:rsid w:val="00BC32E4"/>
    <w:rsid w:val="00BC33E2"/>
    <w:rsid w:val="00BC4D86"/>
    <w:rsid w:val="00BC4E0C"/>
    <w:rsid w:val="00BC5B0D"/>
    <w:rsid w:val="00BC68EF"/>
    <w:rsid w:val="00BD15AC"/>
    <w:rsid w:val="00BD15C2"/>
    <w:rsid w:val="00BD1D42"/>
    <w:rsid w:val="00BD2A98"/>
    <w:rsid w:val="00BD3130"/>
    <w:rsid w:val="00BD32A6"/>
    <w:rsid w:val="00BD3C88"/>
    <w:rsid w:val="00BD4E33"/>
    <w:rsid w:val="00BD6230"/>
    <w:rsid w:val="00BD6341"/>
    <w:rsid w:val="00BD6D60"/>
    <w:rsid w:val="00BE14BB"/>
    <w:rsid w:val="00BE1635"/>
    <w:rsid w:val="00BE1E92"/>
    <w:rsid w:val="00BE2E64"/>
    <w:rsid w:val="00BE368B"/>
    <w:rsid w:val="00BE3A87"/>
    <w:rsid w:val="00BE463D"/>
    <w:rsid w:val="00BE5871"/>
    <w:rsid w:val="00BE6211"/>
    <w:rsid w:val="00BE66DA"/>
    <w:rsid w:val="00BE69BA"/>
    <w:rsid w:val="00BE7836"/>
    <w:rsid w:val="00BE7D03"/>
    <w:rsid w:val="00BE7F6B"/>
    <w:rsid w:val="00BF113D"/>
    <w:rsid w:val="00BF40DF"/>
    <w:rsid w:val="00BF4A74"/>
    <w:rsid w:val="00BF4F9A"/>
    <w:rsid w:val="00BF502F"/>
    <w:rsid w:val="00BF5385"/>
    <w:rsid w:val="00BF7786"/>
    <w:rsid w:val="00C002CA"/>
    <w:rsid w:val="00C00359"/>
    <w:rsid w:val="00C01CE6"/>
    <w:rsid w:val="00C03139"/>
    <w:rsid w:val="00C0328D"/>
    <w:rsid w:val="00C032B8"/>
    <w:rsid w:val="00C03A2C"/>
    <w:rsid w:val="00C04B84"/>
    <w:rsid w:val="00C05F57"/>
    <w:rsid w:val="00C1012C"/>
    <w:rsid w:val="00C1033B"/>
    <w:rsid w:val="00C10A52"/>
    <w:rsid w:val="00C10E8D"/>
    <w:rsid w:val="00C12A6B"/>
    <w:rsid w:val="00C12E95"/>
    <w:rsid w:val="00C14448"/>
    <w:rsid w:val="00C155F6"/>
    <w:rsid w:val="00C16131"/>
    <w:rsid w:val="00C16617"/>
    <w:rsid w:val="00C20473"/>
    <w:rsid w:val="00C21034"/>
    <w:rsid w:val="00C2168D"/>
    <w:rsid w:val="00C21A04"/>
    <w:rsid w:val="00C21EFF"/>
    <w:rsid w:val="00C2212D"/>
    <w:rsid w:val="00C23F6E"/>
    <w:rsid w:val="00C24991"/>
    <w:rsid w:val="00C25E7C"/>
    <w:rsid w:val="00C26E20"/>
    <w:rsid w:val="00C271F0"/>
    <w:rsid w:val="00C3019D"/>
    <w:rsid w:val="00C305CD"/>
    <w:rsid w:val="00C305FA"/>
    <w:rsid w:val="00C30703"/>
    <w:rsid w:val="00C30826"/>
    <w:rsid w:val="00C31030"/>
    <w:rsid w:val="00C32A74"/>
    <w:rsid w:val="00C32C11"/>
    <w:rsid w:val="00C32C74"/>
    <w:rsid w:val="00C36478"/>
    <w:rsid w:val="00C40154"/>
    <w:rsid w:val="00C42C76"/>
    <w:rsid w:val="00C42ECF"/>
    <w:rsid w:val="00C431FC"/>
    <w:rsid w:val="00C434C8"/>
    <w:rsid w:val="00C44080"/>
    <w:rsid w:val="00C4463F"/>
    <w:rsid w:val="00C4493D"/>
    <w:rsid w:val="00C4514B"/>
    <w:rsid w:val="00C45E2F"/>
    <w:rsid w:val="00C46546"/>
    <w:rsid w:val="00C469B3"/>
    <w:rsid w:val="00C46D7E"/>
    <w:rsid w:val="00C5009A"/>
    <w:rsid w:val="00C51155"/>
    <w:rsid w:val="00C515CC"/>
    <w:rsid w:val="00C5368F"/>
    <w:rsid w:val="00C53B7A"/>
    <w:rsid w:val="00C54741"/>
    <w:rsid w:val="00C55311"/>
    <w:rsid w:val="00C56001"/>
    <w:rsid w:val="00C60223"/>
    <w:rsid w:val="00C6198D"/>
    <w:rsid w:val="00C6204D"/>
    <w:rsid w:val="00C6345E"/>
    <w:rsid w:val="00C635B1"/>
    <w:rsid w:val="00C63663"/>
    <w:rsid w:val="00C64FC0"/>
    <w:rsid w:val="00C656F2"/>
    <w:rsid w:val="00C65B65"/>
    <w:rsid w:val="00C66072"/>
    <w:rsid w:val="00C6632B"/>
    <w:rsid w:val="00C67AC5"/>
    <w:rsid w:val="00C67B09"/>
    <w:rsid w:val="00C67E32"/>
    <w:rsid w:val="00C70818"/>
    <w:rsid w:val="00C712CC"/>
    <w:rsid w:val="00C71CA4"/>
    <w:rsid w:val="00C72BB0"/>
    <w:rsid w:val="00C7308C"/>
    <w:rsid w:val="00C738FC"/>
    <w:rsid w:val="00C73F56"/>
    <w:rsid w:val="00C74A27"/>
    <w:rsid w:val="00C74A44"/>
    <w:rsid w:val="00C76378"/>
    <w:rsid w:val="00C7681F"/>
    <w:rsid w:val="00C76F07"/>
    <w:rsid w:val="00C773EA"/>
    <w:rsid w:val="00C80301"/>
    <w:rsid w:val="00C80E2C"/>
    <w:rsid w:val="00C81439"/>
    <w:rsid w:val="00C81647"/>
    <w:rsid w:val="00C81B77"/>
    <w:rsid w:val="00C82379"/>
    <w:rsid w:val="00C82AC4"/>
    <w:rsid w:val="00C83CD3"/>
    <w:rsid w:val="00C83DE7"/>
    <w:rsid w:val="00C83E41"/>
    <w:rsid w:val="00C8465F"/>
    <w:rsid w:val="00C869B1"/>
    <w:rsid w:val="00C90842"/>
    <w:rsid w:val="00C92E35"/>
    <w:rsid w:val="00C92EF1"/>
    <w:rsid w:val="00C9344D"/>
    <w:rsid w:val="00C938FE"/>
    <w:rsid w:val="00C940E8"/>
    <w:rsid w:val="00C945BD"/>
    <w:rsid w:val="00C96044"/>
    <w:rsid w:val="00C96E85"/>
    <w:rsid w:val="00C97D45"/>
    <w:rsid w:val="00CA1083"/>
    <w:rsid w:val="00CA12F4"/>
    <w:rsid w:val="00CA3EEC"/>
    <w:rsid w:val="00CA4260"/>
    <w:rsid w:val="00CA4E05"/>
    <w:rsid w:val="00CA5D08"/>
    <w:rsid w:val="00CA6853"/>
    <w:rsid w:val="00CA6A33"/>
    <w:rsid w:val="00CA6F07"/>
    <w:rsid w:val="00CA75D5"/>
    <w:rsid w:val="00CA78B7"/>
    <w:rsid w:val="00CB038D"/>
    <w:rsid w:val="00CB1B9A"/>
    <w:rsid w:val="00CB2753"/>
    <w:rsid w:val="00CB3066"/>
    <w:rsid w:val="00CB3463"/>
    <w:rsid w:val="00CB41CF"/>
    <w:rsid w:val="00CB49B6"/>
    <w:rsid w:val="00CB5E3A"/>
    <w:rsid w:val="00CC0417"/>
    <w:rsid w:val="00CC0C45"/>
    <w:rsid w:val="00CC0EFC"/>
    <w:rsid w:val="00CC118F"/>
    <w:rsid w:val="00CC234B"/>
    <w:rsid w:val="00CC2BC5"/>
    <w:rsid w:val="00CC2F0D"/>
    <w:rsid w:val="00CC3389"/>
    <w:rsid w:val="00CC45DA"/>
    <w:rsid w:val="00CC4C0A"/>
    <w:rsid w:val="00CC548C"/>
    <w:rsid w:val="00CC5B10"/>
    <w:rsid w:val="00CC5CE6"/>
    <w:rsid w:val="00CC7162"/>
    <w:rsid w:val="00CD04FD"/>
    <w:rsid w:val="00CD274C"/>
    <w:rsid w:val="00CD2F06"/>
    <w:rsid w:val="00CD3C1F"/>
    <w:rsid w:val="00CD3C6A"/>
    <w:rsid w:val="00CD42EF"/>
    <w:rsid w:val="00CD5EE4"/>
    <w:rsid w:val="00CD6826"/>
    <w:rsid w:val="00CD77E6"/>
    <w:rsid w:val="00CD79BB"/>
    <w:rsid w:val="00CD7D90"/>
    <w:rsid w:val="00CE3597"/>
    <w:rsid w:val="00CE3722"/>
    <w:rsid w:val="00CE6E61"/>
    <w:rsid w:val="00CE716B"/>
    <w:rsid w:val="00CE7555"/>
    <w:rsid w:val="00CF0D73"/>
    <w:rsid w:val="00CF1030"/>
    <w:rsid w:val="00CF123C"/>
    <w:rsid w:val="00CF2784"/>
    <w:rsid w:val="00CF3688"/>
    <w:rsid w:val="00CF3714"/>
    <w:rsid w:val="00CF41AE"/>
    <w:rsid w:val="00CF44AA"/>
    <w:rsid w:val="00CF52F8"/>
    <w:rsid w:val="00CF5404"/>
    <w:rsid w:val="00CF56AA"/>
    <w:rsid w:val="00CF58B6"/>
    <w:rsid w:val="00CF5B5A"/>
    <w:rsid w:val="00CF6E8E"/>
    <w:rsid w:val="00CF7A7E"/>
    <w:rsid w:val="00CF7C74"/>
    <w:rsid w:val="00D00B22"/>
    <w:rsid w:val="00D0157B"/>
    <w:rsid w:val="00D0287F"/>
    <w:rsid w:val="00D02B07"/>
    <w:rsid w:val="00D04A6B"/>
    <w:rsid w:val="00D079EF"/>
    <w:rsid w:val="00D07C88"/>
    <w:rsid w:val="00D10C97"/>
    <w:rsid w:val="00D112F3"/>
    <w:rsid w:val="00D129FF"/>
    <w:rsid w:val="00D136A6"/>
    <w:rsid w:val="00D13EA8"/>
    <w:rsid w:val="00D154E8"/>
    <w:rsid w:val="00D159C4"/>
    <w:rsid w:val="00D161CB"/>
    <w:rsid w:val="00D1671E"/>
    <w:rsid w:val="00D16B90"/>
    <w:rsid w:val="00D16C3C"/>
    <w:rsid w:val="00D17B4F"/>
    <w:rsid w:val="00D20FAA"/>
    <w:rsid w:val="00D217B9"/>
    <w:rsid w:val="00D22F56"/>
    <w:rsid w:val="00D22FC3"/>
    <w:rsid w:val="00D24474"/>
    <w:rsid w:val="00D2503C"/>
    <w:rsid w:val="00D2575E"/>
    <w:rsid w:val="00D2634E"/>
    <w:rsid w:val="00D27121"/>
    <w:rsid w:val="00D304FF"/>
    <w:rsid w:val="00D305BC"/>
    <w:rsid w:val="00D30ACA"/>
    <w:rsid w:val="00D3129D"/>
    <w:rsid w:val="00D324A5"/>
    <w:rsid w:val="00D34985"/>
    <w:rsid w:val="00D354D2"/>
    <w:rsid w:val="00D3597D"/>
    <w:rsid w:val="00D36079"/>
    <w:rsid w:val="00D376C8"/>
    <w:rsid w:val="00D4182E"/>
    <w:rsid w:val="00D41EC1"/>
    <w:rsid w:val="00D426D6"/>
    <w:rsid w:val="00D437B7"/>
    <w:rsid w:val="00D43F43"/>
    <w:rsid w:val="00D44533"/>
    <w:rsid w:val="00D50056"/>
    <w:rsid w:val="00D5012F"/>
    <w:rsid w:val="00D50BAD"/>
    <w:rsid w:val="00D51865"/>
    <w:rsid w:val="00D52439"/>
    <w:rsid w:val="00D524B9"/>
    <w:rsid w:val="00D53120"/>
    <w:rsid w:val="00D5314B"/>
    <w:rsid w:val="00D546B1"/>
    <w:rsid w:val="00D556BE"/>
    <w:rsid w:val="00D557B9"/>
    <w:rsid w:val="00D56A9E"/>
    <w:rsid w:val="00D56E13"/>
    <w:rsid w:val="00D60273"/>
    <w:rsid w:val="00D60B9B"/>
    <w:rsid w:val="00D617EB"/>
    <w:rsid w:val="00D61F5E"/>
    <w:rsid w:val="00D6207B"/>
    <w:rsid w:val="00D62221"/>
    <w:rsid w:val="00D63471"/>
    <w:rsid w:val="00D634C0"/>
    <w:rsid w:val="00D63B4D"/>
    <w:rsid w:val="00D65433"/>
    <w:rsid w:val="00D65552"/>
    <w:rsid w:val="00D6750B"/>
    <w:rsid w:val="00D71BF1"/>
    <w:rsid w:val="00D73B7F"/>
    <w:rsid w:val="00D75249"/>
    <w:rsid w:val="00D753B9"/>
    <w:rsid w:val="00D75928"/>
    <w:rsid w:val="00D75E5C"/>
    <w:rsid w:val="00D7665A"/>
    <w:rsid w:val="00D776BF"/>
    <w:rsid w:val="00D779F0"/>
    <w:rsid w:val="00D779FE"/>
    <w:rsid w:val="00D806C8"/>
    <w:rsid w:val="00D80A2D"/>
    <w:rsid w:val="00D81D86"/>
    <w:rsid w:val="00D8349D"/>
    <w:rsid w:val="00D83941"/>
    <w:rsid w:val="00D83C40"/>
    <w:rsid w:val="00D84289"/>
    <w:rsid w:val="00D85BE0"/>
    <w:rsid w:val="00D85FC8"/>
    <w:rsid w:val="00D873DD"/>
    <w:rsid w:val="00D91C83"/>
    <w:rsid w:val="00D91F2E"/>
    <w:rsid w:val="00D92431"/>
    <w:rsid w:val="00D9335F"/>
    <w:rsid w:val="00D94425"/>
    <w:rsid w:val="00D96556"/>
    <w:rsid w:val="00D9658D"/>
    <w:rsid w:val="00D965B4"/>
    <w:rsid w:val="00D9685A"/>
    <w:rsid w:val="00D97AFD"/>
    <w:rsid w:val="00D97B54"/>
    <w:rsid w:val="00D97CF9"/>
    <w:rsid w:val="00D97E75"/>
    <w:rsid w:val="00DA011E"/>
    <w:rsid w:val="00DA3958"/>
    <w:rsid w:val="00DA3FE6"/>
    <w:rsid w:val="00DA4252"/>
    <w:rsid w:val="00DA42B2"/>
    <w:rsid w:val="00DA445B"/>
    <w:rsid w:val="00DA4863"/>
    <w:rsid w:val="00DA647D"/>
    <w:rsid w:val="00DA6730"/>
    <w:rsid w:val="00DA7767"/>
    <w:rsid w:val="00DB0B3C"/>
    <w:rsid w:val="00DB159D"/>
    <w:rsid w:val="00DB16B8"/>
    <w:rsid w:val="00DB226C"/>
    <w:rsid w:val="00DB38C9"/>
    <w:rsid w:val="00DB3D29"/>
    <w:rsid w:val="00DB5BD0"/>
    <w:rsid w:val="00DB67BB"/>
    <w:rsid w:val="00DB6BED"/>
    <w:rsid w:val="00DC0B56"/>
    <w:rsid w:val="00DC0BEC"/>
    <w:rsid w:val="00DC2441"/>
    <w:rsid w:val="00DC2B03"/>
    <w:rsid w:val="00DC2B21"/>
    <w:rsid w:val="00DC3230"/>
    <w:rsid w:val="00DC34B2"/>
    <w:rsid w:val="00DC5E78"/>
    <w:rsid w:val="00DC67CA"/>
    <w:rsid w:val="00DC68BA"/>
    <w:rsid w:val="00DC74D6"/>
    <w:rsid w:val="00DD00A4"/>
    <w:rsid w:val="00DD0470"/>
    <w:rsid w:val="00DD0DC9"/>
    <w:rsid w:val="00DD0FF0"/>
    <w:rsid w:val="00DD12DC"/>
    <w:rsid w:val="00DD1E91"/>
    <w:rsid w:val="00DD2923"/>
    <w:rsid w:val="00DD29C1"/>
    <w:rsid w:val="00DD3047"/>
    <w:rsid w:val="00DD32CB"/>
    <w:rsid w:val="00DD491C"/>
    <w:rsid w:val="00DD4923"/>
    <w:rsid w:val="00DD4ECA"/>
    <w:rsid w:val="00DD522B"/>
    <w:rsid w:val="00DD5266"/>
    <w:rsid w:val="00DD6405"/>
    <w:rsid w:val="00DD7FBF"/>
    <w:rsid w:val="00DE043E"/>
    <w:rsid w:val="00DE07B8"/>
    <w:rsid w:val="00DE39ED"/>
    <w:rsid w:val="00DE43DB"/>
    <w:rsid w:val="00DE5F09"/>
    <w:rsid w:val="00DE76BD"/>
    <w:rsid w:val="00DE7B0B"/>
    <w:rsid w:val="00DF019F"/>
    <w:rsid w:val="00DF0D03"/>
    <w:rsid w:val="00DF16EF"/>
    <w:rsid w:val="00DF283E"/>
    <w:rsid w:val="00DF304C"/>
    <w:rsid w:val="00DF3072"/>
    <w:rsid w:val="00DF3288"/>
    <w:rsid w:val="00DF39C2"/>
    <w:rsid w:val="00DF5380"/>
    <w:rsid w:val="00DF55E6"/>
    <w:rsid w:val="00DF6C5D"/>
    <w:rsid w:val="00DF71B6"/>
    <w:rsid w:val="00DF72A1"/>
    <w:rsid w:val="00DF72F8"/>
    <w:rsid w:val="00DF7878"/>
    <w:rsid w:val="00E008B1"/>
    <w:rsid w:val="00E00BC5"/>
    <w:rsid w:val="00E00DB9"/>
    <w:rsid w:val="00E02593"/>
    <w:rsid w:val="00E02A73"/>
    <w:rsid w:val="00E05C15"/>
    <w:rsid w:val="00E0619A"/>
    <w:rsid w:val="00E064EC"/>
    <w:rsid w:val="00E06E57"/>
    <w:rsid w:val="00E07050"/>
    <w:rsid w:val="00E07660"/>
    <w:rsid w:val="00E10300"/>
    <w:rsid w:val="00E10E83"/>
    <w:rsid w:val="00E127AE"/>
    <w:rsid w:val="00E1290F"/>
    <w:rsid w:val="00E137BD"/>
    <w:rsid w:val="00E14387"/>
    <w:rsid w:val="00E1542C"/>
    <w:rsid w:val="00E16468"/>
    <w:rsid w:val="00E1674F"/>
    <w:rsid w:val="00E17208"/>
    <w:rsid w:val="00E176AB"/>
    <w:rsid w:val="00E200AF"/>
    <w:rsid w:val="00E20286"/>
    <w:rsid w:val="00E20900"/>
    <w:rsid w:val="00E21839"/>
    <w:rsid w:val="00E234F0"/>
    <w:rsid w:val="00E23745"/>
    <w:rsid w:val="00E23A50"/>
    <w:rsid w:val="00E24696"/>
    <w:rsid w:val="00E25815"/>
    <w:rsid w:val="00E26C4E"/>
    <w:rsid w:val="00E26F81"/>
    <w:rsid w:val="00E2722C"/>
    <w:rsid w:val="00E30A24"/>
    <w:rsid w:val="00E31A07"/>
    <w:rsid w:val="00E3344F"/>
    <w:rsid w:val="00E33479"/>
    <w:rsid w:val="00E33607"/>
    <w:rsid w:val="00E33660"/>
    <w:rsid w:val="00E33707"/>
    <w:rsid w:val="00E3393F"/>
    <w:rsid w:val="00E3429E"/>
    <w:rsid w:val="00E34D49"/>
    <w:rsid w:val="00E354A8"/>
    <w:rsid w:val="00E36563"/>
    <w:rsid w:val="00E36AB2"/>
    <w:rsid w:val="00E36B16"/>
    <w:rsid w:val="00E371D8"/>
    <w:rsid w:val="00E37EF1"/>
    <w:rsid w:val="00E40280"/>
    <w:rsid w:val="00E417CA"/>
    <w:rsid w:val="00E41D52"/>
    <w:rsid w:val="00E41F0A"/>
    <w:rsid w:val="00E42084"/>
    <w:rsid w:val="00E42818"/>
    <w:rsid w:val="00E4333D"/>
    <w:rsid w:val="00E43343"/>
    <w:rsid w:val="00E4366C"/>
    <w:rsid w:val="00E4436A"/>
    <w:rsid w:val="00E443D2"/>
    <w:rsid w:val="00E46A15"/>
    <w:rsid w:val="00E479EF"/>
    <w:rsid w:val="00E52223"/>
    <w:rsid w:val="00E525F3"/>
    <w:rsid w:val="00E53F10"/>
    <w:rsid w:val="00E54887"/>
    <w:rsid w:val="00E558A5"/>
    <w:rsid w:val="00E559FD"/>
    <w:rsid w:val="00E57574"/>
    <w:rsid w:val="00E5796A"/>
    <w:rsid w:val="00E601B9"/>
    <w:rsid w:val="00E604AB"/>
    <w:rsid w:val="00E60BDD"/>
    <w:rsid w:val="00E62E94"/>
    <w:rsid w:val="00E63F61"/>
    <w:rsid w:val="00E644A3"/>
    <w:rsid w:val="00E647AB"/>
    <w:rsid w:val="00E65DE8"/>
    <w:rsid w:val="00E66459"/>
    <w:rsid w:val="00E66D04"/>
    <w:rsid w:val="00E67E5F"/>
    <w:rsid w:val="00E67F34"/>
    <w:rsid w:val="00E708CF"/>
    <w:rsid w:val="00E71144"/>
    <w:rsid w:val="00E71973"/>
    <w:rsid w:val="00E7221B"/>
    <w:rsid w:val="00E73454"/>
    <w:rsid w:val="00E73AD6"/>
    <w:rsid w:val="00E74D7D"/>
    <w:rsid w:val="00E75500"/>
    <w:rsid w:val="00E757FC"/>
    <w:rsid w:val="00E7616F"/>
    <w:rsid w:val="00E76668"/>
    <w:rsid w:val="00E77258"/>
    <w:rsid w:val="00E77C89"/>
    <w:rsid w:val="00E80855"/>
    <w:rsid w:val="00E80BB2"/>
    <w:rsid w:val="00E812AF"/>
    <w:rsid w:val="00E82064"/>
    <w:rsid w:val="00E830C0"/>
    <w:rsid w:val="00E847D4"/>
    <w:rsid w:val="00E84B24"/>
    <w:rsid w:val="00E8512B"/>
    <w:rsid w:val="00E8698A"/>
    <w:rsid w:val="00E8750F"/>
    <w:rsid w:val="00E87C51"/>
    <w:rsid w:val="00E90D33"/>
    <w:rsid w:val="00E914FA"/>
    <w:rsid w:val="00E92280"/>
    <w:rsid w:val="00E93261"/>
    <w:rsid w:val="00E9444C"/>
    <w:rsid w:val="00E9531C"/>
    <w:rsid w:val="00E962EF"/>
    <w:rsid w:val="00E9725A"/>
    <w:rsid w:val="00EA03AC"/>
    <w:rsid w:val="00EA1DAC"/>
    <w:rsid w:val="00EA292A"/>
    <w:rsid w:val="00EA2A71"/>
    <w:rsid w:val="00EA3130"/>
    <w:rsid w:val="00EA36AC"/>
    <w:rsid w:val="00EA4CF9"/>
    <w:rsid w:val="00EA4DFB"/>
    <w:rsid w:val="00EA5090"/>
    <w:rsid w:val="00EA536D"/>
    <w:rsid w:val="00EA7330"/>
    <w:rsid w:val="00EB0E4D"/>
    <w:rsid w:val="00EB172C"/>
    <w:rsid w:val="00EB1F7D"/>
    <w:rsid w:val="00EB28D8"/>
    <w:rsid w:val="00EB2A20"/>
    <w:rsid w:val="00EB30D0"/>
    <w:rsid w:val="00EB3342"/>
    <w:rsid w:val="00EB5259"/>
    <w:rsid w:val="00EB6835"/>
    <w:rsid w:val="00EB7906"/>
    <w:rsid w:val="00EB7A98"/>
    <w:rsid w:val="00EC2C97"/>
    <w:rsid w:val="00EC3345"/>
    <w:rsid w:val="00EC4472"/>
    <w:rsid w:val="00EC4765"/>
    <w:rsid w:val="00EC5588"/>
    <w:rsid w:val="00EC55E9"/>
    <w:rsid w:val="00EC59BE"/>
    <w:rsid w:val="00EC60B1"/>
    <w:rsid w:val="00EC6D88"/>
    <w:rsid w:val="00EC70C1"/>
    <w:rsid w:val="00EC71F9"/>
    <w:rsid w:val="00EC7F8E"/>
    <w:rsid w:val="00EC7FDB"/>
    <w:rsid w:val="00ED13BC"/>
    <w:rsid w:val="00ED24CD"/>
    <w:rsid w:val="00ED3068"/>
    <w:rsid w:val="00ED332C"/>
    <w:rsid w:val="00ED34F3"/>
    <w:rsid w:val="00ED384B"/>
    <w:rsid w:val="00ED4A3D"/>
    <w:rsid w:val="00ED5B3E"/>
    <w:rsid w:val="00ED5F65"/>
    <w:rsid w:val="00EE01F8"/>
    <w:rsid w:val="00EE04AD"/>
    <w:rsid w:val="00EE0530"/>
    <w:rsid w:val="00EE0F49"/>
    <w:rsid w:val="00EE137B"/>
    <w:rsid w:val="00EE254A"/>
    <w:rsid w:val="00EE38DC"/>
    <w:rsid w:val="00EE522C"/>
    <w:rsid w:val="00EE54BB"/>
    <w:rsid w:val="00EE6343"/>
    <w:rsid w:val="00EE668E"/>
    <w:rsid w:val="00EE7A57"/>
    <w:rsid w:val="00EE7AD1"/>
    <w:rsid w:val="00EF035F"/>
    <w:rsid w:val="00EF1479"/>
    <w:rsid w:val="00EF255D"/>
    <w:rsid w:val="00EF3255"/>
    <w:rsid w:val="00EF382E"/>
    <w:rsid w:val="00EF3936"/>
    <w:rsid w:val="00EF4728"/>
    <w:rsid w:val="00EF582A"/>
    <w:rsid w:val="00EF599C"/>
    <w:rsid w:val="00EF5F8B"/>
    <w:rsid w:val="00EF6161"/>
    <w:rsid w:val="00EF63BC"/>
    <w:rsid w:val="00EF69DF"/>
    <w:rsid w:val="00F004AE"/>
    <w:rsid w:val="00F02BE4"/>
    <w:rsid w:val="00F03B0F"/>
    <w:rsid w:val="00F0415A"/>
    <w:rsid w:val="00F05AD5"/>
    <w:rsid w:val="00F06688"/>
    <w:rsid w:val="00F06F1D"/>
    <w:rsid w:val="00F100C6"/>
    <w:rsid w:val="00F10E88"/>
    <w:rsid w:val="00F12C60"/>
    <w:rsid w:val="00F12DFB"/>
    <w:rsid w:val="00F12FD4"/>
    <w:rsid w:val="00F13360"/>
    <w:rsid w:val="00F13C48"/>
    <w:rsid w:val="00F15217"/>
    <w:rsid w:val="00F1615A"/>
    <w:rsid w:val="00F1626C"/>
    <w:rsid w:val="00F1659A"/>
    <w:rsid w:val="00F1761A"/>
    <w:rsid w:val="00F2044A"/>
    <w:rsid w:val="00F218C0"/>
    <w:rsid w:val="00F21D5C"/>
    <w:rsid w:val="00F2208E"/>
    <w:rsid w:val="00F22217"/>
    <w:rsid w:val="00F23756"/>
    <w:rsid w:val="00F25068"/>
    <w:rsid w:val="00F25883"/>
    <w:rsid w:val="00F2649A"/>
    <w:rsid w:val="00F27D40"/>
    <w:rsid w:val="00F30B69"/>
    <w:rsid w:val="00F30F9B"/>
    <w:rsid w:val="00F323B5"/>
    <w:rsid w:val="00F32CCB"/>
    <w:rsid w:val="00F33407"/>
    <w:rsid w:val="00F338CE"/>
    <w:rsid w:val="00F33DFA"/>
    <w:rsid w:val="00F34627"/>
    <w:rsid w:val="00F40144"/>
    <w:rsid w:val="00F40785"/>
    <w:rsid w:val="00F42498"/>
    <w:rsid w:val="00F4371F"/>
    <w:rsid w:val="00F4417E"/>
    <w:rsid w:val="00F45443"/>
    <w:rsid w:val="00F45CDF"/>
    <w:rsid w:val="00F4621D"/>
    <w:rsid w:val="00F47617"/>
    <w:rsid w:val="00F477C0"/>
    <w:rsid w:val="00F509C1"/>
    <w:rsid w:val="00F5288F"/>
    <w:rsid w:val="00F53F46"/>
    <w:rsid w:val="00F54C65"/>
    <w:rsid w:val="00F5570E"/>
    <w:rsid w:val="00F55C4C"/>
    <w:rsid w:val="00F563CB"/>
    <w:rsid w:val="00F56F90"/>
    <w:rsid w:val="00F56FA7"/>
    <w:rsid w:val="00F57A98"/>
    <w:rsid w:val="00F605A0"/>
    <w:rsid w:val="00F6231D"/>
    <w:rsid w:val="00F62357"/>
    <w:rsid w:val="00F62888"/>
    <w:rsid w:val="00F6380D"/>
    <w:rsid w:val="00F64348"/>
    <w:rsid w:val="00F64377"/>
    <w:rsid w:val="00F6761F"/>
    <w:rsid w:val="00F702D8"/>
    <w:rsid w:val="00F72356"/>
    <w:rsid w:val="00F73A5E"/>
    <w:rsid w:val="00F7436A"/>
    <w:rsid w:val="00F76135"/>
    <w:rsid w:val="00F76518"/>
    <w:rsid w:val="00F7683B"/>
    <w:rsid w:val="00F7693F"/>
    <w:rsid w:val="00F76C28"/>
    <w:rsid w:val="00F776D9"/>
    <w:rsid w:val="00F812C2"/>
    <w:rsid w:val="00F81798"/>
    <w:rsid w:val="00F82197"/>
    <w:rsid w:val="00F8423F"/>
    <w:rsid w:val="00F84CB8"/>
    <w:rsid w:val="00F85EBD"/>
    <w:rsid w:val="00F87905"/>
    <w:rsid w:val="00F9037D"/>
    <w:rsid w:val="00F91D22"/>
    <w:rsid w:val="00F92356"/>
    <w:rsid w:val="00F9243E"/>
    <w:rsid w:val="00F92A8E"/>
    <w:rsid w:val="00F930BE"/>
    <w:rsid w:val="00F9465C"/>
    <w:rsid w:val="00F9486A"/>
    <w:rsid w:val="00F95943"/>
    <w:rsid w:val="00F95F0E"/>
    <w:rsid w:val="00F966D3"/>
    <w:rsid w:val="00F97D69"/>
    <w:rsid w:val="00FA15B7"/>
    <w:rsid w:val="00FA16BC"/>
    <w:rsid w:val="00FA1978"/>
    <w:rsid w:val="00FA1E48"/>
    <w:rsid w:val="00FA3F93"/>
    <w:rsid w:val="00FA4F4E"/>
    <w:rsid w:val="00FA7DBE"/>
    <w:rsid w:val="00FB03D6"/>
    <w:rsid w:val="00FB08A2"/>
    <w:rsid w:val="00FB1E3C"/>
    <w:rsid w:val="00FB43B4"/>
    <w:rsid w:val="00FB4708"/>
    <w:rsid w:val="00FB49A1"/>
    <w:rsid w:val="00FB537C"/>
    <w:rsid w:val="00FB53BF"/>
    <w:rsid w:val="00FB60DC"/>
    <w:rsid w:val="00FB6133"/>
    <w:rsid w:val="00FB751F"/>
    <w:rsid w:val="00FB75C1"/>
    <w:rsid w:val="00FC04B7"/>
    <w:rsid w:val="00FC267B"/>
    <w:rsid w:val="00FC343A"/>
    <w:rsid w:val="00FC4F81"/>
    <w:rsid w:val="00FC5AB0"/>
    <w:rsid w:val="00FC6425"/>
    <w:rsid w:val="00FC69D3"/>
    <w:rsid w:val="00FC6A4D"/>
    <w:rsid w:val="00FC79EC"/>
    <w:rsid w:val="00FD056E"/>
    <w:rsid w:val="00FD073C"/>
    <w:rsid w:val="00FD0B55"/>
    <w:rsid w:val="00FD1307"/>
    <w:rsid w:val="00FD1AB7"/>
    <w:rsid w:val="00FD2BE9"/>
    <w:rsid w:val="00FD5AA5"/>
    <w:rsid w:val="00FD5CF4"/>
    <w:rsid w:val="00FD5F2B"/>
    <w:rsid w:val="00FD6116"/>
    <w:rsid w:val="00FD631F"/>
    <w:rsid w:val="00FD7035"/>
    <w:rsid w:val="00FD7202"/>
    <w:rsid w:val="00FD7F4D"/>
    <w:rsid w:val="00FE009D"/>
    <w:rsid w:val="00FE10E3"/>
    <w:rsid w:val="00FE13D6"/>
    <w:rsid w:val="00FE17C5"/>
    <w:rsid w:val="00FE2337"/>
    <w:rsid w:val="00FE2485"/>
    <w:rsid w:val="00FE2BA4"/>
    <w:rsid w:val="00FE30E4"/>
    <w:rsid w:val="00FE34A1"/>
    <w:rsid w:val="00FE452B"/>
    <w:rsid w:val="00FE59FF"/>
    <w:rsid w:val="00FE6744"/>
    <w:rsid w:val="00FE7AA3"/>
    <w:rsid w:val="00FF049D"/>
    <w:rsid w:val="00FF154D"/>
    <w:rsid w:val="00FF1DD3"/>
    <w:rsid w:val="00FF2081"/>
    <w:rsid w:val="00FF2910"/>
    <w:rsid w:val="00FF29CB"/>
    <w:rsid w:val="00FF2E7E"/>
    <w:rsid w:val="00FF32C4"/>
    <w:rsid w:val="00FF3756"/>
    <w:rsid w:val="00FF5C77"/>
    <w:rsid w:val="00FF5F26"/>
    <w:rsid w:val="00FF6462"/>
    <w:rsid w:val="00FF6515"/>
    <w:rsid w:val="00FF76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5"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uiPriority="99"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1FB2"/>
    <w:rPr>
      <w:sz w:val="24"/>
      <w:szCs w:val="24"/>
    </w:rPr>
  </w:style>
  <w:style w:type="paragraph" w:styleId="Heading1">
    <w:name w:val="heading 1"/>
    <w:basedOn w:val="Normal"/>
    <w:next w:val="Normal"/>
    <w:qFormat/>
    <w:rsid w:val="00481FB2"/>
    <w:pPr>
      <w:keepNext/>
      <w:numPr>
        <w:numId w:val="1"/>
      </w:numPr>
      <w:outlineLvl w:val="0"/>
    </w:pPr>
    <w:rPr>
      <w:rFonts w:ascii="Arial" w:hAnsi="Arial" w:cs="Arial"/>
      <w:b/>
      <w:bCs/>
      <w:sz w:val="18"/>
    </w:rPr>
  </w:style>
  <w:style w:type="paragraph" w:styleId="Heading2">
    <w:name w:val="heading 2"/>
    <w:basedOn w:val="Normal"/>
    <w:next w:val="Normal"/>
    <w:qFormat/>
    <w:rsid w:val="00481FB2"/>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481FB2"/>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481FB2"/>
    <w:pPr>
      <w:keepNext/>
      <w:numPr>
        <w:ilvl w:val="3"/>
        <w:numId w:val="1"/>
      </w:numPr>
      <w:spacing w:before="240" w:after="60"/>
      <w:outlineLvl w:val="3"/>
    </w:pPr>
    <w:rPr>
      <w:b/>
      <w:bCs/>
      <w:sz w:val="28"/>
      <w:szCs w:val="28"/>
    </w:rPr>
  </w:style>
  <w:style w:type="paragraph" w:styleId="Heading5">
    <w:name w:val="heading 5"/>
    <w:basedOn w:val="Normal"/>
    <w:next w:val="Normal"/>
    <w:qFormat/>
    <w:rsid w:val="00481FB2"/>
    <w:pPr>
      <w:numPr>
        <w:ilvl w:val="4"/>
        <w:numId w:val="1"/>
      </w:numPr>
      <w:spacing w:before="240" w:after="60"/>
      <w:outlineLvl w:val="4"/>
    </w:pPr>
    <w:rPr>
      <w:b/>
      <w:bCs/>
      <w:i/>
      <w:iCs/>
      <w:sz w:val="26"/>
      <w:szCs w:val="26"/>
    </w:rPr>
  </w:style>
  <w:style w:type="paragraph" w:styleId="Heading6">
    <w:name w:val="heading 6"/>
    <w:basedOn w:val="Normal"/>
    <w:next w:val="Normal"/>
    <w:qFormat/>
    <w:rsid w:val="00481FB2"/>
    <w:pPr>
      <w:numPr>
        <w:ilvl w:val="5"/>
        <w:numId w:val="1"/>
      </w:numPr>
      <w:spacing w:before="240" w:after="60"/>
      <w:outlineLvl w:val="5"/>
    </w:pPr>
    <w:rPr>
      <w:b/>
      <w:bCs/>
      <w:sz w:val="22"/>
      <w:szCs w:val="22"/>
    </w:rPr>
  </w:style>
  <w:style w:type="paragraph" w:styleId="Heading7">
    <w:name w:val="heading 7"/>
    <w:basedOn w:val="Normal"/>
    <w:next w:val="Normal"/>
    <w:qFormat/>
    <w:rsid w:val="00481FB2"/>
    <w:pPr>
      <w:numPr>
        <w:ilvl w:val="6"/>
        <w:numId w:val="1"/>
      </w:numPr>
      <w:spacing w:before="240" w:after="60"/>
      <w:outlineLvl w:val="6"/>
    </w:pPr>
  </w:style>
  <w:style w:type="paragraph" w:styleId="Heading8">
    <w:name w:val="heading 8"/>
    <w:basedOn w:val="Normal"/>
    <w:next w:val="Normal"/>
    <w:qFormat/>
    <w:rsid w:val="00481FB2"/>
    <w:pPr>
      <w:numPr>
        <w:ilvl w:val="7"/>
        <w:numId w:val="1"/>
      </w:numPr>
      <w:spacing w:before="240" w:after="60"/>
      <w:outlineLvl w:val="7"/>
    </w:pPr>
    <w:rPr>
      <w:i/>
      <w:iCs/>
    </w:rPr>
  </w:style>
  <w:style w:type="paragraph" w:styleId="Heading9">
    <w:name w:val="heading 9"/>
    <w:basedOn w:val="Normal"/>
    <w:next w:val="Normal"/>
    <w:qFormat/>
    <w:rsid w:val="00481FB2"/>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81FB2"/>
    <w:pPr>
      <w:tabs>
        <w:tab w:val="center" w:pos="4320"/>
        <w:tab w:val="right" w:pos="8640"/>
      </w:tabs>
    </w:pPr>
  </w:style>
  <w:style w:type="paragraph" w:styleId="Footer">
    <w:name w:val="footer"/>
    <w:basedOn w:val="Normal"/>
    <w:rsid w:val="00481FB2"/>
    <w:pPr>
      <w:tabs>
        <w:tab w:val="center" w:pos="4320"/>
        <w:tab w:val="right" w:pos="8640"/>
      </w:tabs>
    </w:pPr>
  </w:style>
  <w:style w:type="paragraph" w:customStyle="1" w:styleId="CharCharCharCharCharChar">
    <w:name w:val="Char Char Char Char Char Char"/>
    <w:basedOn w:val="Normal"/>
    <w:semiHidden/>
    <w:rsid w:val="00481FB2"/>
    <w:pPr>
      <w:spacing w:after="160" w:line="240" w:lineRule="exact"/>
    </w:pPr>
    <w:rPr>
      <w:rFonts w:ascii="Verdana" w:hAnsi="Verdana"/>
      <w:sz w:val="22"/>
      <w:szCs w:val="20"/>
    </w:rPr>
  </w:style>
  <w:style w:type="paragraph" w:styleId="TOC1">
    <w:name w:val="toc 1"/>
    <w:basedOn w:val="Normal"/>
    <w:next w:val="Normal"/>
    <w:autoRedefine/>
    <w:uiPriority w:val="39"/>
    <w:rsid w:val="00481FB2"/>
    <w:rPr>
      <w:rFonts w:ascii="Arial" w:hAnsi="Arial" w:cs="Arial"/>
      <w:b/>
      <w:bCs/>
      <w:color w:val="993366"/>
      <w:sz w:val="20"/>
    </w:rPr>
  </w:style>
  <w:style w:type="paragraph" w:styleId="TOC2">
    <w:name w:val="toc 2"/>
    <w:basedOn w:val="Normal"/>
    <w:next w:val="Normal"/>
    <w:autoRedefine/>
    <w:uiPriority w:val="39"/>
    <w:rsid w:val="00DB0B3C"/>
    <w:pPr>
      <w:tabs>
        <w:tab w:val="left" w:pos="960"/>
        <w:tab w:val="right" w:leader="dot" w:pos="8630"/>
      </w:tabs>
      <w:ind w:left="240"/>
    </w:pPr>
    <w:rPr>
      <w:rFonts w:ascii="Arial" w:hAnsi="Arial" w:cs="Arial"/>
      <w:noProof/>
      <w:sz w:val="20"/>
      <w:szCs w:val="20"/>
    </w:rPr>
  </w:style>
  <w:style w:type="character" w:styleId="Hyperlink">
    <w:name w:val="Hyperlink"/>
    <w:uiPriority w:val="99"/>
    <w:rsid w:val="00481FB2"/>
    <w:rPr>
      <w:color w:val="0000FF"/>
      <w:u w:val="single"/>
    </w:rPr>
  </w:style>
  <w:style w:type="paragraph" w:styleId="NormalWeb">
    <w:name w:val="Normal (Web)"/>
    <w:basedOn w:val="Normal"/>
    <w:uiPriority w:val="99"/>
    <w:rsid w:val="00481FB2"/>
    <w:pPr>
      <w:spacing w:before="100" w:beforeAutospacing="1" w:after="100" w:afterAutospacing="1"/>
    </w:pPr>
  </w:style>
  <w:style w:type="paragraph" w:styleId="BodyText">
    <w:name w:val="Body Text"/>
    <w:basedOn w:val="Normal"/>
    <w:rsid w:val="00481FB2"/>
    <w:rPr>
      <w:rFonts w:ascii="Arial" w:hAnsi="Arial" w:cs="Arial"/>
      <w:color w:val="000000"/>
      <w:sz w:val="19"/>
      <w:szCs w:val="19"/>
    </w:rPr>
  </w:style>
  <w:style w:type="paragraph" w:styleId="BodyText2">
    <w:name w:val="Body Text 2"/>
    <w:basedOn w:val="Normal"/>
    <w:rsid w:val="00481FB2"/>
    <w:rPr>
      <w:rFonts w:ascii="Arial" w:hAnsi="Arial" w:cs="Arial"/>
      <w:sz w:val="20"/>
    </w:rPr>
  </w:style>
  <w:style w:type="paragraph" w:styleId="BodyText3">
    <w:name w:val="Body Text 3"/>
    <w:basedOn w:val="Normal"/>
    <w:rsid w:val="00481FB2"/>
    <w:pPr>
      <w:jc w:val="both"/>
    </w:pPr>
    <w:rPr>
      <w:rFonts w:ascii="Arial" w:hAnsi="Arial" w:cs="Arial"/>
      <w:sz w:val="18"/>
      <w:szCs w:val="20"/>
    </w:rPr>
  </w:style>
  <w:style w:type="character" w:customStyle="1" w:styleId="c9y6tc1">
    <w:name w:val="c9y6tc1"/>
    <w:rsid w:val="00481FB2"/>
    <w:rPr>
      <w:color w:val="0000FF"/>
    </w:rPr>
  </w:style>
  <w:style w:type="character" w:customStyle="1" w:styleId="c7dqy41">
    <w:name w:val="c7dqy41"/>
    <w:rsid w:val="00481FB2"/>
    <w:rPr>
      <w:color w:val="AC30BD"/>
    </w:rPr>
  </w:style>
  <w:style w:type="paragraph" w:styleId="TOC3">
    <w:name w:val="toc 3"/>
    <w:basedOn w:val="Normal"/>
    <w:next w:val="Normal"/>
    <w:autoRedefine/>
    <w:semiHidden/>
    <w:rsid w:val="00481FB2"/>
    <w:pPr>
      <w:ind w:left="480"/>
    </w:pPr>
  </w:style>
  <w:style w:type="paragraph" w:styleId="BalloonText">
    <w:name w:val="Balloon Text"/>
    <w:basedOn w:val="Normal"/>
    <w:semiHidden/>
    <w:rsid w:val="00481FB2"/>
    <w:rPr>
      <w:rFonts w:ascii="Tahoma" w:hAnsi="Tahoma" w:cs="Tahoma"/>
      <w:sz w:val="16"/>
      <w:szCs w:val="16"/>
    </w:rPr>
  </w:style>
  <w:style w:type="character" w:styleId="CommentReference">
    <w:name w:val="annotation reference"/>
    <w:semiHidden/>
    <w:rsid w:val="00481FB2"/>
    <w:rPr>
      <w:sz w:val="16"/>
      <w:szCs w:val="16"/>
    </w:rPr>
  </w:style>
  <w:style w:type="paragraph" w:styleId="CommentText">
    <w:name w:val="annotation text"/>
    <w:basedOn w:val="Normal"/>
    <w:semiHidden/>
    <w:rsid w:val="00481FB2"/>
    <w:rPr>
      <w:sz w:val="20"/>
      <w:szCs w:val="20"/>
    </w:rPr>
  </w:style>
  <w:style w:type="paragraph" w:styleId="CommentSubject">
    <w:name w:val="annotation subject"/>
    <w:basedOn w:val="CommentText"/>
    <w:next w:val="CommentText"/>
    <w:semiHidden/>
    <w:rsid w:val="00481FB2"/>
    <w:rPr>
      <w:b/>
      <w:bCs/>
    </w:rPr>
  </w:style>
  <w:style w:type="paragraph" w:styleId="HTMLPreformatted">
    <w:name w:val="HTML Preformatted"/>
    <w:basedOn w:val="Normal"/>
    <w:rsid w:val="0048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qFormat/>
    <w:rsid w:val="00481FB2"/>
    <w:pPr>
      <w:ind w:left="720"/>
    </w:pPr>
  </w:style>
  <w:style w:type="character" w:customStyle="1" w:styleId="Heading1Char">
    <w:name w:val="Heading 1 Char"/>
    <w:rsid w:val="00481FB2"/>
    <w:rPr>
      <w:rFonts w:ascii="Arial" w:hAnsi="Arial" w:cs="Arial"/>
      <w:b/>
      <w:bCs/>
      <w:sz w:val="18"/>
      <w:szCs w:val="24"/>
    </w:rPr>
  </w:style>
  <w:style w:type="character" w:customStyle="1" w:styleId="Heading2Char">
    <w:name w:val="Heading 2 Char"/>
    <w:rsid w:val="00481FB2"/>
    <w:rPr>
      <w:rFonts w:ascii="Arial" w:hAnsi="Arial" w:cs="Arial"/>
      <w:b/>
      <w:bCs/>
      <w:i/>
      <w:iCs/>
      <w:sz w:val="28"/>
      <w:szCs w:val="28"/>
    </w:rPr>
  </w:style>
  <w:style w:type="character" w:customStyle="1" w:styleId="BodyText2Char">
    <w:name w:val="Body Text 2 Char"/>
    <w:semiHidden/>
    <w:rsid w:val="00481FB2"/>
    <w:rPr>
      <w:rFonts w:ascii="Arial" w:hAnsi="Arial" w:cs="Arial"/>
      <w:szCs w:val="24"/>
    </w:rPr>
  </w:style>
  <w:style w:type="character" w:styleId="Strong">
    <w:name w:val="Strong"/>
    <w:qFormat/>
    <w:rsid w:val="00481FB2"/>
    <w:rPr>
      <w:b/>
      <w:bCs/>
    </w:rPr>
  </w:style>
  <w:style w:type="character" w:styleId="HTMLCode">
    <w:name w:val="HTML Code"/>
    <w:rsid w:val="00481FB2"/>
    <w:rPr>
      <w:rFonts w:ascii="Courier" w:eastAsia="Times New Roman" w:hAnsi="Courier" w:cs="Courier New" w:hint="default"/>
      <w:sz w:val="22"/>
      <w:szCs w:val="22"/>
    </w:rPr>
  </w:style>
  <w:style w:type="character" w:styleId="FollowedHyperlink">
    <w:name w:val="FollowedHyperlink"/>
    <w:rsid w:val="00237AD4"/>
    <w:rPr>
      <w:color w:val="800080"/>
      <w:u w:val="single"/>
    </w:rPr>
  </w:style>
  <w:style w:type="paragraph" w:customStyle="1" w:styleId="Default">
    <w:name w:val="Default"/>
    <w:rsid w:val="005146FC"/>
    <w:pPr>
      <w:autoSpaceDE w:val="0"/>
      <w:autoSpaceDN w:val="0"/>
      <w:adjustRightInd w:val="0"/>
    </w:pPr>
    <w:rPr>
      <w:rFonts w:ascii="Book Antiqua" w:hAnsi="Book Antiqua" w:cs="Book Antiqua"/>
      <w:color w:val="000000"/>
      <w:sz w:val="24"/>
      <w:szCs w:val="24"/>
    </w:rPr>
  </w:style>
  <w:style w:type="paragraph" w:styleId="Caption">
    <w:name w:val="caption"/>
    <w:basedOn w:val="Default"/>
    <w:next w:val="Default"/>
    <w:uiPriority w:val="99"/>
    <w:qFormat/>
    <w:rsid w:val="005146FC"/>
    <w:rPr>
      <w:rFonts w:cs="Times New Roman"/>
      <w:color w:val="auto"/>
    </w:rPr>
  </w:style>
  <w:style w:type="table" w:styleId="TableGrid">
    <w:name w:val="Table Grid"/>
    <w:basedOn w:val="TableNormal"/>
    <w:rsid w:val="00DE5F0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andard">
    <w:name w:val="Standard"/>
    <w:uiPriority w:val="99"/>
    <w:rsid w:val="006236C5"/>
    <w:pPr>
      <w:widowControl w:val="0"/>
      <w:suppressAutoHyphens/>
      <w:autoSpaceDN w:val="0"/>
      <w:textAlignment w:val="baseline"/>
    </w:pPr>
    <w:rPr>
      <w:rFonts w:eastAsia="SimSun" w:cs="Mangal"/>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divs>
    <w:div w:id="90275188">
      <w:bodyDiv w:val="1"/>
      <w:marLeft w:val="0"/>
      <w:marRight w:val="0"/>
      <w:marTop w:val="0"/>
      <w:marBottom w:val="0"/>
      <w:divBdr>
        <w:top w:val="none" w:sz="0" w:space="0" w:color="auto"/>
        <w:left w:val="none" w:sz="0" w:space="0" w:color="auto"/>
        <w:bottom w:val="none" w:sz="0" w:space="0" w:color="auto"/>
        <w:right w:val="none" w:sz="0" w:space="0" w:color="auto"/>
      </w:divBdr>
    </w:div>
    <w:div w:id="256838741">
      <w:bodyDiv w:val="1"/>
      <w:marLeft w:val="0"/>
      <w:marRight w:val="0"/>
      <w:marTop w:val="0"/>
      <w:marBottom w:val="0"/>
      <w:divBdr>
        <w:top w:val="none" w:sz="0" w:space="0" w:color="auto"/>
        <w:left w:val="none" w:sz="0" w:space="0" w:color="auto"/>
        <w:bottom w:val="none" w:sz="0" w:space="0" w:color="auto"/>
        <w:right w:val="none" w:sz="0" w:space="0" w:color="auto"/>
      </w:divBdr>
    </w:div>
    <w:div w:id="257368955">
      <w:bodyDiv w:val="1"/>
      <w:marLeft w:val="0"/>
      <w:marRight w:val="0"/>
      <w:marTop w:val="0"/>
      <w:marBottom w:val="0"/>
      <w:divBdr>
        <w:top w:val="none" w:sz="0" w:space="0" w:color="auto"/>
        <w:left w:val="none" w:sz="0" w:space="0" w:color="auto"/>
        <w:bottom w:val="none" w:sz="0" w:space="0" w:color="auto"/>
        <w:right w:val="none" w:sz="0" w:space="0" w:color="auto"/>
      </w:divBdr>
    </w:div>
    <w:div w:id="456530520">
      <w:bodyDiv w:val="1"/>
      <w:marLeft w:val="0"/>
      <w:marRight w:val="0"/>
      <w:marTop w:val="0"/>
      <w:marBottom w:val="0"/>
      <w:divBdr>
        <w:top w:val="none" w:sz="0" w:space="0" w:color="auto"/>
        <w:left w:val="none" w:sz="0" w:space="0" w:color="auto"/>
        <w:bottom w:val="none" w:sz="0" w:space="0" w:color="auto"/>
        <w:right w:val="none" w:sz="0" w:space="0" w:color="auto"/>
      </w:divBdr>
      <w:divsChild>
        <w:div w:id="1832940850">
          <w:marLeft w:val="0"/>
          <w:marRight w:val="0"/>
          <w:marTop w:val="0"/>
          <w:marBottom w:val="0"/>
          <w:divBdr>
            <w:top w:val="none" w:sz="0" w:space="0" w:color="auto"/>
            <w:left w:val="none" w:sz="0" w:space="0" w:color="auto"/>
            <w:bottom w:val="none" w:sz="0" w:space="0" w:color="auto"/>
            <w:right w:val="none" w:sz="0" w:space="0" w:color="auto"/>
          </w:divBdr>
          <w:divsChild>
            <w:div w:id="59981374">
              <w:marLeft w:val="0"/>
              <w:marRight w:val="0"/>
              <w:marTop w:val="0"/>
              <w:marBottom w:val="0"/>
              <w:divBdr>
                <w:top w:val="none" w:sz="0" w:space="0" w:color="auto"/>
                <w:left w:val="none" w:sz="0" w:space="0" w:color="auto"/>
                <w:bottom w:val="none" w:sz="0" w:space="0" w:color="auto"/>
                <w:right w:val="none" w:sz="0" w:space="0" w:color="auto"/>
              </w:divBdr>
              <w:divsChild>
                <w:div w:id="1998604373">
                  <w:marLeft w:val="0"/>
                  <w:marRight w:val="0"/>
                  <w:marTop w:val="0"/>
                  <w:marBottom w:val="0"/>
                  <w:divBdr>
                    <w:top w:val="none" w:sz="0" w:space="0" w:color="auto"/>
                    <w:left w:val="none" w:sz="0" w:space="0" w:color="auto"/>
                    <w:bottom w:val="none" w:sz="0" w:space="0" w:color="auto"/>
                    <w:right w:val="none" w:sz="0" w:space="0" w:color="auto"/>
                  </w:divBdr>
                  <w:divsChild>
                    <w:div w:id="1923374346">
                      <w:marLeft w:val="0"/>
                      <w:marRight w:val="0"/>
                      <w:marTop w:val="0"/>
                      <w:marBottom w:val="0"/>
                      <w:divBdr>
                        <w:top w:val="none" w:sz="0" w:space="0" w:color="auto"/>
                        <w:left w:val="none" w:sz="0" w:space="0" w:color="auto"/>
                        <w:bottom w:val="none" w:sz="0" w:space="0" w:color="auto"/>
                        <w:right w:val="none" w:sz="0" w:space="0" w:color="auto"/>
                      </w:divBdr>
                      <w:divsChild>
                        <w:div w:id="2068532402">
                          <w:marLeft w:val="0"/>
                          <w:marRight w:val="0"/>
                          <w:marTop w:val="0"/>
                          <w:marBottom w:val="0"/>
                          <w:divBdr>
                            <w:top w:val="none" w:sz="0" w:space="0" w:color="auto"/>
                            <w:left w:val="none" w:sz="0" w:space="0" w:color="auto"/>
                            <w:bottom w:val="none" w:sz="0" w:space="0" w:color="auto"/>
                            <w:right w:val="none" w:sz="0" w:space="0" w:color="auto"/>
                          </w:divBdr>
                          <w:divsChild>
                            <w:div w:id="12654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972019">
      <w:bodyDiv w:val="1"/>
      <w:marLeft w:val="0"/>
      <w:marRight w:val="0"/>
      <w:marTop w:val="0"/>
      <w:marBottom w:val="0"/>
      <w:divBdr>
        <w:top w:val="none" w:sz="0" w:space="0" w:color="auto"/>
        <w:left w:val="none" w:sz="0" w:space="0" w:color="auto"/>
        <w:bottom w:val="none" w:sz="0" w:space="0" w:color="auto"/>
        <w:right w:val="none" w:sz="0" w:space="0" w:color="auto"/>
      </w:divBdr>
      <w:divsChild>
        <w:div w:id="1246107006">
          <w:marLeft w:val="0"/>
          <w:marRight w:val="0"/>
          <w:marTop w:val="100"/>
          <w:marBottom w:val="100"/>
          <w:divBdr>
            <w:top w:val="none" w:sz="0" w:space="0" w:color="auto"/>
            <w:left w:val="none" w:sz="0" w:space="0" w:color="auto"/>
            <w:bottom w:val="none" w:sz="0" w:space="0" w:color="auto"/>
            <w:right w:val="none" w:sz="0" w:space="0" w:color="auto"/>
          </w:divBdr>
          <w:divsChild>
            <w:div w:id="1049184486">
              <w:marLeft w:val="0"/>
              <w:marRight w:val="0"/>
              <w:marTop w:val="0"/>
              <w:marBottom w:val="0"/>
              <w:divBdr>
                <w:top w:val="none" w:sz="0" w:space="0" w:color="auto"/>
                <w:left w:val="none" w:sz="0" w:space="0" w:color="auto"/>
                <w:bottom w:val="none" w:sz="0" w:space="0" w:color="auto"/>
                <w:right w:val="none" w:sz="0" w:space="0" w:color="auto"/>
              </w:divBdr>
              <w:divsChild>
                <w:div w:id="322634010">
                  <w:marLeft w:val="150"/>
                  <w:marRight w:val="510"/>
                  <w:marTop w:val="0"/>
                  <w:marBottom w:val="0"/>
                  <w:divBdr>
                    <w:top w:val="none" w:sz="0" w:space="0" w:color="auto"/>
                    <w:left w:val="none" w:sz="0" w:space="0" w:color="auto"/>
                    <w:bottom w:val="none" w:sz="0" w:space="0" w:color="auto"/>
                    <w:right w:val="none" w:sz="0" w:space="0" w:color="auto"/>
                  </w:divBdr>
                  <w:divsChild>
                    <w:div w:id="1683556770">
                      <w:marLeft w:val="0"/>
                      <w:marRight w:val="0"/>
                      <w:marTop w:val="0"/>
                      <w:marBottom w:val="0"/>
                      <w:divBdr>
                        <w:top w:val="none" w:sz="0" w:space="0" w:color="auto"/>
                        <w:left w:val="none" w:sz="0" w:space="0" w:color="auto"/>
                        <w:bottom w:val="none" w:sz="0" w:space="0" w:color="auto"/>
                        <w:right w:val="none" w:sz="0" w:space="0" w:color="auto"/>
                      </w:divBdr>
                      <w:divsChild>
                        <w:div w:id="16285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358602">
      <w:bodyDiv w:val="1"/>
      <w:marLeft w:val="0"/>
      <w:marRight w:val="0"/>
      <w:marTop w:val="0"/>
      <w:marBottom w:val="0"/>
      <w:divBdr>
        <w:top w:val="none" w:sz="0" w:space="0" w:color="auto"/>
        <w:left w:val="none" w:sz="0" w:space="0" w:color="auto"/>
        <w:bottom w:val="none" w:sz="0" w:space="0" w:color="auto"/>
        <w:right w:val="none" w:sz="0" w:space="0" w:color="auto"/>
      </w:divBdr>
      <w:divsChild>
        <w:div w:id="1226917523">
          <w:marLeft w:val="0"/>
          <w:marRight w:val="0"/>
          <w:marTop w:val="0"/>
          <w:marBottom w:val="0"/>
          <w:divBdr>
            <w:top w:val="none" w:sz="0" w:space="0" w:color="auto"/>
            <w:left w:val="none" w:sz="0" w:space="0" w:color="auto"/>
            <w:bottom w:val="none" w:sz="0" w:space="0" w:color="auto"/>
            <w:right w:val="none" w:sz="0" w:space="0" w:color="auto"/>
          </w:divBdr>
          <w:divsChild>
            <w:div w:id="1428427102">
              <w:marLeft w:val="0"/>
              <w:marRight w:val="0"/>
              <w:marTop w:val="0"/>
              <w:marBottom w:val="0"/>
              <w:divBdr>
                <w:top w:val="none" w:sz="0" w:space="0" w:color="auto"/>
                <w:left w:val="none" w:sz="0" w:space="0" w:color="auto"/>
                <w:bottom w:val="none" w:sz="0" w:space="0" w:color="auto"/>
                <w:right w:val="none" w:sz="0" w:space="0" w:color="auto"/>
              </w:divBdr>
              <w:divsChild>
                <w:div w:id="1805192802">
                  <w:marLeft w:val="0"/>
                  <w:marRight w:val="0"/>
                  <w:marTop w:val="0"/>
                  <w:marBottom w:val="0"/>
                  <w:divBdr>
                    <w:top w:val="none" w:sz="0" w:space="0" w:color="auto"/>
                    <w:left w:val="none" w:sz="0" w:space="0" w:color="auto"/>
                    <w:bottom w:val="none" w:sz="0" w:space="0" w:color="auto"/>
                    <w:right w:val="none" w:sz="0" w:space="0" w:color="auto"/>
                  </w:divBdr>
                  <w:divsChild>
                    <w:div w:id="14187148">
                      <w:marLeft w:val="0"/>
                      <w:marRight w:val="0"/>
                      <w:marTop w:val="0"/>
                      <w:marBottom w:val="0"/>
                      <w:divBdr>
                        <w:top w:val="none" w:sz="0" w:space="0" w:color="auto"/>
                        <w:left w:val="none" w:sz="0" w:space="0" w:color="auto"/>
                        <w:bottom w:val="none" w:sz="0" w:space="0" w:color="auto"/>
                        <w:right w:val="none" w:sz="0" w:space="0" w:color="auto"/>
                      </w:divBdr>
                      <w:divsChild>
                        <w:div w:id="2055500234">
                          <w:marLeft w:val="0"/>
                          <w:marRight w:val="0"/>
                          <w:marTop w:val="0"/>
                          <w:marBottom w:val="0"/>
                          <w:divBdr>
                            <w:top w:val="none" w:sz="0" w:space="0" w:color="auto"/>
                            <w:left w:val="none" w:sz="0" w:space="0" w:color="auto"/>
                            <w:bottom w:val="none" w:sz="0" w:space="0" w:color="auto"/>
                            <w:right w:val="none" w:sz="0" w:space="0" w:color="auto"/>
                          </w:divBdr>
                          <w:divsChild>
                            <w:div w:id="7558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247453">
      <w:bodyDiv w:val="1"/>
      <w:marLeft w:val="0"/>
      <w:marRight w:val="0"/>
      <w:marTop w:val="0"/>
      <w:marBottom w:val="0"/>
      <w:divBdr>
        <w:top w:val="none" w:sz="0" w:space="0" w:color="auto"/>
        <w:left w:val="none" w:sz="0" w:space="0" w:color="auto"/>
        <w:bottom w:val="none" w:sz="0" w:space="0" w:color="auto"/>
        <w:right w:val="none" w:sz="0" w:space="0" w:color="auto"/>
      </w:divBdr>
    </w:div>
    <w:div w:id="803694083">
      <w:bodyDiv w:val="1"/>
      <w:marLeft w:val="0"/>
      <w:marRight w:val="0"/>
      <w:marTop w:val="0"/>
      <w:marBottom w:val="0"/>
      <w:divBdr>
        <w:top w:val="none" w:sz="0" w:space="0" w:color="auto"/>
        <w:left w:val="none" w:sz="0" w:space="0" w:color="auto"/>
        <w:bottom w:val="none" w:sz="0" w:space="0" w:color="auto"/>
        <w:right w:val="none" w:sz="0" w:space="0" w:color="auto"/>
      </w:divBdr>
    </w:div>
    <w:div w:id="808741832">
      <w:bodyDiv w:val="1"/>
      <w:marLeft w:val="0"/>
      <w:marRight w:val="0"/>
      <w:marTop w:val="0"/>
      <w:marBottom w:val="0"/>
      <w:divBdr>
        <w:top w:val="none" w:sz="0" w:space="0" w:color="auto"/>
        <w:left w:val="none" w:sz="0" w:space="0" w:color="auto"/>
        <w:bottom w:val="none" w:sz="0" w:space="0" w:color="auto"/>
        <w:right w:val="none" w:sz="0" w:space="0" w:color="auto"/>
      </w:divBdr>
    </w:div>
    <w:div w:id="945230747">
      <w:bodyDiv w:val="1"/>
      <w:marLeft w:val="0"/>
      <w:marRight w:val="0"/>
      <w:marTop w:val="0"/>
      <w:marBottom w:val="0"/>
      <w:divBdr>
        <w:top w:val="none" w:sz="0" w:space="0" w:color="auto"/>
        <w:left w:val="none" w:sz="0" w:space="0" w:color="auto"/>
        <w:bottom w:val="none" w:sz="0" w:space="0" w:color="auto"/>
        <w:right w:val="none" w:sz="0" w:space="0" w:color="auto"/>
      </w:divBdr>
      <w:divsChild>
        <w:div w:id="474227579">
          <w:marLeft w:val="0"/>
          <w:marRight w:val="0"/>
          <w:marTop w:val="86"/>
          <w:marBottom w:val="0"/>
          <w:divBdr>
            <w:top w:val="none" w:sz="0" w:space="0" w:color="auto"/>
            <w:left w:val="none" w:sz="0" w:space="0" w:color="auto"/>
            <w:bottom w:val="none" w:sz="0" w:space="0" w:color="auto"/>
            <w:right w:val="none" w:sz="0" w:space="0" w:color="auto"/>
          </w:divBdr>
        </w:div>
        <w:div w:id="702364200">
          <w:marLeft w:val="0"/>
          <w:marRight w:val="0"/>
          <w:marTop w:val="86"/>
          <w:marBottom w:val="0"/>
          <w:divBdr>
            <w:top w:val="none" w:sz="0" w:space="0" w:color="auto"/>
            <w:left w:val="none" w:sz="0" w:space="0" w:color="auto"/>
            <w:bottom w:val="none" w:sz="0" w:space="0" w:color="auto"/>
            <w:right w:val="none" w:sz="0" w:space="0" w:color="auto"/>
          </w:divBdr>
        </w:div>
        <w:div w:id="772240433">
          <w:marLeft w:val="0"/>
          <w:marRight w:val="0"/>
          <w:marTop w:val="86"/>
          <w:marBottom w:val="0"/>
          <w:divBdr>
            <w:top w:val="none" w:sz="0" w:space="0" w:color="auto"/>
            <w:left w:val="none" w:sz="0" w:space="0" w:color="auto"/>
            <w:bottom w:val="none" w:sz="0" w:space="0" w:color="auto"/>
            <w:right w:val="none" w:sz="0" w:space="0" w:color="auto"/>
          </w:divBdr>
        </w:div>
      </w:divsChild>
    </w:div>
    <w:div w:id="1293513266">
      <w:bodyDiv w:val="1"/>
      <w:marLeft w:val="0"/>
      <w:marRight w:val="0"/>
      <w:marTop w:val="0"/>
      <w:marBottom w:val="0"/>
      <w:divBdr>
        <w:top w:val="none" w:sz="0" w:space="0" w:color="auto"/>
        <w:left w:val="none" w:sz="0" w:space="0" w:color="auto"/>
        <w:bottom w:val="none" w:sz="0" w:space="0" w:color="auto"/>
        <w:right w:val="none" w:sz="0" w:space="0" w:color="auto"/>
      </w:divBdr>
    </w:div>
    <w:div w:id="1361276133">
      <w:bodyDiv w:val="1"/>
      <w:marLeft w:val="0"/>
      <w:marRight w:val="0"/>
      <w:marTop w:val="0"/>
      <w:marBottom w:val="0"/>
      <w:divBdr>
        <w:top w:val="none" w:sz="0" w:space="0" w:color="auto"/>
        <w:left w:val="none" w:sz="0" w:space="0" w:color="auto"/>
        <w:bottom w:val="none" w:sz="0" w:space="0" w:color="auto"/>
        <w:right w:val="none" w:sz="0" w:space="0" w:color="auto"/>
      </w:divBdr>
      <w:divsChild>
        <w:div w:id="215436882">
          <w:marLeft w:val="0"/>
          <w:marRight w:val="0"/>
          <w:marTop w:val="0"/>
          <w:marBottom w:val="0"/>
          <w:divBdr>
            <w:top w:val="none" w:sz="0" w:space="0" w:color="auto"/>
            <w:left w:val="none" w:sz="0" w:space="0" w:color="auto"/>
            <w:bottom w:val="none" w:sz="0" w:space="0" w:color="auto"/>
            <w:right w:val="none" w:sz="0" w:space="0" w:color="auto"/>
          </w:divBdr>
          <w:divsChild>
            <w:div w:id="2066954461">
              <w:marLeft w:val="0"/>
              <w:marRight w:val="0"/>
              <w:marTop w:val="0"/>
              <w:marBottom w:val="0"/>
              <w:divBdr>
                <w:top w:val="none" w:sz="0" w:space="0" w:color="auto"/>
                <w:left w:val="none" w:sz="0" w:space="0" w:color="auto"/>
                <w:bottom w:val="none" w:sz="0" w:space="0" w:color="auto"/>
                <w:right w:val="none" w:sz="0" w:space="0" w:color="auto"/>
              </w:divBdr>
              <w:divsChild>
                <w:div w:id="224948712">
                  <w:marLeft w:val="0"/>
                  <w:marRight w:val="0"/>
                  <w:marTop w:val="0"/>
                  <w:marBottom w:val="0"/>
                  <w:divBdr>
                    <w:top w:val="none" w:sz="0" w:space="0" w:color="auto"/>
                    <w:left w:val="none" w:sz="0" w:space="0" w:color="auto"/>
                    <w:bottom w:val="none" w:sz="0" w:space="0" w:color="auto"/>
                    <w:right w:val="none" w:sz="0" w:space="0" w:color="auto"/>
                  </w:divBdr>
                  <w:divsChild>
                    <w:div w:id="1840851174">
                      <w:marLeft w:val="0"/>
                      <w:marRight w:val="0"/>
                      <w:marTop w:val="0"/>
                      <w:marBottom w:val="0"/>
                      <w:divBdr>
                        <w:top w:val="none" w:sz="0" w:space="0" w:color="auto"/>
                        <w:left w:val="none" w:sz="0" w:space="0" w:color="auto"/>
                        <w:bottom w:val="none" w:sz="0" w:space="0" w:color="auto"/>
                        <w:right w:val="none" w:sz="0" w:space="0" w:color="auto"/>
                      </w:divBdr>
                      <w:divsChild>
                        <w:div w:id="1757362062">
                          <w:marLeft w:val="0"/>
                          <w:marRight w:val="0"/>
                          <w:marTop w:val="0"/>
                          <w:marBottom w:val="0"/>
                          <w:divBdr>
                            <w:top w:val="none" w:sz="0" w:space="0" w:color="auto"/>
                            <w:left w:val="none" w:sz="0" w:space="0" w:color="auto"/>
                            <w:bottom w:val="none" w:sz="0" w:space="0" w:color="auto"/>
                            <w:right w:val="none" w:sz="0" w:space="0" w:color="auto"/>
                          </w:divBdr>
                          <w:divsChild>
                            <w:div w:id="139396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63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16EB7-1395-4468-BF73-7B0167A0D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Pages>
  <Words>4076</Words>
  <Characters>26023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lpstr>
    </vt:vector>
  </TitlesOfParts>
  <Company>New York State</Company>
  <LinksUpToDate>false</LinksUpToDate>
  <CharactersWithSpaces>30039</CharactersWithSpaces>
  <SharedDoc>false</SharedDoc>
  <HLinks>
    <vt:vector size="204" baseType="variant">
      <vt:variant>
        <vt:i4>1441841</vt:i4>
      </vt:variant>
      <vt:variant>
        <vt:i4>200</vt:i4>
      </vt:variant>
      <vt:variant>
        <vt:i4>0</vt:i4>
      </vt:variant>
      <vt:variant>
        <vt:i4>5</vt:i4>
      </vt:variant>
      <vt:variant>
        <vt:lpwstr/>
      </vt:variant>
      <vt:variant>
        <vt:lpwstr>_Toc288628975</vt:lpwstr>
      </vt:variant>
      <vt:variant>
        <vt:i4>1441841</vt:i4>
      </vt:variant>
      <vt:variant>
        <vt:i4>194</vt:i4>
      </vt:variant>
      <vt:variant>
        <vt:i4>0</vt:i4>
      </vt:variant>
      <vt:variant>
        <vt:i4>5</vt:i4>
      </vt:variant>
      <vt:variant>
        <vt:lpwstr/>
      </vt:variant>
      <vt:variant>
        <vt:lpwstr>_Toc288628974</vt:lpwstr>
      </vt:variant>
      <vt:variant>
        <vt:i4>1441841</vt:i4>
      </vt:variant>
      <vt:variant>
        <vt:i4>188</vt:i4>
      </vt:variant>
      <vt:variant>
        <vt:i4>0</vt:i4>
      </vt:variant>
      <vt:variant>
        <vt:i4>5</vt:i4>
      </vt:variant>
      <vt:variant>
        <vt:lpwstr/>
      </vt:variant>
      <vt:variant>
        <vt:lpwstr>_Toc288628973</vt:lpwstr>
      </vt:variant>
      <vt:variant>
        <vt:i4>1441841</vt:i4>
      </vt:variant>
      <vt:variant>
        <vt:i4>182</vt:i4>
      </vt:variant>
      <vt:variant>
        <vt:i4>0</vt:i4>
      </vt:variant>
      <vt:variant>
        <vt:i4>5</vt:i4>
      </vt:variant>
      <vt:variant>
        <vt:lpwstr/>
      </vt:variant>
      <vt:variant>
        <vt:lpwstr>_Toc288628972</vt:lpwstr>
      </vt:variant>
      <vt:variant>
        <vt:i4>1441841</vt:i4>
      </vt:variant>
      <vt:variant>
        <vt:i4>176</vt:i4>
      </vt:variant>
      <vt:variant>
        <vt:i4>0</vt:i4>
      </vt:variant>
      <vt:variant>
        <vt:i4>5</vt:i4>
      </vt:variant>
      <vt:variant>
        <vt:lpwstr/>
      </vt:variant>
      <vt:variant>
        <vt:lpwstr>_Toc288628971</vt:lpwstr>
      </vt:variant>
      <vt:variant>
        <vt:i4>1441841</vt:i4>
      </vt:variant>
      <vt:variant>
        <vt:i4>170</vt:i4>
      </vt:variant>
      <vt:variant>
        <vt:i4>0</vt:i4>
      </vt:variant>
      <vt:variant>
        <vt:i4>5</vt:i4>
      </vt:variant>
      <vt:variant>
        <vt:lpwstr/>
      </vt:variant>
      <vt:variant>
        <vt:lpwstr>_Toc288628970</vt:lpwstr>
      </vt:variant>
      <vt:variant>
        <vt:i4>1507377</vt:i4>
      </vt:variant>
      <vt:variant>
        <vt:i4>164</vt:i4>
      </vt:variant>
      <vt:variant>
        <vt:i4>0</vt:i4>
      </vt:variant>
      <vt:variant>
        <vt:i4>5</vt:i4>
      </vt:variant>
      <vt:variant>
        <vt:lpwstr/>
      </vt:variant>
      <vt:variant>
        <vt:lpwstr>_Toc288628969</vt:lpwstr>
      </vt:variant>
      <vt:variant>
        <vt:i4>1507377</vt:i4>
      </vt:variant>
      <vt:variant>
        <vt:i4>158</vt:i4>
      </vt:variant>
      <vt:variant>
        <vt:i4>0</vt:i4>
      </vt:variant>
      <vt:variant>
        <vt:i4>5</vt:i4>
      </vt:variant>
      <vt:variant>
        <vt:lpwstr/>
      </vt:variant>
      <vt:variant>
        <vt:lpwstr>_Toc288628968</vt:lpwstr>
      </vt:variant>
      <vt:variant>
        <vt:i4>1507377</vt:i4>
      </vt:variant>
      <vt:variant>
        <vt:i4>152</vt:i4>
      </vt:variant>
      <vt:variant>
        <vt:i4>0</vt:i4>
      </vt:variant>
      <vt:variant>
        <vt:i4>5</vt:i4>
      </vt:variant>
      <vt:variant>
        <vt:lpwstr/>
      </vt:variant>
      <vt:variant>
        <vt:lpwstr>_Toc288628967</vt:lpwstr>
      </vt:variant>
      <vt:variant>
        <vt:i4>1507377</vt:i4>
      </vt:variant>
      <vt:variant>
        <vt:i4>146</vt:i4>
      </vt:variant>
      <vt:variant>
        <vt:i4>0</vt:i4>
      </vt:variant>
      <vt:variant>
        <vt:i4>5</vt:i4>
      </vt:variant>
      <vt:variant>
        <vt:lpwstr/>
      </vt:variant>
      <vt:variant>
        <vt:lpwstr>_Toc288628966</vt:lpwstr>
      </vt:variant>
      <vt:variant>
        <vt:i4>1507377</vt:i4>
      </vt:variant>
      <vt:variant>
        <vt:i4>140</vt:i4>
      </vt:variant>
      <vt:variant>
        <vt:i4>0</vt:i4>
      </vt:variant>
      <vt:variant>
        <vt:i4>5</vt:i4>
      </vt:variant>
      <vt:variant>
        <vt:lpwstr/>
      </vt:variant>
      <vt:variant>
        <vt:lpwstr>_Toc288628965</vt:lpwstr>
      </vt:variant>
      <vt:variant>
        <vt:i4>1507377</vt:i4>
      </vt:variant>
      <vt:variant>
        <vt:i4>134</vt:i4>
      </vt:variant>
      <vt:variant>
        <vt:i4>0</vt:i4>
      </vt:variant>
      <vt:variant>
        <vt:i4>5</vt:i4>
      </vt:variant>
      <vt:variant>
        <vt:lpwstr/>
      </vt:variant>
      <vt:variant>
        <vt:lpwstr>_Toc288628964</vt:lpwstr>
      </vt:variant>
      <vt:variant>
        <vt:i4>1507377</vt:i4>
      </vt:variant>
      <vt:variant>
        <vt:i4>128</vt:i4>
      </vt:variant>
      <vt:variant>
        <vt:i4>0</vt:i4>
      </vt:variant>
      <vt:variant>
        <vt:i4>5</vt:i4>
      </vt:variant>
      <vt:variant>
        <vt:lpwstr/>
      </vt:variant>
      <vt:variant>
        <vt:lpwstr>_Toc288628963</vt:lpwstr>
      </vt:variant>
      <vt:variant>
        <vt:i4>1507377</vt:i4>
      </vt:variant>
      <vt:variant>
        <vt:i4>122</vt:i4>
      </vt:variant>
      <vt:variant>
        <vt:i4>0</vt:i4>
      </vt:variant>
      <vt:variant>
        <vt:i4>5</vt:i4>
      </vt:variant>
      <vt:variant>
        <vt:lpwstr/>
      </vt:variant>
      <vt:variant>
        <vt:lpwstr>_Toc288628962</vt:lpwstr>
      </vt:variant>
      <vt:variant>
        <vt:i4>1507377</vt:i4>
      </vt:variant>
      <vt:variant>
        <vt:i4>116</vt:i4>
      </vt:variant>
      <vt:variant>
        <vt:i4>0</vt:i4>
      </vt:variant>
      <vt:variant>
        <vt:i4>5</vt:i4>
      </vt:variant>
      <vt:variant>
        <vt:lpwstr/>
      </vt:variant>
      <vt:variant>
        <vt:lpwstr>_Toc288628961</vt:lpwstr>
      </vt:variant>
      <vt:variant>
        <vt:i4>1507377</vt:i4>
      </vt:variant>
      <vt:variant>
        <vt:i4>110</vt:i4>
      </vt:variant>
      <vt:variant>
        <vt:i4>0</vt:i4>
      </vt:variant>
      <vt:variant>
        <vt:i4>5</vt:i4>
      </vt:variant>
      <vt:variant>
        <vt:lpwstr/>
      </vt:variant>
      <vt:variant>
        <vt:lpwstr>_Toc288628960</vt:lpwstr>
      </vt:variant>
      <vt:variant>
        <vt:i4>1310769</vt:i4>
      </vt:variant>
      <vt:variant>
        <vt:i4>104</vt:i4>
      </vt:variant>
      <vt:variant>
        <vt:i4>0</vt:i4>
      </vt:variant>
      <vt:variant>
        <vt:i4>5</vt:i4>
      </vt:variant>
      <vt:variant>
        <vt:lpwstr/>
      </vt:variant>
      <vt:variant>
        <vt:lpwstr>_Toc288628959</vt:lpwstr>
      </vt:variant>
      <vt:variant>
        <vt:i4>1310769</vt:i4>
      </vt:variant>
      <vt:variant>
        <vt:i4>98</vt:i4>
      </vt:variant>
      <vt:variant>
        <vt:i4>0</vt:i4>
      </vt:variant>
      <vt:variant>
        <vt:i4>5</vt:i4>
      </vt:variant>
      <vt:variant>
        <vt:lpwstr/>
      </vt:variant>
      <vt:variant>
        <vt:lpwstr>_Toc288628958</vt:lpwstr>
      </vt:variant>
      <vt:variant>
        <vt:i4>1310769</vt:i4>
      </vt:variant>
      <vt:variant>
        <vt:i4>92</vt:i4>
      </vt:variant>
      <vt:variant>
        <vt:i4>0</vt:i4>
      </vt:variant>
      <vt:variant>
        <vt:i4>5</vt:i4>
      </vt:variant>
      <vt:variant>
        <vt:lpwstr/>
      </vt:variant>
      <vt:variant>
        <vt:lpwstr>_Toc288628957</vt:lpwstr>
      </vt:variant>
      <vt:variant>
        <vt:i4>1310769</vt:i4>
      </vt:variant>
      <vt:variant>
        <vt:i4>86</vt:i4>
      </vt:variant>
      <vt:variant>
        <vt:i4>0</vt:i4>
      </vt:variant>
      <vt:variant>
        <vt:i4>5</vt:i4>
      </vt:variant>
      <vt:variant>
        <vt:lpwstr/>
      </vt:variant>
      <vt:variant>
        <vt:lpwstr>_Toc288628956</vt:lpwstr>
      </vt:variant>
      <vt:variant>
        <vt:i4>1310769</vt:i4>
      </vt:variant>
      <vt:variant>
        <vt:i4>80</vt:i4>
      </vt:variant>
      <vt:variant>
        <vt:i4>0</vt:i4>
      </vt:variant>
      <vt:variant>
        <vt:i4>5</vt:i4>
      </vt:variant>
      <vt:variant>
        <vt:lpwstr/>
      </vt:variant>
      <vt:variant>
        <vt:lpwstr>_Toc288628955</vt:lpwstr>
      </vt:variant>
      <vt:variant>
        <vt:i4>1310769</vt:i4>
      </vt:variant>
      <vt:variant>
        <vt:i4>74</vt:i4>
      </vt:variant>
      <vt:variant>
        <vt:i4>0</vt:i4>
      </vt:variant>
      <vt:variant>
        <vt:i4>5</vt:i4>
      </vt:variant>
      <vt:variant>
        <vt:lpwstr/>
      </vt:variant>
      <vt:variant>
        <vt:lpwstr>_Toc288628954</vt:lpwstr>
      </vt:variant>
      <vt:variant>
        <vt:i4>1310769</vt:i4>
      </vt:variant>
      <vt:variant>
        <vt:i4>68</vt:i4>
      </vt:variant>
      <vt:variant>
        <vt:i4>0</vt:i4>
      </vt:variant>
      <vt:variant>
        <vt:i4>5</vt:i4>
      </vt:variant>
      <vt:variant>
        <vt:lpwstr/>
      </vt:variant>
      <vt:variant>
        <vt:lpwstr>_Toc288628953</vt:lpwstr>
      </vt:variant>
      <vt:variant>
        <vt:i4>1310769</vt:i4>
      </vt:variant>
      <vt:variant>
        <vt:i4>62</vt:i4>
      </vt:variant>
      <vt:variant>
        <vt:i4>0</vt:i4>
      </vt:variant>
      <vt:variant>
        <vt:i4>5</vt:i4>
      </vt:variant>
      <vt:variant>
        <vt:lpwstr/>
      </vt:variant>
      <vt:variant>
        <vt:lpwstr>_Toc288628952</vt:lpwstr>
      </vt:variant>
      <vt:variant>
        <vt:i4>1310769</vt:i4>
      </vt:variant>
      <vt:variant>
        <vt:i4>56</vt:i4>
      </vt:variant>
      <vt:variant>
        <vt:i4>0</vt:i4>
      </vt:variant>
      <vt:variant>
        <vt:i4>5</vt:i4>
      </vt:variant>
      <vt:variant>
        <vt:lpwstr/>
      </vt:variant>
      <vt:variant>
        <vt:lpwstr>_Toc288628951</vt:lpwstr>
      </vt:variant>
      <vt:variant>
        <vt:i4>1310769</vt:i4>
      </vt:variant>
      <vt:variant>
        <vt:i4>50</vt:i4>
      </vt:variant>
      <vt:variant>
        <vt:i4>0</vt:i4>
      </vt:variant>
      <vt:variant>
        <vt:i4>5</vt:i4>
      </vt:variant>
      <vt:variant>
        <vt:lpwstr/>
      </vt:variant>
      <vt:variant>
        <vt:lpwstr>_Toc288628950</vt:lpwstr>
      </vt:variant>
      <vt:variant>
        <vt:i4>1376305</vt:i4>
      </vt:variant>
      <vt:variant>
        <vt:i4>44</vt:i4>
      </vt:variant>
      <vt:variant>
        <vt:i4>0</vt:i4>
      </vt:variant>
      <vt:variant>
        <vt:i4>5</vt:i4>
      </vt:variant>
      <vt:variant>
        <vt:lpwstr/>
      </vt:variant>
      <vt:variant>
        <vt:lpwstr>_Toc288628949</vt:lpwstr>
      </vt:variant>
      <vt:variant>
        <vt:i4>1376305</vt:i4>
      </vt:variant>
      <vt:variant>
        <vt:i4>38</vt:i4>
      </vt:variant>
      <vt:variant>
        <vt:i4>0</vt:i4>
      </vt:variant>
      <vt:variant>
        <vt:i4>5</vt:i4>
      </vt:variant>
      <vt:variant>
        <vt:lpwstr/>
      </vt:variant>
      <vt:variant>
        <vt:lpwstr>_Toc288628948</vt:lpwstr>
      </vt:variant>
      <vt:variant>
        <vt:i4>1376305</vt:i4>
      </vt:variant>
      <vt:variant>
        <vt:i4>32</vt:i4>
      </vt:variant>
      <vt:variant>
        <vt:i4>0</vt:i4>
      </vt:variant>
      <vt:variant>
        <vt:i4>5</vt:i4>
      </vt:variant>
      <vt:variant>
        <vt:lpwstr/>
      </vt:variant>
      <vt:variant>
        <vt:lpwstr>_Toc288628947</vt:lpwstr>
      </vt:variant>
      <vt:variant>
        <vt:i4>1376305</vt:i4>
      </vt:variant>
      <vt:variant>
        <vt:i4>26</vt:i4>
      </vt:variant>
      <vt:variant>
        <vt:i4>0</vt:i4>
      </vt:variant>
      <vt:variant>
        <vt:i4>5</vt:i4>
      </vt:variant>
      <vt:variant>
        <vt:lpwstr/>
      </vt:variant>
      <vt:variant>
        <vt:lpwstr>_Toc288628946</vt:lpwstr>
      </vt:variant>
      <vt:variant>
        <vt:i4>1376305</vt:i4>
      </vt:variant>
      <vt:variant>
        <vt:i4>20</vt:i4>
      </vt:variant>
      <vt:variant>
        <vt:i4>0</vt:i4>
      </vt:variant>
      <vt:variant>
        <vt:i4>5</vt:i4>
      </vt:variant>
      <vt:variant>
        <vt:lpwstr/>
      </vt:variant>
      <vt:variant>
        <vt:lpwstr>_Toc288628945</vt:lpwstr>
      </vt:variant>
      <vt:variant>
        <vt:i4>1376305</vt:i4>
      </vt:variant>
      <vt:variant>
        <vt:i4>14</vt:i4>
      </vt:variant>
      <vt:variant>
        <vt:i4>0</vt:i4>
      </vt:variant>
      <vt:variant>
        <vt:i4>5</vt:i4>
      </vt:variant>
      <vt:variant>
        <vt:lpwstr/>
      </vt:variant>
      <vt:variant>
        <vt:lpwstr>_Toc288628944</vt:lpwstr>
      </vt:variant>
      <vt:variant>
        <vt:i4>1376305</vt:i4>
      </vt:variant>
      <vt:variant>
        <vt:i4>8</vt:i4>
      </vt:variant>
      <vt:variant>
        <vt:i4>0</vt:i4>
      </vt:variant>
      <vt:variant>
        <vt:i4>5</vt:i4>
      </vt:variant>
      <vt:variant>
        <vt:lpwstr/>
      </vt:variant>
      <vt:variant>
        <vt:lpwstr>_Toc288628943</vt:lpwstr>
      </vt:variant>
      <vt:variant>
        <vt:i4>1376305</vt:i4>
      </vt:variant>
      <vt:variant>
        <vt:i4>2</vt:i4>
      </vt:variant>
      <vt:variant>
        <vt:i4>0</vt:i4>
      </vt:variant>
      <vt:variant>
        <vt:i4>5</vt:i4>
      </vt:variant>
      <vt:variant>
        <vt:lpwstr/>
      </vt:variant>
      <vt:variant>
        <vt:lpwstr>_Toc288628942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USDJS3</dc:creator>
  <cp:keywords/>
  <dc:description/>
  <cp:lastModifiedBy>John Peter Savastio</cp:lastModifiedBy>
  <cp:revision>3</cp:revision>
  <cp:lastPrinted>2009-03-27T17:18:00Z</cp:lastPrinted>
  <dcterms:created xsi:type="dcterms:W3CDTF">2011-07-19T12:26:00Z</dcterms:created>
  <dcterms:modified xsi:type="dcterms:W3CDTF">2011-07-19T16:49:00Z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 Save Time(1)" linkTarget="_Toc214415606">
    <vt:lpwstr>..Control Page</vt:lpwstr>
  </property>
</Properties>
</file>