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54CAB" w:rsidR="006C7222" w:rsidRDefault="00200926" w14:paraId="487EFB41" w14:textId="398C78FF">
      <w:pPr>
        <w:pStyle w:val="Title"/>
        <w:spacing w:after="0" w:line="240" w:lineRule="auto"/>
        <w:jc w:val="center"/>
        <w:rPr>
          <w:rFonts w:asciiTheme="majorHAnsi" w:hAnsiTheme="majorHAnsi" w:cstheme="majorHAnsi"/>
          <w:sz w:val="22"/>
          <w:szCs w:val="22"/>
        </w:rPr>
      </w:pPr>
      <w:r w:rsidRPr="00B54CAB">
        <w:rPr>
          <w:rFonts w:asciiTheme="majorHAnsi" w:hAnsiTheme="majorHAnsi" w:cstheme="majorHAnsi"/>
          <w:sz w:val="22"/>
          <w:szCs w:val="22"/>
        </w:rPr>
        <w:t>R</w:t>
      </w:r>
      <w:r w:rsidRPr="00B54CAB" w:rsidR="003D7EDA">
        <w:rPr>
          <w:rFonts w:asciiTheme="majorHAnsi" w:hAnsiTheme="majorHAnsi" w:cstheme="majorHAnsi"/>
          <w:sz w:val="22"/>
          <w:szCs w:val="22"/>
        </w:rPr>
        <w:t>ESEARCH PROTOCOL:</w:t>
      </w:r>
    </w:p>
    <w:p w:rsidRPr="00E43289" w:rsidR="00E43289" w:rsidP="00E43289" w:rsidRDefault="00E43289" w14:paraId="47D2B5ED" w14:textId="77777777">
      <w:pPr>
        <w:spacing w:line="240" w:lineRule="auto"/>
        <w:jc w:val="center"/>
        <w:rPr>
          <w:rFonts w:eastAsia="Times New Roman" w:asciiTheme="majorHAnsi" w:hAnsiTheme="majorHAnsi" w:cstheme="majorHAnsi"/>
          <w:b/>
        </w:rPr>
      </w:pPr>
      <w:r w:rsidRPr="00E43289">
        <w:rPr>
          <w:rFonts w:eastAsia="Times New Roman" w:asciiTheme="majorHAnsi" w:hAnsiTheme="majorHAnsi" w:cstheme="majorHAnsi"/>
          <w:b/>
        </w:rPr>
        <w:t>Comparative Risk of Infection in Rheumatic Disease Patients Initiating Immunosuppressive Therapy</w:t>
      </w:r>
    </w:p>
    <w:p w:rsidRPr="00B54CAB" w:rsidR="006C7222" w:rsidRDefault="006C7222" w14:paraId="487EFB43" w14:textId="77777777">
      <w:pPr>
        <w:spacing w:line="240" w:lineRule="auto"/>
        <w:rPr>
          <w:rFonts w:asciiTheme="majorHAnsi" w:hAnsiTheme="majorHAnsi" w:cstheme="majorHAnsi"/>
        </w:rPr>
      </w:pPr>
    </w:p>
    <w:p w:rsidRPr="00B54CAB" w:rsidR="006C7222" w:rsidRDefault="003D7EDA" w14:paraId="487EFB44" w14:textId="77777777">
      <w:pPr>
        <w:keepNext/>
        <w:keepLines/>
        <w:pBdr>
          <w:top w:val="nil"/>
          <w:left w:val="nil"/>
          <w:bottom w:val="nil"/>
          <w:right w:val="nil"/>
          <w:between w:val="nil"/>
        </w:pBdr>
        <w:spacing w:line="240" w:lineRule="auto"/>
        <w:rPr>
          <w:rFonts w:asciiTheme="majorHAnsi" w:hAnsiTheme="majorHAnsi" w:cstheme="majorHAnsi"/>
          <w:color w:val="366091"/>
        </w:rPr>
      </w:pPr>
      <w:bookmarkStart w:name="_heading=h.30j0zll" w:colFirst="0" w:colLast="0" w:id="0"/>
      <w:bookmarkEnd w:id="0"/>
      <w:r w:rsidRPr="00B54CAB">
        <w:rPr>
          <w:rFonts w:asciiTheme="majorHAnsi" w:hAnsiTheme="majorHAnsi" w:cstheme="majorHAnsi"/>
          <w:color w:val="366091"/>
        </w:rPr>
        <w:t>Table of Contents</w:t>
      </w:r>
    </w:p>
    <w:sdt>
      <w:sdtPr>
        <w:id w:val="-1280245129"/>
        <w:docPartObj>
          <w:docPartGallery w:val="Table of Contents"/>
          <w:docPartUnique/>
        </w:docPartObj>
        <w:rPr>
          <w:rFonts w:ascii="Calibri" w:hAnsi="Calibri" w:cs="Times New Roman" w:asciiTheme="majorAscii" w:hAnsiTheme="majorAscii" w:cstheme="majorBidi"/>
        </w:rPr>
      </w:sdtPr>
      <w:sdtEndPr>
        <w:rPr>
          <w:rFonts w:ascii="Calibri" w:hAnsi="Calibri" w:cs="Times New Roman" w:asciiTheme="majorAscii" w:hAnsiTheme="majorAscii" w:cstheme="majorBidi"/>
        </w:rPr>
      </w:sdtEndPr>
      <w:sdtContent>
        <w:p w:rsidRPr="00B54CAB" w:rsidR="006C7222" w:rsidRDefault="003D7EDA" w14:paraId="487EFB45" w14:textId="77777777">
          <w:pPr>
            <w:pBdr>
              <w:top w:val="nil"/>
              <w:left w:val="nil"/>
              <w:bottom w:val="nil"/>
              <w:right w:val="nil"/>
              <w:between w:val="nil"/>
            </w:pBdr>
            <w:tabs>
              <w:tab w:val="right" w:pos="9019"/>
            </w:tabs>
            <w:spacing w:after="100"/>
            <w:rPr>
              <w:rFonts w:eastAsia="Cambria" w:asciiTheme="majorHAnsi" w:hAnsiTheme="majorHAnsi" w:cstheme="majorHAnsi"/>
              <w:color w:val="000000"/>
            </w:rPr>
          </w:pPr>
          <w:r w:rsidRPr="00B54CAB">
            <w:rPr>
              <w:rFonts w:asciiTheme="majorHAnsi" w:hAnsiTheme="majorHAnsi" w:cstheme="majorHAnsi"/>
            </w:rPr>
            <w:fldChar w:fldCharType="begin"/>
          </w:r>
          <w:r w:rsidRPr="00B54CAB">
            <w:rPr>
              <w:rFonts w:asciiTheme="majorHAnsi" w:hAnsiTheme="majorHAnsi" w:cstheme="majorHAnsi"/>
            </w:rPr>
            <w:instrText xml:space="preserve"> TOC \h \u \z </w:instrText>
          </w:r>
          <w:r w:rsidRPr="00B54CAB">
            <w:rPr>
              <w:rFonts w:asciiTheme="majorHAnsi" w:hAnsiTheme="majorHAnsi" w:cstheme="majorHAnsi"/>
            </w:rPr>
            <w:fldChar w:fldCharType="separate"/>
          </w:r>
          <w:hyperlink w:anchor="_heading=h.17dp8vu">
            <w:r w:rsidRPr="00B54CAB">
              <w:rPr>
                <w:rFonts w:asciiTheme="majorHAnsi" w:hAnsiTheme="majorHAnsi" w:cstheme="majorHAnsi"/>
                <w:color w:val="000000"/>
              </w:rPr>
              <w:t>1. List of Abbreviations</w:t>
            </w:r>
            <w:r w:rsidRPr="00B54CAB">
              <w:rPr>
                <w:rFonts w:asciiTheme="majorHAnsi" w:hAnsiTheme="majorHAnsi" w:cstheme="majorHAnsi"/>
                <w:color w:val="000000"/>
              </w:rPr>
              <w:tab/>
            </w:r>
            <w:r w:rsidRPr="00B54CAB">
              <w:rPr>
                <w:rFonts w:asciiTheme="majorHAnsi" w:hAnsiTheme="majorHAnsi" w:cstheme="majorHAnsi"/>
                <w:color w:val="000000"/>
              </w:rPr>
              <w:t>2</w:t>
            </w:r>
          </w:hyperlink>
        </w:p>
        <w:p w:rsidRPr="00B54CAB" w:rsidR="006C7222" w:rsidRDefault="003D7EDA" w14:paraId="487EFB46" w14:textId="77777777">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3rdcrjn">
            <w:r w:rsidRPr="00B54CAB">
              <w:rPr>
                <w:rFonts w:asciiTheme="majorHAnsi" w:hAnsiTheme="majorHAnsi" w:cstheme="majorHAnsi"/>
                <w:color w:val="000000"/>
              </w:rPr>
              <w:t>2. Responsible Parties</w:t>
            </w:r>
            <w:r w:rsidRPr="00B54CAB">
              <w:rPr>
                <w:rFonts w:asciiTheme="majorHAnsi" w:hAnsiTheme="majorHAnsi" w:cstheme="majorHAnsi"/>
                <w:color w:val="000000"/>
              </w:rPr>
              <w:tab/>
            </w:r>
            <w:r w:rsidRPr="00B54CAB">
              <w:rPr>
                <w:rFonts w:asciiTheme="majorHAnsi" w:hAnsiTheme="majorHAnsi" w:cstheme="majorHAnsi"/>
                <w:color w:val="000000"/>
              </w:rPr>
              <w:t>2</w:t>
            </w:r>
          </w:hyperlink>
        </w:p>
        <w:p w:rsidRPr="00B54CAB" w:rsidR="006C7222" w:rsidRDefault="003D7EDA" w14:paraId="487EFB47" w14:textId="7CF47354">
          <w:pPr>
            <w:pBdr>
              <w:top w:val="nil"/>
              <w:left w:val="nil"/>
              <w:bottom w:val="nil"/>
              <w:right w:val="nil"/>
              <w:between w:val="nil"/>
            </w:pBdr>
            <w:tabs>
              <w:tab w:val="right" w:pos="9019"/>
            </w:tabs>
            <w:spacing w:after="100"/>
            <w:ind w:left="220"/>
            <w:rPr>
              <w:rFonts w:eastAsia="Cambria" w:asciiTheme="majorHAnsi" w:hAnsiTheme="majorHAnsi" w:cstheme="majorHAnsi"/>
              <w:color w:val="000000"/>
            </w:rPr>
          </w:pPr>
          <w:hyperlink w:anchor="_heading=h.26in1rg">
            <w:r w:rsidRPr="00B54CAB">
              <w:rPr>
                <w:rFonts w:asciiTheme="majorHAnsi" w:hAnsiTheme="majorHAnsi" w:cstheme="majorHAnsi"/>
                <w:color w:val="000000"/>
              </w:rPr>
              <w:t>2.1. Investigators and Authors</w:t>
            </w:r>
            <w:r w:rsidRPr="00B54CAB">
              <w:rPr>
                <w:rFonts w:asciiTheme="majorHAnsi" w:hAnsiTheme="majorHAnsi" w:cstheme="majorHAnsi"/>
                <w:color w:val="000000"/>
              </w:rPr>
              <w:tab/>
            </w:r>
          </w:hyperlink>
          <w:r w:rsidR="00586D4E">
            <w:t>3</w:t>
          </w:r>
        </w:p>
        <w:p w:rsidRPr="00B54CAB" w:rsidR="006C7222" w:rsidRDefault="003D7EDA" w14:paraId="487EFB48" w14:textId="1F37487E">
          <w:pPr>
            <w:pBdr>
              <w:top w:val="nil"/>
              <w:left w:val="nil"/>
              <w:bottom w:val="nil"/>
              <w:right w:val="nil"/>
              <w:between w:val="nil"/>
            </w:pBdr>
            <w:tabs>
              <w:tab w:val="right" w:pos="9019"/>
            </w:tabs>
            <w:spacing w:after="100"/>
            <w:ind w:left="220"/>
            <w:rPr>
              <w:rFonts w:eastAsia="Cambria" w:asciiTheme="majorHAnsi" w:hAnsiTheme="majorHAnsi" w:cstheme="majorHAnsi"/>
              <w:color w:val="000000"/>
            </w:rPr>
          </w:pPr>
          <w:hyperlink w:anchor="_heading=h.lnxbz9">
            <w:r w:rsidRPr="00B54CAB">
              <w:rPr>
                <w:rFonts w:asciiTheme="majorHAnsi" w:hAnsiTheme="majorHAnsi" w:cstheme="majorHAnsi"/>
                <w:color w:val="000000"/>
              </w:rPr>
              <w:t>2.2 Sponsor</w:t>
            </w:r>
            <w:r w:rsidRPr="00B54CAB">
              <w:rPr>
                <w:rFonts w:asciiTheme="majorHAnsi" w:hAnsiTheme="majorHAnsi" w:cstheme="majorHAnsi"/>
                <w:color w:val="000000"/>
              </w:rPr>
              <w:tab/>
            </w:r>
          </w:hyperlink>
          <w:r w:rsidR="00586D4E">
            <w:t>3</w:t>
          </w:r>
        </w:p>
        <w:p w:rsidRPr="00B54CAB" w:rsidR="006C7222" w:rsidRDefault="003D7EDA" w14:paraId="487EFB49" w14:textId="77777777">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35nkun2">
            <w:r w:rsidRPr="00B54CAB">
              <w:rPr>
                <w:rFonts w:asciiTheme="majorHAnsi" w:hAnsiTheme="majorHAnsi" w:cstheme="majorHAnsi"/>
                <w:color w:val="000000"/>
              </w:rPr>
              <w:t>3. Abstract</w:t>
            </w:r>
            <w:r w:rsidRPr="00B54CAB">
              <w:rPr>
                <w:rFonts w:asciiTheme="majorHAnsi" w:hAnsiTheme="majorHAnsi" w:cstheme="majorHAnsi"/>
                <w:color w:val="000000"/>
              </w:rPr>
              <w:tab/>
            </w:r>
            <w:r w:rsidRPr="00B54CAB">
              <w:rPr>
                <w:rFonts w:asciiTheme="majorHAnsi" w:hAnsiTheme="majorHAnsi" w:cstheme="majorHAnsi"/>
                <w:color w:val="000000"/>
              </w:rPr>
              <w:t>3</w:t>
            </w:r>
          </w:hyperlink>
        </w:p>
        <w:p w:rsidRPr="00B54CAB" w:rsidR="006C7222" w:rsidRDefault="003D7EDA" w14:paraId="487EFB4A" w14:textId="77777777">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1ksv4uv">
            <w:r w:rsidRPr="00B54CAB">
              <w:rPr>
                <w:rFonts w:asciiTheme="majorHAnsi" w:hAnsiTheme="majorHAnsi" w:cstheme="majorHAnsi"/>
                <w:color w:val="000000"/>
              </w:rPr>
              <w:t>4. Amendments and Updates</w:t>
            </w:r>
            <w:r w:rsidRPr="00B54CAB">
              <w:rPr>
                <w:rFonts w:asciiTheme="majorHAnsi" w:hAnsiTheme="majorHAnsi" w:cstheme="majorHAnsi"/>
                <w:color w:val="000000"/>
              </w:rPr>
              <w:tab/>
            </w:r>
            <w:r w:rsidRPr="00B54CAB">
              <w:rPr>
                <w:rFonts w:asciiTheme="majorHAnsi" w:hAnsiTheme="majorHAnsi" w:cstheme="majorHAnsi"/>
                <w:color w:val="000000"/>
              </w:rPr>
              <w:t>3</w:t>
            </w:r>
          </w:hyperlink>
        </w:p>
        <w:p w:rsidRPr="00B54CAB" w:rsidR="006C7222" w:rsidRDefault="003D7EDA" w14:paraId="487EFB4B" w14:textId="77777777">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1fob9te">
            <w:r w:rsidRPr="00B54CAB">
              <w:rPr>
                <w:rFonts w:asciiTheme="majorHAnsi" w:hAnsiTheme="majorHAnsi" w:cstheme="majorHAnsi"/>
                <w:color w:val="000000"/>
              </w:rPr>
              <w:t>5. Rationale and Background</w:t>
            </w:r>
            <w:r w:rsidRPr="00B54CAB">
              <w:rPr>
                <w:rFonts w:asciiTheme="majorHAnsi" w:hAnsiTheme="majorHAnsi" w:cstheme="majorHAnsi"/>
                <w:color w:val="000000"/>
              </w:rPr>
              <w:tab/>
            </w:r>
            <w:r w:rsidRPr="00B54CAB">
              <w:rPr>
                <w:rFonts w:asciiTheme="majorHAnsi" w:hAnsiTheme="majorHAnsi" w:cstheme="majorHAnsi"/>
                <w:color w:val="000000"/>
              </w:rPr>
              <w:t>3</w:t>
            </w:r>
          </w:hyperlink>
        </w:p>
        <w:p w:rsidRPr="00B54CAB" w:rsidR="006C7222" w:rsidRDefault="003D7EDA" w14:paraId="487EFB4C" w14:textId="33310FE9">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3znysh7">
            <w:r w:rsidRPr="00B54CAB">
              <w:rPr>
                <w:rFonts w:asciiTheme="majorHAnsi" w:hAnsiTheme="majorHAnsi" w:cstheme="majorHAnsi"/>
                <w:color w:val="000000"/>
              </w:rPr>
              <w:t>6. Objective</w:t>
            </w:r>
            <w:r w:rsidRPr="00B54CAB">
              <w:rPr>
                <w:rFonts w:asciiTheme="majorHAnsi" w:hAnsiTheme="majorHAnsi" w:cstheme="majorHAnsi"/>
                <w:color w:val="000000"/>
              </w:rPr>
              <w:tab/>
            </w:r>
          </w:hyperlink>
          <w:r w:rsidR="00586D4E">
            <w:t>5</w:t>
          </w:r>
        </w:p>
        <w:p w:rsidRPr="00B54CAB" w:rsidR="006C7222" w:rsidRDefault="003D7EDA" w14:paraId="487EFB4D" w14:textId="0F64780B">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2et92p0">
            <w:r w:rsidRPr="00B54CAB">
              <w:rPr>
                <w:rFonts w:asciiTheme="majorHAnsi" w:hAnsiTheme="majorHAnsi" w:cstheme="majorHAnsi"/>
                <w:color w:val="000000"/>
              </w:rPr>
              <w:t>7. Methods</w:t>
            </w:r>
            <w:r w:rsidRPr="00B54CAB">
              <w:rPr>
                <w:rFonts w:asciiTheme="majorHAnsi" w:hAnsiTheme="majorHAnsi" w:cstheme="majorHAnsi"/>
                <w:color w:val="000000"/>
              </w:rPr>
              <w:tab/>
            </w:r>
          </w:hyperlink>
          <w:r w:rsidR="00586D4E">
            <w:t>5</w:t>
          </w:r>
        </w:p>
        <w:p w:rsidRPr="00B54CAB" w:rsidR="006C7222" w:rsidRDefault="003D7EDA" w14:paraId="487EFB4E" w14:textId="5EA8D6BA">
          <w:pPr>
            <w:pBdr>
              <w:top w:val="nil"/>
              <w:left w:val="nil"/>
              <w:bottom w:val="nil"/>
              <w:right w:val="nil"/>
              <w:between w:val="nil"/>
            </w:pBdr>
            <w:tabs>
              <w:tab w:val="right" w:pos="9019"/>
            </w:tabs>
            <w:spacing w:after="100"/>
            <w:ind w:left="440"/>
            <w:rPr>
              <w:rFonts w:eastAsia="Cambria" w:asciiTheme="majorHAnsi" w:hAnsiTheme="majorHAnsi" w:cstheme="majorHAnsi"/>
              <w:color w:val="000000"/>
            </w:rPr>
          </w:pPr>
          <w:hyperlink w:anchor="_heading=h.2jxsxqh">
            <w:r w:rsidRPr="00B54CAB">
              <w:rPr>
                <w:rFonts w:asciiTheme="majorHAnsi" w:hAnsiTheme="majorHAnsi" w:cstheme="majorHAnsi"/>
                <w:color w:val="000000"/>
              </w:rPr>
              <w:t>7.1 Data Sources</w:t>
            </w:r>
            <w:r w:rsidRPr="00B54CAB">
              <w:rPr>
                <w:rFonts w:asciiTheme="majorHAnsi" w:hAnsiTheme="majorHAnsi" w:cstheme="majorHAnsi"/>
                <w:color w:val="000000"/>
              </w:rPr>
              <w:tab/>
            </w:r>
          </w:hyperlink>
          <w:r w:rsidR="00586D4E">
            <w:t>5</w:t>
          </w:r>
        </w:p>
        <w:p w:rsidRPr="00B54CAB" w:rsidR="006C7222" w:rsidRDefault="003D7EDA" w14:paraId="487EFB4F" w14:textId="21817623">
          <w:pPr>
            <w:pBdr>
              <w:top w:val="nil"/>
              <w:left w:val="nil"/>
              <w:bottom w:val="nil"/>
              <w:right w:val="nil"/>
              <w:between w:val="nil"/>
            </w:pBdr>
            <w:tabs>
              <w:tab w:val="right" w:pos="9019"/>
            </w:tabs>
            <w:spacing w:after="100"/>
            <w:ind w:left="440"/>
            <w:rPr>
              <w:rFonts w:eastAsia="Cambria" w:asciiTheme="majorHAnsi" w:hAnsiTheme="majorHAnsi" w:cstheme="majorHAnsi"/>
              <w:color w:val="000000"/>
            </w:rPr>
          </w:pPr>
          <w:hyperlink w:anchor="_heading=h.tyjcwt">
            <w:r w:rsidRPr="00B54CAB">
              <w:rPr>
                <w:rFonts w:asciiTheme="majorHAnsi" w:hAnsiTheme="majorHAnsi" w:cstheme="majorHAnsi"/>
                <w:color w:val="000000"/>
              </w:rPr>
              <w:t>7.2 Study design</w:t>
            </w:r>
            <w:r w:rsidRPr="00B54CAB">
              <w:rPr>
                <w:rFonts w:asciiTheme="majorHAnsi" w:hAnsiTheme="majorHAnsi" w:cstheme="majorHAnsi"/>
                <w:color w:val="000000"/>
              </w:rPr>
              <w:tab/>
            </w:r>
          </w:hyperlink>
          <w:r w:rsidR="00586D4E">
            <w:t>6</w:t>
          </w:r>
        </w:p>
        <w:p w:rsidRPr="00B54CAB" w:rsidR="006C7222" w:rsidRDefault="003D7EDA" w14:paraId="487EFB50" w14:textId="0C5A8F16">
          <w:pPr>
            <w:pBdr>
              <w:top w:val="nil"/>
              <w:left w:val="nil"/>
              <w:bottom w:val="nil"/>
              <w:right w:val="nil"/>
              <w:between w:val="nil"/>
            </w:pBdr>
            <w:tabs>
              <w:tab w:val="right" w:pos="9019"/>
            </w:tabs>
            <w:spacing w:after="100"/>
            <w:ind w:left="440"/>
            <w:rPr>
              <w:rFonts w:eastAsia="Cambria" w:asciiTheme="majorHAnsi" w:hAnsiTheme="majorHAnsi" w:cstheme="majorHAnsi"/>
              <w:color w:val="000000"/>
            </w:rPr>
          </w:pPr>
          <w:hyperlink w:anchor="_heading=h.3dy6vkm">
            <w:r w:rsidRPr="00B54CAB">
              <w:rPr>
                <w:rFonts w:asciiTheme="majorHAnsi" w:hAnsiTheme="majorHAnsi" w:cstheme="majorHAnsi"/>
                <w:color w:val="000000"/>
              </w:rPr>
              <w:t>7.3 Target cohorts</w:t>
            </w:r>
            <w:r w:rsidRPr="00B54CAB">
              <w:rPr>
                <w:rFonts w:asciiTheme="majorHAnsi" w:hAnsiTheme="majorHAnsi" w:cstheme="majorHAnsi"/>
                <w:color w:val="000000"/>
              </w:rPr>
              <w:tab/>
            </w:r>
          </w:hyperlink>
          <w:r w:rsidR="00586D4E">
            <w:t>6</w:t>
          </w:r>
        </w:p>
        <w:p w:rsidRPr="00B54CAB" w:rsidR="006C7222" w:rsidRDefault="003D7EDA" w14:paraId="487EFB51" w14:textId="77777777">
          <w:pPr>
            <w:pBdr>
              <w:top w:val="nil"/>
              <w:left w:val="nil"/>
              <w:bottom w:val="nil"/>
              <w:right w:val="nil"/>
              <w:between w:val="nil"/>
            </w:pBdr>
            <w:tabs>
              <w:tab w:val="right" w:pos="9019"/>
            </w:tabs>
            <w:spacing w:after="100"/>
            <w:ind w:left="440"/>
            <w:rPr>
              <w:rFonts w:eastAsia="Cambria" w:asciiTheme="majorHAnsi" w:hAnsiTheme="majorHAnsi" w:cstheme="majorHAnsi"/>
              <w:color w:val="000000" w:themeColor="text1"/>
            </w:rPr>
          </w:pPr>
          <w:hyperlink w:anchor="_heading=h.4d34og8">
            <w:r w:rsidRPr="00B54CAB">
              <w:rPr>
                <w:rFonts w:asciiTheme="majorHAnsi" w:hAnsiTheme="majorHAnsi" w:cstheme="majorHAnsi"/>
                <w:color w:val="000000" w:themeColor="text1"/>
              </w:rPr>
              <w:t>7.4 Stratifications</w:t>
            </w:r>
            <w:r w:rsidRPr="00B54CAB">
              <w:rPr>
                <w:rFonts w:asciiTheme="majorHAnsi" w:hAnsiTheme="majorHAnsi" w:cstheme="majorHAnsi"/>
                <w:color w:val="000000" w:themeColor="text1"/>
              </w:rPr>
              <w:tab/>
            </w:r>
          </w:hyperlink>
          <w:r w:rsidRPr="00B54CAB">
            <w:rPr>
              <w:rFonts w:eastAsia="Cambria" w:asciiTheme="majorHAnsi" w:hAnsiTheme="majorHAnsi" w:cstheme="majorHAnsi"/>
              <w:color w:val="000000" w:themeColor="text1"/>
            </w:rPr>
            <w:t>6</w:t>
          </w:r>
        </w:p>
        <w:p w:rsidRPr="00B54CAB" w:rsidR="006C7222" w:rsidRDefault="003D7EDA" w14:paraId="487EFB52" w14:textId="77777777">
          <w:pPr>
            <w:pBdr>
              <w:top w:val="nil"/>
              <w:left w:val="nil"/>
              <w:bottom w:val="nil"/>
              <w:right w:val="nil"/>
              <w:between w:val="nil"/>
            </w:pBdr>
            <w:tabs>
              <w:tab w:val="right" w:pos="9019"/>
            </w:tabs>
            <w:spacing w:after="100"/>
            <w:ind w:left="440"/>
            <w:rPr>
              <w:rFonts w:eastAsia="Cambria" w:asciiTheme="majorHAnsi" w:hAnsiTheme="majorHAnsi" w:cstheme="majorHAnsi"/>
              <w:color w:val="000000"/>
            </w:rPr>
          </w:pPr>
          <w:hyperlink w:anchor="_heading=h.1y810tw">
            <w:r w:rsidRPr="00B54CAB">
              <w:rPr>
                <w:rFonts w:asciiTheme="majorHAnsi" w:hAnsiTheme="majorHAnsi" w:cstheme="majorHAnsi"/>
                <w:color w:val="000000" w:themeColor="text1"/>
              </w:rPr>
              <w:t>7.5 Features of interest</w:t>
            </w:r>
          </w:hyperlink>
          <w:r w:rsidRPr="00B54CAB">
            <w:rPr>
              <w:rFonts w:eastAsia="Cambria" w:asciiTheme="majorHAnsi" w:hAnsiTheme="majorHAnsi" w:cstheme="majorHAnsi"/>
            </w:rPr>
            <w:tab/>
          </w:r>
          <w:r w:rsidRPr="00B54CAB">
            <w:rPr>
              <w:rFonts w:eastAsia="Cambria" w:asciiTheme="majorHAnsi" w:hAnsiTheme="majorHAnsi" w:cstheme="majorHAnsi"/>
            </w:rPr>
            <w:t>8</w:t>
          </w:r>
        </w:p>
        <w:p w:rsidRPr="00B54CAB" w:rsidR="006C7222" w:rsidRDefault="003D7EDA" w14:paraId="487EFB53" w14:textId="77777777">
          <w:pPr>
            <w:pBdr>
              <w:top w:val="nil"/>
              <w:left w:val="nil"/>
              <w:bottom w:val="nil"/>
              <w:right w:val="nil"/>
              <w:between w:val="nil"/>
            </w:pBdr>
            <w:tabs>
              <w:tab w:val="right" w:pos="9019"/>
            </w:tabs>
            <w:spacing w:after="100"/>
            <w:ind w:left="440"/>
            <w:rPr>
              <w:rFonts w:eastAsia="Cambria" w:asciiTheme="majorHAnsi" w:hAnsiTheme="majorHAnsi" w:cstheme="majorHAnsi"/>
              <w:color w:val="000000"/>
            </w:rPr>
          </w:pPr>
          <w:hyperlink w:anchor="_heading=h.4i7ojhp">
            <w:r w:rsidRPr="00B54CAB">
              <w:rPr>
                <w:rFonts w:asciiTheme="majorHAnsi" w:hAnsiTheme="majorHAnsi" w:cstheme="majorHAnsi"/>
                <w:color w:val="000000"/>
              </w:rPr>
              <w:t>7.6 Logistics of Executing a Federated Analysis</w:t>
            </w:r>
            <w:r w:rsidRPr="00B54CAB">
              <w:rPr>
                <w:rFonts w:asciiTheme="majorHAnsi" w:hAnsiTheme="majorHAnsi" w:cstheme="majorHAnsi"/>
                <w:color w:val="000000"/>
              </w:rPr>
              <w:tab/>
            </w:r>
          </w:hyperlink>
          <w:r w:rsidRPr="00B54CAB">
            <w:rPr>
              <w:rFonts w:eastAsia="Cambria" w:asciiTheme="majorHAnsi" w:hAnsiTheme="majorHAnsi" w:cstheme="majorHAnsi"/>
            </w:rPr>
            <w:t>8</w:t>
          </w:r>
        </w:p>
        <w:p w:rsidRPr="00B54CAB" w:rsidR="006C7222" w:rsidRDefault="003D7EDA" w14:paraId="487EFB54" w14:textId="0E427E75">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2xcytpi">
            <w:r w:rsidRPr="00B54CAB">
              <w:rPr>
                <w:rFonts w:asciiTheme="majorHAnsi" w:hAnsiTheme="majorHAnsi" w:cstheme="majorHAnsi"/>
                <w:color w:val="000000"/>
              </w:rPr>
              <w:t>8. Sample Size and Study Power</w:t>
            </w:r>
            <w:r w:rsidRPr="00B54CAB">
              <w:rPr>
                <w:rFonts w:asciiTheme="majorHAnsi" w:hAnsiTheme="majorHAnsi" w:cstheme="majorHAnsi"/>
                <w:color w:val="000000"/>
              </w:rPr>
              <w:tab/>
            </w:r>
          </w:hyperlink>
        </w:p>
        <w:p w:rsidRPr="00B54CAB" w:rsidR="006C7222" w:rsidRDefault="003D7EDA" w14:paraId="487EFB55" w14:textId="27F9FCA9">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1ci93xb">
            <w:r w:rsidRPr="00B54CAB">
              <w:rPr>
                <w:rFonts w:asciiTheme="majorHAnsi" w:hAnsiTheme="majorHAnsi" w:cstheme="majorHAnsi"/>
                <w:color w:val="000000"/>
              </w:rPr>
              <w:t>9. Strengths and Limitations</w:t>
            </w:r>
            <w:r w:rsidRPr="00B54CAB">
              <w:rPr>
                <w:rFonts w:asciiTheme="majorHAnsi" w:hAnsiTheme="majorHAnsi" w:cstheme="majorHAnsi"/>
                <w:color w:val="000000"/>
              </w:rPr>
              <w:tab/>
            </w:r>
          </w:hyperlink>
        </w:p>
        <w:p w:rsidRPr="00B54CAB" w:rsidR="006C7222" w:rsidRDefault="003D7EDA" w14:paraId="487EFB56" w14:textId="3C5EB50A">
          <w:pPr>
            <w:pBdr>
              <w:top w:val="nil"/>
              <w:left w:val="nil"/>
              <w:bottom w:val="nil"/>
              <w:right w:val="nil"/>
              <w:between w:val="nil"/>
            </w:pBdr>
            <w:tabs>
              <w:tab w:val="right" w:pos="9019"/>
            </w:tabs>
            <w:spacing w:after="100"/>
            <w:ind w:left="440"/>
            <w:rPr>
              <w:rFonts w:eastAsia="Cambria" w:asciiTheme="majorHAnsi" w:hAnsiTheme="majorHAnsi" w:cstheme="majorHAnsi"/>
              <w:color w:val="000000"/>
            </w:rPr>
          </w:pPr>
          <w:hyperlink w:anchor="_heading=h.3whwml4">
            <w:r w:rsidRPr="00B54CAB">
              <w:rPr>
                <w:rFonts w:asciiTheme="majorHAnsi" w:hAnsiTheme="majorHAnsi" w:cstheme="majorHAnsi"/>
                <w:color w:val="000000"/>
              </w:rPr>
              <w:t>9.1 Strengths</w:t>
            </w:r>
            <w:r w:rsidRPr="00B54CAB">
              <w:rPr>
                <w:rFonts w:asciiTheme="majorHAnsi" w:hAnsiTheme="majorHAnsi" w:cstheme="majorHAnsi"/>
                <w:color w:val="000000"/>
              </w:rPr>
              <w:tab/>
            </w:r>
          </w:hyperlink>
        </w:p>
        <w:p w:rsidRPr="00B54CAB" w:rsidR="006C7222" w:rsidRDefault="003D7EDA" w14:paraId="487EFB57" w14:textId="18540BB7">
          <w:pPr>
            <w:pBdr>
              <w:top w:val="nil"/>
              <w:left w:val="nil"/>
              <w:bottom w:val="nil"/>
              <w:right w:val="nil"/>
              <w:between w:val="nil"/>
            </w:pBdr>
            <w:tabs>
              <w:tab w:val="right" w:pos="9019"/>
            </w:tabs>
            <w:spacing w:after="100"/>
            <w:ind w:left="440"/>
            <w:rPr>
              <w:rFonts w:eastAsia="Cambria" w:asciiTheme="majorHAnsi" w:hAnsiTheme="majorHAnsi" w:cstheme="majorHAnsi"/>
              <w:color w:val="000000"/>
            </w:rPr>
          </w:pPr>
          <w:hyperlink w:anchor="_heading=h.2bn6wsx">
            <w:r w:rsidRPr="00B54CAB">
              <w:rPr>
                <w:rFonts w:asciiTheme="majorHAnsi" w:hAnsiTheme="majorHAnsi" w:cstheme="majorHAnsi"/>
                <w:color w:val="000000"/>
              </w:rPr>
              <w:t>9.2 Limitations</w:t>
            </w:r>
            <w:r w:rsidRPr="00B54CAB">
              <w:rPr>
                <w:rFonts w:asciiTheme="majorHAnsi" w:hAnsiTheme="majorHAnsi" w:cstheme="majorHAnsi"/>
                <w:color w:val="000000"/>
              </w:rPr>
              <w:tab/>
            </w:r>
          </w:hyperlink>
        </w:p>
        <w:p w:rsidRPr="00B54CAB" w:rsidR="006C7222" w:rsidRDefault="003D7EDA" w14:paraId="487EFB58" w14:textId="6B521F1B">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qsh70q">
            <w:r w:rsidRPr="00B54CAB">
              <w:rPr>
                <w:rFonts w:asciiTheme="majorHAnsi" w:hAnsiTheme="majorHAnsi" w:cstheme="majorHAnsi"/>
                <w:color w:val="000000"/>
              </w:rPr>
              <w:t>10. Protection of Human Subjects</w:t>
            </w:r>
            <w:r w:rsidRPr="00B54CAB">
              <w:rPr>
                <w:rFonts w:asciiTheme="majorHAnsi" w:hAnsiTheme="majorHAnsi" w:cstheme="majorHAnsi"/>
                <w:color w:val="000000"/>
              </w:rPr>
              <w:tab/>
            </w:r>
          </w:hyperlink>
        </w:p>
        <w:p w:rsidRPr="00B54CAB" w:rsidR="006C7222" w:rsidRDefault="003D7EDA" w14:paraId="487EFB59" w14:textId="48802E6B">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3as4poj">
            <w:r w:rsidRPr="00B54CAB">
              <w:rPr>
                <w:rFonts w:asciiTheme="majorHAnsi" w:hAnsiTheme="majorHAnsi" w:cstheme="majorHAnsi"/>
                <w:color w:val="000000"/>
              </w:rPr>
              <w:t>11. Management and Reporting of Adverse Events and Adverse Reactions</w:t>
            </w:r>
            <w:r w:rsidRPr="00B54CAB">
              <w:rPr>
                <w:rFonts w:asciiTheme="majorHAnsi" w:hAnsiTheme="majorHAnsi" w:cstheme="majorHAnsi"/>
                <w:color w:val="000000"/>
              </w:rPr>
              <w:tab/>
            </w:r>
          </w:hyperlink>
        </w:p>
        <w:p w:rsidRPr="00B54CAB" w:rsidR="006C7222" w:rsidRDefault="003D7EDA" w14:paraId="487EFB5A" w14:textId="78819004">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1pxezwc">
            <w:r w:rsidRPr="00B54CAB">
              <w:rPr>
                <w:rFonts w:asciiTheme="majorHAnsi" w:hAnsiTheme="majorHAnsi" w:cstheme="majorHAnsi"/>
                <w:color w:val="000000"/>
              </w:rPr>
              <w:t>12. Plans for Disseminating and Communicating Study Results</w:t>
            </w:r>
            <w:r w:rsidRPr="00B54CAB">
              <w:rPr>
                <w:rFonts w:asciiTheme="majorHAnsi" w:hAnsiTheme="majorHAnsi" w:cstheme="majorHAnsi"/>
                <w:color w:val="000000"/>
              </w:rPr>
              <w:tab/>
            </w:r>
          </w:hyperlink>
        </w:p>
        <w:p w:rsidRPr="00B54CAB" w:rsidR="006C7222" w:rsidRDefault="003D7EDA" w14:paraId="487EFB5F" w14:textId="2735D69B">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2grqrue">
            <w:r w:rsidRPr="00B54CAB">
              <w:rPr>
                <w:rFonts w:asciiTheme="majorHAnsi" w:hAnsiTheme="majorHAnsi" w:cstheme="majorHAnsi"/>
                <w:color w:val="000000"/>
              </w:rPr>
              <w:t>References</w:t>
            </w:r>
            <w:r w:rsidRPr="00B54CAB">
              <w:rPr>
                <w:rFonts w:asciiTheme="majorHAnsi" w:hAnsiTheme="majorHAnsi" w:cstheme="majorHAnsi"/>
                <w:color w:val="000000"/>
              </w:rPr>
              <w:tab/>
            </w:r>
          </w:hyperlink>
        </w:p>
        <w:p w:rsidRPr="00B54CAB" w:rsidR="006C7222" w:rsidRDefault="003D7EDA" w14:paraId="487EFB60" w14:textId="03FE7244">
          <w:pPr>
            <w:pBdr>
              <w:top w:val="nil"/>
              <w:left w:val="nil"/>
              <w:bottom w:val="nil"/>
              <w:right w:val="nil"/>
              <w:between w:val="nil"/>
            </w:pBdr>
            <w:tabs>
              <w:tab w:val="right" w:pos="9019"/>
            </w:tabs>
            <w:spacing w:after="100"/>
            <w:rPr>
              <w:rFonts w:eastAsia="Cambria" w:asciiTheme="majorHAnsi" w:hAnsiTheme="majorHAnsi" w:cstheme="majorHAnsi"/>
              <w:color w:val="000000"/>
            </w:rPr>
          </w:pPr>
          <w:hyperlink w:anchor="_heading=h.vx1227">
            <w:r w:rsidRPr="00B54CAB">
              <w:rPr>
                <w:rFonts w:asciiTheme="majorHAnsi" w:hAnsiTheme="majorHAnsi" w:cstheme="majorHAnsi"/>
                <w:color w:val="000000"/>
              </w:rPr>
              <w:t>Appendix 1: Cohort Definitions</w:t>
            </w:r>
            <w:r w:rsidRPr="00B54CAB">
              <w:rPr>
                <w:rFonts w:asciiTheme="majorHAnsi" w:hAnsiTheme="majorHAnsi" w:cstheme="majorHAnsi"/>
                <w:color w:val="000000"/>
              </w:rPr>
              <w:tab/>
            </w:r>
          </w:hyperlink>
        </w:p>
        <w:p w:rsidRPr="00B54CAB" w:rsidR="00197B48" w:rsidRDefault="003D7EDA" w14:paraId="41A73AD3" w14:textId="77777777">
          <w:pPr>
            <w:pBdr>
              <w:top w:val="nil"/>
              <w:left w:val="nil"/>
              <w:bottom w:val="nil"/>
              <w:right w:val="nil"/>
              <w:between w:val="nil"/>
            </w:pBdr>
            <w:tabs>
              <w:tab w:val="right" w:pos="9019"/>
            </w:tabs>
            <w:spacing w:after="100"/>
            <w:rPr>
              <w:rFonts w:asciiTheme="majorHAnsi" w:hAnsiTheme="majorHAnsi" w:cstheme="majorHAnsi"/>
            </w:rPr>
          </w:pPr>
          <w:r w:rsidRPr="00B54CAB">
            <w:rPr>
              <w:rFonts w:asciiTheme="majorHAnsi" w:hAnsiTheme="majorHAnsi" w:cstheme="majorHAnsi"/>
            </w:rPr>
            <w:fldChar w:fldCharType="end"/>
          </w:r>
        </w:p>
        <w:p w:rsidRPr="00B54CAB" w:rsidR="006C7222" w:rsidRDefault="00AD4A52" w14:paraId="487EFB61" w14:textId="4358D319">
          <w:pPr>
            <w:pBdr>
              <w:top w:val="nil"/>
              <w:left w:val="nil"/>
              <w:bottom w:val="nil"/>
              <w:right w:val="nil"/>
              <w:between w:val="nil"/>
            </w:pBdr>
            <w:tabs>
              <w:tab w:val="right" w:pos="9019"/>
            </w:tabs>
            <w:spacing w:after="100"/>
            <w:rPr>
              <w:rFonts w:asciiTheme="majorHAnsi" w:hAnsiTheme="majorHAnsi" w:cstheme="majorHAnsi"/>
              <w:color w:val="000000"/>
            </w:rPr>
          </w:pPr>
        </w:p>
      </w:sdtContent>
    </w:sdt>
    <w:p w:rsidR="00296AFC" w:rsidRDefault="00296AFC" w14:paraId="240FCB5A" w14:textId="77777777">
      <w:pPr>
        <w:pStyle w:val="Heading1"/>
        <w:spacing w:before="0" w:after="0" w:line="240" w:lineRule="auto"/>
        <w:rPr>
          <w:rFonts w:asciiTheme="majorHAnsi" w:hAnsiTheme="majorHAnsi" w:cstheme="majorHAnsi"/>
          <w:color w:val="366091"/>
          <w:sz w:val="22"/>
          <w:szCs w:val="22"/>
        </w:rPr>
      </w:pPr>
      <w:bookmarkStart w:name="_heading=h.p8jy5rv89y55" w:colFirst="0" w:colLast="0" w:id="1"/>
      <w:bookmarkEnd w:id="1"/>
    </w:p>
    <w:p w:rsidR="00296AFC" w:rsidRDefault="00296AFC" w14:paraId="4999B301" w14:textId="77777777">
      <w:pPr>
        <w:pStyle w:val="Heading1"/>
        <w:spacing w:before="0" w:after="0" w:line="240" w:lineRule="auto"/>
        <w:rPr>
          <w:rFonts w:asciiTheme="majorHAnsi" w:hAnsiTheme="majorHAnsi" w:cstheme="majorHAnsi"/>
          <w:color w:val="366091"/>
          <w:sz w:val="22"/>
          <w:szCs w:val="22"/>
        </w:rPr>
      </w:pPr>
    </w:p>
    <w:p w:rsidR="00296AFC" w:rsidRDefault="00296AFC" w14:paraId="2DE588FA" w14:textId="77777777">
      <w:pPr>
        <w:pStyle w:val="Heading1"/>
        <w:spacing w:before="0" w:after="0" w:line="240" w:lineRule="auto"/>
        <w:rPr>
          <w:rFonts w:asciiTheme="majorHAnsi" w:hAnsiTheme="majorHAnsi" w:cstheme="majorHAnsi"/>
          <w:color w:val="366091"/>
          <w:sz w:val="22"/>
          <w:szCs w:val="22"/>
        </w:rPr>
      </w:pPr>
    </w:p>
    <w:p w:rsidRPr="00B54CAB" w:rsidR="006C7222" w:rsidRDefault="003D7EDA" w14:paraId="487EFB62" w14:textId="28750FA2">
      <w:pPr>
        <w:pStyle w:val="Heading1"/>
        <w:spacing w:before="0" w:after="0" w:line="240" w:lineRule="auto"/>
        <w:rPr>
          <w:rFonts w:asciiTheme="majorHAnsi" w:hAnsiTheme="majorHAnsi" w:cstheme="majorHAnsi"/>
          <w:sz w:val="22"/>
          <w:szCs w:val="22"/>
        </w:rPr>
      </w:pPr>
      <w:r w:rsidRPr="00B54CAB">
        <w:rPr>
          <w:rFonts w:asciiTheme="majorHAnsi" w:hAnsiTheme="majorHAnsi" w:cstheme="majorHAnsi"/>
          <w:color w:val="366091"/>
          <w:sz w:val="22"/>
          <w:szCs w:val="22"/>
        </w:rPr>
        <w:t>1. List of</w:t>
      </w:r>
      <w:r w:rsidRPr="00B54CAB">
        <w:rPr>
          <w:rFonts w:asciiTheme="majorHAnsi" w:hAnsiTheme="majorHAnsi" w:cstheme="majorHAnsi"/>
          <w:sz w:val="22"/>
          <w:szCs w:val="22"/>
        </w:rPr>
        <w:t xml:space="preserve"> </w:t>
      </w:r>
      <w:r w:rsidRPr="00B54CAB">
        <w:rPr>
          <w:rFonts w:asciiTheme="majorHAnsi" w:hAnsiTheme="majorHAnsi" w:cstheme="majorHAnsi"/>
          <w:color w:val="366091"/>
          <w:sz w:val="22"/>
          <w:szCs w:val="22"/>
        </w:rPr>
        <w:t>Abbreviations</w:t>
      </w:r>
    </w:p>
    <w:p w:rsidRPr="00B54CAB" w:rsidR="006C7222" w:rsidRDefault="006C7222" w14:paraId="487EFB63" w14:textId="77777777">
      <w:pPr>
        <w:spacing w:line="240" w:lineRule="auto"/>
        <w:jc w:val="both"/>
        <w:rPr>
          <w:rFonts w:asciiTheme="majorHAnsi" w:hAnsiTheme="majorHAnsi" w:cstheme="majorHAnsi"/>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540"/>
        <w:gridCol w:w="5820"/>
      </w:tblGrid>
      <w:tr w:rsidRPr="00B54CAB" w:rsidR="00F430E4" w:rsidTr="716630DC" w14:paraId="046FE0F6" w14:textId="77777777">
        <w:tc>
          <w:tcPr>
            <w:tcW w:w="3540" w:type="dxa"/>
          </w:tcPr>
          <w:p w:rsidRPr="00B54CAB" w:rsidR="00F430E4" w:rsidRDefault="00296AFC" w14:paraId="411E2D8E" w14:textId="29F5CB70">
            <w:pPr>
              <w:pBdr>
                <w:top w:val="nil"/>
                <w:left w:val="nil"/>
                <w:bottom w:val="nil"/>
                <w:right w:val="nil"/>
                <w:between w:val="nil"/>
              </w:pBdr>
              <w:jc w:val="both"/>
              <w:rPr>
                <w:rFonts w:asciiTheme="majorHAnsi" w:hAnsiTheme="majorHAnsi" w:cstheme="majorHAnsi"/>
              </w:rPr>
            </w:pPr>
            <w:r>
              <w:rPr>
                <w:rFonts w:asciiTheme="majorHAnsi" w:hAnsiTheme="majorHAnsi" w:cstheme="majorHAnsi"/>
              </w:rPr>
              <w:t>RD</w:t>
            </w:r>
          </w:p>
        </w:tc>
        <w:tc>
          <w:tcPr>
            <w:tcW w:w="5820" w:type="dxa"/>
          </w:tcPr>
          <w:p w:rsidRPr="00B54CAB" w:rsidR="00F430E4" w:rsidRDefault="00411881" w14:paraId="3DC68883" w14:textId="0941621E">
            <w:pPr>
              <w:pBdr>
                <w:top w:val="nil"/>
                <w:left w:val="nil"/>
                <w:bottom w:val="nil"/>
                <w:right w:val="nil"/>
                <w:between w:val="nil"/>
              </w:pBdr>
              <w:jc w:val="both"/>
              <w:rPr>
                <w:rFonts w:asciiTheme="majorHAnsi" w:hAnsiTheme="majorHAnsi" w:cstheme="majorHAnsi"/>
              </w:rPr>
            </w:pPr>
            <w:r>
              <w:rPr>
                <w:rFonts w:asciiTheme="majorHAnsi" w:hAnsiTheme="majorHAnsi" w:cstheme="majorHAnsi"/>
              </w:rPr>
              <w:t>r</w:t>
            </w:r>
            <w:r w:rsidR="00296AFC">
              <w:rPr>
                <w:rFonts w:asciiTheme="majorHAnsi" w:hAnsiTheme="majorHAnsi" w:cstheme="majorHAnsi"/>
              </w:rPr>
              <w:t xml:space="preserve">heumatic </w:t>
            </w:r>
            <w:r>
              <w:rPr>
                <w:rFonts w:asciiTheme="majorHAnsi" w:hAnsiTheme="majorHAnsi" w:cstheme="majorHAnsi"/>
              </w:rPr>
              <w:t>d</w:t>
            </w:r>
            <w:r w:rsidR="00296AFC">
              <w:rPr>
                <w:rFonts w:asciiTheme="majorHAnsi" w:hAnsiTheme="majorHAnsi" w:cstheme="majorHAnsi"/>
              </w:rPr>
              <w:t>isease</w:t>
            </w:r>
          </w:p>
        </w:tc>
      </w:tr>
      <w:tr w:rsidRPr="00B54CAB" w:rsidR="00775961" w:rsidTr="716630DC" w14:paraId="1C78DD99" w14:textId="77777777">
        <w:tc>
          <w:tcPr>
            <w:tcW w:w="3540" w:type="dxa"/>
          </w:tcPr>
          <w:p w:rsidR="00775961" w:rsidRDefault="00775961" w14:paraId="0A6CF6FA" w14:textId="7CB8CA9F">
            <w:pPr>
              <w:pBdr>
                <w:top w:val="nil"/>
                <w:left w:val="nil"/>
                <w:bottom w:val="nil"/>
                <w:right w:val="nil"/>
                <w:between w:val="nil"/>
              </w:pBdr>
              <w:jc w:val="both"/>
              <w:rPr>
                <w:rFonts w:asciiTheme="majorHAnsi" w:hAnsiTheme="majorHAnsi" w:cstheme="majorHAnsi"/>
              </w:rPr>
            </w:pPr>
            <w:r>
              <w:rPr>
                <w:rFonts w:asciiTheme="majorHAnsi" w:hAnsiTheme="majorHAnsi" w:cstheme="majorHAnsi"/>
              </w:rPr>
              <w:t>VZV</w:t>
            </w:r>
          </w:p>
        </w:tc>
        <w:tc>
          <w:tcPr>
            <w:tcW w:w="5820" w:type="dxa"/>
          </w:tcPr>
          <w:p w:rsidR="00775961" w:rsidRDefault="00411881" w14:paraId="114B9AA8" w14:textId="0F517679">
            <w:pPr>
              <w:pBdr>
                <w:top w:val="nil"/>
                <w:left w:val="nil"/>
                <w:bottom w:val="nil"/>
                <w:right w:val="nil"/>
                <w:between w:val="nil"/>
              </w:pBdr>
              <w:jc w:val="both"/>
              <w:rPr>
                <w:rFonts w:asciiTheme="majorHAnsi" w:hAnsiTheme="majorHAnsi" w:cstheme="majorHAnsi"/>
              </w:rPr>
            </w:pPr>
            <w:r>
              <w:rPr>
                <w:rFonts w:asciiTheme="majorHAnsi" w:hAnsiTheme="majorHAnsi" w:cstheme="majorHAnsi"/>
              </w:rPr>
              <w:t>v</w:t>
            </w:r>
            <w:r w:rsidR="003B73BE">
              <w:rPr>
                <w:rFonts w:asciiTheme="majorHAnsi" w:hAnsiTheme="majorHAnsi" w:cstheme="majorHAnsi"/>
              </w:rPr>
              <w:t>aricella-zoster virus</w:t>
            </w:r>
          </w:p>
        </w:tc>
      </w:tr>
      <w:tr w:rsidRPr="00B54CAB" w:rsidR="00775961" w:rsidTr="716630DC" w14:paraId="6548FD82" w14:textId="77777777">
        <w:tc>
          <w:tcPr>
            <w:tcW w:w="3540" w:type="dxa"/>
          </w:tcPr>
          <w:p w:rsidR="00775961" w:rsidRDefault="003B73BE" w14:paraId="4A434626" w14:textId="6A85BE73">
            <w:pPr>
              <w:pBdr>
                <w:top w:val="nil"/>
                <w:left w:val="nil"/>
                <w:bottom w:val="nil"/>
                <w:right w:val="nil"/>
                <w:between w:val="nil"/>
              </w:pBdr>
              <w:jc w:val="both"/>
              <w:rPr>
                <w:rFonts w:asciiTheme="majorHAnsi" w:hAnsiTheme="majorHAnsi" w:cstheme="majorHAnsi"/>
              </w:rPr>
            </w:pPr>
            <w:r>
              <w:rPr>
                <w:rFonts w:asciiTheme="majorHAnsi" w:hAnsiTheme="majorHAnsi" w:cstheme="majorHAnsi"/>
              </w:rPr>
              <w:t>PML</w:t>
            </w:r>
          </w:p>
        </w:tc>
        <w:tc>
          <w:tcPr>
            <w:tcW w:w="5820" w:type="dxa"/>
          </w:tcPr>
          <w:p w:rsidR="00775961" w:rsidRDefault="00411881" w14:paraId="11E6FB72" w14:textId="5BC67B94">
            <w:pPr>
              <w:pBdr>
                <w:top w:val="nil"/>
                <w:left w:val="nil"/>
                <w:bottom w:val="nil"/>
                <w:right w:val="nil"/>
                <w:between w:val="nil"/>
              </w:pBdr>
              <w:jc w:val="both"/>
              <w:rPr>
                <w:rFonts w:asciiTheme="majorHAnsi" w:hAnsiTheme="majorHAnsi" w:cstheme="majorHAnsi"/>
              </w:rPr>
            </w:pPr>
            <w:r>
              <w:rPr>
                <w:rFonts w:asciiTheme="majorHAnsi" w:hAnsiTheme="majorHAnsi" w:cstheme="majorHAnsi"/>
              </w:rPr>
              <w:t>p</w:t>
            </w:r>
            <w:r w:rsidRPr="003B73BE" w:rsidR="003B73BE">
              <w:rPr>
                <w:rFonts w:asciiTheme="majorHAnsi" w:hAnsiTheme="majorHAnsi" w:cstheme="majorHAnsi"/>
              </w:rPr>
              <w:t>rogressive multifocal leukoencephalopathy</w:t>
            </w:r>
          </w:p>
        </w:tc>
      </w:tr>
      <w:tr w:rsidRPr="00B54CAB" w:rsidR="00775961" w:rsidTr="716630DC" w14:paraId="4EE55CF0" w14:textId="77777777">
        <w:tc>
          <w:tcPr>
            <w:tcW w:w="3540" w:type="dxa"/>
          </w:tcPr>
          <w:p w:rsidR="00775961" w:rsidRDefault="003B73BE" w14:paraId="4A8BB243" w14:textId="0D21FB9C">
            <w:pPr>
              <w:pBdr>
                <w:top w:val="nil"/>
                <w:left w:val="nil"/>
                <w:bottom w:val="nil"/>
                <w:right w:val="nil"/>
                <w:between w:val="nil"/>
              </w:pBdr>
              <w:jc w:val="both"/>
              <w:rPr>
                <w:rFonts w:asciiTheme="majorHAnsi" w:hAnsiTheme="majorHAnsi" w:cstheme="majorHAnsi"/>
              </w:rPr>
            </w:pPr>
            <w:r>
              <w:rPr>
                <w:rFonts w:asciiTheme="majorHAnsi" w:hAnsiTheme="majorHAnsi" w:cstheme="majorHAnsi"/>
              </w:rPr>
              <w:t>PJP</w:t>
            </w:r>
          </w:p>
        </w:tc>
        <w:tc>
          <w:tcPr>
            <w:tcW w:w="5820" w:type="dxa"/>
          </w:tcPr>
          <w:p w:rsidR="00775961" w:rsidRDefault="00411881" w14:paraId="6C428496" w14:textId="078A1E9B">
            <w:pPr>
              <w:pBdr>
                <w:top w:val="nil"/>
                <w:left w:val="nil"/>
                <w:bottom w:val="nil"/>
                <w:right w:val="nil"/>
                <w:between w:val="nil"/>
              </w:pBdr>
              <w:jc w:val="both"/>
              <w:rPr>
                <w:rFonts w:asciiTheme="majorHAnsi" w:hAnsiTheme="majorHAnsi" w:cstheme="majorHAnsi"/>
              </w:rPr>
            </w:pPr>
            <w:r>
              <w:rPr>
                <w:rFonts w:asciiTheme="majorHAnsi" w:hAnsiTheme="majorHAnsi" w:cstheme="majorHAnsi"/>
              </w:rPr>
              <w:t>p</w:t>
            </w:r>
            <w:r w:rsidR="003B73BE">
              <w:rPr>
                <w:rFonts w:asciiTheme="majorHAnsi" w:hAnsiTheme="majorHAnsi" w:cstheme="majorHAnsi"/>
              </w:rPr>
              <w:t>neumocystis pneumonia (PJP, formerly ‘PCP’)</w:t>
            </w:r>
          </w:p>
        </w:tc>
      </w:tr>
      <w:tr w:rsidRPr="00B54CAB" w:rsidR="00C3055D" w:rsidTr="716630DC" w14:paraId="69F5282E" w14:textId="77777777">
        <w:tc>
          <w:tcPr>
            <w:tcW w:w="3540" w:type="dxa"/>
          </w:tcPr>
          <w:p w:rsidR="00C3055D" w:rsidRDefault="00C3055D" w14:paraId="340052AB" w14:textId="266DB11B">
            <w:pPr>
              <w:pBdr>
                <w:top w:val="nil"/>
                <w:left w:val="nil"/>
                <w:bottom w:val="nil"/>
                <w:right w:val="nil"/>
                <w:between w:val="nil"/>
              </w:pBdr>
              <w:jc w:val="both"/>
              <w:rPr>
                <w:rFonts w:asciiTheme="majorHAnsi" w:hAnsiTheme="majorHAnsi" w:cstheme="majorHAnsi"/>
              </w:rPr>
            </w:pPr>
            <w:r>
              <w:rPr>
                <w:rFonts w:asciiTheme="majorHAnsi" w:hAnsiTheme="majorHAnsi" w:cstheme="majorHAnsi"/>
              </w:rPr>
              <w:t>MMF</w:t>
            </w:r>
          </w:p>
        </w:tc>
        <w:tc>
          <w:tcPr>
            <w:tcW w:w="5820" w:type="dxa"/>
          </w:tcPr>
          <w:p w:rsidR="00C3055D" w:rsidRDefault="00411881" w14:paraId="0B70302F" w14:textId="282F0A50">
            <w:pPr>
              <w:pBdr>
                <w:top w:val="nil"/>
                <w:left w:val="nil"/>
                <w:bottom w:val="nil"/>
                <w:right w:val="nil"/>
                <w:between w:val="nil"/>
              </w:pBdr>
              <w:jc w:val="both"/>
              <w:rPr>
                <w:rFonts w:asciiTheme="majorHAnsi" w:hAnsiTheme="majorHAnsi" w:cstheme="majorHAnsi"/>
              </w:rPr>
            </w:pPr>
            <w:r>
              <w:rPr>
                <w:rFonts w:asciiTheme="majorHAnsi" w:hAnsiTheme="majorHAnsi" w:cstheme="majorHAnsi"/>
              </w:rPr>
              <w:t>m</w:t>
            </w:r>
            <w:r w:rsidR="00C3055D">
              <w:rPr>
                <w:rFonts w:asciiTheme="majorHAnsi" w:hAnsiTheme="majorHAnsi" w:cstheme="majorHAnsi"/>
              </w:rPr>
              <w:t>ycophenolate (mycophenolic acid or mycophenolate mofetil)</w:t>
            </w:r>
          </w:p>
        </w:tc>
      </w:tr>
      <w:tr w:rsidRPr="00B54CAB" w:rsidR="00C3055D" w:rsidTr="716630DC" w14:paraId="6A69627D" w14:textId="77777777">
        <w:tc>
          <w:tcPr>
            <w:tcW w:w="3540" w:type="dxa"/>
          </w:tcPr>
          <w:p w:rsidR="00C3055D" w:rsidRDefault="00C3055D" w14:paraId="5635AB1E" w14:textId="0A2D418B">
            <w:pPr>
              <w:pBdr>
                <w:top w:val="nil"/>
                <w:left w:val="nil"/>
                <w:bottom w:val="nil"/>
                <w:right w:val="nil"/>
                <w:between w:val="nil"/>
              </w:pBdr>
              <w:jc w:val="both"/>
              <w:rPr>
                <w:rFonts w:asciiTheme="majorHAnsi" w:hAnsiTheme="majorHAnsi" w:cstheme="majorHAnsi"/>
              </w:rPr>
            </w:pPr>
            <w:r>
              <w:rPr>
                <w:rFonts w:asciiTheme="majorHAnsi" w:hAnsiTheme="majorHAnsi" w:cstheme="majorHAnsi"/>
              </w:rPr>
              <w:t>RTX</w:t>
            </w:r>
          </w:p>
        </w:tc>
        <w:tc>
          <w:tcPr>
            <w:tcW w:w="5820" w:type="dxa"/>
          </w:tcPr>
          <w:p w:rsidR="00C3055D" w:rsidRDefault="00C3055D" w14:paraId="63F28872" w14:textId="06745339">
            <w:pPr>
              <w:pBdr>
                <w:top w:val="nil"/>
                <w:left w:val="nil"/>
                <w:bottom w:val="nil"/>
                <w:right w:val="nil"/>
                <w:between w:val="nil"/>
              </w:pBdr>
              <w:jc w:val="both"/>
              <w:rPr>
                <w:rFonts w:asciiTheme="majorHAnsi" w:hAnsiTheme="majorHAnsi" w:cstheme="majorHAnsi"/>
              </w:rPr>
            </w:pPr>
            <w:r>
              <w:rPr>
                <w:rFonts w:asciiTheme="majorHAnsi" w:hAnsiTheme="majorHAnsi" w:cstheme="majorHAnsi"/>
              </w:rPr>
              <w:t>rituximab</w:t>
            </w:r>
          </w:p>
        </w:tc>
      </w:tr>
      <w:tr w:rsidRPr="00B54CAB" w:rsidR="00C3055D" w:rsidTr="716630DC" w14:paraId="780EAC25" w14:textId="77777777">
        <w:tc>
          <w:tcPr>
            <w:tcW w:w="3540" w:type="dxa"/>
          </w:tcPr>
          <w:p w:rsidR="00C3055D" w:rsidRDefault="00C3055D" w14:paraId="1BB0B64A" w14:textId="01B89891">
            <w:pPr>
              <w:pBdr>
                <w:top w:val="nil"/>
                <w:left w:val="nil"/>
                <w:bottom w:val="nil"/>
                <w:right w:val="nil"/>
                <w:between w:val="nil"/>
              </w:pBdr>
              <w:jc w:val="both"/>
              <w:rPr>
                <w:rFonts w:asciiTheme="majorHAnsi" w:hAnsiTheme="majorHAnsi" w:cstheme="majorHAnsi"/>
              </w:rPr>
            </w:pPr>
            <w:r>
              <w:rPr>
                <w:rFonts w:asciiTheme="majorHAnsi" w:hAnsiTheme="majorHAnsi" w:cstheme="majorHAnsi"/>
              </w:rPr>
              <w:t>IVIG</w:t>
            </w:r>
          </w:p>
        </w:tc>
        <w:tc>
          <w:tcPr>
            <w:tcW w:w="5820" w:type="dxa"/>
          </w:tcPr>
          <w:p w:rsidR="00C3055D" w:rsidRDefault="00411881" w14:paraId="654DE31D" w14:textId="0D23AE24">
            <w:pPr>
              <w:pBdr>
                <w:top w:val="nil"/>
                <w:left w:val="nil"/>
                <w:bottom w:val="nil"/>
                <w:right w:val="nil"/>
                <w:between w:val="nil"/>
              </w:pBdr>
              <w:jc w:val="both"/>
              <w:rPr>
                <w:rFonts w:asciiTheme="majorHAnsi" w:hAnsiTheme="majorHAnsi" w:cstheme="majorHAnsi"/>
              </w:rPr>
            </w:pPr>
            <w:r>
              <w:rPr>
                <w:rFonts w:asciiTheme="majorHAnsi" w:hAnsiTheme="majorHAnsi" w:cstheme="majorHAnsi"/>
              </w:rPr>
              <w:t>i</w:t>
            </w:r>
            <w:r w:rsidR="00C3055D">
              <w:rPr>
                <w:rFonts w:asciiTheme="majorHAnsi" w:hAnsiTheme="majorHAnsi" w:cstheme="majorHAnsi"/>
              </w:rPr>
              <w:t>ntravenous immunoglobulin</w:t>
            </w:r>
          </w:p>
        </w:tc>
      </w:tr>
      <w:tr w:rsidRPr="00B54CAB" w:rsidR="00C3055D" w:rsidTr="716630DC" w14:paraId="40A53E9F" w14:textId="77777777">
        <w:tc>
          <w:tcPr>
            <w:tcW w:w="3540" w:type="dxa"/>
          </w:tcPr>
          <w:p w:rsidR="00C3055D" w:rsidRDefault="00C3055D" w14:paraId="36F401D9" w14:textId="04657B6D">
            <w:pPr>
              <w:pBdr>
                <w:top w:val="nil"/>
                <w:left w:val="nil"/>
                <w:bottom w:val="nil"/>
                <w:right w:val="nil"/>
                <w:between w:val="nil"/>
              </w:pBdr>
              <w:jc w:val="both"/>
              <w:rPr>
                <w:rFonts w:asciiTheme="majorHAnsi" w:hAnsiTheme="majorHAnsi" w:cstheme="majorHAnsi"/>
              </w:rPr>
            </w:pPr>
            <w:proofErr w:type="spellStart"/>
            <w:r>
              <w:rPr>
                <w:rFonts w:asciiTheme="majorHAnsi" w:hAnsiTheme="majorHAnsi" w:cstheme="majorHAnsi"/>
              </w:rPr>
              <w:t>JAKi</w:t>
            </w:r>
            <w:proofErr w:type="spellEnd"/>
          </w:p>
        </w:tc>
        <w:tc>
          <w:tcPr>
            <w:tcW w:w="5820" w:type="dxa"/>
          </w:tcPr>
          <w:p w:rsidR="00C3055D" w:rsidRDefault="00C3055D" w14:paraId="49F7C09E" w14:textId="31BDCBA5">
            <w:pPr>
              <w:pBdr>
                <w:top w:val="nil"/>
                <w:left w:val="nil"/>
                <w:bottom w:val="nil"/>
                <w:right w:val="nil"/>
                <w:between w:val="nil"/>
              </w:pBdr>
              <w:jc w:val="both"/>
              <w:rPr>
                <w:rFonts w:asciiTheme="majorHAnsi" w:hAnsiTheme="majorHAnsi" w:cstheme="majorHAnsi"/>
              </w:rPr>
            </w:pPr>
            <w:r>
              <w:rPr>
                <w:rFonts w:asciiTheme="majorHAnsi" w:hAnsiTheme="majorHAnsi" w:cstheme="majorHAnsi"/>
              </w:rPr>
              <w:t>JAK inhibitor</w:t>
            </w:r>
          </w:p>
        </w:tc>
      </w:tr>
      <w:tr w:rsidRPr="00B54CAB" w:rsidR="00C3055D" w:rsidTr="716630DC" w14:paraId="7938861B" w14:textId="77777777">
        <w:tc>
          <w:tcPr>
            <w:tcW w:w="3540" w:type="dxa"/>
          </w:tcPr>
          <w:p w:rsidR="00C3055D" w:rsidRDefault="00C3055D" w14:paraId="510E4079" w14:textId="586C32CA">
            <w:pPr>
              <w:pBdr>
                <w:top w:val="nil"/>
                <w:left w:val="nil"/>
                <w:bottom w:val="nil"/>
                <w:right w:val="nil"/>
                <w:between w:val="nil"/>
              </w:pBdr>
              <w:jc w:val="both"/>
              <w:rPr>
                <w:rFonts w:asciiTheme="majorHAnsi" w:hAnsiTheme="majorHAnsi" w:cstheme="majorHAnsi"/>
              </w:rPr>
            </w:pPr>
            <w:r>
              <w:rPr>
                <w:rFonts w:asciiTheme="majorHAnsi" w:hAnsiTheme="majorHAnsi" w:cstheme="majorHAnsi"/>
              </w:rPr>
              <w:t>AZA</w:t>
            </w:r>
          </w:p>
        </w:tc>
        <w:tc>
          <w:tcPr>
            <w:tcW w:w="5820" w:type="dxa"/>
          </w:tcPr>
          <w:p w:rsidR="00C3055D" w:rsidRDefault="00411881" w14:paraId="2ACC4324" w14:textId="103292A7">
            <w:pPr>
              <w:pBdr>
                <w:top w:val="nil"/>
                <w:left w:val="nil"/>
                <w:bottom w:val="nil"/>
                <w:right w:val="nil"/>
                <w:between w:val="nil"/>
              </w:pBdr>
              <w:jc w:val="both"/>
              <w:rPr>
                <w:rFonts w:asciiTheme="majorHAnsi" w:hAnsiTheme="majorHAnsi" w:cstheme="majorHAnsi"/>
              </w:rPr>
            </w:pPr>
            <w:r>
              <w:rPr>
                <w:rFonts w:asciiTheme="majorHAnsi" w:hAnsiTheme="majorHAnsi" w:cstheme="majorHAnsi"/>
              </w:rPr>
              <w:t>a</w:t>
            </w:r>
            <w:r w:rsidR="00C3055D">
              <w:rPr>
                <w:rFonts w:asciiTheme="majorHAnsi" w:hAnsiTheme="majorHAnsi" w:cstheme="majorHAnsi"/>
              </w:rPr>
              <w:t>zathioprine</w:t>
            </w:r>
          </w:p>
        </w:tc>
      </w:tr>
      <w:tr w:rsidRPr="00B54CAB" w:rsidR="00C3055D" w:rsidTr="716630DC" w14:paraId="0C947E83" w14:textId="77777777">
        <w:tc>
          <w:tcPr>
            <w:tcW w:w="3540" w:type="dxa"/>
          </w:tcPr>
          <w:p w:rsidR="00C3055D" w:rsidRDefault="00C3055D" w14:paraId="46358647" w14:textId="66B5703D">
            <w:pPr>
              <w:pBdr>
                <w:top w:val="nil"/>
                <w:left w:val="nil"/>
                <w:bottom w:val="nil"/>
                <w:right w:val="nil"/>
                <w:between w:val="nil"/>
              </w:pBdr>
              <w:jc w:val="both"/>
              <w:rPr>
                <w:rFonts w:asciiTheme="majorHAnsi" w:hAnsiTheme="majorHAnsi" w:cstheme="majorHAnsi"/>
              </w:rPr>
            </w:pPr>
            <w:r>
              <w:rPr>
                <w:rFonts w:asciiTheme="majorHAnsi" w:hAnsiTheme="majorHAnsi" w:cstheme="majorHAnsi"/>
              </w:rPr>
              <w:t>MTX</w:t>
            </w:r>
          </w:p>
        </w:tc>
        <w:tc>
          <w:tcPr>
            <w:tcW w:w="5820" w:type="dxa"/>
          </w:tcPr>
          <w:p w:rsidR="00C3055D" w:rsidRDefault="00C3055D" w14:paraId="0E6D2797" w14:textId="4519CCDA">
            <w:pPr>
              <w:pBdr>
                <w:top w:val="nil"/>
                <w:left w:val="nil"/>
                <w:bottom w:val="nil"/>
                <w:right w:val="nil"/>
                <w:between w:val="nil"/>
              </w:pBdr>
              <w:jc w:val="both"/>
              <w:rPr>
                <w:rFonts w:asciiTheme="majorHAnsi" w:hAnsiTheme="majorHAnsi" w:cstheme="majorHAnsi"/>
              </w:rPr>
            </w:pPr>
            <w:r>
              <w:rPr>
                <w:rFonts w:asciiTheme="majorHAnsi" w:hAnsiTheme="majorHAnsi" w:cstheme="majorHAnsi"/>
              </w:rPr>
              <w:t>methotrexate</w:t>
            </w:r>
          </w:p>
        </w:tc>
      </w:tr>
      <w:tr w:rsidRPr="00B54CAB" w:rsidR="00C3055D" w:rsidTr="716630DC" w14:paraId="14B962BA" w14:textId="77777777">
        <w:tc>
          <w:tcPr>
            <w:tcW w:w="3540" w:type="dxa"/>
          </w:tcPr>
          <w:p w:rsidR="00C3055D" w:rsidRDefault="00C3055D" w14:paraId="6355AE07" w14:textId="6CDCFDD5">
            <w:pPr>
              <w:pBdr>
                <w:top w:val="nil"/>
                <w:left w:val="nil"/>
                <w:bottom w:val="nil"/>
                <w:right w:val="nil"/>
                <w:between w:val="nil"/>
              </w:pBdr>
              <w:jc w:val="both"/>
              <w:rPr>
                <w:rFonts w:asciiTheme="majorHAnsi" w:hAnsiTheme="majorHAnsi" w:cstheme="majorHAnsi"/>
              </w:rPr>
            </w:pPr>
            <w:r>
              <w:rPr>
                <w:rFonts w:asciiTheme="majorHAnsi" w:hAnsiTheme="majorHAnsi" w:cstheme="majorHAnsi"/>
              </w:rPr>
              <w:t>CYC</w:t>
            </w:r>
          </w:p>
        </w:tc>
        <w:tc>
          <w:tcPr>
            <w:tcW w:w="5820" w:type="dxa"/>
          </w:tcPr>
          <w:p w:rsidR="00C3055D" w:rsidRDefault="00C3055D" w14:paraId="69023508" w14:textId="390A2698">
            <w:pPr>
              <w:pBdr>
                <w:top w:val="nil"/>
                <w:left w:val="nil"/>
                <w:bottom w:val="nil"/>
                <w:right w:val="nil"/>
                <w:between w:val="nil"/>
              </w:pBdr>
              <w:jc w:val="both"/>
              <w:rPr>
                <w:rFonts w:asciiTheme="majorHAnsi" w:hAnsiTheme="majorHAnsi" w:cstheme="majorHAnsi"/>
              </w:rPr>
            </w:pPr>
            <w:r>
              <w:rPr>
                <w:rFonts w:asciiTheme="majorHAnsi" w:hAnsiTheme="majorHAnsi" w:cstheme="majorHAnsi"/>
              </w:rPr>
              <w:t>cyclophosphamide</w:t>
            </w:r>
          </w:p>
        </w:tc>
      </w:tr>
      <w:tr w:rsidRPr="00B54CAB" w:rsidR="006C7222" w:rsidTr="716630DC" w14:paraId="487EFB75" w14:textId="77777777">
        <w:tc>
          <w:tcPr>
            <w:tcW w:w="3540" w:type="dxa"/>
          </w:tcPr>
          <w:p w:rsidRPr="00B54CAB" w:rsidR="006C7222" w:rsidRDefault="003D7EDA" w14:paraId="487EFB73" w14:textId="77777777">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EHDEN</w:t>
            </w:r>
          </w:p>
        </w:tc>
        <w:tc>
          <w:tcPr>
            <w:tcW w:w="5820" w:type="dxa"/>
          </w:tcPr>
          <w:p w:rsidRPr="00B54CAB" w:rsidR="006C7222" w:rsidRDefault="003D7EDA" w14:paraId="487EFB74" w14:textId="77777777">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European Health Data and Evidence Network</w:t>
            </w:r>
          </w:p>
        </w:tc>
      </w:tr>
      <w:tr w:rsidRPr="00B54CAB" w:rsidR="006C7222" w:rsidTr="716630DC" w14:paraId="487EFB7B" w14:textId="77777777">
        <w:tc>
          <w:tcPr>
            <w:tcW w:w="3540" w:type="dxa"/>
          </w:tcPr>
          <w:p w:rsidRPr="00B54CAB" w:rsidR="006C7222" w:rsidRDefault="003D7EDA" w14:paraId="487EFB79" w14:textId="77777777">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OMOP</w:t>
            </w:r>
          </w:p>
        </w:tc>
        <w:tc>
          <w:tcPr>
            <w:tcW w:w="5820" w:type="dxa"/>
          </w:tcPr>
          <w:p w:rsidRPr="00B54CAB" w:rsidR="006C7222" w:rsidRDefault="003D7EDA" w14:paraId="487EFB7A" w14:textId="77777777">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Observational Medical Outcomes Partnership</w:t>
            </w:r>
          </w:p>
        </w:tc>
      </w:tr>
      <w:tr w:rsidRPr="00B54CAB" w:rsidR="006C7222" w:rsidTr="716630DC" w14:paraId="487EFB7E" w14:textId="77777777">
        <w:tc>
          <w:tcPr>
            <w:tcW w:w="3540" w:type="dxa"/>
          </w:tcPr>
          <w:p w:rsidRPr="00B54CAB" w:rsidR="006C7222" w:rsidRDefault="003D7EDA" w14:paraId="487EFB7C" w14:textId="77777777">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OHDSI</w:t>
            </w:r>
          </w:p>
        </w:tc>
        <w:tc>
          <w:tcPr>
            <w:tcW w:w="5820" w:type="dxa"/>
          </w:tcPr>
          <w:p w:rsidRPr="00B54CAB" w:rsidR="006C7222" w:rsidRDefault="003D7EDA" w14:paraId="487EFB7D" w14:textId="77777777">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Observational Health Data Science and Informatics</w:t>
            </w:r>
          </w:p>
        </w:tc>
      </w:tr>
      <w:tr w:rsidRPr="00B54CAB" w:rsidR="006C7222" w:rsidTr="716630DC" w14:paraId="487EFB8A" w14:textId="77777777">
        <w:tc>
          <w:tcPr>
            <w:tcW w:w="3540" w:type="dxa"/>
          </w:tcPr>
          <w:p w:rsidRPr="00B54CAB" w:rsidR="006C7222" w:rsidRDefault="003D7EDA" w14:paraId="487EFB88" w14:textId="77777777">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SNOMED</w:t>
            </w:r>
          </w:p>
        </w:tc>
        <w:tc>
          <w:tcPr>
            <w:tcW w:w="5820" w:type="dxa"/>
          </w:tcPr>
          <w:p w:rsidRPr="00B54CAB" w:rsidR="006C7222" w:rsidRDefault="003D7EDA" w14:paraId="487EFB89" w14:textId="77777777">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Systematized Nomenclature of Medicine</w:t>
            </w:r>
          </w:p>
        </w:tc>
      </w:tr>
    </w:tbl>
    <w:p w:rsidRPr="00B54CAB" w:rsidR="006C7222" w:rsidRDefault="006C7222" w14:paraId="487EFB8E" w14:textId="77777777">
      <w:pPr>
        <w:pStyle w:val="Heading1"/>
        <w:spacing w:before="0" w:after="0" w:line="240" w:lineRule="auto"/>
        <w:rPr>
          <w:rFonts w:asciiTheme="majorHAnsi" w:hAnsiTheme="majorHAnsi" w:cstheme="majorHAnsi"/>
          <w:color w:val="366091"/>
          <w:sz w:val="22"/>
          <w:szCs w:val="22"/>
        </w:rPr>
      </w:pPr>
      <w:bookmarkStart w:name="_heading=h.3rdcrjn" w:colFirst="0" w:colLast="0" w:id="2"/>
      <w:bookmarkEnd w:id="2"/>
    </w:p>
    <w:p w:rsidRPr="00B54CAB" w:rsidR="006C7222" w:rsidRDefault="003D7EDA" w14:paraId="487EFB8F" w14:textId="77777777">
      <w:pPr>
        <w:pStyle w:val="Heading1"/>
        <w:spacing w:before="0" w:after="0" w:line="240" w:lineRule="auto"/>
        <w:rPr>
          <w:rFonts w:asciiTheme="majorHAnsi" w:hAnsiTheme="majorHAnsi" w:cstheme="majorHAnsi"/>
          <w:color w:val="366091"/>
          <w:sz w:val="22"/>
          <w:szCs w:val="22"/>
        </w:rPr>
      </w:pPr>
      <w:bookmarkStart w:name="_heading=h.xpmtuavmsomt" w:colFirst="0" w:colLast="0" w:id="3"/>
      <w:bookmarkEnd w:id="3"/>
      <w:r w:rsidRPr="00B54CAB">
        <w:rPr>
          <w:rFonts w:asciiTheme="majorHAnsi" w:hAnsiTheme="majorHAnsi" w:cstheme="majorHAnsi"/>
          <w:color w:val="366091"/>
          <w:sz w:val="22"/>
          <w:szCs w:val="22"/>
        </w:rPr>
        <w:t>2. Responsible Parties</w:t>
      </w:r>
    </w:p>
    <w:p w:rsidRPr="00B54CAB" w:rsidR="006C7222" w:rsidRDefault="003D7EDA" w14:paraId="487EFB90" w14:textId="77777777">
      <w:pPr>
        <w:pStyle w:val="Heading2"/>
        <w:spacing w:before="0" w:after="0" w:line="240" w:lineRule="auto"/>
        <w:rPr>
          <w:rFonts w:asciiTheme="majorHAnsi" w:hAnsiTheme="majorHAnsi" w:cstheme="majorHAnsi"/>
          <w:color w:val="366091"/>
          <w:sz w:val="22"/>
          <w:szCs w:val="22"/>
        </w:rPr>
      </w:pPr>
      <w:bookmarkStart w:name="_heading=h.26in1rg" w:colFirst="0" w:colLast="0" w:id="4"/>
      <w:bookmarkEnd w:id="4"/>
      <w:r w:rsidRPr="00B54CAB">
        <w:rPr>
          <w:rFonts w:asciiTheme="majorHAnsi" w:hAnsiTheme="majorHAnsi" w:cstheme="majorHAnsi"/>
          <w:color w:val="366091"/>
          <w:sz w:val="22"/>
          <w:szCs w:val="22"/>
        </w:rPr>
        <w:t>2.1. Investigators and Authors</w:t>
      </w:r>
    </w:p>
    <w:p w:rsidRPr="00B54CAB" w:rsidR="006C7222" w:rsidRDefault="006C7222" w14:paraId="487EFB91" w14:textId="77777777">
      <w:pPr>
        <w:spacing w:line="240" w:lineRule="auto"/>
        <w:jc w:val="both"/>
        <w:rPr>
          <w:rFonts w:asciiTheme="majorHAnsi" w:hAnsiTheme="majorHAnsi" w:cstheme="majorHAnsi"/>
        </w:rPr>
      </w:pPr>
    </w:p>
    <w:tbl>
      <w:tblPr>
        <w:tblW w:w="9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400" w:firstRow="0" w:lastRow="0" w:firstColumn="0" w:lastColumn="0" w:noHBand="0" w:noVBand="1"/>
      </w:tblPr>
      <w:tblGrid>
        <w:gridCol w:w="3345"/>
        <w:gridCol w:w="6015"/>
      </w:tblGrid>
      <w:tr w:rsidRPr="00B54CAB" w:rsidR="006C7222" w:rsidTr="49EB2664" w14:paraId="487EFB94" w14:textId="77777777">
        <w:tc>
          <w:tcPr>
            <w:tcW w:w="3345" w:type="dxa"/>
            <w:tcMar/>
          </w:tcPr>
          <w:p w:rsidRPr="00B54CAB" w:rsidR="006C7222" w:rsidRDefault="003D7EDA" w14:paraId="487EFB92" w14:textId="77777777">
            <w:pPr>
              <w:jc w:val="both"/>
              <w:rPr>
                <w:rFonts w:asciiTheme="majorHAnsi" w:hAnsiTheme="majorHAnsi" w:cstheme="majorHAnsi"/>
              </w:rPr>
            </w:pPr>
            <w:r w:rsidRPr="00B54CAB">
              <w:rPr>
                <w:rFonts w:asciiTheme="majorHAnsi" w:hAnsiTheme="majorHAnsi" w:cstheme="majorHAnsi"/>
                <w:b/>
              </w:rPr>
              <w:t>Investigator/Author</w:t>
            </w:r>
          </w:p>
        </w:tc>
        <w:tc>
          <w:tcPr>
            <w:tcW w:w="6015" w:type="dxa"/>
            <w:tcMar/>
          </w:tcPr>
          <w:p w:rsidRPr="00B54CAB" w:rsidR="006C7222" w:rsidRDefault="003D7EDA" w14:paraId="487EFB93" w14:textId="77777777">
            <w:pPr>
              <w:jc w:val="both"/>
              <w:rPr>
                <w:rFonts w:asciiTheme="majorHAnsi" w:hAnsiTheme="majorHAnsi" w:cstheme="majorHAnsi"/>
              </w:rPr>
            </w:pPr>
            <w:r w:rsidRPr="00B54CAB">
              <w:rPr>
                <w:rFonts w:asciiTheme="majorHAnsi" w:hAnsiTheme="majorHAnsi" w:cstheme="majorHAnsi"/>
                <w:b/>
              </w:rPr>
              <w:t>Institution/Affiliation</w:t>
            </w:r>
          </w:p>
        </w:tc>
      </w:tr>
      <w:tr w:rsidRPr="00B54CAB" w:rsidR="006C7222" w:rsidTr="49EB2664" w14:paraId="487EFB97" w14:textId="77777777">
        <w:tc>
          <w:tcPr>
            <w:tcW w:w="3345" w:type="dxa"/>
            <w:tcMar/>
          </w:tcPr>
          <w:p w:rsidRPr="00B54CAB" w:rsidR="006C7222" w:rsidP="49EB2664" w:rsidRDefault="007E6476" w14:paraId="487EFB95" w14:textId="795FDB40">
            <w:pPr>
              <w:jc w:val="both"/>
              <w:rPr>
                <w:rFonts w:ascii="Calibri" w:hAnsi="Calibri" w:cs="Calibri" w:asciiTheme="majorAscii" w:hAnsiTheme="majorAscii" w:cstheme="majorAscii"/>
              </w:rPr>
            </w:pPr>
            <w:r w:rsidRPr="49EB2664" w:rsidR="60D1536C">
              <w:rPr>
                <w:rFonts w:ascii="Calibri" w:hAnsi="Calibri" w:cs="Calibri" w:asciiTheme="majorAscii" w:hAnsiTheme="majorAscii" w:cstheme="majorAscii"/>
              </w:rPr>
              <w:t xml:space="preserve">Christopher A </w:t>
            </w:r>
            <w:r w:rsidRPr="49EB2664" w:rsidR="60D1536C">
              <w:rPr>
                <w:rFonts w:ascii="Calibri" w:hAnsi="Calibri" w:cs="Calibri" w:asciiTheme="majorAscii" w:hAnsiTheme="majorAscii" w:cstheme="majorAscii"/>
              </w:rPr>
              <w:t>Mecoli</w:t>
            </w:r>
            <w:r w:rsidRPr="49EB2664" w:rsidR="630AAA70">
              <w:rPr>
                <w:rFonts w:ascii="Calibri" w:hAnsi="Calibri" w:cs="Calibri" w:asciiTheme="majorAscii" w:hAnsiTheme="majorAscii" w:cstheme="majorAscii"/>
              </w:rPr>
              <w:t>, MD</w:t>
            </w:r>
            <w:r w:rsidRPr="49EB2664" w:rsidR="31F81F4E">
              <w:rPr>
                <w:rFonts w:ascii="Calibri" w:hAnsi="Calibri" w:cs="Calibri" w:asciiTheme="majorAscii" w:hAnsiTheme="majorAscii" w:cstheme="majorAscii"/>
              </w:rPr>
              <w:t xml:space="preserve"> MHS</w:t>
            </w:r>
          </w:p>
        </w:tc>
        <w:tc>
          <w:tcPr>
            <w:tcW w:w="6015" w:type="dxa"/>
            <w:tcMar/>
          </w:tcPr>
          <w:p w:rsidRPr="00B54CAB" w:rsidR="006C7222" w:rsidP="0D4C7113" w:rsidRDefault="007E6476" w14:paraId="487EFB96" w14:textId="1C6DDCDC">
            <w:pPr>
              <w:jc w:val="both"/>
              <w:rPr>
                <w:rFonts w:ascii="Calibri" w:hAnsi="Calibri" w:cs="Calibri" w:asciiTheme="majorAscii" w:hAnsiTheme="majorAscii" w:cstheme="majorAscii"/>
              </w:rPr>
            </w:pPr>
            <w:r w:rsidRPr="0D4C7113" w:rsidR="007E6476">
              <w:rPr>
                <w:rFonts w:ascii="Calibri" w:hAnsi="Calibri" w:cs="Calibri" w:asciiTheme="majorAscii" w:hAnsiTheme="majorAscii" w:cstheme="majorAscii"/>
              </w:rPr>
              <w:t>Johns Hopkins University School of Medicine</w:t>
            </w:r>
          </w:p>
        </w:tc>
      </w:tr>
      <w:tr w:rsidRPr="00B54CAB" w:rsidR="006C7222" w:rsidTr="49EB2664" w14:paraId="487EFB9B" w14:textId="77777777">
        <w:tc>
          <w:tcPr>
            <w:tcW w:w="3345" w:type="dxa"/>
            <w:tcMar/>
          </w:tcPr>
          <w:p w:rsidRPr="00B54CAB" w:rsidR="006C7222" w:rsidRDefault="00505318" w14:paraId="487EFB98" w14:textId="4FC9B02E">
            <w:pPr>
              <w:jc w:val="both"/>
              <w:rPr>
                <w:rFonts w:asciiTheme="majorHAnsi" w:hAnsiTheme="majorHAnsi" w:cstheme="majorHAnsi"/>
              </w:rPr>
            </w:pPr>
            <w:r w:rsidRPr="00B54CAB">
              <w:rPr>
                <w:rFonts w:asciiTheme="majorHAnsi" w:hAnsiTheme="majorHAnsi" w:cstheme="majorHAnsi"/>
              </w:rPr>
              <w:t>Will Kelly</w:t>
            </w:r>
            <w:r w:rsidRPr="00B54CAB" w:rsidR="005849A6">
              <w:rPr>
                <w:rFonts w:asciiTheme="majorHAnsi" w:hAnsiTheme="majorHAnsi" w:cstheme="majorHAnsi"/>
              </w:rPr>
              <w:t>, BS</w:t>
            </w:r>
          </w:p>
        </w:tc>
        <w:tc>
          <w:tcPr>
            <w:tcW w:w="6015" w:type="dxa"/>
            <w:tcMar/>
          </w:tcPr>
          <w:p w:rsidRPr="00B54CAB" w:rsidR="006C7222" w:rsidP="0D4C7113" w:rsidRDefault="00505318" w14:paraId="487EFB9A" w14:textId="47F390BD">
            <w:pPr>
              <w:jc w:val="both"/>
              <w:rPr>
                <w:rFonts w:ascii="Calibri" w:hAnsi="Calibri" w:cs="Calibri" w:asciiTheme="majorAscii" w:hAnsiTheme="majorAscii" w:cstheme="majorAscii"/>
              </w:rPr>
            </w:pPr>
            <w:r w:rsidRPr="0D4C7113" w:rsidR="00505318">
              <w:rPr>
                <w:rFonts w:ascii="Calibri" w:hAnsi="Calibri" w:cs="Calibri" w:asciiTheme="majorAscii" w:hAnsiTheme="majorAscii" w:cstheme="majorAscii"/>
              </w:rPr>
              <w:t>Johns Hopkins University School of Medicine</w:t>
            </w:r>
          </w:p>
        </w:tc>
      </w:tr>
      <w:tr w:rsidRPr="00B54CAB" w:rsidR="002047C5" w:rsidTr="49EB2664" w14:paraId="487EFB9E" w14:textId="77777777">
        <w:tc>
          <w:tcPr>
            <w:tcW w:w="3345" w:type="dxa"/>
            <w:tcMar/>
          </w:tcPr>
          <w:p w:rsidRPr="00B54CAB" w:rsidR="002047C5" w:rsidP="002047C5" w:rsidRDefault="007C4350" w14:paraId="487EFB9C" w14:textId="34C825D8">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Benjamin Martin, PhD</w:t>
            </w:r>
          </w:p>
        </w:tc>
        <w:tc>
          <w:tcPr>
            <w:tcW w:w="6015" w:type="dxa"/>
            <w:tcMar/>
          </w:tcPr>
          <w:p w:rsidRPr="00B54CAB" w:rsidR="002047C5" w:rsidP="0D4C7113" w:rsidRDefault="00AC1CC4" w14:paraId="487EFB9D" w14:textId="67957C2D">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i w:val="1"/>
                <w:iCs w:val="1"/>
                <w:lang w:val="es-ES"/>
              </w:rPr>
            </w:pPr>
            <w:r w:rsidRPr="0D4C7113" w:rsidR="00AC1CC4">
              <w:rPr>
                <w:rFonts w:ascii="Calibri" w:hAnsi="Calibri" w:cs="Calibri" w:asciiTheme="majorAscii" w:hAnsiTheme="majorAscii" w:cstheme="majorAscii"/>
              </w:rPr>
              <w:t>Johns Hopkins University School of Medicine</w:t>
            </w:r>
          </w:p>
        </w:tc>
      </w:tr>
      <w:tr w:rsidRPr="00B54CAB" w:rsidR="002047C5" w:rsidTr="49EB2664" w14:paraId="487EFBA1" w14:textId="77777777">
        <w:tc>
          <w:tcPr>
            <w:tcW w:w="3345" w:type="dxa"/>
            <w:tcMar/>
          </w:tcPr>
          <w:p w:rsidRPr="00B54CAB" w:rsidR="002047C5" w:rsidP="002047C5" w:rsidRDefault="007C4350" w14:paraId="487EFB9F" w14:textId="6FB6703B">
            <w:pPr>
              <w:pBdr>
                <w:top w:val="nil"/>
                <w:left w:val="nil"/>
                <w:bottom w:val="nil"/>
                <w:right w:val="nil"/>
                <w:between w:val="nil"/>
              </w:pBdr>
              <w:jc w:val="both"/>
              <w:rPr>
                <w:rFonts w:asciiTheme="majorHAnsi" w:hAnsiTheme="majorHAnsi" w:cstheme="majorHAnsi"/>
                <w:lang w:val="es-ES"/>
              </w:rPr>
            </w:pPr>
            <w:r w:rsidRPr="00B54CAB">
              <w:rPr>
                <w:rFonts w:asciiTheme="majorHAnsi" w:hAnsiTheme="majorHAnsi" w:cstheme="majorHAnsi"/>
                <w:lang w:val="es-ES"/>
              </w:rPr>
              <w:t xml:space="preserve">Erik </w:t>
            </w:r>
            <w:proofErr w:type="spellStart"/>
            <w:r w:rsidRPr="00B54CAB">
              <w:rPr>
                <w:rFonts w:asciiTheme="majorHAnsi" w:hAnsiTheme="majorHAnsi" w:cstheme="majorHAnsi"/>
                <w:lang w:val="es-ES"/>
              </w:rPr>
              <w:t>Westlund</w:t>
            </w:r>
            <w:proofErr w:type="spellEnd"/>
            <w:r w:rsidRPr="00B54CAB">
              <w:rPr>
                <w:rFonts w:asciiTheme="majorHAnsi" w:hAnsiTheme="majorHAnsi" w:cstheme="majorHAnsi"/>
                <w:lang w:val="es-ES"/>
              </w:rPr>
              <w:t>, PhD</w:t>
            </w:r>
          </w:p>
        </w:tc>
        <w:tc>
          <w:tcPr>
            <w:tcW w:w="6015" w:type="dxa"/>
            <w:tcMar/>
          </w:tcPr>
          <w:p w:rsidRPr="00B54CAB" w:rsidR="002047C5" w:rsidP="0D4C7113" w:rsidRDefault="00AC1CC4" w14:paraId="487EFBA0" w14:textId="1F647EB5">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lang w:val="es-ES"/>
              </w:rPr>
            </w:pPr>
            <w:r w:rsidRPr="0D4C7113" w:rsidR="00AC1CC4">
              <w:rPr>
                <w:rFonts w:ascii="Calibri" w:hAnsi="Calibri" w:cs="Calibri" w:asciiTheme="majorAscii" w:hAnsiTheme="majorAscii" w:cstheme="majorAscii"/>
              </w:rPr>
              <w:t>Johns Hopkins University School of Medicine</w:t>
            </w:r>
          </w:p>
        </w:tc>
      </w:tr>
      <w:tr w:rsidRPr="00B54CAB" w:rsidR="00480935" w:rsidTr="49EB2664" w14:paraId="7356BE8D" w14:textId="77777777">
        <w:tc>
          <w:tcPr>
            <w:tcW w:w="3345" w:type="dxa"/>
            <w:tcMar/>
          </w:tcPr>
          <w:p w:rsidRPr="00B54CAB" w:rsidR="00480935" w:rsidP="00480935" w:rsidRDefault="00480935" w14:paraId="659DE849" w14:textId="0CAA0113">
            <w:pPr>
              <w:pBdr>
                <w:top w:val="nil"/>
                <w:left w:val="nil"/>
                <w:bottom w:val="nil"/>
                <w:right w:val="nil"/>
                <w:between w:val="nil"/>
              </w:pBdr>
              <w:jc w:val="both"/>
              <w:rPr>
                <w:rFonts w:asciiTheme="majorHAnsi" w:hAnsiTheme="majorHAnsi" w:cstheme="majorHAnsi"/>
                <w:lang w:val="es-ES"/>
              </w:rPr>
            </w:pPr>
            <w:r w:rsidRPr="00B54CAB">
              <w:rPr>
                <w:rFonts w:asciiTheme="majorHAnsi" w:hAnsiTheme="majorHAnsi" w:cstheme="majorHAnsi"/>
                <w:lang w:val="es-ES"/>
              </w:rPr>
              <w:t xml:space="preserve">Christelle </w:t>
            </w:r>
            <w:proofErr w:type="spellStart"/>
            <w:r w:rsidRPr="00B54CAB">
              <w:rPr>
                <w:rFonts w:asciiTheme="majorHAnsi" w:hAnsiTheme="majorHAnsi" w:cstheme="majorHAnsi"/>
                <w:lang w:val="es-ES"/>
              </w:rPr>
              <w:t>Xiong</w:t>
            </w:r>
            <w:proofErr w:type="spellEnd"/>
            <w:r w:rsidRPr="00B54CAB">
              <w:rPr>
                <w:rFonts w:asciiTheme="majorHAnsi" w:hAnsiTheme="majorHAnsi" w:cstheme="majorHAnsi"/>
                <w:lang w:val="es-ES"/>
              </w:rPr>
              <w:t>, MS</w:t>
            </w:r>
          </w:p>
        </w:tc>
        <w:tc>
          <w:tcPr>
            <w:tcW w:w="6015" w:type="dxa"/>
            <w:tcMar/>
          </w:tcPr>
          <w:p w:rsidRPr="00B54CAB" w:rsidR="00480935" w:rsidP="0D4C7113" w:rsidRDefault="00480935" w14:paraId="75E528AF" w14:textId="4BA64988">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rPr>
            </w:pPr>
            <w:r w:rsidRPr="0D4C7113" w:rsidR="00480935">
              <w:rPr>
                <w:rFonts w:ascii="Calibri" w:hAnsi="Calibri" w:cs="Calibri" w:asciiTheme="majorAscii" w:hAnsiTheme="majorAscii" w:cstheme="majorAscii"/>
              </w:rPr>
              <w:t>Johns Hopkins University School of Medicine</w:t>
            </w:r>
          </w:p>
        </w:tc>
      </w:tr>
      <w:tr w:rsidRPr="00B54CAB" w:rsidR="00480935" w:rsidTr="49EB2664" w14:paraId="20C4C83F" w14:textId="77777777">
        <w:tc>
          <w:tcPr>
            <w:tcW w:w="3345" w:type="dxa"/>
            <w:tcMar/>
          </w:tcPr>
          <w:p w:rsidRPr="00B54CAB" w:rsidR="00480935" w:rsidP="49EB2664" w:rsidRDefault="00480935" w14:paraId="40EE6383" w14:textId="660D0572">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cs="Calibri" w:asciiTheme="majorAscii" w:hAnsiTheme="majorAscii" w:cstheme="majorAscii"/>
              </w:rPr>
            </w:pPr>
            <w:r w:rsidRPr="49EB2664" w:rsidR="5BA2DFFA">
              <w:rPr>
                <w:rFonts w:ascii="Calibri" w:hAnsi="Calibri" w:cs="Calibri" w:asciiTheme="majorAscii" w:hAnsiTheme="majorAscii" w:cstheme="majorAscii"/>
              </w:rPr>
              <w:t>Clair Blacketer</w:t>
            </w:r>
            <w:r w:rsidRPr="49EB2664" w:rsidR="10E73152">
              <w:rPr>
                <w:rFonts w:ascii="Calibri" w:hAnsi="Calibri" w:cs="Calibri" w:asciiTheme="majorAscii" w:hAnsiTheme="majorAscii" w:cstheme="majorAscii"/>
              </w:rPr>
              <w:t xml:space="preserve">, </w:t>
            </w:r>
            <w:r w:rsidRPr="49EB2664" w:rsidR="755FB5C0">
              <w:rPr>
                <w:rFonts w:ascii="Calibri" w:hAnsi="Calibri" w:cs="Calibri" w:asciiTheme="majorAscii" w:hAnsiTheme="majorAscii" w:cstheme="majorAscii"/>
              </w:rPr>
              <w:t>MPH</w:t>
            </w:r>
          </w:p>
        </w:tc>
        <w:tc>
          <w:tcPr>
            <w:tcW w:w="6015" w:type="dxa"/>
            <w:tcMar/>
          </w:tcPr>
          <w:p w:rsidRPr="00B54CAB" w:rsidR="00480935" w:rsidP="00480935" w:rsidRDefault="00480935" w14:paraId="146C7B59" w14:textId="2104B4A4">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Jansen (Johnson &amp; Johnson)</w:t>
            </w:r>
          </w:p>
        </w:tc>
      </w:tr>
      <w:tr w:rsidR="0D4C7113" w:rsidTr="49EB2664" w14:paraId="0A4DA24E">
        <w:trPr>
          <w:trHeight w:val="300"/>
        </w:trPr>
        <w:tc>
          <w:tcPr>
            <w:tcW w:w="3345" w:type="dxa"/>
            <w:tcMar/>
          </w:tcPr>
          <w:p w:rsidR="14A36F81" w:rsidP="0D4C7113" w:rsidRDefault="14A36F81" w14:paraId="20E2D94A" w14:textId="74162911">
            <w:pPr>
              <w:pStyle w:val="Normal"/>
              <w:jc w:val="both"/>
              <w:rPr>
                <w:rFonts w:ascii="Calibri" w:hAnsi="Calibri" w:cs="Calibri" w:asciiTheme="majorAscii" w:hAnsiTheme="majorAscii" w:cstheme="majorAscii"/>
              </w:rPr>
            </w:pPr>
            <w:r w:rsidRPr="0D4C7113" w:rsidR="14A36F81">
              <w:rPr>
                <w:rFonts w:ascii="Calibri" w:hAnsi="Calibri" w:cs="Calibri" w:asciiTheme="majorAscii" w:hAnsiTheme="majorAscii" w:cstheme="majorAscii"/>
              </w:rPr>
              <w:t>Kevin Haynes, PharmD</w:t>
            </w:r>
          </w:p>
        </w:tc>
        <w:tc>
          <w:tcPr>
            <w:tcW w:w="6015" w:type="dxa"/>
            <w:tcMar/>
          </w:tcPr>
          <w:p w:rsidR="14A36F81" w:rsidP="0D4C7113" w:rsidRDefault="14A36F81" w14:paraId="40A7649F" w14:textId="7C3AF638">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rPr>
            </w:pPr>
            <w:r w:rsidRPr="0D4C7113" w:rsidR="14A36F81">
              <w:rPr>
                <w:rFonts w:ascii="Calibri" w:hAnsi="Calibri" w:cs="Calibri" w:asciiTheme="majorAscii" w:hAnsiTheme="majorAscii" w:cstheme="majorAscii"/>
              </w:rPr>
              <w:t>Jansen (Johnson &amp; Johnson)</w:t>
            </w:r>
          </w:p>
        </w:tc>
      </w:tr>
      <w:tr w:rsidR="49EB2664" w:rsidTr="49EB2664" w14:paraId="12B221DA">
        <w:trPr>
          <w:trHeight w:val="300"/>
        </w:trPr>
        <w:tc>
          <w:tcPr>
            <w:tcW w:w="3345" w:type="dxa"/>
            <w:tcMar/>
          </w:tcPr>
          <w:p w:rsidR="1BB7F0B2" w:rsidP="49EB2664" w:rsidRDefault="1BB7F0B2" w14:paraId="633DE719" w14:textId="5C901A65">
            <w:pPr>
              <w:pStyle w:val="Normal"/>
              <w:jc w:val="both"/>
              <w:rPr>
                <w:rFonts w:ascii="Calibri" w:hAnsi="Calibri" w:cs="Calibri" w:asciiTheme="majorAscii" w:hAnsiTheme="majorAscii" w:cstheme="majorAscii"/>
              </w:rPr>
            </w:pPr>
            <w:r w:rsidRPr="49EB2664" w:rsidR="1BB7F0B2">
              <w:rPr>
                <w:rFonts w:ascii="Calibri" w:hAnsi="Calibri" w:cs="Calibri" w:asciiTheme="majorAscii" w:hAnsiTheme="majorAscii" w:cstheme="majorAscii"/>
              </w:rPr>
              <w:t>Azza Shoaibi, PhD</w:t>
            </w:r>
          </w:p>
        </w:tc>
        <w:tc>
          <w:tcPr>
            <w:tcW w:w="6015" w:type="dxa"/>
            <w:tcMar/>
          </w:tcPr>
          <w:p w:rsidR="1BB7F0B2" w:rsidP="49EB2664" w:rsidRDefault="1BB7F0B2" w14:paraId="5522ED64" w14:textId="7A49CB26">
            <w:pPr>
              <w:pBdr>
                <w:top w:val="nil" w:color="000000" w:sz="0" w:space="0"/>
                <w:left w:val="nil" w:color="000000" w:sz="0" w:space="0"/>
                <w:bottom w:val="nil" w:color="000000" w:sz="0" w:space="0"/>
                <w:right w:val="nil" w:color="000000" w:sz="0" w:space="0"/>
                <w:between w:val="nil" w:color="000000" w:sz="0" w:space="0"/>
              </w:pBdr>
              <w:jc w:val="both"/>
              <w:rPr>
                <w:rFonts w:ascii="Calibri" w:hAnsi="Calibri" w:cs="Calibri" w:asciiTheme="majorAscii" w:hAnsiTheme="majorAscii" w:cstheme="majorAscii"/>
              </w:rPr>
            </w:pPr>
            <w:r w:rsidRPr="49EB2664" w:rsidR="1BB7F0B2">
              <w:rPr>
                <w:rFonts w:ascii="Calibri" w:hAnsi="Calibri" w:cs="Calibri" w:asciiTheme="majorAscii" w:hAnsiTheme="majorAscii" w:cstheme="majorAscii"/>
              </w:rPr>
              <w:t>Jansen (Johnson &amp; Johnson)</w:t>
            </w:r>
          </w:p>
        </w:tc>
      </w:tr>
      <w:tr w:rsidRPr="00B54CAB" w:rsidR="00480935" w:rsidTr="49EB2664" w14:paraId="0B8B1929" w14:textId="77777777">
        <w:tc>
          <w:tcPr>
            <w:tcW w:w="3345" w:type="dxa"/>
            <w:tcMar/>
          </w:tcPr>
          <w:p w:rsidRPr="00B54CAB" w:rsidR="00480935" w:rsidP="00480935" w:rsidRDefault="00480935" w14:paraId="2E94C6B6" w14:textId="26FE5CAC">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Elizabeth Park MD</w:t>
            </w:r>
          </w:p>
        </w:tc>
        <w:tc>
          <w:tcPr>
            <w:tcW w:w="6015" w:type="dxa"/>
            <w:tcMar/>
          </w:tcPr>
          <w:p w:rsidRPr="00B54CAB" w:rsidR="00480935" w:rsidP="00480935" w:rsidRDefault="00480935" w14:paraId="1C97EDD1" w14:textId="3A90840A">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Columbia University</w:t>
            </w:r>
          </w:p>
        </w:tc>
      </w:tr>
      <w:tr w:rsidRPr="00B54CAB" w:rsidR="00480935" w:rsidTr="49EB2664" w14:paraId="111803DF" w14:textId="77777777">
        <w:tc>
          <w:tcPr>
            <w:tcW w:w="3345" w:type="dxa"/>
            <w:tcMar/>
          </w:tcPr>
          <w:p w:rsidRPr="00B54CAB" w:rsidR="00480935" w:rsidP="00480935" w:rsidRDefault="00480935" w14:paraId="51B59768" w14:textId="6FDD5548">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Thomas Falconer MS</w:t>
            </w:r>
          </w:p>
        </w:tc>
        <w:tc>
          <w:tcPr>
            <w:tcW w:w="6015" w:type="dxa"/>
            <w:tcMar/>
          </w:tcPr>
          <w:p w:rsidRPr="00B54CAB" w:rsidR="00480935" w:rsidP="00480935" w:rsidRDefault="00480935" w14:paraId="3E7E5F3A" w14:textId="30E240D6">
            <w:pPr>
              <w:pBdr>
                <w:top w:val="nil"/>
                <w:left w:val="nil"/>
                <w:bottom w:val="nil"/>
                <w:right w:val="nil"/>
                <w:between w:val="nil"/>
              </w:pBdr>
              <w:jc w:val="both"/>
              <w:rPr>
                <w:rFonts w:asciiTheme="majorHAnsi" w:hAnsiTheme="majorHAnsi" w:cstheme="majorHAnsi"/>
              </w:rPr>
            </w:pPr>
            <w:r w:rsidRPr="00B54CAB">
              <w:rPr>
                <w:rFonts w:asciiTheme="majorHAnsi" w:hAnsiTheme="majorHAnsi" w:cstheme="majorHAnsi"/>
              </w:rPr>
              <w:t xml:space="preserve">Columbia University </w:t>
            </w:r>
          </w:p>
        </w:tc>
      </w:tr>
      <w:tr w:rsidRPr="00B54CAB" w:rsidR="00480935" w:rsidTr="49EB2664" w14:paraId="487EFBB6" w14:textId="77777777">
        <w:tc>
          <w:tcPr>
            <w:tcW w:w="3345" w:type="dxa"/>
            <w:tcMar/>
          </w:tcPr>
          <w:p w:rsidRPr="00B54CAB" w:rsidR="00480935" w:rsidP="00480935" w:rsidRDefault="00493A43" w14:paraId="487EFBB4" w14:textId="1FC7F529">
            <w:pPr>
              <w:pBdr>
                <w:top w:val="nil"/>
                <w:left w:val="nil"/>
                <w:bottom w:val="nil"/>
                <w:right w:val="nil"/>
                <w:between w:val="nil"/>
              </w:pBdr>
              <w:jc w:val="both"/>
              <w:rPr>
                <w:rFonts w:asciiTheme="majorHAnsi" w:hAnsiTheme="majorHAnsi" w:cstheme="majorHAnsi"/>
              </w:rPr>
            </w:pPr>
            <w:r>
              <w:rPr>
                <w:rFonts w:asciiTheme="majorHAnsi" w:hAnsiTheme="majorHAnsi" w:cstheme="majorHAnsi"/>
              </w:rPr>
              <w:t>Michael George</w:t>
            </w:r>
            <w:r w:rsidR="00F30289">
              <w:rPr>
                <w:rFonts w:asciiTheme="majorHAnsi" w:hAnsiTheme="majorHAnsi" w:cstheme="majorHAnsi"/>
              </w:rPr>
              <w:t>,</w:t>
            </w:r>
            <w:r>
              <w:rPr>
                <w:rFonts w:asciiTheme="majorHAnsi" w:hAnsiTheme="majorHAnsi" w:cstheme="majorHAnsi"/>
              </w:rPr>
              <w:t xml:space="preserve"> MD MSCE</w:t>
            </w:r>
          </w:p>
        </w:tc>
        <w:tc>
          <w:tcPr>
            <w:tcW w:w="6015" w:type="dxa"/>
            <w:tcMar/>
          </w:tcPr>
          <w:p w:rsidRPr="00B54CAB" w:rsidR="00480935" w:rsidP="00480935" w:rsidRDefault="00493A43" w14:paraId="487EFBB5" w14:textId="61FCB78A">
            <w:pPr>
              <w:jc w:val="both"/>
              <w:rPr>
                <w:rFonts w:asciiTheme="majorHAnsi" w:hAnsiTheme="majorHAnsi" w:cstheme="majorHAnsi"/>
              </w:rPr>
            </w:pPr>
            <w:r>
              <w:rPr>
                <w:rFonts w:asciiTheme="majorHAnsi" w:hAnsiTheme="majorHAnsi" w:cstheme="majorHAnsi"/>
              </w:rPr>
              <w:t>University of Pennsylvania</w:t>
            </w:r>
          </w:p>
        </w:tc>
      </w:tr>
      <w:tr w:rsidRPr="00B54CAB" w:rsidR="00F30289" w:rsidTr="49EB2664" w14:paraId="3F38CB94" w14:textId="77777777">
        <w:tc>
          <w:tcPr>
            <w:tcW w:w="3345" w:type="dxa"/>
            <w:tcMar/>
          </w:tcPr>
          <w:p w:rsidR="00F30289" w:rsidP="00480935" w:rsidRDefault="00F30289" w14:paraId="1E2FF622" w14:textId="5514F94A">
            <w:pPr>
              <w:pBdr>
                <w:top w:val="nil"/>
                <w:left w:val="nil"/>
                <w:bottom w:val="nil"/>
                <w:right w:val="nil"/>
                <w:between w:val="nil"/>
              </w:pBdr>
              <w:jc w:val="both"/>
              <w:rPr>
                <w:rFonts w:asciiTheme="majorHAnsi" w:hAnsiTheme="majorHAnsi" w:cstheme="majorHAnsi"/>
              </w:rPr>
            </w:pPr>
            <w:r>
              <w:rPr>
                <w:rFonts w:asciiTheme="majorHAnsi" w:hAnsiTheme="majorHAnsi" w:cstheme="majorHAnsi"/>
              </w:rPr>
              <w:t>Brian Toy, MD</w:t>
            </w:r>
          </w:p>
        </w:tc>
        <w:tc>
          <w:tcPr>
            <w:tcW w:w="6015" w:type="dxa"/>
            <w:tcMar/>
          </w:tcPr>
          <w:p w:rsidR="00F30289" w:rsidP="00480935" w:rsidRDefault="00F30289" w14:paraId="310245B4" w14:textId="7566BE8A">
            <w:pPr>
              <w:jc w:val="both"/>
              <w:rPr>
                <w:rFonts w:asciiTheme="majorHAnsi" w:hAnsiTheme="majorHAnsi" w:cstheme="majorHAnsi"/>
              </w:rPr>
            </w:pPr>
            <w:r>
              <w:rPr>
                <w:rFonts w:asciiTheme="majorHAnsi" w:hAnsiTheme="majorHAnsi" w:cstheme="majorHAnsi"/>
              </w:rPr>
              <w:t xml:space="preserve">University of Southern California </w:t>
            </w:r>
          </w:p>
        </w:tc>
      </w:tr>
      <w:tr w:rsidR="0D4C7113" w:rsidTr="49EB2664" w14:paraId="420B3E38">
        <w:trPr>
          <w:trHeight w:val="300"/>
        </w:trPr>
        <w:tc>
          <w:tcPr>
            <w:tcW w:w="3345" w:type="dxa"/>
            <w:tcMar/>
          </w:tcPr>
          <w:p w:rsidR="694630A8" w:rsidP="0D4C7113" w:rsidRDefault="694630A8" w14:paraId="7DC7F149" w14:textId="6738B2F2">
            <w:pPr>
              <w:pStyle w:val="Normal"/>
              <w:jc w:val="both"/>
              <w:rPr>
                <w:rFonts w:ascii="Calibri" w:hAnsi="Calibri" w:cs="Calibri" w:asciiTheme="majorAscii" w:hAnsiTheme="majorAscii" w:cstheme="majorAscii"/>
              </w:rPr>
            </w:pPr>
            <w:r w:rsidRPr="0D4C7113" w:rsidR="694630A8">
              <w:rPr>
                <w:rFonts w:ascii="Calibri" w:hAnsi="Calibri" w:cs="Calibri" w:asciiTheme="majorAscii" w:hAnsiTheme="majorAscii" w:cstheme="majorAscii"/>
              </w:rPr>
              <w:t>Nancy Olsen MD</w:t>
            </w:r>
          </w:p>
        </w:tc>
        <w:tc>
          <w:tcPr>
            <w:tcW w:w="6015" w:type="dxa"/>
            <w:tcMar/>
          </w:tcPr>
          <w:p w:rsidR="694630A8" w:rsidP="0D4C7113" w:rsidRDefault="694630A8" w14:paraId="331F90DB" w14:textId="0BBCF164">
            <w:pPr>
              <w:pStyle w:val="Normal"/>
              <w:jc w:val="both"/>
              <w:rPr>
                <w:rFonts w:ascii="Calibri" w:hAnsi="Calibri" w:cs="Calibri" w:asciiTheme="majorAscii" w:hAnsiTheme="majorAscii" w:cstheme="majorAscii"/>
              </w:rPr>
            </w:pPr>
            <w:r w:rsidRPr="0D4C7113" w:rsidR="694630A8">
              <w:rPr>
                <w:rFonts w:ascii="Calibri" w:hAnsi="Calibri" w:cs="Calibri" w:asciiTheme="majorAscii" w:hAnsiTheme="majorAscii" w:cstheme="majorAscii"/>
              </w:rPr>
              <w:t>Penn State University</w:t>
            </w:r>
          </w:p>
        </w:tc>
      </w:tr>
      <w:tr w:rsidR="0D4C7113" w:rsidTr="49EB2664" w14:paraId="32D7215F">
        <w:trPr>
          <w:trHeight w:val="300"/>
        </w:trPr>
        <w:tc>
          <w:tcPr>
            <w:tcW w:w="3345" w:type="dxa"/>
            <w:tcMar/>
          </w:tcPr>
          <w:p w:rsidR="694630A8" w:rsidP="0D4C7113" w:rsidRDefault="694630A8" w14:paraId="7AF47E88" w14:textId="087F7536">
            <w:pPr>
              <w:pStyle w:val="Normal"/>
              <w:jc w:val="both"/>
              <w:rPr>
                <w:rFonts w:ascii="Calibri" w:hAnsi="Calibri" w:cs="Calibri" w:asciiTheme="majorAscii" w:hAnsiTheme="majorAscii" w:cstheme="majorAscii"/>
              </w:rPr>
            </w:pPr>
            <w:r w:rsidRPr="0D4C7113" w:rsidR="694630A8">
              <w:rPr>
                <w:rFonts w:ascii="Calibri" w:hAnsi="Calibri" w:cs="Calibri" w:asciiTheme="majorAscii" w:hAnsiTheme="majorAscii" w:cstheme="majorAscii"/>
              </w:rPr>
              <w:t>June Rayford MD</w:t>
            </w:r>
          </w:p>
        </w:tc>
        <w:tc>
          <w:tcPr>
            <w:tcW w:w="6015" w:type="dxa"/>
            <w:tcMar/>
          </w:tcPr>
          <w:p w:rsidR="694630A8" w:rsidP="0D4C7113" w:rsidRDefault="694630A8" w14:paraId="71CA3EA2" w14:textId="57AB18F1">
            <w:pPr>
              <w:pStyle w:val="Normal"/>
              <w:jc w:val="both"/>
              <w:rPr>
                <w:rFonts w:ascii="Calibri" w:hAnsi="Calibri" w:cs="Calibri" w:asciiTheme="majorAscii" w:hAnsiTheme="majorAscii" w:cstheme="majorAscii"/>
              </w:rPr>
            </w:pPr>
            <w:r w:rsidRPr="0D4C7113" w:rsidR="694630A8">
              <w:rPr>
                <w:rFonts w:ascii="Calibri" w:hAnsi="Calibri" w:cs="Calibri" w:asciiTheme="majorAscii" w:hAnsiTheme="majorAscii" w:cstheme="majorAscii"/>
              </w:rPr>
              <w:t>Penn State University</w:t>
            </w:r>
          </w:p>
        </w:tc>
      </w:tr>
      <w:tr w:rsidR="0D4C7113" w:rsidTr="49EB2664" w14:paraId="09CA4A8F">
        <w:trPr>
          <w:trHeight w:val="300"/>
        </w:trPr>
        <w:tc>
          <w:tcPr>
            <w:tcW w:w="3345" w:type="dxa"/>
            <w:tcMar/>
          </w:tcPr>
          <w:p w:rsidR="694630A8" w:rsidP="0D4C7113" w:rsidRDefault="694630A8" w14:paraId="31EE5D76" w14:textId="3DA5E23A">
            <w:pPr>
              <w:pStyle w:val="Normal"/>
              <w:jc w:val="both"/>
              <w:rPr>
                <w:rFonts w:ascii="Calibri" w:hAnsi="Calibri" w:cs="Calibri" w:asciiTheme="majorAscii" w:hAnsiTheme="majorAscii" w:cstheme="majorAscii"/>
              </w:rPr>
            </w:pPr>
            <w:r w:rsidRPr="0D4C7113" w:rsidR="694630A8">
              <w:rPr>
                <w:rFonts w:ascii="Calibri" w:hAnsi="Calibri" w:cs="Calibri" w:asciiTheme="majorAscii" w:hAnsiTheme="majorAscii" w:cstheme="majorAscii"/>
              </w:rPr>
              <w:t>Sharon Banks MD</w:t>
            </w:r>
          </w:p>
        </w:tc>
        <w:tc>
          <w:tcPr>
            <w:tcW w:w="6015" w:type="dxa"/>
            <w:tcMar/>
          </w:tcPr>
          <w:p w:rsidR="694630A8" w:rsidP="0D4C7113" w:rsidRDefault="694630A8" w14:paraId="12F96AD6" w14:textId="7E907AB5">
            <w:pPr>
              <w:pStyle w:val="Normal"/>
              <w:jc w:val="both"/>
              <w:rPr>
                <w:rFonts w:ascii="Calibri" w:hAnsi="Calibri" w:cs="Calibri" w:asciiTheme="majorAscii" w:hAnsiTheme="majorAscii" w:cstheme="majorAscii"/>
              </w:rPr>
            </w:pPr>
            <w:r w:rsidRPr="0D4C7113" w:rsidR="694630A8">
              <w:rPr>
                <w:rFonts w:ascii="Calibri" w:hAnsi="Calibri" w:cs="Calibri" w:asciiTheme="majorAscii" w:hAnsiTheme="majorAscii" w:cstheme="majorAscii"/>
              </w:rPr>
              <w:t>Penn State University</w:t>
            </w:r>
          </w:p>
        </w:tc>
      </w:tr>
      <w:tr w:rsidR="0D4C7113" w:rsidTr="49EB2664" w14:paraId="3793647A">
        <w:trPr>
          <w:trHeight w:val="300"/>
        </w:trPr>
        <w:tc>
          <w:tcPr>
            <w:tcW w:w="3345" w:type="dxa"/>
            <w:tcMar/>
          </w:tcPr>
          <w:p w:rsidR="694630A8" w:rsidP="0D4C7113" w:rsidRDefault="694630A8" w14:paraId="323C9C94" w14:textId="572E1A7A">
            <w:pPr>
              <w:pStyle w:val="Normal"/>
              <w:jc w:val="both"/>
              <w:rPr>
                <w:rFonts w:ascii="Calibri" w:hAnsi="Calibri" w:cs="Calibri" w:asciiTheme="majorAscii" w:hAnsiTheme="majorAscii" w:cstheme="majorAscii"/>
              </w:rPr>
            </w:pPr>
            <w:r w:rsidRPr="0D4C7113" w:rsidR="694630A8">
              <w:rPr>
                <w:rFonts w:ascii="Calibri" w:hAnsi="Calibri" w:cs="Calibri" w:asciiTheme="majorAscii" w:hAnsiTheme="majorAscii" w:cstheme="majorAscii"/>
              </w:rPr>
              <w:t xml:space="preserve">Avnish Katoch </w:t>
            </w:r>
          </w:p>
        </w:tc>
        <w:tc>
          <w:tcPr>
            <w:tcW w:w="6015" w:type="dxa"/>
            <w:tcMar/>
          </w:tcPr>
          <w:p w:rsidR="694630A8" w:rsidP="0D4C7113" w:rsidRDefault="694630A8" w14:paraId="4CB4587D" w14:textId="68F5C20C">
            <w:pPr>
              <w:pStyle w:val="Normal"/>
              <w:jc w:val="both"/>
              <w:rPr>
                <w:rFonts w:ascii="Calibri" w:hAnsi="Calibri" w:cs="Calibri" w:asciiTheme="majorAscii" w:hAnsiTheme="majorAscii" w:cstheme="majorAscii"/>
              </w:rPr>
            </w:pPr>
            <w:r w:rsidRPr="0D4C7113" w:rsidR="694630A8">
              <w:rPr>
                <w:rFonts w:ascii="Calibri" w:hAnsi="Calibri" w:cs="Calibri" w:asciiTheme="majorAscii" w:hAnsiTheme="majorAscii" w:cstheme="majorAscii"/>
              </w:rPr>
              <w:t>Penn State University</w:t>
            </w:r>
          </w:p>
        </w:tc>
      </w:tr>
      <w:tr w:rsidR="0D4C7113" w:rsidTr="49EB2664" w14:paraId="7A8D8EEC">
        <w:trPr>
          <w:trHeight w:val="300"/>
        </w:trPr>
        <w:tc>
          <w:tcPr>
            <w:tcW w:w="3345" w:type="dxa"/>
            <w:tcMar/>
          </w:tcPr>
          <w:p w:rsidR="694630A8" w:rsidP="0D4C7113" w:rsidRDefault="694630A8" w14:paraId="5FE7AF28" w14:textId="2C35EDB2">
            <w:pPr>
              <w:pStyle w:val="Normal"/>
              <w:jc w:val="both"/>
              <w:rPr>
                <w:rFonts w:ascii="Calibri" w:hAnsi="Calibri" w:cs="Calibri" w:asciiTheme="majorAscii" w:hAnsiTheme="majorAscii" w:cstheme="majorAscii"/>
              </w:rPr>
            </w:pPr>
            <w:r w:rsidRPr="0D4C7113" w:rsidR="694630A8">
              <w:rPr>
                <w:rFonts w:ascii="Calibri" w:hAnsi="Calibri" w:cs="Calibri" w:asciiTheme="majorAscii" w:hAnsiTheme="majorAscii" w:cstheme="majorAscii"/>
              </w:rPr>
              <w:t>David Karp, MD</w:t>
            </w:r>
          </w:p>
        </w:tc>
        <w:tc>
          <w:tcPr>
            <w:tcW w:w="6015" w:type="dxa"/>
            <w:tcMar/>
          </w:tcPr>
          <w:p w:rsidR="694630A8" w:rsidP="0D4C7113" w:rsidRDefault="694630A8" w14:paraId="35DB6443" w14:textId="68542A86">
            <w:pPr>
              <w:pStyle w:val="Normal"/>
              <w:jc w:val="both"/>
              <w:rPr>
                <w:rFonts w:ascii="Calibri" w:hAnsi="Calibri" w:cs="Calibri" w:asciiTheme="majorAscii" w:hAnsiTheme="majorAscii" w:cstheme="majorAscii"/>
              </w:rPr>
            </w:pPr>
            <w:r w:rsidRPr="0D4C7113" w:rsidR="694630A8">
              <w:rPr>
                <w:rFonts w:ascii="Calibri" w:hAnsi="Calibri" w:cs="Calibri" w:asciiTheme="majorAscii" w:hAnsiTheme="majorAscii" w:cstheme="majorAscii"/>
              </w:rPr>
              <w:t>UT Southwestern</w:t>
            </w:r>
          </w:p>
        </w:tc>
      </w:tr>
      <w:tr w:rsidR="49EB2664" w:rsidTr="49EB2664" w14:paraId="2692AFC3">
        <w:trPr>
          <w:trHeight w:val="300"/>
        </w:trPr>
        <w:tc>
          <w:tcPr>
            <w:tcW w:w="3345" w:type="dxa"/>
            <w:tcMar/>
          </w:tcPr>
          <w:p w:rsidR="3C2B0780" w:rsidP="49EB2664" w:rsidRDefault="3C2B0780" w14:paraId="7FC27A2F" w14:textId="6B13F7D9">
            <w:pPr>
              <w:pStyle w:val="Normal"/>
              <w:jc w:val="both"/>
              <w:rPr>
                <w:rFonts w:ascii="Calibri" w:hAnsi="Calibri" w:cs="Calibri" w:asciiTheme="majorAscii" w:hAnsiTheme="majorAscii" w:cstheme="majorAscii"/>
              </w:rPr>
            </w:pPr>
            <w:r w:rsidRPr="49EB2664" w:rsidR="3C2B0780">
              <w:rPr>
                <w:rFonts w:ascii="Calibri" w:hAnsi="Calibri" w:cs="Calibri" w:asciiTheme="majorAscii" w:hAnsiTheme="majorAscii" w:cstheme="majorAscii"/>
              </w:rPr>
              <w:t>Aamirah Vadsariya</w:t>
            </w:r>
          </w:p>
        </w:tc>
        <w:tc>
          <w:tcPr>
            <w:tcW w:w="6015" w:type="dxa"/>
            <w:tcMar/>
          </w:tcPr>
          <w:p w:rsidR="3C2B0780" w:rsidP="49EB2664" w:rsidRDefault="3C2B0780" w14:paraId="2E3514DD" w14:textId="29E28897">
            <w:pPr>
              <w:pStyle w:val="Normal"/>
              <w:jc w:val="both"/>
              <w:rPr>
                <w:rFonts w:ascii="Calibri" w:hAnsi="Calibri" w:cs="Calibri" w:asciiTheme="majorAscii" w:hAnsiTheme="majorAscii" w:cstheme="majorAscii"/>
              </w:rPr>
            </w:pPr>
            <w:r w:rsidRPr="49EB2664" w:rsidR="3C2B0780">
              <w:rPr>
                <w:rFonts w:ascii="Calibri" w:hAnsi="Calibri" w:cs="Calibri" w:asciiTheme="majorAscii" w:hAnsiTheme="majorAscii" w:cstheme="majorAscii"/>
              </w:rPr>
              <w:t>UT Southwestern</w:t>
            </w:r>
          </w:p>
        </w:tc>
      </w:tr>
      <w:tr w:rsidR="0D4C7113" w:rsidTr="49EB2664" w14:paraId="635A3153">
        <w:trPr>
          <w:trHeight w:val="300"/>
        </w:trPr>
        <w:tc>
          <w:tcPr>
            <w:tcW w:w="3345" w:type="dxa"/>
            <w:tcMar/>
          </w:tcPr>
          <w:p w:rsidR="0D4C7113" w:rsidP="0D4C7113" w:rsidRDefault="0D4C7113" w14:paraId="781A9AE8" w14:textId="5FDF3572">
            <w:pPr>
              <w:pStyle w:val="Normal"/>
              <w:jc w:val="both"/>
              <w:rPr>
                <w:rFonts w:ascii="Calibri" w:hAnsi="Calibri" w:cs="Calibri" w:asciiTheme="majorAscii" w:hAnsiTheme="majorAscii" w:cstheme="majorAscii"/>
              </w:rPr>
            </w:pPr>
            <w:r w:rsidRPr="49EB2664" w:rsidR="2D3E8605">
              <w:rPr>
                <w:rFonts w:ascii="Calibri" w:hAnsi="Calibri" w:cs="Calibri" w:asciiTheme="majorAscii" w:hAnsiTheme="majorAscii" w:cstheme="majorAscii"/>
              </w:rPr>
              <w:t>Hannah Morgan-Cooper</w:t>
            </w:r>
          </w:p>
        </w:tc>
        <w:tc>
          <w:tcPr>
            <w:tcW w:w="6015" w:type="dxa"/>
            <w:tcMar/>
          </w:tcPr>
          <w:p w:rsidR="0D4C7113" w:rsidP="0D4C7113" w:rsidRDefault="0D4C7113" w14:paraId="4045ADB4" w14:textId="65641A47">
            <w:pPr>
              <w:pStyle w:val="Normal"/>
              <w:jc w:val="both"/>
              <w:rPr>
                <w:rFonts w:ascii="Calibri" w:hAnsi="Calibri" w:cs="Calibri" w:asciiTheme="majorAscii" w:hAnsiTheme="majorAscii" w:cstheme="majorAscii"/>
              </w:rPr>
            </w:pPr>
            <w:r w:rsidRPr="49EB2664" w:rsidR="2D3E8605">
              <w:rPr>
                <w:rFonts w:ascii="Calibri" w:hAnsi="Calibri" w:cs="Calibri" w:asciiTheme="majorAscii" w:hAnsiTheme="majorAscii" w:cstheme="majorAscii"/>
              </w:rPr>
              <w:t xml:space="preserve">Stanford University </w:t>
            </w:r>
          </w:p>
        </w:tc>
      </w:tr>
    </w:tbl>
    <w:p w:rsidRPr="00B54CAB" w:rsidR="006C7222" w:rsidRDefault="006C7222" w14:paraId="487EFBB8" w14:textId="77777777">
      <w:pPr>
        <w:pStyle w:val="Heading2"/>
        <w:spacing w:before="0" w:after="0" w:line="240" w:lineRule="auto"/>
        <w:rPr>
          <w:rFonts w:asciiTheme="majorHAnsi" w:hAnsiTheme="majorHAnsi" w:cstheme="majorHAnsi"/>
          <w:color w:val="366091"/>
          <w:sz w:val="22"/>
          <w:szCs w:val="22"/>
        </w:rPr>
      </w:pPr>
      <w:bookmarkStart w:name="_heading=h.lnxbz9" w:colFirst="0" w:colLast="0" w:id="7"/>
      <w:bookmarkEnd w:id="7"/>
    </w:p>
    <w:p w:rsidRPr="00B54CAB" w:rsidR="006C7222" w:rsidP="00021FAE" w:rsidRDefault="003D7EDA" w14:paraId="487EFBB9" w14:textId="40A3ABA6">
      <w:pPr>
        <w:rPr>
          <w:rFonts w:asciiTheme="majorHAnsi" w:hAnsiTheme="majorHAnsi" w:cstheme="majorHAnsi"/>
        </w:rPr>
      </w:pPr>
      <w:r w:rsidRPr="00B54CAB">
        <w:rPr>
          <w:rFonts w:asciiTheme="majorHAnsi" w:hAnsiTheme="majorHAnsi" w:cstheme="majorHAnsi"/>
        </w:rPr>
        <w:t xml:space="preserve">Authorship will </w:t>
      </w:r>
      <w:r w:rsidRPr="00B54CAB" w:rsidR="00C909B7">
        <w:rPr>
          <w:rFonts w:asciiTheme="majorHAnsi" w:hAnsiTheme="majorHAnsi" w:cstheme="majorHAnsi"/>
        </w:rPr>
        <w:t xml:space="preserve">also include those who </w:t>
      </w:r>
      <w:r w:rsidRPr="00B54CAB" w:rsidR="003B42D4">
        <w:rPr>
          <w:rFonts w:asciiTheme="majorHAnsi" w:hAnsiTheme="majorHAnsi" w:cstheme="majorHAnsi"/>
        </w:rPr>
        <w:t xml:space="preserve">meaningfully </w:t>
      </w:r>
      <w:r w:rsidRPr="00B54CAB" w:rsidR="00C909B7">
        <w:rPr>
          <w:rFonts w:asciiTheme="majorHAnsi" w:hAnsiTheme="majorHAnsi" w:cstheme="majorHAnsi"/>
        </w:rPr>
        <w:t xml:space="preserve">contribute </w:t>
      </w:r>
      <w:r w:rsidRPr="00B54CAB" w:rsidR="003B42D4">
        <w:rPr>
          <w:rFonts w:asciiTheme="majorHAnsi" w:hAnsiTheme="majorHAnsi" w:cstheme="majorHAnsi"/>
        </w:rPr>
        <w:t>to study design, analysis and interpretation of results and subsequently contribute to the drafting of the work for publication, approving the final version of the study</w:t>
      </w:r>
      <w:r w:rsidRPr="00B54CAB" w:rsidR="00C909B7">
        <w:rPr>
          <w:rFonts w:asciiTheme="majorHAnsi" w:hAnsiTheme="majorHAnsi" w:cstheme="majorHAnsi"/>
        </w:rPr>
        <w:t xml:space="preserve">. </w:t>
      </w:r>
      <w:r w:rsidRPr="00B54CAB" w:rsidR="005D23EC">
        <w:rPr>
          <w:rFonts w:asciiTheme="majorHAnsi" w:hAnsiTheme="majorHAnsi" w:cstheme="majorHAnsi"/>
        </w:rPr>
        <w:t xml:space="preserve">Full guidance related to how to qualify for meaningful contribution can be found on the OHDSI website: </w:t>
      </w:r>
      <w:hyperlink w:history="1" r:id="rId16">
        <w:r w:rsidRPr="00B54CAB" w:rsidR="005D23EC">
          <w:rPr>
            <w:rStyle w:val="Hyperlink"/>
            <w:rFonts w:asciiTheme="majorHAnsi" w:hAnsiTheme="majorHAnsi" w:cstheme="majorHAnsi"/>
          </w:rPr>
          <w:t>https://www.ohdsi.org/wp-content/uploads/2021/07/OHDSI-Authorship-Guidance.pdf</w:t>
        </w:r>
      </w:hyperlink>
      <w:r w:rsidRPr="00B54CAB" w:rsidR="005D23EC">
        <w:rPr>
          <w:rFonts w:asciiTheme="majorHAnsi" w:hAnsiTheme="majorHAnsi" w:cstheme="majorHAnsi"/>
        </w:rPr>
        <w:t xml:space="preserve">. </w:t>
      </w:r>
      <w:r w:rsidRPr="00B54CAB">
        <w:rPr>
          <w:rFonts w:asciiTheme="majorHAnsi" w:hAnsiTheme="majorHAnsi" w:cstheme="majorHAnsi"/>
        </w:rPr>
        <w:t xml:space="preserve">The Responsible Parties involved in this </w:t>
      </w:r>
      <w:r w:rsidRPr="00B54CAB">
        <w:rPr>
          <w:rFonts w:asciiTheme="majorHAnsi" w:hAnsiTheme="majorHAnsi" w:cstheme="majorHAnsi"/>
        </w:rPr>
        <w:t xml:space="preserve">protocol take accountability for the overarching protocol, package development, </w:t>
      </w:r>
      <w:proofErr w:type="gramStart"/>
      <w:r w:rsidRPr="00B54CAB">
        <w:rPr>
          <w:rFonts w:asciiTheme="majorHAnsi" w:hAnsiTheme="majorHAnsi" w:cstheme="majorHAnsi"/>
        </w:rPr>
        <w:t>providing assistance to</w:t>
      </w:r>
      <w:proofErr w:type="gramEnd"/>
      <w:r w:rsidRPr="00B54CAB">
        <w:rPr>
          <w:rFonts w:asciiTheme="majorHAnsi" w:hAnsiTheme="majorHAnsi" w:cstheme="majorHAnsi"/>
        </w:rPr>
        <w:t xml:space="preserve"> sites running the analysis and ensuring site-specific governance is adhered to in all publications generated from this protocol. </w:t>
      </w:r>
    </w:p>
    <w:p w:rsidRPr="00B54CAB" w:rsidR="006C7222" w:rsidRDefault="006C7222" w14:paraId="487EFBBA" w14:textId="77777777">
      <w:pPr>
        <w:jc w:val="both"/>
        <w:rPr>
          <w:rFonts w:asciiTheme="majorHAnsi" w:hAnsiTheme="majorHAnsi" w:cstheme="majorHAnsi"/>
        </w:rPr>
      </w:pPr>
    </w:p>
    <w:p w:rsidRPr="00B54CAB" w:rsidR="006C7222" w:rsidRDefault="003D7EDA" w14:paraId="487EFBF3" w14:textId="77777777">
      <w:pPr>
        <w:pStyle w:val="Heading2"/>
        <w:spacing w:before="0" w:after="0" w:line="240" w:lineRule="auto"/>
        <w:rPr>
          <w:rFonts w:asciiTheme="majorHAnsi" w:hAnsiTheme="majorHAnsi" w:cstheme="majorHAnsi"/>
          <w:sz w:val="22"/>
          <w:szCs w:val="22"/>
        </w:rPr>
      </w:pPr>
      <w:bookmarkStart w:name="_heading=h.486uk64uegm" w:colFirst="0" w:colLast="0" w:id="8"/>
      <w:bookmarkEnd w:id="8"/>
      <w:r w:rsidRPr="00B54CAB">
        <w:rPr>
          <w:rFonts w:asciiTheme="majorHAnsi" w:hAnsiTheme="majorHAnsi" w:cstheme="majorHAnsi"/>
          <w:color w:val="366091"/>
          <w:sz w:val="22"/>
          <w:szCs w:val="22"/>
        </w:rPr>
        <w:t>2.2 Sponsor</w:t>
      </w:r>
    </w:p>
    <w:p w:rsidRPr="00B54CAB" w:rsidR="00750D63" w:rsidRDefault="003D7EDA" w14:paraId="4FB2D019" w14:textId="1DBEB144">
      <w:pPr>
        <w:spacing w:line="240" w:lineRule="auto"/>
        <w:jc w:val="both"/>
        <w:rPr>
          <w:rFonts w:asciiTheme="majorHAnsi" w:hAnsiTheme="majorHAnsi" w:cstheme="majorHAnsi"/>
        </w:rPr>
      </w:pPr>
      <w:r w:rsidRPr="00B54CAB">
        <w:rPr>
          <w:rFonts w:asciiTheme="majorHAnsi" w:hAnsiTheme="majorHAnsi" w:cstheme="majorHAnsi"/>
        </w:rPr>
        <w:t>This study</w:t>
      </w:r>
      <w:r w:rsidRPr="00B54CAB" w:rsidR="00C0160B">
        <w:rPr>
          <w:rFonts w:asciiTheme="majorHAnsi" w:hAnsiTheme="majorHAnsi" w:cstheme="majorHAnsi"/>
        </w:rPr>
        <w:t xml:space="preserve"> will be</w:t>
      </w:r>
      <w:r w:rsidRPr="00B54CAB">
        <w:rPr>
          <w:rFonts w:asciiTheme="majorHAnsi" w:hAnsiTheme="majorHAnsi" w:cstheme="majorHAnsi"/>
        </w:rPr>
        <w:t xml:space="preserve"> undertaken by Observational Health Data Science and Informatics (OHDSI), an open collaboration.</w:t>
      </w:r>
      <w:r w:rsidRPr="00B54CAB" w:rsidR="007A298D">
        <w:rPr>
          <w:rFonts w:asciiTheme="majorHAnsi" w:hAnsiTheme="majorHAnsi" w:cstheme="majorHAnsi"/>
        </w:rPr>
        <w:fldChar w:fldCharType="begin"/>
      </w:r>
      <w:r w:rsidRPr="00B54CAB" w:rsidR="007A298D">
        <w:rPr>
          <w:rFonts w:asciiTheme="majorHAnsi" w:hAnsiTheme="majorHAnsi" w:cstheme="majorHAnsi"/>
        </w:rPr>
        <w:instrText xml:space="preserve"> ADDIN EN.CITE &lt;EndNote&gt;&lt;Cite&gt;&lt;Author&gt;OHDSI&lt;/Author&gt;&lt;Year&gt;2021&lt;/Year&gt;&lt;RecNum&gt;40716&lt;/RecNum&gt;&lt;DisplayText&gt;[1]&lt;/DisplayText&gt;&lt;record&gt;&lt;rec-number&gt;40716&lt;/rec-number&gt;&lt;foreign-keys&gt;&lt;key app="EN" db-id="ws5frxse5xfd57e5vsb5ads025aavtvdstxr" timestamp="1624527951"&gt;40716&lt;/key&gt;&lt;/foreign-keys&gt;&lt;ref-type name="Web Page"&gt;12&lt;/ref-type&gt;&lt;contributors&gt;&lt;authors&gt;&lt;author&gt;OHDSI&lt;/author&gt;&lt;/authors&gt;&lt;/contributors&gt;&lt;titles&gt;&lt;title&gt;Observational Health Data Sciences and Informatics &lt;/title&gt;&lt;/titles&gt;&lt;dates&gt;&lt;year&gt;2021&lt;/year&gt;&lt;/dates&gt;&lt;urls&gt;&lt;related-urls&gt;&lt;url&gt;https://www.ohdsi.org/&lt;/url&gt;&lt;/related-urls&gt;&lt;/urls&gt;&lt;/record&gt;&lt;/Cite&gt;&lt;/EndNote&gt;</w:instrText>
      </w:r>
      <w:r w:rsidRPr="00B54CAB" w:rsidR="007A298D">
        <w:rPr>
          <w:rFonts w:asciiTheme="majorHAnsi" w:hAnsiTheme="majorHAnsi" w:cstheme="majorHAnsi"/>
        </w:rPr>
        <w:fldChar w:fldCharType="separate"/>
      </w:r>
      <w:r w:rsidRPr="00B54CAB" w:rsidR="007A298D">
        <w:rPr>
          <w:rFonts w:asciiTheme="majorHAnsi" w:hAnsiTheme="majorHAnsi" w:cstheme="majorHAnsi"/>
          <w:noProof/>
        </w:rPr>
        <w:t>[1]</w:t>
      </w:r>
      <w:r w:rsidRPr="00B54CAB" w:rsidR="007A298D">
        <w:rPr>
          <w:rFonts w:asciiTheme="majorHAnsi" w:hAnsiTheme="majorHAnsi" w:cstheme="majorHAnsi"/>
        </w:rPr>
        <w:fldChar w:fldCharType="end"/>
      </w:r>
      <w:r w:rsidRPr="00B54CAB">
        <w:rPr>
          <w:rFonts w:asciiTheme="majorHAnsi" w:hAnsiTheme="majorHAnsi" w:cstheme="majorHAnsi"/>
        </w:rPr>
        <w:t xml:space="preserve"> </w:t>
      </w:r>
    </w:p>
    <w:p w:rsidRPr="00B54CAB" w:rsidR="00750D63" w:rsidRDefault="00750D63" w14:paraId="30A535E9" w14:textId="77777777">
      <w:pPr>
        <w:spacing w:line="240" w:lineRule="auto"/>
        <w:jc w:val="both"/>
        <w:rPr>
          <w:rFonts w:asciiTheme="majorHAnsi" w:hAnsiTheme="majorHAnsi" w:cstheme="majorHAnsi"/>
        </w:rPr>
      </w:pPr>
    </w:p>
    <w:p w:rsidRPr="00B54CAB" w:rsidR="006C7222" w:rsidRDefault="00217369" w14:paraId="487EFBF4" w14:textId="1D25EA8F">
      <w:pPr>
        <w:spacing w:line="240" w:lineRule="auto"/>
        <w:jc w:val="both"/>
        <w:rPr>
          <w:rFonts w:asciiTheme="majorHAnsi" w:hAnsiTheme="majorHAnsi" w:cstheme="majorHAnsi"/>
        </w:rPr>
      </w:pPr>
      <w:r w:rsidRPr="00B54CAB">
        <w:rPr>
          <w:rFonts w:asciiTheme="majorHAnsi" w:hAnsiTheme="majorHAnsi" w:cstheme="majorHAnsi"/>
        </w:rPr>
        <w:t xml:space="preserve">Participating data owners will be responsible for self-reporting any grants funding the conversion and maintenance of their OMOP CDM.  Disclosures will be reported in </w:t>
      </w:r>
      <w:r w:rsidRPr="00B54CAB" w:rsidR="0090372E">
        <w:rPr>
          <w:rFonts w:asciiTheme="majorHAnsi" w:hAnsiTheme="majorHAnsi" w:cstheme="majorHAnsi"/>
        </w:rPr>
        <w:t xml:space="preserve">accordance with publication policies of journals papers are submitted to. </w:t>
      </w:r>
      <w:r w:rsidRPr="00B54CAB" w:rsidR="003D7EDA">
        <w:rPr>
          <w:rFonts w:asciiTheme="majorHAnsi" w:hAnsiTheme="majorHAnsi" w:cstheme="majorHAnsi"/>
        </w:rPr>
        <w:t>No other disclosures reported.</w:t>
      </w:r>
    </w:p>
    <w:p w:rsidRPr="00B54CAB" w:rsidR="00E053C3" w:rsidRDefault="00E053C3" w14:paraId="2A558C19" w14:textId="77777777">
      <w:pPr>
        <w:spacing w:line="240" w:lineRule="auto"/>
        <w:jc w:val="both"/>
        <w:rPr>
          <w:rFonts w:asciiTheme="majorHAnsi" w:hAnsiTheme="majorHAnsi" w:cstheme="majorHAnsi"/>
        </w:rPr>
      </w:pPr>
    </w:p>
    <w:p w:rsidRPr="00B54CAB" w:rsidR="006C7222" w:rsidRDefault="003D7EDA" w14:paraId="487EFBF5" w14:textId="77777777">
      <w:pPr>
        <w:pStyle w:val="Heading1"/>
        <w:spacing w:before="0" w:after="0" w:line="240" w:lineRule="auto"/>
        <w:rPr>
          <w:rFonts w:asciiTheme="majorHAnsi" w:hAnsiTheme="majorHAnsi" w:cstheme="majorHAnsi"/>
          <w:sz w:val="22"/>
          <w:szCs w:val="22"/>
        </w:rPr>
      </w:pPr>
      <w:bookmarkStart w:name="_heading=h.izjjnz3gt0u9" w:colFirst="0" w:colLast="0" w:id="9"/>
      <w:bookmarkEnd w:id="9"/>
      <w:r w:rsidRPr="00B54CAB">
        <w:rPr>
          <w:rFonts w:asciiTheme="majorHAnsi" w:hAnsiTheme="majorHAnsi" w:cstheme="majorHAnsi"/>
          <w:color w:val="366091"/>
          <w:sz w:val="22"/>
          <w:szCs w:val="22"/>
        </w:rPr>
        <w:t>3. Abstract</w:t>
      </w:r>
      <w:r w:rsidRPr="00B54CAB">
        <w:rPr>
          <w:rFonts w:asciiTheme="majorHAnsi" w:hAnsiTheme="majorHAnsi" w:cstheme="majorHAnsi"/>
          <w:sz w:val="22"/>
          <w:szCs w:val="22"/>
        </w:rPr>
        <w:tab/>
      </w:r>
    </w:p>
    <w:p w:rsidRPr="00B54CAB" w:rsidR="00BF16A0" w:rsidP="00BF16A0" w:rsidRDefault="003D7EDA" w14:paraId="34319D3B" w14:textId="3A7C1D42">
      <w:pPr>
        <w:shd w:val="clear" w:color="auto" w:fill="FFFFFF"/>
        <w:spacing w:line="240" w:lineRule="auto"/>
        <w:contextualSpacing/>
        <w:jc w:val="both"/>
        <w:textAlignment w:val="baseline"/>
        <w:rPr>
          <w:rFonts w:eastAsia="Times New Roman" w:asciiTheme="majorHAnsi" w:hAnsiTheme="majorHAnsi" w:cstheme="majorHAnsi"/>
        </w:rPr>
      </w:pPr>
      <w:r w:rsidRPr="00B54CAB">
        <w:rPr>
          <w:rFonts w:asciiTheme="majorHAnsi" w:hAnsiTheme="majorHAnsi" w:cstheme="majorHAnsi"/>
        </w:rPr>
        <w:t xml:space="preserve">In this study we will </w:t>
      </w:r>
      <w:r w:rsidRPr="00B54CAB" w:rsidR="00BF16A0">
        <w:rPr>
          <w:rFonts w:eastAsia="Times New Roman" w:asciiTheme="majorHAnsi" w:hAnsiTheme="majorHAnsi" w:cstheme="majorHAnsi"/>
        </w:rPr>
        <w:t>determine</w:t>
      </w:r>
      <w:r w:rsidR="00C3055D">
        <w:rPr>
          <w:rFonts w:eastAsia="Times New Roman" w:asciiTheme="majorHAnsi" w:hAnsiTheme="majorHAnsi" w:cstheme="majorHAnsi"/>
        </w:rPr>
        <w:t xml:space="preserve"> </w:t>
      </w:r>
      <w:r w:rsidR="002A2EB5">
        <w:rPr>
          <w:rFonts w:eastAsia="Times New Roman" w:asciiTheme="majorHAnsi" w:hAnsiTheme="majorHAnsi" w:cstheme="majorHAnsi"/>
        </w:rPr>
        <w:t xml:space="preserve">the </w:t>
      </w:r>
      <w:r w:rsidR="00C3055D">
        <w:rPr>
          <w:rFonts w:eastAsia="Times New Roman" w:asciiTheme="majorHAnsi" w:hAnsiTheme="majorHAnsi" w:cstheme="majorHAnsi"/>
        </w:rPr>
        <w:t xml:space="preserve">comparative risk of infectious complications in rheumatic disease (RD) patients initiating immunosuppressive therapy </w:t>
      </w:r>
      <w:r w:rsidRPr="00B54CAB" w:rsidR="00BF16A0">
        <w:rPr>
          <w:rFonts w:eastAsia="Times New Roman" w:asciiTheme="majorHAnsi" w:hAnsiTheme="majorHAnsi" w:cstheme="majorHAnsi"/>
        </w:rPr>
        <w:t>through the OHDSI Community.</w:t>
      </w:r>
    </w:p>
    <w:p w:rsidRPr="00B54CAB" w:rsidR="006C7222" w:rsidP="00574263" w:rsidRDefault="006C7222" w14:paraId="487EFBF7" w14:textId="49F43B5A">
      <w:pPr>
        <w:spacing w:line="240" w:lineRule="auto"/>
        <w:jc w:val="both"/>
        <w:rPr>
          <w:rFonts w:asciiTheme="majorHAnsi" w:hAnsiTheme="majorHAnsi" w:cstheme="majorHAnsi"/>
          <w:i/>
        </w:rPr>
      </w:pPr>
    </w:p>
    <w:p w:rsidRPr="00B54CAB" w:rsidR="006C7222" w:rsidRDefault="003D7EDA" w14:paraId="487EFBF8" w14:textId="77777777">
      <w:pPr>
        <w:pStyle w:val="Heading1"/>
        <w:spacing w:before="0" w:after="0" w:line="240" w:lineRule="auto"/>
        <w:rPr>
          <w:rFonts w:asciiTheme="majorHAnsi" w:hAnsiTheme="majorHAnsi" w:cstheme="majorHAnsi"/>
          <w:color w:val="366091"/>
          <w:sz w:val="22"/>
          <w:szCs w:val="22"/>
        </w:rPr>
      </w:pPr>
      <w:bookmarkStart w:name="_heading=h.1ksv4uv" w:colFirst="0" w:colLast="0" w:id="10"/>
      <w:bookmarkEnd w:id="10"/>
      <w:r w:rsidRPr="00B54CAB">
        <w:rPr>
          <w:rFonts w:asciiTheme="majorHAnsi" w:hAnsiTheme="majorHAnsi" w:cstheme="majorHAnsi"/>
          <w:color w:val="366091"/>
          <w:sz w:val="22"/>
          <w:szCs w:val="22"/>
        </w:rPr>
        <w:t>4. Amendments and Updates</w:t>
      </w:r>
    </w:p>
    <w:p w:rsidRPr="00B54CAB" w:rsidR="006C7222" w:rsidRDefault="006C7222" w14:paraId="487EFBF9" w14:textId="77777777">
      <w:pPr>
        <w:spacing w:line="240" w:lineRule="auto"/>
        <w:jc w:val="both"/>
        <w:rPr>
          <w:rFonts w:asciiTheme="majorHAnsi" w:hAnsiTheme="majorHAnsi" w:cstheme="majorHAnsi"/>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1245"/>
        <w:gridCol w:w="1450"/>
        <w:gridCol w:w="2510"/>
        <w:gridCol w:w="2530"/>
        <w:gridCol w:w="1625"/>
      </w:tblGrid>
      <w:tr w:rsidRPr="00B54CAB" w:rsidR="006C7222" w14:paraId="487EFBFF" w14:textId="77777777">
        <w:tc>
          <w:tcPr>
            <w:tcW w:w="1245" w:type="dxa"/>
          </w:tcPr>
          <w:p w:rsidRPr="00B54CAB" w:rsidR="006C7222" w:rsidRDefault="003D7EDA" w14:paraId="487EFBFA" w14:textId="77777777">
            <w:pPr>
              <w:jc w:val="both"/>
              <w:rPr>
                <w:rFonts w:asciiTheme="majorHAnsi" w:hAnsiTheme="majorHAnsi" w:cstheme="majorHAnsi"/>
                <w:b/>
              </w:rPr>
            </w:pPr>
            <w:r w:rsidRPr="00B54CAB">
              <w:rPr>
                <w:rFonts w:asciiTheme="majorHAnsi" w:hAnsiTheme="majorHAnsi" w:cstheme="majorHAnsi"/>
                <w:b/>
                <w:color w:val="231F20"/>
              </w:rPr>
              <w:t>Number</w:t>
            </w:r>
          </w:p>
        </w:tc>
        <w:tc>
          <w:tcPr>
            <w:tcW w:w="1450" w:type="dxa"/>
          </w:tcPr>
          <w:p w:rsidRPr="00B54CAB" w:rsidR="006C7222" w:rsidRDefault="003D7EDA" w14:paraId="487EFBFB" w14:textId="77777777">
            <w:pPr>
              <w:jc w:val="both"/>
              <w:rPr>
                <w:rFonts w:asciiTheme="majorHAnsi" w:hAnsiTheme="majorHAnsi" w:cstheme="majorHAnsi"/>
                <w:b/>
              </w:rPr>
            </w:pPr>
            <w:r w:rsidRPr="00B54CAB">
              <w:rPr>
                <w:rFonts w:asciiTheme="majorHAnsi" w:hAnsiTheme="majorHAnsi" w:cstheme="majorHAnsi"/>
                <w:b/>
                <w:color w:val="231F20"/>
              </w:rPr>
              <w:t>Date</w:t>
            </w:r>
          </w:p>
        </w:tc>
        <w:tc>
          <w:tcPr>
            <w:tcW w:w="2510" w:type="dxa"/>
          </w:tcPr>
          <w:p w:rsidRPr="00B54CAB" w:rsidR="006C7222" w:rsidRDefault="003D7EDA" w14:paraId="487EFBFC" w14:textId="77777777">
            <w:pPr>
              <w:jc w:val="both"/>
              <w:rPr>
                <w:rFonts w:asciiTheme="majorHAnsi" w:hAnsiTheme="majorHAnsi" w:cstheme="majorHAnsi"/>
                <w:b/>
              </w:rPr>
            </w:pPr>
            <w:r w:rsidRPr="00B54CAB">
              <w:rPr>
                <w:rFonts w:asciiTheme="majorHAnsi" w:hAnsiTheme="majorHAnsi" w:cstheme="majorHAnsi"/>
                <w:b/>
                <w:color w:val="231F20"/>
              </w:rPr>
              <w:t>Section of study protocol</w:t>
            </w:r>
          </w:p>
        </w:tc>
        <w:tc>
          <w:tcPr>
            <w:tcW w:w="2530" w:type="dxa"/>
          </w:tcPr>
          <w:p w:rsidRPr="00B54CAB" w:rsidR="006C7222" w:rsidRDefault="003D7EDA" w14:paraId="487EFBFD" w14:textId="77777777">
            <w:pPr>
              <w:jc w:val="both"/>
              <w:rPr>
                <w:rFonts w:asciiTheme="majorHAnsi" w:hAnsiTheme="majorHAnsi" w:cstheme="majorHAnsi"/>
                <w:b/>
              </w:rPr>
            </w:pPr>
            <w:r w:rsidRPr="00B54CAB">
              <w:rPr>
                <w:rFonts w:asciiTheme="majorHAnsi" w:hAnsiTheme="majorHAnsi" w:cstheme="majorHAnsi"/>
                <w:b/>
                <w:color w:val="231F20"/>
              </w:rPr>
              <w:t>Amendment or update</w:t>
            </w:r>
          </w:p>
        </w:tc>
        <w:tc>
          <w:tcPr>
            <w:tcW w:w="1625" w:type="dxa"/>
          </w:tcPr>
          <w:p w:rsidRPr="00B54CAB" w:rsidR="006C7222" w:rsidRDefault="003D7EDA" w14:paraId="487EFBFE" w14:textId="77777777">
            <w:pPr>
              <w:jc w:val="both"/>
              <w:rPr>
                <w:rFonts w:asciiTheme="majorHAnsi" w:hAnsiTheme="majorHAnsi" w:cstheme="majorHAnsi"/>
                <w:b/>
              </w:rPr>
            </w:pPr>
            <w:r w:rsidRPr="00B54CAB">
              <w:rPr>
                <w:rFonts w:asciiTheme="majorHAnsi" w:hAnsiTheme="majorHAnsi" w:cstheme="majorHAnsi"/>
                <w:b/>
                <w:color w:val="231F20"/>
              </w:rPr>
              <w:t>Reason</w:t>
            </w:r>
          </w:p>
        </w:tc>
      </w:tr>
      <w:tr w:rsidRPr="00B54CAB" w:rsidR="006C7222" w14:paraId="487EFC05" w14:textId="77777777">
        <w:tc>
          <w:tcPr>
            <w:tcW w:w="1245" w:type="dxa"/>
          </w:tcPr>
          <w:p w:rsidRPr="00B54CAB" w:rsidR="006C7222" w:rsidRDefault="006C7222" w14:paraId="487EFC00" w14:textId="422EDD9B">
            <w:pPr>
              <w:jc w:val="both"/>
              <w:rPr>
                <w:rFonts w:asciiTheme="majorHAnsi" w:hAnsiTheme="majorHAnsi" w:cstheme="majorHAnsi"/>
              </w:rPr>
            </w:pPr>
          </w:p>
        </w:tc>
        <w:tc>
          <w:tcPr>
            <w:tcW w:w="1450" w:type="dxa"/>
          </w:tcPr>
          <w:p w:rsidRPr="00B54CAB" w:rsidR="006C7222" w:rsidRDefault="006C7222" w14:paraId="487EFC01" w14:textId="1DC452F2">
            <w:pPr>
              <w:jc w:val="both"/>
              <w:rPr>
                <w:rFonts w:asciiTheme="majorHAnsi" w:hAnsiTheme="majorHAnsi" w:cstheme="majorHAnsi"/>
              </w:rPr>
            </w:pPr>
          </w:p>
        </w:tc>
        <w:tc>
          <w:tcPr>
            <w:tcW w:w="2510" w:type="dxa"/>
          </w:tcPr>
          <w:p w:rsidRPr="00B54CAB" w:rsidR="006C7222" w:rsidRDefault="006C7222" w14:paraId="487EFC02" w14:textId="0A59454D">
            <w:pPr>
              <w:jc w:val="both"/>
              <w:rPr>
                <w:rFonts w:asciiTheme="majorHAnsi" w:hAnsiTheme="majorHAnsi" w:cstheme="majorHAnsi"/>
              </w:rPr>
            </w:pPr>
          </w:p>
        </w:tc>
        <w:tc>
          <w:tcPr>
            <w:tcW w:w="2530" w:type="dxa"/>
          </w:tcPr>
          <w:p w:rsidRPr="00B54CAB" w:rsidR="006C7222" w:rsidRDefault="006C7222" w14:paraId="487EFC03" w14:textId="7141F4CD">
            <w:pPr>
              <w:jc w:val="both"/>
              <w:rPr>
                <w:rFonts w:asciiTheme="majorHAnsi" w:hAnsiTheme="majorHAnsi" w:cstheme="majorHAnsi"/>
              </w:rPr>
            </w:pPr>
          </w:p>
        </w:tc>
        <w:tc>
          <w:tcPr>
            <w:tcW w:w="1625" w:type="dxa"/>
          </w:tcPr>
          <w:p w:rsidRPr="00B54CAB" w:rsidR="006C7222" w:rsidRDefault="006C7222" w14:paraId="487EFC04" w14:textId="789B1A04">
            <w:pPr>
              <w:jc w:val="both"/>
              <w:rPr>
                <w:rFonts w:asciiTheme="majorHAnsi" w:hAnsiTheme="majorHAnsi" w:cstheme="majorHAnsi"/>
              </w:rPr>
            </w:pPr>
          </w:p>
        </w:tc>
      </w:tr>
    </w:tbl>
    <w:p w:rsidRPr="00B54CAB" w:rsidR="006C7222" w:rsidRDefault="006C7222" w14:paraId="487EFC06" w14:textId="77777777">
      <w:pPr>
        <w:rPr>
          <w:rFonts w:asciiTheme="majorHAnsi" w:hAnsiTheme="majorHAnsi" w:cstheme="majorHAnsi"/>
        </w:rPr>
      </w:pPr>
      <w:bookmarkStart w:name="_heading=h.1fob9te" w:colFirst="0" w:colLast="0" w:id="11"/>
      <w:bookmarkEnd w:id="11"/>
    </w:p>
    <w:p w:rsidRPr="00C3055D" w:rsidR="00BF16A0" w:rsidP="00C3055D" w:rsidRDefault="003D7EDA" w14:paraId="5F41D424" w14:textId="66059FD1">
      <w:pPr>
        <w:pStyle w:val="Heading1"/>
        <w:spacing w:before="0" w:after="0" w:line="240" w:lineRule="auto"/>
        <w:rPr>
          <w:rFonts w:asciiTheme="majorHAnsi" w:hAnsiTheme="majorHAnsi" w:cstheme="majorHAnsi"/>
          <w:color w:val="366091"/>
          <w:sz w:val="22"/>
          <w:szCs w:val="22"/>
        </w:rPr>
      </w:pPr>
      <w:r w:rsidRPr="00B54CAB">
        <w:rPr>
          <w:rFonts w:asciiTheme="majorHAnsi" w:hAnsiTheme="majorHAnsi" w:cstheme="majorHAnsi"/>
          <w:color w:val="366091"/>
          <w:sz w:val="22"/>
          <w:szCs w:val="22"/>
        </w:rPr>
        <w:t>5. Rationale and Background</w:t>
      </w:r>
    </w:p>
    <w:p w:rsidR="00C3055D" w:rsidP="00C3055D" w:rsidRDefault="00C3055D" w14:paraId="445C67ED" w14:textId="77777777">
      <w:pPr>
        <w:jc w:val="both"/>
        <w:rPr>
          <w:rFonts w:eastAsia="Times New Roman" w:asciiTheme="majorHAnsi" w:hAnsiTheme="majorHAnsi" w:cstheme="majorHAnsi"/>
        </w:rPr>
      </w:pPr>
      <w:bookmarkStart w:name="_heading=h.44sinio" w:colFirst="0" w:colLast="0" w:id="12"/>
      <w:bookmarkStart w:name="_heading=h.y20y5it65x1x" w:colFirst="0" w:colLast="0" w:id="13"/>
      <w:bookmarkEnd w:id="12"/>
      <w:bookmarkEnd w:id="13"/>
      <w:r w:rsidRPr="00C3055D">
        <w:rPr>
          <w:rFonts w:eastAsia="Times New Roman" w:asciiTheme="majorHAnsi" w:hAnsiTheme="majorHAnsi" w:cstheme="majorHAnsi"/>
        </w:rPr>
        <w:t>Rheumatic diseases (RDs)—including inflammatory myositis, systemic sclerosis, and systemic lupus erythematosus—are a diverse group of immune-mediated conditions that often affect multiple organ systems and are associated with significant morbidity and mortality. Due to their relative rarity, clinical research studies on RDs frequently lack sufficient power to assess comparative effectiveness or long-term outcomes, especially when conducted at single academic centers. To overcome these limitations, leveraging real-world data sources—such as electronic health records (EHRs), insurance claims, and national healthcare system registries—offers a promising approach. These sources provide large, longitudinal datasets that enable the study of RDs at scale.</w:t>
      </w:r>
    </w:p>
    <w:p w:rsidRPr="00C3055D" w:rsidR="00C3055D" w:rsidP="00C3055D" w:rsidRDefault="00C3055D" w14:paraId="5EEB7FDB" w14:textId="77777777">
      <w:pPr>
        <w:jc w:val="both"/>
        <w:rPr>
          <w:rFonts w:eastAsia="Times New Roman" w:asciiTheme="majorHAnsi" w:hAnsiTheme="majorHAnsi" w:cstheme="majorHAnsi"/>
        </w:rPr>
      </w:pPr>
    </w:p>
    <w:p w:rsidR="00C3055D" w:rsidP="00C3055D" w:rsidRDefault="00C3055D" w14:paraId="280BD274" w14:textId="0526B672">
      <w:pPr>
        <w:jc w:val="both"/>
        <w:rPr>
          <w:rFonts w:eastAsia="Times New Roman" w:asciiTheme="majorHAnsi" w:hAnsiTheme="majorHAnsi" w:cstheme="majorHAnsi"/>
        </w:rPr>
      </w:pPr>
      <w:r w:rsidRPr="00C3055D">
        <w:rPr>
          <w:rFonts w:eastAsia="Times New Roman" w:asciiTheme="majorHAnsi" w:hAnsiTheme="majorHAnsi" w:cstheme="majorHAnsi"/>
        </w:rPr>
        <w:t xml:space="preserve">A major clinical challenge in RD management is the high burden of infectious complications. These arise from both the underlying immune dysregulation inherent to RDs and the immunosuppressive therapies used to treat them. Although individually </w:t>
      </w:r>
      <w:r w:rsidR="002A2EB5">
        <w:rPr>
          <w:rFonts w:eastAsia="Times New Roman" w:asciiTheme="majorHAnsi" w:hAnsiTheme="majorHAnsi" w:cstheme="majorHAnsi"/>
        </w:rPr>
        <w:t>uncommon</w:t>
      </w:r>
      <w:r w:rsidRPr="00C3055D">
        <w:rPr>
          <w:rFonts w:eastAsia="Times New Roman" w:asciiTheme="majorHAnsi" w:hAnsiTheme="majorHAnsi" w:cstheme="majorHAnsi"/>
        </w:rPr>
        <w:t>, these infections collectively represent a substantial and often underrecognized contributor to morbidity and mortality, with some associated with fatality rates exceeding 50%. Despite their clinical significance, our current ability to predict these events and stratify patient risk remains limited.</w:t>
      </w:r>
    </w:p>
    <w:p w:rsidRPr="00C3055D" w:rsidR="00C3055D" w:rsidP="00C3055D" w:rsidRDefault="00C3055D" w14:paraId="6720AC54" w14:textId="77777777">
      <w:pPr>
        <w:jc w:val="both"/>
        <w:rPr>
          <w:rFonts w:eastAsia="Times New Roman" w:asciiTheme="majorHAnsi" w:hAnsiTheme="majorHAnsi" w:cstheme="majorHAnsi"/>
        </w:rPr>
      </w:pPr>
    </w:p>
    <w:p w:rsidRPr="00C3055D" w:rsidR="00C3055D" w:rsidP="00C3055D" w:rsidRDefault="00C3055D" w14:paraId="6895806F" w14:textId="3931EF35">
      <w:pPr>
        <w:jc w:val="both"/>
        <w:rPr>
          <w:rFonts w:eastAsia="Times New Roman" w:asciiTheme="majorHAnsi" w:hAnsiTheme="majorHAnsi" w:cstheme="majorHAnsi"/>
        </w:rPr>
      </w:pPr>
      <w:r w:rsidRPr="00C3055D">
        <w:rPr>
          <w:rFonts w:eastAsia="Times New Roman" w:asciiTheme="majorHAnsi" w:hAnsiTheme="majorHAnsi" w:cstheme="majorHAnsi"/>
        </w:rPr>
        <w:t>The following are examples of rare but severe infectious complications that warrant further investigation:</w:t>
      </w:r>
    </w:p>
    <w:p w:rsidRPr="00B54CAB" w:rsidR="001F06CA" w:rsidP="00BF16A0" w:rsidRDefault="001F06CA" w14:paraId="207B2C8F" w14:textId="77777777">
      <w:pPr>
        <w:jc w:val="both"/>
        <w:rPr>
          <w:rFonts w:asciiTheme="majorHAnsi" w:hAnsiTheme="majorHAnsi" w:cstheme="majorHAnsi"/>
        </w:rPr>
      </w:pPr>
    </w:p>
    <w:p w:rsidRPr="002A2EB5" w:rsidR="00C3055D" w:rsidP="00411881" w:rsidRDefault="00021FAE" w14:paraId="5B57E5D3" w14:textId="174FE370">
      <w:pPr>
        <w:pStyle w:val="ListParagraph"/>
        <w:numPr>
          <w:ilvl w:val="0"/>
          <w:numId w:val="2"/>
        </w:numPr>
        <w:jc w:val="both"/>
        <w:rPr>
          <w:rFonts w:eastAsia="Times New Roman" w:asciiTheme="majorHAnsi" w:hAnsiTheme="majorHAnsi" w:cstheme="majorHAnsi"/>
          <w:bCs/>
        </w:rPr>
      </w:pPr>
      <w:r w:rsidRPr="002A2EB5">
        <w:rPr>
          <w:rFonts w:eastAsia="Times New Roman" w:asciiTheme="majorHAnsi" w:hAnsiTheme="majorHAnsi" w:cstheme="majorHAnsi"/>
          <w:bCs/>
          <w:u w:val="single"/>
        </w:rPr>
        <w:t>Infections requiring hospitalization:</w:t>
      </w:r>
      <w:r w:rsidRPr="002A2EB5">
        <w:rPr>
          <w:rFonts w:eastAsia="Times New Roman" w:asciiTheme="majorHAnsi" w:hAnsiTheme="majorHAnsi" w:cstheme="majorHAnsi"/>
          <w:b/>
        </w:rPr>
        <w:t xml:space="preserve"> </w:t>
      </w:r>
      <w:r w:rsidRPr="002A2EB5" w:rsidR="00C3055D">
        <w:rPr>
          <w:rFonts w:eastAsia="Times New Roman" w:asciiTheme="majorHAnsi" w:hAnsiTheme="majorHAnsi" w:cstheme="majorHAnsi"/>
          <w:bCs/>
        </w:rPr>
        <w:t xml:space="preserve">Patients with rheumatic diseases (RDs) face a significantly elevated risk of serious infections that require hospitalization, due to a combination of disease-related immune dysfunction and immunosuppressive treatments. Both the </w:t>
      </w:r>
      <w:r w:rsidRPr="002A2EB5" w:rsidR="00C3055D">
        <w:rPr>
          <w:rFonts w:eastAsia="Times New Roman" w:asciiTheme="majorHAnsi" w:hAnsiTheme="majorHAnsi" w:cstheme="majorHAnsi"/>
          <w:bCs/>
        </w:rPr>
        <w:t>underlying autoimmune process and medications such as corticosteroids, biologics, and cytotoxic agents impair the immune system's ability to respond effectively to pathogens. As a result, patients are more susceptible to opportunistic infections, reactivation of latent infections (e.g.</w:t>
      </w:r>
      <w:r w:rsidRPr="002A2EB5" w:rsidR="002A2EB5">
        <w:rPr>
          <w:rFonts w:eastAsia="Times New Roman" w:asciiTheme="majorHAnsi" w:hAnsiTheme="majorHAnsi" w:cstheme="majorHAnsi"/>
          <w:bCs/>
        </w:rPr>
        <w:t xml:space="preserve"> </w:t>
      </w:r>
      <w:r w:rsidRPr="002A2EB5" w:rsidR="00C3055D">
        <w:rPr>
          <w:rFonts w:eastAsia="Times New Roman" w:asciiTheme="majorHAnsi" w:hAnsiTheme="majorHAnsi" w:cstheme="majorHAnsi"/>
          <w:bCs/>
        </w:rPr>
        <w:t>herpes zoster), and severe outcomes from common community-acquired pathogens.</w:t>
      </w:r>
    </w:p>
    <w:p w:rsidRPr="00C3055D" w:rsidR="00C3055D" w:rsidP="002A2EB5" w:rsidRDefault="00C3055D" w14:paraId="0E8971A7" w14:textId="77777777">
      <w:pPr>
        <w:ind w:left="720"/>
        <w:jc w:val="both"/>
        <w:rPr>
          <w:rFonts w:eastAsia="Times New Roman" w:asciiTheme="majorHAnsi" w:hAnsiTheme="majorHAnsi" w:cstheme="majorHAnsi"/>
          <w:bCs/>
        </w:rPr>
      </w:pPr>
      <w:r w:rsidRPr="00C3055D">
        <w:rPr>
          <w:rFonts w:eastAsia="Times New Roman" w:asciiTheme="majorHAnsi" w:hAnsiTheme="majorHAnsi" w:cstheme="majorHAnsi"/>
          <w:bCs/>
        </w:rPr>
        <w:t>The burden of these complications extends beyond individual patient outcomes. Recurrent or severe infections can lead to treatment interruptions, suboptimal disease control, and increased healthcare utilization. Additionally, infectious complications often influence clinician prescribing behavior, leading to more conservative use of effective immunosuppressive regimens in high-risk patients.</w:t>
      </w:r>
    </w:p>
    <w:p w:rsidR="00E27480" w:rsidP="00BF16A0" w:rsidRDefault="00E27480" w14:paraId="796A6BE9" w14:textId="77777777">
      <w:pPr>
        <w:jc w:val="both"/>
        <w:rPr>
          <w:rFonts w:asciiTheme="majorHAnsi" w:hAnsiTheme="majorHAnsi" w:cstheme="majorHAnsi"/>
        </w:rPr>
      </w:pPr>
    </w:p>
    <w:p w:rsidRPr="002A2EB5" w:rsidR="002A2EB5" w:rsidP="00411881" w:rsidRDefault="002A2EB5" w14:paraId="610F6743" w14:textId="52543FAB">
      <w:pPr>
        <w:pStyle w:val="ListParagraph"/>
        <w:numPr>
          <w:ilvl w:val="0"/>
          <w:numId w:val="2"/>
        </w:numPr>
        <w:jc w:val="both"/>
        <w:rPr>
          <w:rFonts w:asciiTheme="majorHAnsi" w:hAnsiTheme="majorHAnsi" w:cstheme="majorHAnsi"/>
        </w:rPr>
      </w:pPr>
      <w:r w:rsidRPr="002A2EB5">
        <w:rPr>
          <w:rFonts w:eastAsia="Times New Roman" w:asciiTheme="majorHAnsi" w:hAnsiTheme="majorHAnsi" w:cstheme="majorHAnsi"/>
          <w:u w:val="single"/>
        </w:rPr>
        <w:t>Varicella Zoster:</w:t>
      </w:r>
      <w:r w:rsidRPr="002A2EB5">
        <w:rPr>
          <w:rFonts w:asciiTheme="majorHAnsi" w:hAnsiTheme="majorHAnsi" w:cstheme="majorHAnsi"/>
        </w:rPr>
        <w:t xml:space="preserve"> One out of every three Americans will develop shingles during their lifetime, and of that group, 1 in 10 patients will develop post-herpetic neuralgia (PHN) that can last months or years. Patients with RDs are at higher risk for developing VZV compared with the general population. With an increasing use of higher dose and combination immunosuppressant therapy, VZV continues to be challenge to physicians treating patients. </w:t>
      </w:r>
    </w:p>
    <w:p w:rsidRPr="00B54CAB" w:rsidR="002A2EB5" w:rsidP="00BF16A0" w:rsidRDefault="002A2EB5" w14:paraId="498CB946" w14:textId="77777777">
      <w:pPr>
        <w:jc w:val="both"/>
        <w:rPr>
          <w:rFonts w:asciiTheme="majorHAnsi" w:hAnsiTheme="majorHAnsi" w:cstheme="majorHAnsi"/>
        </w:rPr>
      </w:pPr>
    </w:p>
    <w:p w:rsidRPr="002A2EB5" w:rsidR="00BF16A0" w:rsidP="00411881" w:rsidRDefault="00BF16A0" w14:paraId="742FCBB2" w14:textId="4735D3D2">
      <w:pPr>
        <w:pStyle w:val="ListParagraph"/>
        <w:numPr>
          <w:ilvl w:val="0"/>
          <w:numId w:val="2"/>
        </w:numPr>
        <w:jc w:val="both"/>
        <w:rPr>
          <w:rFonts w:eastAsia="Times New Roman" w:asciiTheme="majorHAnsi" w:hAnsiTheme="majorHAnsi" w:cstheme="majorHAnsi"/>
        </w:rPr>
      </w:pPr>
      <w:r w:rsidRPr="002A2EB5">
        <w:rPr>
          <w:rFonts w:eastAsia="Times New Roman" w:asciiTheme="majorHAnsi" w:hAnsiTheme="majorHAnsi" w:cstheme="majorHAnsi"/>
          <w:u w:val="single"/>
        </w:rPr>
        <w:t>Progressive multifocal leukoencephalopathy (PML)</w:t>
      </w:r>
      <w:r w:rsidRPr="002A2EB5">
        <w:rPr>
          <w:rFonts w:eastAsia="Times New Roman" w:asciiTheme="majorHAnsi" w:hAnsiTheme="majorHAnsi" w:cstheme="majorHAnsi"/>
        </w:rPr>
        <w:t xml:space="preserve">: Both mycophenolate and rituximab are often used to treat </w:t>
      </w:r>
      <w:r w:rsidRPr="002A2EB5" w:rsidR="00021FAE">
        <w:rPr>
          <w:rFonts w:eastAsia="Times New Roman" w:asciiTheme="majorHAnsi" w:hAnsiTheme="majorHAnsi" w:cstheme="majorHAnsi"/>
        </w:rPr>
        <w:t>RDs</w:t>
      </w:r>
      <w:r w:rsidRPr="002A2EB5">
        <w:rPr>
          <w:rFonts w:eastAsia="Times New Roman" w:asciiTheme="majorHAnsi" w:hAnsiTheme="majorHAnsi" w:cstheme="majorHAnsi"/>
        </w:rPr>
        <w:t xml:space="preserve">, and both medications have been issued black box warnings from the FDA for the development of PML. Historically, most data on PML </w:t>
      </w:r>
      <w:r w:rsidRPr="002A2EB5" w:rsidR="004717FE">
        <w:rPr>
          <w:rFonts w:eastAsia="Times New Roman" w:asciiTheme="majorHAnsi" w:hAnsiTheme="majorHAnsi" w:cstheme="majorHAnsi"/>
        </w:rPr>
        <w:t>have</w:t>
      </w:r>
      <w:r w:rsidRPr="002A2EB5">
        <w:rPr>
          <w:rFonts w:eastAsia="Times New Roman" w:asciiTheme="majorHAnsi" w:hAnsiTheme="majorHAnsi" w:cstheme="majorHAnsi"/>
        </w:rPr>
        <w:t xml:space="preserve"> focused on HIV and oncology patient populations, the latter often extrapolated to rheumatic diseases. In oncology patients, the estimated incidence was reported to range from 2-10/100,000 patient years [</w:t>
      </w:r>
      <w:r w:rsidRPr="002A2EB5">
        <w:rPr>
          <w:rFonts w:asciiTheme="majorHAnsi" w:hAnsiTheme="majorHAnsi" w:cstheme="majorHAnsi"/>
          <w:color w:val="212121"/>
          <w:shd w:val="clear" w:color="auto" w:fill="FFFFFF"/>
        </w:rPr>
        <w:t>2</w:t>
      </w:r>
      <w:r w:rsidRPr="002A2EB5">
        <w:rPr>
          <w:rFonts w:eastAsia="Times New Roman" w:asciiTheme="majorHAnsi" w:hAnsiTheme="majorHAnsi" w:cstheme="majorHAnsi"/>
        </w:rPr>
        <w:t>]. PML in oncology patients carries a median survival of 100 days, and for those that survive long term there is often residual cognitive deficits [</w:t>
      </w:r>
      <w:r w:rsidRPr="002A2EB5">
        <w:rPr>
          <w:rFonts w:asciiTheme="majorHAnsi" w:hAnsiTheme="majorHAnsi" w:cstheme="majorHAnsi"/>
          <w:color w:val="212121"/>
          <w:shd w:val="clear" w:color="auto" w:fill="FFFFFF"/>
        </w:rPr>
        <w:t>3</w:t>
      </w:r>
      <w:r w:rsidRPr="002A2EB5">
        <w:rPr>
          <w:rFonts w:eastAsia="Times New Roman" w:asciiTheme="majorHAnsi" w:hAnsiTheme="majorHAnsi" w:cstheme="majorHAnsi"/>
        </w:rPr>
        <w:t xml:space="preserve">]. As most of our data on PML originates from single center studies, the ability to examine specific medication regimens and disease phenotypes has not been possible to date. </w:t>
      </w:r>
    </w:p>
    <w:p w:rsidRPr="00B54CAB" w:rsidR="001F06CA" w:rsidP="00BF16A0" w:rsidRDefault="001F06CA" w14:paraId="505D796F" w14:textId="77777777">
      <w:pPr>
        <w:jc w:val="both"/>
        <w:rPr>
          <w:rFonts w:asciiTheme="majorHAnsi" w:hAnsiTheme="majorHAnsi" w:cstheme="majorHAnsi"/>
        </w:rPr>
      </w:pPr>
    </w:p>
    <w:p w:rsidRPr="002A2EB5" w:rsidR="001F06CA" w:rsidP="00411881" w:rsidRDefault="00BF16A0" w14:paraId="3A73CCB4" w14:textId="03F8E50F">
      <w:pPr>
        <w:pStyle w:val="ListParagraph"/>
        <w:numPr>
          <w:ilvl w:val="0"/>
          <w:numId w:val="2"/>
        </w:numPr>
        <w:jc w:val="both"/>
        <w:rPr>
          <w:rFonts w:asciiTheme="majorHAnsi" w:hAnsiTheme="majorHAnsi" w:cstheme="majorHAnsi"/>
          <w:shd w:val="clear" w:color="auto" w:fill="FFFFFF"/>
        </w:rPr>
      </w:pPr>
      <w:r w:rsidRPr="002A2EB5">
        <w:rPr>
          <w:rFonts w:eastAsia="Times New Roman" w:asciiTheme="majorHAnsi" w:hAnsiTheme="majorHAnsi" w:cstheme="majorHAnsi"/>
          <w:u w:val="single"/>
        </w:rPr>
        <w:t xml:space="preserve">Pneumocystis </w:t>
      </w:r>
      <w:proofErr w:type="spellStart"/>
      <w:r w:rsidRPr="002A2EB5">
        <w:rPr>
          <w:rFonts w:eastAsia="Times New Roman" w:asciiTheme="majorHAnsi" w:hAnsiTheme="majorHAnsi" w:cstheme="majorHAnsi"/>
          <w:u w:val="single"/>
        </w:rPr>
        <w:t>jirovecii</w:t>
      </w:r>
      <w:proofErr w:type="spellEnd"/>
      <w:r w:rsidRPr="002A2EB5">
        <w:rPr>
          <w:rFonts w:eastAsia="Times New Roman" w:asciiTheme="majorHAnsi" w:hAnsiTheme="majorHAnsi" w:cstheme="majorHAnsi"/>
          <w:u w:val="single"/>
        </w:rPr>
        <w:t xml:space="preserve"> pneumonia (PJP):</w:t>
      </w:r>
      <w:r w:rsidRPr="002A2EB5">
        <w:rPr>
          <w:rFonts w:eastAsia="Times New Roman" w:asciiTheme="majorHAnsi" w:hAnsiTheme="majorHAnsi" w:cstheme="majorHAnsi"/>
        </w:rPr>
        <w:t xml:space="preserve"> </w:t>
      </w:r>
      <w:r w:rsidRPr="002A2EB5">
        <w:rPr>
          <w:rFonts w:asciiTheme="majorHAnsi" w:hAnsiTheme="majorHAnsi" w:cstheme="majorHAnsi"/>
          <w:color w:val="212121"/>
          <w:shd w:val="clear" w:color="auto" w:fill="FFFFFF"/>
        </w:rPr>
        <w:t>PJP is an opportunistic infection with high mortality among patients with underlying rheumatologic conditions</w:t>
      </w:r>
      <w:r w:rsidRPr="002A2EB5" w:rsidR="00021FAE">
        <w:rPr>
          <w:rFonts w:asciiTheme="majorHAnsi" w:hAnsiTheme="majorHAnsi" w:cstheme="majorHAnsi"/>
          <w:color w:val="212121"/>
          <w:shd w:val="clear" w:color="auto" w:fill="FFFFFF"/>
        </w:rPr>
        <w:t xml:space="preserve">, </w:t>
      </w:r>
      <w:r w:rsidRPr="002A2EB5">
        <w:rPr>
          <w:rFonts w:asciiTheme="majorHAnsi" w:hAnsiTheme="majorHAnsi" w:cstheme="majorHAnsi"/>
        </w:rPr>
        <w:t>ranging from 33 to 60% depending on the cohort examined. Despite these mortality rates, up to 30% of rheumatologists and other healthcare providers do not routinely administer prophylaxis</w:t>
      </w:r>
      <w:r w:rsidRPr="002A2EB5">
        <w:rPr>
          <w:rFonts w:eastAsia="Times New Roman" w:asciiTheme="majorHAnsi" w:hAnsiTheme="majorHAnsi" w:cstheme="majorHAnsi"/>
        </w:rPr>
        <w:t xml:space="preserve"> </w:t>
      </w:r>
      <w:r w:rsidRPr="002A2EB5" w:rsidR="002A2EB5">
        <w:rPr>
          <w:rFonts w:eastAsia="Times New Roman" w:asciiTheme="majorHAnsi" w:hAnsiTheme="majorHAnsi" w:cstheme="majorHAnsi"/>
        </w:rPr>
        <w:t>[4]</w:t>
      </w:r>
      <w:r w:rsidRPr="002A2EB5">
        <w:rPr>
          <w:rFonts w:asciiTheme="majorHAnsi" w:hAnsiTheme="majorHAnsi" w:cstheme="majorHAnsi"/>
          <w:shd w:val="clear" w:color="auto" w:fill="FFFFFF"/>
        </w:rPr>
        <w:t xml:space="preserve">. While corticosteroids are now a well-established risk factor for the development of PJP, other risk factors (or protective factors) are not well established.  </w:t>
      </w:r>
    </w:p>
    <w:p w:rsidRPr="00B54CAB" w:rsidR="00021FAE" w:rsidP="00BF16A0" w:rsidRDefault="00021FAE" w14:paraId="45271849" w14:textId="77777777">
      <w:pPr>
        <w:jc w:val="both"/>
        <w:rPr>
          <w:rFonts w:eastAsia="Times New Roman" w:asciiTheme="majorHAnsi" w:hAnsiTheme="majorHAnsi" w:cstheme="majorHAnsi"/>
        </w:rPr>
      </w:pPr>
    </w:p>
    <w:p w:rsidRPr="00B54CAB" w:rsidR="006C7222" w:rsidRDefault="003D7EDA" w14:paraId="487EFC0D" w14:textId="12587421">
      <w:pPr>
        <w:pStyle w:val="Heading1"/>
        <w:spacing w:before="0" w:after="0" w:line="240" w:lineRule="auto"/>
        <w:rPr>
          <w:rFonts w:asciiTheme="majorHAnsi" w:hAnsiTheme="majorHAnsi" w:cstheme="majorHAnsi"/>
          <w:color w:val="366091"/>
          <w:sz w:val="22"/>
          <w:szCs w:val="22"/>
        </w:rPr>
      </w:pPr>
      <w:r w:rsidRPr="00B54CAB">
        <w:rPr>
          <w:rFonts w:asciiTheme="majorHAnsi" w:hAnsiTheme="majorHAnsi" w:cstheme="majorHAnsi"/>
          <w:color w:val="366091"/>
          <w:sz w:val="22"/>
          <w:szCs w:val="22"/>
        </w:rPr>
        <w:t>6. Objective</w:t>
      </w:r>
      <w:r w:rsidRPr="00B54CAB" w:rsidR="007C45B5">
        <w:rPr>
          <w:rFonts w:asciiTheme="majorHAnsi" w:hAnsiTheme="majorHAnsi" w:cstheme="majorHAnsi"/>
          <w:color w:val="366091"/>
          <w:sz w:val="22"/>
          <w:szCs w:val="22"/>
        </w:rPr>
        <w:t>s</w:t>
      </w:r>
    </w:p>
    <w:p w:rsidRPr="00B54CAB" w:rsidR="006C7222" w:rsidRDefault="003D7EDA" w14:paraId="487EFC0E" w14:textId="37DABF42">
      <w:pPr>
        <w:spacing w:line="240" w:lineRule="auto"/>
        <w:jc w:val="both"/>
        <w:rPr>
          <w:rFonts w:asciiTheme="majorHAnsi" w:hAnsiTheme="majorHAnsi" w:cstheme="majorHAnsi"/>
          <w:bCs/>
        </w:rPr>
      </w:pPr>
      <w:r w:rsidRPr="00B54CAB">
        <w:rPr>
          <w:rFonts w:asciiTheme="majorHAnsi" w:hAnsiTheme="majorHAnsi" w:cstheme="majorHAnsi"/>
        </w:rPr>
        <w:t>The primary objective of th</w:t>
      </w:r>
      <w:r w:rsidRPr="00B54CAB" w:rsidR="00750D63">
        <w:rPr>
          <w:rFonts w:asciiTheme="majorHAnsi" w:hAnsiTheme="majorHAnsi" w:cstheme="majorHAnsi"/>
        </w:rPr>
        <w:t xml:space="preserve">is </w:t>
      </w:r>
      <w:r w:rsidRPr="00B54CAB">
        <w:rPr>
          <w:rFonts w:asciiTheme="majorHAnsi" w:hAnsiTheme="majorHAnsi" w:cstheme="majorHAnsi"/>
        </w:rPr>
        <w:t xml:space="preserve">study is to </w:t>
      </w:r>
      <w:r w:rsidRPr="00B54CAB" w:rsidR="00BF16A0">
        <w:rPr>
          <w:rFonts w:eastAsia="Times New Roman" w:asciiTheme="majorHAnsi" w:hAnsiTheme="majorHAnsi" w:cstheme="majorHAnsi"/>
          <w:bCs/>
        </w:rPr>
        <w:t xml:space="preserve">determine </w:t>
      </w:r>
      <w:r w:rsidR="002A2EB5">
        <w:rPr>
          <w:rFonts w:eastAsia="Times New Roman" w:asciiTheme="majorHAnsi" w:hAnsiTheme="majorHAnsi" w:cstheme="majorHAnsi"/>
          <w:bCs/>
        </w:rPr>
        <w:t>the risk</w:t>
      </w:r>
      <w:r w:rsidRPr="00B54CAB" w:rsidR="00BF16A0">
        <w:rPr>
          <w:rFonts w:eastAsia="Times New Roman" w:asciiTheme="majorHAnsi" w:hAnsiTheme="majorHAnsi" w:cstheme="majorHAnsi"/>
          <w:bCs/>
        </w:rPr>
        <w:t xml:space="preserve"> of infectious outcomes </w:t>
      </w:r>
      <w:r w:rsidRPr="00B54CAB" w:rsidR="00021FAE">
        <w:rPr>
          <w:rFonts w:eastAsia="Times New Roman" w:asciiTheme="majorHAnsi" w:hAnsiTheme="majorHAnsi" w:cstheme="majorHAnsi"/>
          <w:bCs/>
        </w:rPr>
        <w:t xml:space="preserve">in patients </w:t>
      </w:r>
      <w:r w:rsidRPr="00B54CAB" w:rsidR="006A7F3F">
        <w:rPr>
          <w:rFonts w:eastAsia="Times New Roman" w:asciiTheme="majorHAnsi" w:hAnsiTheme="majorHAnsi" w:cstheme="majorHAnsi"/>
          <w:bCs/>
        </w:rPr>
        <w:t>across several autoimmune conditions on both monotherapy and combination therapy.</w:t>
      </w:r>
      <w:r w:rsidRPr="00B54CAB" w:rsidR="00021FAE">
        <w:rPr>
          <w:rFonts w:eastAsia="Times New Roman" w:asciiTheme="majorHAnsi" w:hAnsiTheme="majorHAnsi" w:cstheme="majorHAnsi"/>
          <w:bCs/>
        </w:rPr>
        <w:t xml:space="preserve"> </w:t>
      </w:r>
      <w:r w:rsidRPr="00B54CAB" w:rsidR="00E4142E">
        <w:rPr>
          <w:rFonts w:asciiTheme="majorHAnsi" w:hAnsiTheme="majorHAnsi" w:cstheme="majorHAnsi"/>
          <w:bCs/>
        </w:rPr>
        <w:t xml:space="preserve"> </w:t>
      </w:r>
    </w:p>
    <w:p w:rsidRPr="00B54CAB" w:rsidR="006C7222" w:rsidRDefault="006C7222" w14:paraId="487EFC0F" w14:textId="77777777">
      <w:pPr>
        <w:spacing w:line="240" w:lineRule="auto"/>
        <w:jc w:val="both"/>
        <w:rPr>
          <w:rFonts w:asciiTheme="majorHAnsi" w:hAnsiTheme="majorHAnsi" w:cstheme="majorHAnsi"/>
        </w:rPr>
      </w:pPr>
    </w:p>
    <w:p w:rsidRPr="00B54CAB" w:rsidR="006C7222" w:rsidRDefault="003D7EDA" w14:paraId="487EFC10" w14:textId="77777777">
      <w:pPr>
        <w:pStyle w:val="Heading1"/>
        <w:spacing w:before="0" w:after="0" w:line="240" w:lineRule="auto"/>
        <w:rPr>
          <w:rFonts w:asciiTheme="majorHAnsi" w:hAnsiTheme="majorHAnsi" w:cstheme="majorHAnsi"/>
          <w:color w:val="366091"/>
          <w:sz w:val="22"/>
          <w:szCs w:val="22"/>
        </w:rPr>
      </w:pPr>
      <w:bookmarkStart w:name="_heading=h.hqdlk02ma41g" w:colFirst="0" w:colLast="0" w:id="14"/>
      <w:bookmarkEnd w:id="14"/>
      <w:r w:rsidRPr="00B54CAB">
        <w:rPr>
          <w:rFonts w:asciiTheme="majorHAnsi" w:hAnsiTheme="majorHAnsi" w:cstheme="majorHAnsi"/>
          <w:color w:val="366091"/>
          <w:sz w:val="22"/>
          <w:szCs w:val="22"/>
        </w:rPr>
        <w:t>7. Methods</w:t>
      </w:r>
    </w:p>
    <w:p w:rsidRPr="00B54CAB" w:rsidR="00BF16A0" w:rsidP="00BF16A0" w:rsidRDefault="00BF16A0" w14:paraId="3071A754" w14:textId="77777777">
      <w:pPr>
        <w:rPr>
          <w:rFonts w:asciiTheme="majorHAnsi" w:hAnsiTheme="majorHAnsi" w:cstheme="majorHAnsi"/>
        </w:rPr>
      </w:pPr>
    </w:p>
    <w:p w:rsidRPr="00B54CAB" w:rsidR="006C7222" w:rsidRDefault="003D7EDA" w14:paraId="487EFC11" w14:textId="77777777">
      <w:pPr>
        <w:pStyle w:val="Heading3"/>
        <w:spacing w:before="0" w:after="0" w:line="240" w:lineRule="auto"/>
        <w:rPr>
          <w:rFonts w:asciiTheme="majorHAnsi" w:hAnsiTheme="majorHAnsi" w:cstheme="majorHAnsi"/>
          <w:color w:val="243F61"/>
          <w:sz w:val="22"/>
          <w:szCs w:val="22"/>
        </w:rPr>
      </w:pPr>
      <w:bookmarkStart w:name="_heading=h.2jxsxqh" w:colFirst="0" w:colLast="0" w:id="15"/>
      <w:bookmarkEnd w:id="15"/>
      <w:r w:rsidRPr="00B54CAB">
        <w:rPr>
          <w:rFonts w:asciiTheme="majorHAnsi" w:hAnsiTheme="majorHAnsi" w:cstheme="majorHAnsi"/>
          <w:color w:val="243F61"/>
          <w:sz w:val="22"/>
          <w:szCs w:val="22"/>
        </w:rPr>
        <w:t>7.1 Data Sources</w:t>
      </w:r>
    </w:p>
    <w:p w:rsidRPr="00B54CAB" w:rsidR="006C7222" w:rsidP="00021FAE" w:rsidRDefault="003D7EDA" w14:paraId="487EFC1B" w14:textId="30C0EF1C">
      <w:pPr>
        <w:spacing w:line="240" w:lineRule="auto"/>
        <w:rPr>
          <w:rFonts w:asciiTheme="majorHAnsi" w:hAnsiTheme="majorHAnsi" w:cstheme="majorHAnsi"/>
        </w:rPr>
      </w:pPr>
      <w:bookmarkStart w:name="_heading=h.z337ya" w:colFirst="0" w:colLast="0" w:id="16"/>
      <w:bookmarkEnd w:id="16"/>
      <w:r w:rsidRPr="00B54CAB">
        <w:rPr>
          <w:rFonts w:asciiTheme="majorHAnsi" w:hAnsiTheme="majorHAnsi" w:cstheme="majorHAnsi"/>
        </w:rPr>
        <w:t>This study is a multinational cohort study</w:t>
      </w:r>
      <w:r w:rsidR="002A2EB5">
        <w:rPr>
          <w:rFonts w:asciiTheme="majorHAnsi" w:hAnsiTheme="majorHAnsi" w:cstheme="majorHAnsi"/>
        </w:rPr>
        <w:t xml:space="preserve">. </w:t>
      </w:r>
      <w:bookmarkStart w:name="_heading=h.ep7k0rxvvx0g" w:colFirst="0" w:colLast="0" w:id="17"/>
      <w:bookmarkStart w:name="_heading=h.gjxjszk7ujze" w:colFirst="0" w:colLast="0" w:id="18"/>
      <w:bookmarkEnd w:id="17"/>
      <w:bookmarkEnd w:id="18"/>
      <w:r w:rsidRPr="00B54CAB" w:rsidR="00110329">
        <w:rPr>
          <w:rFonts w:asciiTheme="majorHAnsi" w:hAnsiTheme="majorHAnsi" w:cstheme="majorHAnsi"/>
        </w:rPr>
        <w:t>We intend to solicit participation from a variety of healthcare settings in multiple geographies</w:t>
      </w:r>
      <w:r w:rsidRPr="00B54CAB" w:rsidR="00505318">
        <w:rPr>
          <w:rFonts w:asciiTheme="majorHAnsi" w:hAnsiTheme="majorHAnsi" w:cstheme="majorHAnsi"/>
        </w:rPr>
        <w:t xml:space="preserve"> </w:t>
      </w:r>
      <w:r w:rsidRPr="00B54CAB">
        <w:rPr>
          <w:rFonts w:asciiTheme="majorHAnsi" w:hAnsiTheme="majorHAnsi" w:cstheme="majorHAnsi"/>
        </w:rPr>
        <w:t>(</w:t>
      </w:r>
      <w:r w:rsidRPr="00B54CAB">
        <w:rPr>
          <w:rFonts w:asciiTheme="majorHAnsi" w:hAnsiTheme="majorHAnsi" w:cstheme="majorHAnsi"/>
          <w:b/>
        </w:rPr>
        <w:t>Table 1</w:t>
      </w:r>
      <w:r w:rsidRPr="00B54CAB">
        <w:rPr>
          <w:rFonts w:asciiTheme="majorHAnsi" w:hAnsiTheme="majorHAnsi" w:cstheme="majorHAnsi"/>
        </w:rPr>
        <w:t xml:space="preserve">). </w:t>
      </w:r>
      <w:r w:rsidRPr="00B54CAB" w:rsidR="00116876">
        <w:rPr>
          <w:rFonts w:asciiTheme="majorHAnsi" w:hAnsiTheme="majorHAnsi" w:cstheme="majorHAnsi"/>
        </w:rPr>
        <w:t>Should more data partners wish to participate</w:t>
      </w:r>
      <w:r w:rsidRPr="00B54CAB">
        <w:rPr>
          <w:rFonts w:asciiTheme="majorHAnsi" w:hAnsiTheme="majorHAnsi" w:cstheme="majorHAnsi"/>
        </w:rPr>
        <w:t>,</w:t>
      </w:r>
      <w:r w:rsidRPr="00B54CAB" w:rsidR="00110329">
        <w:rPr>
          <w:rFonts w:asciiTheme="majorHAnsi" w:hAnsiTheme="majorHAnsi" w:cstheme="majorHAnsi"/>
        </w:rPr>
        <w:t xml:space="preserve"> </w:t>
      </w:r>
      <w:r w:rsidRPr="00B54CAB" w:rsidR="00110329">
        <w:rPr>
          <w:rFonts w:asciiTheme="majorHAnsi" w:hAnsiTheme="majorHAnsi" w:cstheme="majorHAnsi"/>
        </w:rPr>
        <w:t xml:space="preserve">this analysis could extend to any </w:t>
      </w:r>
      <w:r w:rsidRPr="00B54CAB">
        <w:rPr>
          <w:rFonts w:asciiTheme="majorHAnsi" w:hAnsiTheme="majorHAnsi" w:cstheme="majorHAnsi"/>
        </w:rPr>
        <w:t>additional databases that are formatted to the O</w:t>
      </w:r>
      <w:r w:rsidRPr="00B54CAB" w:rsidR="00110329">
        <w:rPr>
          <w:rFonts w:asciiTheme="majorHAnsi" w:hAnsiTheme="majorHAnsi" w:cstheme="majorHAnsi"/>
        </w:rPr>
        <w:t xml:space="preserve">bservational </w:t>
      </w:r>
      <w:r w:rsidRPr="00B54CAB">
        <w:rPr>
          <w:rFonts w:asciiTheme="majorHAnsi" w:hAnsiTheme="majorHAnsi" w:cstheme="majorHAnsi"/>
        </w:rPr>
        <w:t>M</w:t>
      </w:r>
      <w:r w:rsidRPr="00B54CAB" w:rsidR="00110329">
        <w:rPr>
          <w:rFonts w:asciiTheme="majorHAnsi" w:hAnsiTheme="majorHAnsi" w:cstheme="majorHAnsi"/>
        </w:rPr>
        <w:t xml:space="preserve">edical </w:t>
      </w:r>
      <w:r w:rsidRPr="00B54CAB">
        <w:rPr>
          <w:rFonts w:asciiTheme="majorHAnsi" w:hAnsiTheme="majorHAnsi" w:cstheme="majorHAnsi"/>
        </w:rPr>
        <w:t>O</w:t>
      </w:r>
      <w:r w:rsidRPr="00B54CAB" w:rsidR="00110329">
        <w:rPr>
          <w:rFonts w:asciiTheme="majorHAnsi" w:hAnsiTheme="majorHAnsi" w:cstheme="majorHAnsi"/>
        </w:rPr>
        <w:t xml:space="preserve">utcomes </w:t>
      </w:r>
      <w:r w:rsidRPr="00B54CAB">
        <w:rPr>
          <w:rFonts w:asciiTheme="majorHAnsi" w:hAnsiTheme="majorHAnsi" w:cstheme="majorHAnsi"/>
        </w:rPr>
        <w:t>P</w:t>
      </w:r>
      <w:r w:rsidRPr="00B54CAB" w:rsidR="00110329">
        <w:rPr>
          <w:rFonts w:asciiTheme="majorHAnsi" w:hAnsiTheme="majorHAnsi" w:cstheme="majorHAnsi"/>
        </w:rPr>
        <w:t>artnership</w:t>
      </w:r>
      <w:r w:rsidRPr="00B54CAB">
        <w:rPr>
          <w:rFonts w:asciiTheme="majorHAnsi" w:hAnsiTheme="majorHAnsi" w:cstheme="majorHAnsi"/>
        </w:rPr>
        <w:t>-C</w:t>
      </w:r>
      <w:r w:rsidRPr="00B54CAB" w:rsidR="00110329">
        <w:rPr>
          <w:rFonts w:asciiTheme="majorHAnsi" w:hAnsiTheme="majorHAnsi" w:cstheme="majorHAnsi"/>
        </w:rPr>
        <w:t xml:space="preserve">ommon </w:t>
      </w:r>
      <w:r w:rsidRPr="00B54CAB">
        <w:rPr>
          <w:rFonts w:asciiTheme="majorHAnsi" w:hAnsiTheme="majorHAnsi" w:cstheme="majorHAnsi"/>
        </w:rPr>
        <w:t>D</w:t>
      </w:r>
      <w:r w:rsidRPr="00B54CAB" w:rsidR="00110329">
        <w:rPr>
          <w:rFonts w:asciiTheme="majorHAnsi" w:hAnsiTheme="majorHAnsi" w:cstheme="majorHAnsi"/>
        </w:rPr>
        <w:t xml:space="preserve">ata </w:t>
      </w:r>
      <w:r w:rsidRPr="00B54CAB">
        <w:rPr>
          <w:rFonts w:asciiTheme="majorHAnsi" w:hAnsiTheme="majorHAnsi" w:cstheme="majorHAnsi"/>
        </w:rPr>
        <w:t>M</w:t>
      </w:r>
      <w:r w:rsidRPr="00B54CAB" w:rsidR="00110329">
        <w:rPr>
          <w:rFonts w:asciiTheme="majorHAnsi" w:hAnsiTheme="majorHAnsi" w:cstheme="majorHAnsi"/>
        </w:rPr>
        <w:t>odel (OMOP-CDM)</w:t>
      </w:r>
      <w:r w:rsidRPr="00B54CAB">
        <w:rPr>
          <w:rFonts w:asciiTheme="majorHAnsi" w:hAnsiTheme="majorHAnsi" w:cstheme="majorHAnsi"/>
        </w:rPr>
        <w:t xml:space="preserve">. </w:t>
      </w:r>
      <w:r w:rsidRPr="00B54CAB" w:rsidR="00110329">
        <w:rPr>
          <w:rFonts w:asciiTheme="majorHAnsi" w:hAnsiTheme="majorHAnsi" w:cstheme="majorHAnsi"/>
        </w:rPr>
        <w:t xml:space="preserve">We welcome those </w:t>
      </w:r>
      <w:r w:rsidRPr="00B54CAB">
        <w:rPr>
          <w:rFonts w:asciiTheme="majorHAnsi" w:hAnsiTheme="majorHAnsi" w:cstheme="majorHAnsi"/>
        </w:rPr>
        <w:t xml:space="preserve">with </w:t>
      </w:r>
      <w:r w:rsidRPr="00B54CAB" w:rsidR="00110329">
        <w:rPr>
          <w:rFonts w:asciiTheme="majorHAnsi" w:hAnsiTheme="majorHAnsi" w:cstheme="majorHAnsi"/>
        </w:rPr>
        <w:t xml:space="preserve">data </w:t>
      </w:r>
      <w:r w:rsidRPr="00B54CAB">
        <w:rPr>
          <w:rFonts w:asciiTheme="majorHAnsi" w:hAnsiTheme="majorHAnsi" w:cstheme="majorHAnsi"/>
        </w:rPr>
        <w:t xml:space="preserve">mapped </w:t>
      </w:r>
      <w:r w:rsidRPr="00B54CAB" w:rsidR="00110329">
        <w:rPr>
          <w:rFonts w:asciiTheme="majorHAnsi" w:hAnsiTheme="majorHAnsi" w:cstheme="majorHAnsi"/>
        </w:rPr>
        <w:t>to the OMOP-CDM to join us in executing this study if they are</w:t>
      </w:r>
      <w:r w:rsidRPr="00B54CAB">
        <w:rPr>
          <w:rFonts w:asciiTheme="majorHAnsi" w:hAnsiTheme="majorHAnsi" w:cstheme="majorHAnsi"/>
        </w:rPr>
        <w:t xml:space="preserve"> willing to participate.</w:t>
      </w:r>
      <w:r w:rsidRPr="00B54CAB">
        <w:rPr>
          <w:rFonts w:asciiTheme="majorHAnsi" w:hAnsiTheme="majorHAnsi" w:cstheme="majorHAnsi"/>
        </w:rPr>
        <w:br/>
      </w:r>
    </w:p>
    <w:p w:rsidRPr="00B54CAB" w:rsidR="006C7222" w:rsidP="00021FAE" w:rsidRDefault="003D7EDA" w14:paraId="487EFC1C" w14:textId="0C8D57FD">
      <w:pPr>
        <w:spacing w:line="240" w:lineRule="auto"/>
        <w:rPr>
          <w:rFonts w:asciiTheme="majorHAnsi" w:hAnsiTheme="majorHAnsi" w:cstheme="majorHAnsi"/>
          <w:vertAlign w:val="superscript"/>
        </w:rPr>
      </w:pPr>
      <w:r w:rsidRPr="00B54CAB">
        <w:rPr>
          <w:rFonts w:asciiTheme="majorHAnsi" w:hAnsiTheme="majorHAnsi" w:cstheme="majorHAnsi"/>
        </w:rPr>
        <w:t>The study will be conducted using data from real world data sources that have been mapped to the OMOP</w:t>
      </w:r>
      <w:r w:rsidRPr="00B54CAB" w:rsidR="00110329">
        <w:rPr>
          <w:rFonts w:asciiTheme="majorHAnsi" w:hAnsiTheme="majorHAnsi" w:cstheme="majorHAnsi"/>
        </w:rPr>
        <w:t xml:space="preserve">-CDM </w:t>
      </w:r>
      <w:r w:rsidRPr="00B54CAB">
        <w:rPr>
          <w:rFonts w:asciiTheme="majorHAnsi" w:hAnsiTheme="majorHAnsi" w:cstheme="majorHAnsi"/>
        </w:rPr>
        <w:t>in collaboration with the Observational Health Data Sciences and Informatics (OHDSI) and European Health Data and Evidence Network (EHDEN) initiatives. The OMOP</w:t>
      </w:r>
      <w:r w:rsidRPr="00B54CAB" w:rsidR="00110329">
        <w:rPr>
          <w:rFonts w:asciiTheme="majorHAnsi" w:hAnsiTheme="majorHAnsi" w:cstheme="majorHAnsi"/>
        </w:rPr>
        <w:t>-CDM</w:t>
      </w:r>
      <w:r w:rsidRPr="00B54CAB">
        <w:rPr>
          <w:rFonts w:asciiTheme="majorHAnsi" w:hAnsiTheme="majorHAnsi" w:cstheme="majorHAnsi"/>
        </w:rPr>
        <w:t xml:space="preserve">  (</w:t>
      </w:r>
      <w:hyperlink r:id="rId17">
        <w:r w:rsidRPr="00B54CAB">
          <w:rPr>
            <w:rFonts w:asciiTheme="majorHAnsi" w:hAnsiTheme="majorHAnsi" w:cstheme="majorHAnsi"/>
            <w:color w:val="0000FF"/>
            <w:u w:val="single"/>
          </w:rPr>
          <w:t>https://github.com/OHDSI/CommonDataModel/wiki</w:t>
        </w:r>
      </w:hyperlink>
      <w:r w:rsidRPr="00B54CAB">
        <w:rPr>
          <w:rFonts w:asciiTheme="majorHAnsi" w:hAnsiTheme="majorHAnsi" w:cstheme="majorHAnsi"/>
        </w:rPr>
        <w:t>) includes a standard representation of health care experiences (such as information related to drug utilization and condition occurrence), as well as common vocabularies for coding clinical concepts, and enables consistent application of analyses across multiple disparate data sources</w:t>
      </w:r>
      <w:r w:rsidR="002A2EB5">
        <w:rPr>
          <w:rFonts w:asciiTheme="majorHAnsi" w:hAnsiTheme="majorHAnsi" w:cstheme="majorHAnsi"/>
        </w:rPr>
        <w:t>.</w:t>
      </w:r>
      <w:r w:rsidRPr="00B54CAB" w:rsidR="002A2EB5">
        <w:rPr>
          <w:rFonts w:asciiTheme="majorHAnsi" w:hAnsiTheme="majorHAnsi" w:cstheme="majorHAnsi"/>
          <w:vertAlign w:val="superscript"/>
        </w:rPr>
        <w:t xml:space="preserve"> </w:t>
      </w:r>
    </w:p>
    <w:p w:rsidRPr="00B54CAB" w:rsidR="006C7222" w:rsidRDefault="006C7222" w14:paraId="487EFC1D" w14:textId="77777777">
      <w:pPr>
        <w:spacing w:line="240" w:lineRule="auto"/>
        <w:rPr>
          <w:rFonts w:asciiTheme="majorHAnsi" w:hAnsiTheme="majorHAnsi" w:cstheme="majorHAnsi"/>
        </w:rPr>
      </w:pPr>
    </w:p>
    <w:p w:rsidRPr="00B54CAB" w:rsidR="006C7222" w:rsidP="100A6AAE" w:rsidRDefault="003D7EDA" w14:paraId="487EFC1E" w14:textId="247AB632">
      <w:pPr>
        <w:spacing w:line="240" w:lineRule="auto"/>
        <w:rPr>
          <w:rFonts w:ascii="Calibri" w:hAnsi="Calibri" w:cs="Calibri" w:asciiTheme="majorAscii" w:hAnsiTheme="majorAscii" w:cstheme="majorAscii"/>
        </w:rPr>
      </w:pPr>
      <w:bookmarkStart w:name="_heading=h.3j2qqm3" w:id="19"/>
      <w:bookmarkEnd w:id="19"/>
      <w:r w:rsidRPr="49EB2664" w:rsidR="43E65DEF">
        <w:rPr>
          <w:rFonts w:ascii="Calibri" w:hAnsi="Calibri" w:cs="Calibri" w:asciiTheme="majorAscii" w:hAnsiTheme="majorAscii" w:cstheme="majorAscii"/>
          <w:b w:val="1"/>
          <w:bCs w:val="1"/>
        </w:rPr>
        <w:t>Table 1</w:t>
      </w:r>
      <w:r w:rsidRPr="49EB2664" w:rsidR="43E65DEF">
        <w:rPr>
          <w:rFonts w:ascii="Calibri" w:hAnsi="Calibri" w:cs="Calibri" w:asciiTheme="majorAscii" w:hAnsiTheme="majorAscii" w:cstheme="majorAscii"/>
        </w:rPr>
        <w:t xml:space="preserve">. </w:t>
      </w:r>
      <w:r w:rsidRPr="49EB2664" w:rsidR="43E65DEF">
        <w:rPr>
          <w:rFonts w:ascii="Calibri" w:hAnsi="Calibri" w:cs="Calibri" w:asciiTheme="majorAscii" w:hAnsiTheme="majorAscii" w:cstheme="majorAscii"/>
        </w:rPr>
        <w:t xml:space="preserve">Participating </w:t>
      </w:r>
      <w:r w:rsidRPr="49EB2664" w:rsidR="43E65DEF">
        <w:rPr>
          <w:rFonts w:ascii="Calibri" w:hAnsi="Calibri" w:cs="Calibri" w:asciiTheme="majorAscii" w:hAnsiTheme="majorAscii" w:cstheme="majorAscii"/>
        </w:rPr>
        <w:t>Data sources</w:t>
      </w:r>
      <w:r w:rsidRPr="49EB2664" w:rsidR="43E65DEF">
        <w:rPr>
          <w:rFonts w:ascii="Calibri" w:hAnsi="Calibri" w:cs="Calibri" w:asciiTheme="majorAscii" w:hAnsiTheme="majorAscii" w:cstheme="majorAscii"/>
        </w:rPr>
        <w:t xml:space="preserve"> mapped to the OMOP CDM</w:t>
      </w:r>
    </w:p>
    <w:tbl>
      <w:tblPr>
        <w:tblW w:w="9454" w:type="dxa"/>
        <w:tblBorders>
          <w:top w:val="single" w:color="000000" w:themeColor="text1" w:sz="4" w:space="0"/>
          <w:left w:val="nil"/>
          <w:bottom w:val="single" w:color="000000" w:themeColor="text1" w:sz="4" w:space="0"/>
          <w:right w:val="nil"/>
          <w:insideH w:val="nil"/>
          <w:insideV w:val="nil"/>
        </w:tblBorders>
        <w:tblLayout w:type="fixed"/>
        <w:tblCellMar>
          <w:left w:w="115" w:type="dxa"/>
          <w:right w:w="115" w:type="dxa"/>
        </w:tblCellMar>
        <w:tblLook w:val="0400" w:firstRow="0" w:lastRow="0" w:firstColumn="0" w:lastColumn="0" w:noHBand="0" w:noVBand="1"/>
      </w:tblPr>
      <w:tblGrid>
        <w:gridCol w:w="2070"/>
        <w:gridCol w:w="1620"/>
        <w:gridCol w:w="1200"/>
        <w:gridCol w:w="3150"/>
        <w:gridCol w:w="1414"/>
      </w:tblGrid>
      <w:tr w:rsidRPr="00B54CAB" w:rsidR="006C7222" w:rsidTr="49EB2664" w14:paraId="487EFC24" w14:textId="77777777">
        <w:tc>
          <w:tcPr>
            <w:tcW w:w="2070" w:type="dxa"/>
            <w:tcBorders>
              <w:top w:val="single" w:color="000000" w:themeColor="text1" w:sz="4" w:space="0"/>
              <w:bottom w:val="single" w:color="000000" w:themeColor="text1" w:sz="4" w:space="0"/>
            </w:tcBorders>
            <w:tcMar/>
            <w:vAlign w:val="bottom"/>
          </w:tcPr>
          <w:p w:rsidRPr="00B54CAB" w:rsidR="006C7222" w:rsidRDefault="003D7EDA" w14:paraId="487EFC1F" w14:textId="77777777">
            <w:pPr>
              <w:rPr>
                <w:rFonts w:asciiTheme="majorHAnsi" w:hAnsiTheme="majorHAnsi" w:cstheme="majorHAnsi"/>
                <w:b/>
              </w:rPr>
            </w:pPr>
            <w:r w:rsidRPr="00B54CAB">
              <w:rPr>
                <w:rFonts w:asciiTheme="majorHAnsi" w:hAnsiTheme="majorHAnsi" w:cstheme="majorHAnsi"/>
                <w:b/>
              </w:rPr>
              <w:t>Data source</w:t>
            </w:r>
          </w:p>
        </w:tc>
        <w:tc>
          <w:tcPr>
            <w:tcW w:w="1620" w:type="dxa"/>
            <w:tcBorders>
              <w:top w:val="single" w:color="000000" w:themeColor="text1" w:sz="4" w:space="0"/>
              <w:bottom w:val="single" w:color="000000" w:themeColor="text1" w:sz="4" w:space="0"/>
            </w:tcBorders>
            <w:tcMar/>
            <w:vAlign w:val="bottom"/>
          </w:tcPr>
          <w:p w:rsidRPr="00B54CAB" w:rsidR="006C7222" w:rsidRDefault="003D7EDA" w14:paraId="487EFC20" w14:textId="77777777">
            <w:pPr>
              <w:rPr>
                <w:rFonts w:asciiTheme="majorHAnsi" w:hAnsiTheme="majorHAnsi" w:cstheme="majorHAnsi"/>
                <w:b/>
              </w:rPr>
            </w:pPr>
            <w:r w:rsidRPr="00B54CAB">
              <w:rPr>
                <w:rFonts w:asciiTheme="majorHAnsi" w:hAnsiTheme="majorHAnsi" w:cstheme="majorHAnsi"/>
                <w:b/>
              </w:rPr>
              <w:t>Source population</w:t>
            </w:r>
          </w:p>
        </w:tc>
        <w:tc>
          <w:tcPr>
            <w:tcW w:w="1200" w:type="dxa"/>
            <w:tcBorders>
              <w:top w:val="single" w:color="000000" w:themeColor="text1" w:sz="4" w:space="0"/>
              <w:bottom w:val="single" w:color="000000" w:themeColor="text1" w:sz="4" w:space="0"/>
            </w:tcBorders>
            <w:tcMar/>
            <w:vAlign w:val="bottom"/>
          </w:tcPr>
          <w:p w:rsidRPr="00B54CAB" w:rsidR="006C7222" w:rsidRDefault="003D7EDA" w14:paraId="487EFC21" w14:textId="77777777">
            <w:pPr>
              <w:rPr>
                <w:rFonts w:asciiTheme="majorHAnsi" w:hAnsiTheme="majorHAnsi" w:cstheme="majorHAnsi"/>
                <w:b/>
              </w:rPr>
            </w:pPr>
            <w:r w:rsidRPr="00B54CAB">
              <w:rPr>
                <w:rFonts w:asciiTheme="majorHAnsi" w:hAnsiTheme="majorHAnsi" w:cstheme="majorHAnsi"/>
                <w:b/>
              </w:rPr>
              <w:t>Sample size</w:t>
            </w:r>
          </w:p>
        </w:tc>
        <w:tc>
          <w:tcPr>
            <w:tcW w:w="3150" w:type="dxa"/>
            <w:tcBorders>
              <w:top w:val="single" w:color="000000" w:themeColor="text1" w:sz="4" w:space="0"/>
              <w:bottom w:val="single" w:color="000000" w:themeColor="text1" w:sz="4" w:space="0"/>
            </w:tcBorders>
            <w:tcMar/>
            <w:vAlign w:val="bottom"/>
          </w:tcPr>
          <w:p w:rsidRPr="00B54CAB" w:rsidR="006C7222" w:rsidRDefault="003D7EDA" w14:paraId="487EFC22" w14:textId="77777777">
            <w:pPr>
              <w:rPr>
                <w:rFonts w:asciiTheme="majorHAnsi" w:hAnsiTheme="majorHAnsi" w:cstheme="majorHAnsi"/>
                <w:b/>
              </w:rPr>
            </w:pPr>
            <w:r w:rsidRPr="00B54CAB">
              <w:rPr>
                <w:rFonts w:asciiTheme="majorHAnsi" w:hAnsiTheme="majorHAnsi" w:cstheme="majorHAnsi"/>
                <w:b/>
              </w:rPr>
              <w:t>Data type</w:t>
            </w:r>
          </w:p>
        </w:tc>
        <w:tc>
          <w:tcPr>
            <w:tcW w:w="1414" w:type="dxa"/>
            <w:tcBorders>
              <w:top w:val="single" w:color="000000" w:themeColor="text1" w:sz="4" w:space="0"/>
              <w:bottom w:val="single" w:color="000000" w:themeColor="text1" w:sz="4" w:space="0"/>
            </w:tcBorders>
            <w:tcMar/>
            <w:vAlign w:val="bottom"/>
          </w:tcPr>
          <w:p w:rsidRPr="00B54CAB" w:rsidR="006C7222" w:rsidRDefault="003D7EDA" w14:paraId="487EFC23" w14:textId="77777777">
            <w:pPr>
              <w:rPr>
                <w:rFonts w:asciiTheme="majorHAnsi" w:hAnsiTheme="majorHAnsi" w:cstheme="majorHAnsi"/>
                <w:b/>
              </w:rPr>
            </w:pPr>
            <w:r w:rsidRPr="00B54CAB">
              <w:rPr>
                <w:rFonts w:asciiTheme="majorHAnsi" w:hAnsiTheme="majorHAnsi" w:cstheme="majorHAnsi"/>
                <w:b/>
              </w:rPr>
              <w:t>Longitudinal history</w:t>
            </w:r>
          </w:p>
        </w:tc>
      </w:tr>
      <w:tr w:rsidRPr="00B54CAB" w:rsidR="00213A4F" w:rsidTr="49EB2664" w14:paraId="7D38570F" w14:textId="77777777">
        <w:tc>
          <w:tcPr>
            <w:tcW w:w="2070" w:type="dxa"/>
            <w:tcBorders>
              <w:top w:val="single" w:color="000000" w:themeColor="text1" w:sz="4" w:space="0"/>
              <w:bottom w:val="nil"/>
            </w:tcBorders>
            <w:tcMar/>
          </w:tcPr>
          <w:p w:rsidRPr="00B54CAB" w:rsidR="00213A4F" w:rsidRDefault="00213A4F" w14:paraId="023D00DE" w14:textId="0BED0F1C">
            <w:pPr>
              <w:rPr>
                <w:rFonts w:asciiTheme="majorHAnsi" w:hAnsiTheme="majorHAnsi" w:cstheme="majorHAnsi"/>
                <w:color w:val="000000"/>
              </w:rPr>
            </w:pPr>
          </w:p>
        </w:tc>
        <w:tc>
          <w:tcPr>
            <w:tcW w:w="1620" w:type="dxa"/>
            <w:tcBorders>
              <w:top w:val="single" w:color="000000" w:themeColor="text1" w:sz="4" w:space="0"/>
              <w:bottom w:val="nil"/>
            </w:tcBorders>
            <w:tcMar/>
          </w:tcPr>
          <w:p w:rsidRPr="00B54CAB" w:rsidR="00213A4F" w:rsidRDefault="00213A4F" w14:paraId="7956EC82" w14:textId="25356193">
            <w:pPr>
              <w:rPr>
                <w:rFonts w:asciiTheme="majorHAnsi" w:hAnsiTheme="majorHAnsi" w:cstheme="majorHAnsi"/>
                <w:color w:val="000000"/>
              </w:rPr>
            </w:pPr>
          </w:p>
        </w:tc>
        <w:tc>
          <w:tcPr>
            <w:tcW w:w="1200" w:type="dxa"/>
            <w:tcBorders>
              <w:top w:val="single" w:color="000000" w:themeColor="text1" w:sz="4" w:space="0"/>
              <w:bottom w:val="nil"/>
            </w:tcBorders>
            <w:tcMar/>
          </w:tcPr>
          <w:p w:rsidRPr="00B54CAB" w:rsidR="00213A4F" w:rsidRDefault="00213A4F" w14:paraId="16BC2959" w14:textId="2FF6AC1B">
            <w:pPr>
              <w:rPr>
                <w:rFonts w:asciiTheme="majorHAnsi" w:hAnsiTheme="majorHAnsi" w:cstheme="majorHAnsi"/>
                <w:color w:val="F79646" w:themeColor="accent6"/>
              </w:rPr>
            </w:pPr>
          </w:p>
        </w:tc>
        <w:tc>
          <w:tcPr>
            <w:tcW w:w="3150" w:type="dxa"/>
            <w:tcBorders>
              <w:top w:val="single" w:color="000000" w:themeColor="text1" w:sz="4" w:space="0"/>
              <w:bottom w:val="nil"/>
            </w:tcBorders>
            <w:tcMar/>
          </w:tcPr>
          <w:p w:rsidRPr="00B54CAB" w:rsidR="00213A4F" w:rsidRDefault="00213A4F" w14:paraId="4B8AF7F3" w14:textId="0DC093E7">
            <w:pPr>
              <w:rPr>
                <w:rFonts w:asciiTheme="majorHAnsi" w:hAnsiTheme="majorHAnsi" w:cstheme="majorHAnsi"/>
                <w:color w:val="000000" w:themeColor="text1"/>
              </w:rPr>
            </w:pPr>
          </w:p>
        </w:tc>
        <w:tc>
          <w:tcPr>
            <w:tcW w:w="1414" w:type="dxa"/>
            <w:tcBorders>
              <w:top w:val="single" w:color="000000" w:themeColor="text1" w:sz="4" w:space="0"/>
              <w:bottom w:val="nil"/>
            </w:tcBorders>
            <w:tcMar/>
          </w:tcPr>
          <w:p w:rsidRPr="00B54CAB" w:rsidR="00213A4F" w:rsidRDefault="00213A4F" w14:paraId="2D56FD18" w14:textId="43CC4003">
            <w:pPr>
              <w:rPr>
                <w:rFonts w:asciiTheme="majorHAnsi" w:hAnsiTheme="majorHAnsi" w:cstheme="majorHAnsi"/>
                <w:color w:val="F79646" w:themeColor="accent6"/>
              </w:rPr>
            </w:pPr>
          </w:p>
        </w:tc>
      </w:tr>
      <w:tr w:rsidRPr="00B54CAB" w:rsidR="006C7222" w:rsidTr="49EB2664" w14:paraId="487EFC30" w14:textId="77777777">
        <w:tc>
          <w:tcPr>
            <w:tcW w:w="2070" w:type="dxa"/>
            <w:tcMar/>
          </w:tcPr>
          <w:p w:rsidRPr="00B54CAB" w:rsidR="006C7222" w:rsidRDefault="003D7EDA" w14:paraId="487EFC2B" w14:textId="77777777">
            <w:pPr>
              <w:rPr>
                <w:rFonts w:asciiTheme="majorHAnsi" w:hAnsiTheme="majorHAnsi" w:cstheme="majorHAnsi"/>
              </w:rPr>
            </w:pPr>
            <w:r w:rsidRPr="00B54CAB">
              <w:rPr>
                <w:rFonts w:asciiTheme="majorHAnsi" w:hAnsiTheme="majorHAnsi" w:cstheme="majorHAnsi"/>
              </w:rPr>
              <w:t>Columbia University Irving Medical Center</w:t>
            </w:r>
          </w:p>
        </w:tc>
        <w:tc>
          <w:tcPr>
            <w:tcW w:w="1620" w:type="dxa"/>
            <w:tcMar/>
          </w:tcPr>
          <w:p w:rsidRPr="00B54CAB" w:rsidR="006C7222" w:rsidP="49EB2664" w:rsidRDefault="003D7EDA" w14:paraId="487EFC2C" w14:textId="545399FD">
            <w:pPr>
              <w:pStyle w:val="Normal"/>
              <w:suppressLineNumbers w:val="0"/>
              <w:bidi w:val="0"/>
              <w:spacing w:before="0" w:beforeAutospacing="off" w:after="0" w:afterAutospacing="off" w:line="276" w:lineRule="auto"/>
              <w:ind w:left="0" w:right="0"/>
              <w:jc w:val="left"/>
            </w:pPr>
            <w:r w:rsidRPr="49EB2664" w:rsidR="16181A1E">
              <w:rPr>
                <w:rFonts w:ascii="Calibri" w:hAnsi="Calibri" w:cs="Calibri" w:asciiTheme="majorAscii" w:hAnsiTheme="majorAscii" w:cstheme="majorAscii"/>
              </w:rPr>
              <w:t>EHR</w:t>
            </w:r>
          </w:p>
        </w:tc>
        <w:tc>
          <w:tcPr>
            <w:tcW w:w="1200" w:type="dxa"/>
            <w:tcMar/>
          </w:tcPr>
          <w:p w:rsidRPr="00B54CAB" w:rsidR="006C7222" w:rsidRDefault="003D7EDA" w14:paraId="487EFC2D" w14:textId="77777777">
            <w:pPr>
              <w:rPr>
                <w:rFonts w:asciiTheme="majorHAnsi" w:hAnsiTheme="majorHAnsi" w:cstheme="majorHAnsi"/>
              </w:rPr>
            </w:pPr>
            <w:r w:rsidRPr="00B54CAB">
              <w:rPr>
                <w:rFonts w:asciiTheme="majorHAnsi" w:hAnsiTheme="majorHAnsi" w:cstheme="majorHAnsi"/>
              </w:rPr>
              <w:t>≈ 6 million</w:t>
            </w:r>
          </w:p>
        </w:tc>
        <w:tc>
          <w:tcPr>
            <w:tcW w:w="3150" w:type="dxa"/>
            <w:tcMar/>
          </w:tcPr>
          <w:p w:rsidRPr="00B54CAB" w:rsidR="006C7222" w:rsidRDefault="003D7EDA" w14:paraId="4D4C523A" w14:textId="77777777">
            <w:pPr>
              <w:rPr>
                <w:rFonts w:asciiTheme="majorHAnsi" w:hAnsiTheme="majorHAnsi" w:cstheme="majorHAnsi"/>
                <w:color w:val="000000" w:themeColor="text1"/>
              </w:rPr>
            </w:pPr>
            <w:r w:rsidRPr="00B54CAB">
              <w:rPr>
                <w:rFonts w:asciiTheme="majorHAnsi" w:hAnsiTheme="majorHAnsi" w:cstheme="majorHAnsi"/>
                <w:color w:val="000000" w:themeColor="text1"/>
              </w:rPr>
              <w:t>General practice electronic health records, outpatient specialist electronic health records, inpatient hospital electronic health records, hospital billing/summary</w:t>
            </w:r>
          </w:p>
          <w:p w:rsidRPr="00B54CAB" w:rsidR="0055163A" w:rsidRDefault="0055163A" w14:paraId="5B9F0432" w14:textId="77777777">
            <w:pPr>
              <w:rPr>
                <w:rFonts w:asciiTheme="majorHAnsi" w:hAnsiTheme="majorHAnsi" w:cstheme="majorHAnsi"/>
                <w:color w:val="000000" w:themeColor="text1"/>
              </w:rPr>
            </w:pPr>
          </w:p>
          <w:p w:rsidRPr="00B54CAB" w:rsidR="0055163A" w:rsidRDefault="0055163A" w14:paraId="487EFC2E" w14:textId="77777777">
            <w:pPr>
              <w:rPr>
                <w:rFonts w:asciiTheme="majorHAnsi" w:hAnsiTheme="majorHAnsi" w:cstheme="majorHAnsi"/>
                <w:color w:val="000000" w:themeColor="text1"/>
              </w:rPr>
            </w:pPr>
          </w:p>
        </w:tc>
        <w:tc>
          <w:tcPr>
            <w:tcW w:w="1414" w:type="dxa"/>
            <w:tcMar/>
          </w:tcPr>
          <w:p w:rsidRPr="00B54CAB" w:rsidR="006C7222" w:rsidRDefault="003D7EDA" w14:paraId="487EFC2F" w14:textId="77777777">
            <w:pPr>
              <w:rPr>
                <w:rFonts w:asciiTheme="majorHAnsi" w:hAnsiTheme="majorHAnsi" w:cstheme="majorHAnsi"/>
              </w:rPr>
            </w:pPr>
            <w:r w:rsidRPr="00B54CAB">
              <w:rPr>
                <w:rFonts w:asciiTheme="majorHAnsi" w:hAnsiTheme="majorHAnsi" w:cstheme="majorHAnsi"/>
              </w:rPr>
              <w:t>1989 (1978 for diagnoses)</w:t>
            </w:r>
          </w:p>
        </w:tc>
      </w:tr>
      <w:tr w:rsidRPr="00B54CAB" w:rsidR="00D30CA5" w:rsidTr="49EB2664" w14:paraId="0617ACD6" w14:textId="77777777">
        <w:tc>
          <w:tcPr>
            <w:tcW w:w="2070" w:type="dxa"/>
            <w:tcMar/>
          </w:tcPr>
          <w:p w:rsidRPr="00B54CAB" w:rsidR="00D30CA5" w:rsidRDefault="00D30CA5" w14:paraId="07C79839" w14:textId="6AEA601F">
            <w:pPr>
              <w:pBdr>
                <w:top w:val="nil"/>
                <w:left w:val="nil"/>
                <w:bottom w:val="nil"/>
                <w:right w:val="nil"/>
                <w:between w:val="nil"/>
              </w:pBdr>
              <w:rPr>
                <w:rFonts w:asciiTheme="majorHAnsi" w:hAnsiTheme="majorHAnsi" w:cstheme="majorHAnsi"/>
              </w:rPr>
            </w:pPr>
            <w:r w:rsidRPr="00B54CAB">
              <w:rPr>
                <w:rFonts w:asciiTheme="majorHAnsi" w:hAnsiTheme="majorHAnsi" w:cstheme="majorHAnsi"/>
              </w:rPr>
              <w:t>Johns Hopkins</w:t>
            </w:r>
          </w:p>
        </w:tc>
        <w:tc>
          <w:tcPr>
            <w:tcW w:w="1620" w:type="dxa"/>
            <w:tcMar/>
          </w:tcPr>
          <w:p w:rsidRPr="00B54CAB" w:rsidR="00D30CA5" w:rsidP="49EB2664" w:rsidRDefault="00DB79AF" w14:paraId="0F278732" w14:textId="3DB1D29B">
            <w:pPr>
              <w:rPr>
                <w:rFonts w:ascii="Calibri" w:hAnsi="Calibri" w:cs="Calibri" w:asciiTheme="majorAscii" w:hAnsiTheme="majorAscii" w:cstheme="majorAscii"/>
              </w:rPr>
            </w:pPr>
            <w:r w:rsidRPr="49EB2664" w:rsidR="73244798">
              <w:rPr>
                <w:rFonts w:ascii="Calibri" w:hAnsi="Calibri" w:cs="Calibri" w:asciiTheme="majorAscii" w:hAnsiTheme="majorAscii" w:cstheme="majorAscii"/>
              </w:rPr>
              <w:t xml:space="preserve">EHR </w:t>
            </w:r>
          </w:p>
        </w:tc>
        <w:tc>
          <w:tcPr>
            <w:tcW w:w="1200" w:type="dxa"/>
            <w:tcMar/>
          </w:tcPr>
          <w:p w:rsidRPr="00B54CAB" w:rsidR="00D30CA5" w:rsidRDefault="00B0286F" w14:paraId="7A7A3D63" w14:textId="06B2B973">
            <w:pPr>
              <w:rPr>
                <w:rFonts w:asciiTheme="majorHAnsi" w:hAnsiTheme="majorHAnsi" w:cstheme="majorHAnsi"/>
              </w:rPr>
            </w:pPr>
            <w:r w:rsidRPr="00B54CAB">
              <w:rPr>
                <w:rFonts w:asciiTheme="majorHAnsi" w:hAnsiTheme="majorHAnsi" w:cstheme="majorHAnsi"/>
              </w:rPr>
              <w:t>≈</w:t>
            </w:r>
            <w:r w:rsidRPr="00B54CAB" w:rsidR="00DB79AF">
              <w:rPr>
                <w:rFonts w:asciiTheme="majorHAnsi" w:hAnsiTheme="majorHAnsi" w:cstheme="majorHAnsi"/>
              </w:rPr>
              <w:t>2.4 million</w:t>
            </w:r>
          </w:p>
        </w:tc>
        <w:tc>
          <w:tcPr>
            <w:tcW w:w="3150" w:type="dxa"/>
            <w:tcMar/>
          </w:tcPr>
          <w:p w:rsidRPr="00B54CAB" w:rsidR="00D30CA5" w:rsidRDefault="00DB79AF" w14:paraId="3E91EFF5" w14:textId="07540BE9">
            <w:pPr>
              <w:rPr>
                <w:rFonts w:asciiTheme="majorHAnsi" w:hAnsiTheme="majorHAnsi" w:cstheme="majorHAnsi"/>
              </w:rPr>
            </w:pPr>
            <w:r w:rsidRPr="00B54CAB">
              <w:rPr>
                <w:rFonts w:asciiTheme="majorHAnsi" w:hAnsiTheme="majorHAnsi" w:cstheme="majorHAnsi"/>
              </w:rPr>
              <w:t>General practice electronic health records, outpatient specialist electronic health records, inpatient hospital electronic health records, hospital billing/summary</w:t>
            </w:r>
          </w:p>
        </w:tc>
        <w:tc>
          <w:tcPr>
            <w:tcW w:w="1414" w:type="dxa"/>
            <w:tcMar/>
          </w:tcPr>
          <w:p w:rsidRPr="00B54CAB" w:rsidR="00D30CA5" w:rsidRDefault="00DB79AF" w14:paraId="7FAF608B" w14:textId="3CD026C9">
            <w:pPr>
              <w:rPr>
                <w:rFonts w:asciiTheme="majorHAnsi" w:hAnsiTheme="majorHAnsi" w:cstheme="majorHAnsi"/>
              </w:rPr>
            </w:pPr>
            <w:r w:rsidRPr="00B54CAB">
              <w:rPr>
                <w:rFonts w:asciiTheme="majorHAnsi" w:hAnsiTheme="majorHAnsi" w:cstheme="majorHAnsi"/>
              </w:rPr>
              <w:t>2016</w:t>
            </w:r>
          </w:p>
        </w:tc>
      </w:tr>
      <w:tr w:rsidRPr="00B54CAB" w:rsidR="00D30CA5" w:rsidTr="49EB2664" w14:paraId="560221EB" w14:textId="77777777">
        <w:tc>
          <w:tcPr>
            <w:tcW w:w="2070" w:type="dxa"/>
            <w:tcMar/>
          </w:tcPr>
          <w:p w:rsidRPr="00B54CAB" w:rsidR="00D30CA5" w:rsidP="49EB2664" w:rsidRDefault="00D30CA5" w14:paraId="213DD353" w14:textId="509C1EFE">
            <w:pPr>
              <w:pBdr>
                <w:top w:val="nil" w:color="FF000000" w:sz="0" w:space="0"/>
                <w:left w:val="nil" w:color="FF000000" w:sz="0" w:space="0"/>
                <w:bottom w:val="nil" w:color="FF000000" w:sz="0" w:space="0"/>
                <w:right w:val="nil" w:color="FF000000" w:sz="0" w:space="0"/>
                <w:between w:val="nil" w:color="FF000000" w:sz="0" w:space="0"/>
              </w:pBdr>
              <w:rPr>
                <w:rFonts w:ascii="Calibri" w:hAnsi="Calibri" w:cs="Calibri" w:asciiTheme="majorAscii" w:hAnsiTheme="majorAscii" w:cstheme="majorAscii"/>
                <w:i w:val="0"/>
                <w:iCs w:val="0"/>
              </w:rPr>
            </w:pPr>
            <w:r w:rsidRPr="49EB2664" w:rsidR="5DCF0964">
              <w:rPr>
                <w:rFonts w:ascii="Calibri" w:hAnsi="Calibri" w:cs="Calibri" w:asciiTheme="majorAscii" w:hAnsiTheme="majorAscii" w:cstheme="majorAscii"/>
                <w:i w:val="0"/>
                <w:iCs w:val="0"/>
              </w:rPr>
              <w:t>USC</w:t>
            </w:r>
          </w:p>
        </w:tc>
        <w:tc>
          <w:tcPr>
            <w:tcW w:w="1620" w:type="dxa"/>
            <w:tcMar/>
          </w:tcPr>
          <w:p w:rsidRPr="00B54CAB" w:rsidR="00D30CA5" w:rsidP="49EB2664" w:rsidRDefault="00D30CA5" w14:paraId="5BE0D079" w14:textId="5779ECCF">
            <w:pPr>
              <w:rPr>
                <w:rFonts w:ascii="Calibri" w:hAnsi="Calibri" w:cs="Calibri" w:asciiTheme="majorAscii" w:hAnsiTheme="majorAscii" w:cstheme="majorAscii"/>
                <w:i w:val="0"/>
                <w:iCs w:val="0"/>
              </w:rPr>
            </w:pPr>
            <w:r w:rsidRPr="49EB2664" w:rsidR="5DCF0964">
              <w:rPr>
                <w:rFonts w:ascii="Calibri" w:hAnsi="Calibri" w:cs="Calibri" w:asciiTheme="majorAscii" w:hAnsiTheme="majorAscii" w:cstheme="majorAscii"/>
                <w:i w:val="0"/>
                <w:iCs w:val="0"/>
              </w:rPr>
              <w:t>EHR</w:t>
            </w:r>
          </w:p>
        </w:tc>
        <w:tc>
          <w:tcPr>
            <w:tcW w:w="1200" w:type="dxa"/>
            <w:tcMar/>
          </w:tcPr>
          <w:p w:rsidRPr="00B54CAB" w:rsidR="00D30CA5" w:rsidP="49EB2664" w:rsidRDefault="00D30CA5" w14:paraId="5AAA8A12" w14:textId="1951AB31">
            <w:pPr>
              <w:rPr>
                <w:rFonts w:ascii="Calibri" w:hAnsi="Calibri" w:cs="Calibri" w:asciiTheme="majorAscii" w:hAnsiTheme="majorAscii" w:cstheme="majorAscii"/>
              </w:rPr>
            </w:pPr>
            <w:r w:rsidRPr="49EB2664" w:rsidR="5DCF0964">
              <w:rPr>
                <w:rFonts w:ascii="Calibri" w:hAnsi="Calibri" w:cs="Calibri" w:asciiTheme="majorAscii" w:hAnsiTheme="majorAscii" w:cstheme="majorAscii"/>
              </w:rPr>
              <w:t>&gt;1 million</w:t>
            </w:r>
          </w:p>
        </w:tc>
        <w:tc>
          <w:tcPr>
            <w:tcW w:w="3150" w:type="dxa"/>
            <w:tcMar/>
          </w:tcPr>
          <w:p w:rsidRPr="00B54CAB" w:rsidR="00D30CA5" w:rsidP="49EB2664" w:rsidRDefault="00D30CA5" w14:paraId="3B60FA2A" w14:textId="07540BE9">
            <w:pPr>
              <w:rPr>
                <w:rFonts w:ascii="Calibri" w:hAnsi="Calibri" w:cs="Calibri" w:asciiTheme="majorAscii" w:hAnsiTheme="majorAscii" w:cstheme="majorAscii"/>
              </w:rPr>
            </w:pPr>
            <w:r w:rsidRPr="49EB2664" w:rsidR="5DCF0964">
              <w:rPr>
                <w:rFonts w:ascii="Calibri" w:hAnsi="Calibri" w:cs="Calibri" w:asciiTheme="majorAscii" w:hAnsiTheme="majorAscii" w:cstheme="majorAscii"/>
              </w:rPr>
              <w:t>General practice electronic health records, outpatient specialist electronic health records, inpatient hospital electronic health records, hospital billing/summary</w:t>
            </w:r>
          </w:p>
          <w:p w:rsidRPr="00B54CAB" w:rsidR="00D30CA5" w:rsidP="49EB2664" w:rsidRDefault="00D30CA5" w14:paraId="5B7FC5C1" w14:textId="59982D52">
            <w:pPr>
              <w:rPr>
                <w:rFonts w:ascii="Calibri" w:hAnsi="Calibri" w:cs="Calibri" w:asciiTheme="majorAscii" w:hAnsiTheme="majorAscii" w:cstheme="majorAscii"/>
                <w:i w:val="1"/>
                <w:iCs w:val="1"/>
                <w:highlight w:val="yellow"/>
              </w:rPr>
            </w:pPr>
          </w:p>
        </w:tc>
        <w:tc>
          <w:tcPr>
            <w:tcW w:w="1414" w:type="dxa"/>
            <w:tcMar/>
          </w:tcPr>
          <w:p w:rsidRPr="00B54CAB" w:rsidR="00D30CA5" w:rsidRDefault="00D30CA5" w14:paraId="4FD2688F" w14:textId="23875349">
            <w:pPr>
              <w:rPr>
                <w:rFonts w:asciiTheme="majorHAnsi" w:hAnsiTheme="majorHAnsi" w:cstheme="majorHAnsi"/>
                <w:i/>
                <w:iCs/>
                <w:highlight w:val="yellow"/>
              </w:rPr>
            </w:pPr>
          </w:p>
        </w:tc>
      </w:tr>
      <w:tr w:rsidR="49EB2664" w:rsidTr="49EB2664" w14:paraId="4567B9F1">
        <w:trPr>
          <w:trHeight w:val="300"/>
        </w:trPr>
        <w:tc>
          <w:tcPr>
            <w:tcW w:w="2070" w:type="dxa"/>
            <w:tcMar/>
          </w:tcPr>
          <w:p w:rsidR="6E16DEB7" w:rsidP="49EB2664" w:rsidRDefault="6E16DEB7" w14:paraId="3EF62093" w14:textId="326E5CE8">
            <w:pPr>
              <w:pStyle w:val="Normal"/>
              <w:rPr>
                <w:rFonts w:ascii="Calibri" w:hAnsi="Calibri" w:cs="Calibri" w:asciiTheme="majorAscii" w:hAnsiTheme="majorAscii" w:cstheme="majorAscii"/>
                <w:i w:val="0"/>
                <w:iCs w:val="0"/>
              </w:rPr>
            </w:pPr>
            <w:commentRangeStart w:id="1795258510"/>
            <w:r w:rsidRPr="49EB2664" w:rsidR="6E16DEB7">
              <w:rPr>
                <w:rFonts w:ascii="Calibri" w:hAnsi="Calibri" w:cs="Calibri" w:asciiTheme="majorAscii" w:hAnsiTheme="majorAscii" w:cstheme="majorAscii"/>
                <w:i w:val="0"/>
                <w:iCs w:val="0"/>
              </w:rPr>
              <w:t>Penn State Medicine</w:t>
            </w:r>
          </w:p>
        </w:tc>
        <w:tc>
          <w:tcPr>
            <w:tcW w:w="1620" w:type="dxa"/>
            <w:tcMar/>
          </w:tcPr>
          <w:p w:rsidR="6E16DEB7" w:rsidP="49EB2664" w:rsidRDefault="6E16DEB7" w14:paraId="3EDEDE6A" w14:textId="64439F57">
            <w:pPr>
              <w:pStyle w:val="Normal"/>
              <w:rPr>
                <w:rFonts w:ascii="Calibri" w:hAnsi="Calibri" w:cs="Calibri" w:asciiTheme="majorAscii" w:hAnsiTheme="majorAscii" w:cstheme="majorAscii"/>
                <w:i w:val="0"/>
                <w:iCs w:val="0"/>
              </w:rPr>
            </w:pPr>
            <w:r w:rsidRPr="49EB2664" w:rsidR="6E16DEB7">
              <w:rPr>
                <w:rFonts w:ascii="Calibri" w:hAnsi="Calibri" w:cs="Calibri" w:asciiTheme="majorAscii" w:hAnsiTheme="majorAscii" w:cstheme="majorAscii"/>
                <w:i w:val="0"/>
                <w:iCs w:val="0"/>
              </w:rPr>
              <w:t>EHR</w:t>
            </w:r>
            <w:commentRangeEnd w:id="1795258510"/>
            <w:r>
              <w:rPr>
                <w:rStyle w:val="CommentReference"/>
              </w:rPr>
              <w:commentReference w:id="1795258510"/>
            </w:r>
          </w:p>
        </w:tc>
        <w:tc>
          <w:tcPr>
            <w:tcW w:w="1200" w:type="dxa"/>
            <w:tcMar/>
          </w:tcPr>
          <w:p w:rsidR="49EB2664" w:rsidP="49EB2664" w:rsidRDefault="49EB2664" w14:paraId="70783BD3" w14:textId="1AF6901C">
            <w:pPr>
              <w:pStyle w:val="Normal"/>
              <w:rPr>
                <w:rFonts w:ascii="Calibri" w:hAnsi="Calibri" w:cs="Calibri" w:asciiTheme="majorAscii" w:hAnsiTheme="majorAscii" w:cstheme="majorAscii"/>
              </w:rPr>
            </w:pPr>
          </w:p>
        </w:tc>
        <w:tc>
          <w:tcPr>
            <w:tcW w:w="3150" w:type="dxa"/>
            <w:tcMar/>
          </w:tcPr>
          <w:p w:rsidR="28A62E0A" w:rsidP="49EB2664" w:rsidRDefault="28A62E0A" w14:paraId="6CFBDF89" w14:textId="30B7B0A0">
            <w:pPr>
              <w:rPr>
                <w:rFonts w:ascii="Calibri" w:hAnsi="Calibri" w:cs="Calibri" w:asciiTheme="majorAscii" w:hAnsiTheme="majorAscii" w:cstheme="majorAscii"/>
              </w:rPr>
            </w:pPr>
            <w:r w:rsidRPr="49EB2664" w:rsidR="28A62E0A">
              <w:rPr>
                <w:rFonts w:ascii="Calibri" w:hAnsi="Calibri" w:cs="Calibri" w:asciiTheme="majorAscii" w:hAnsiTheme="majorAscii" w:cstheme="majorAscii"/>
              </w:rPr>
              <w:t>G</w:t>
            </w:r>
            <w:r w:rsidRPr="49EB2664" w:rsidR="1B4F20C2">
              <w:rPr>
                <w:rFonts w:ascii="Calibri" w:hAnsi="Calibri" w:cs="Calibri" w:asciiTheme="majorAscii" w:hAnsiTheme="majorAscii" w:cstheme="majorAscii"/>
              </w:rPr>
              <w:t>eneral</w:t>
            </w:r>
            <w:r w:rsidRPr="49EB2664" w:rsidR="1B4F20C2">
              <w:rPr>
                <w:rFonts w:ascii="Calibri" w:hAnsi="Calibri" w:cs="Calibri" w:asciiTheme="majorAscii" w:hAnsiTheme="majorAscii" w:cstheme="majorAscii"/>
              </w:rPr>
              <w:t xml:space="preserve"> practice electronic health records, outpatient specialist electronic health records, inpatient hospital electronic health records, hospital billing/summary</w:t>
            </w:r>
          </w:p>
          <w:p w:rsidR="49EB2664" w:rsidP="49EB2664" w:rsidRDefault="49EB2664" w14:paraId="0ABE46F5" w14:textId="6BEF4AD8">
            <w:pPr>
              <w:pStyle w:val="Normal"/>
              <w:rPr>
                <w:rFonts w:ascii="Calibri" w:hAnsi="Calibri" w:cs="Calibri" w:asciiTheme="majorAscii" w:hAnsiTheme="majorAscii" w:cstheme="majorAscii"/>
              </w:rPr>
            </w:pPr>
          </w:p>
        </w:tc>
        <w:tc>
          <w:tcPr>
            <w:tcW w:w="1414" w:type="dxa"/>
            <w:tcMar/>
          </w:tcPr>
          <w:p w:rsidR="49EB2664" w:rsidP="49EB2664" w:rsidRDefault="49EB2664" w14:paraId="29B6A95A" w14:textId="54E98A9F">
            <w:pPr>
              <w:pStyle w:val="Normal"/>
              <w:rPr>
                <w:rFonts w:ascii="Calibri" w:hAnsi="Calibri" w:cs="Calibri" w:asciiTheme="majorAscii" w:hAnsiTheme="majorAscii" w:cstheme="majorAscii"/>
                <w:i w:val="1"/>
                <w:iCs w:val="1"/>
                <w:highlight w:val="yellow"/>
              </w:rPr>
            </w:pPr>
          </w:p>
        </w:tc>
      </w:tr>
      <w:tr w:rsidR="49EB2664" w:rsidTr="49EB2664" w14:paraId="7956E8C1">
        <w:trPr>
          <w:trHeight w:val="300"/>
        </w:trPr>
        <w:tc>
          <w:tcPr>
            <w:tcW w:w="2070" w:type="dxa"/>
            <w:tcMar/>
          </w:tcPr>
          <w:p w:rsidR="6E16DEB7" w:rsidP="49EB2664" w:rsidRDefault="6E16DEB7" w14:paraId="464817BB" w14:textId="093CC52E">
            <w:pPr>
              <w:pStyle w:val="Normal"/>
              <w:rPr>
                <w:rFonts w:ascii="Calibri" w:hAnsi="Calibri" w:cs="Calibri" w:asciiTheme="majorAscii" w:hAnsiTheme="majorAscii" w:cstheme="majorAscii"/>
                <w:i w:val="0"/>
                <w:iCs w:val="0"/>
              </w:rPr>
            </w:pPr>
            <w:r w:rsidRPr="49EB2664" w:rsidR="6E16DEB7">
              <w:rPr>
                <w:rFonts w:ascii="Calibri" w:hAnsi="Calibri" w:cs="Calibri" w:asciiTheme="majorAscii" w:hAnsiTheme="majorAscii" w:cstheme="majorAscii"/>
                <w:i w:val="0"/>
                <w:iCs w:val="0"/>
              </w:rPr>
              <w:t>UT Southwestern</w:t>
            </w:r>
          </w:p>
        </w:tc>
        <w:tc>
          <w:tcPr>
            <w:tcW w:w="1620" w:type="dxa"/>
            <w:tcMar/>
          </w:tcPr>
          <w:p w:rsidR="6E16DEB7" w:rsidP="49EB2664" w:rsidRDefault="6E16DEB7" w14:paraId="65ABB35F" w14:textId="3DC80F4D">
            <w:pPr>
              <w:pStyle w:val="Normal"/>
              <w:rPr>
                <w:rFonts w:ascii="Calibri" w:hAnsi="Calibri" w:cs="Calibri" w:asciiTheme="majorAscii" w:hAnsiTheme="majorAscii" w:cstheme="majorAscii"/>
                <w:i w:val="0"/>
                <w:iCs w:val="0"/>
              </w:rPr>
            </w:pPr>
            <w:r w:rsidRPr="49EB2664" w:rsidR="6E16DEB7">
              <w:rPr>
                <w:rFonts w:ascii="Calibri" w:hAnsi="Calibri" w:cs="Calibri" w:asciiTheme="majorAscii" w:hAnsiTheme="majorAscii" w:cstheme="majorAscii"/>
                <w:i w:val="0"/>
                <w:iCs w:val="0"/>
              </w:rPr>
              <w:t>EHR</w:t>
            </w:r>
          </w:p>
        </w:tc>
        <w:tc>
          <w:tcPr>
            <w:tcW w:w="1200" w:type="dxa"/>
            <w:tcMar/>
          </w:tcPr>
          <w:p w:rsidR="49EB2664" w:rsidP="49EB2664" w:rsidRDefault="49EB2664" w14:paraId="3E0E5286" w14:textId="49AF357C">
            <w:pPr>
              <w:pStyle w:val="Normal"/>
              <w:rPr>
                <w:rFonts w:ascii="Calibri" w:hAnsi="Calibri" w:cs="Calibri" w:asciiTheme="majorAscii" w:hAnsiTheme="majorAscii" w:cstheme="majorAscii"/>
              </w:rPr>
            </w:pPr>
          </w:p>
        </w:tc>
        <w:tc>
          <w:tcPr>
            <w:tcW w:w="3150" w:type="dxa"/>
            <w:tcMar/>
          </w:tcPr>
          <w:p w:rsidR="1118F2E7" w:rsidP="49EB2664" w:rsidRDefault="1118F2E7" w14:paraId="49D0B48E" w14:textId="255555A1">
            <w:pPr>
              <w:rPr>
                <w:rFonts w:ascii="Calibri" w:hAnsi="Calibri" w:cs="Calibri" w:asciiTheme="majorAscii" w:hAnsiTheme="majorAscii" w:cstheme="majorAscii"/>
              </w:rPr>
            </w:pPr>
            <w:r w:rsidRPr="49EB2664" w:rsidR="1118F2E7">
              <w:rPr>
                <w:rFonts w:ascii="Calibri" w:hAnsi="Calibri" w:cs="Calibri" w:asciiTheme="majorAscii" w:hAnsiTheme="majorAscii" w:cstheme="majorAscii"/>
              </w:rPr>
              <w:t>G</w:t>
            </w:r>
            <w:r w:rsidRPr="49EB2664" w:rsidR="00CC8CBB">
              <w:rPr>
                <w:rFonts w:ascii="Calibri" w:hAnsi="Calibri" w:cs="Calibri" w:asciiTheme="majorAscii" w:hAnsiTheme="majorAscii" w:cstheme="majorAscii"/>
              </w:rPr>
              <w:t>eneral</w:t>
            </w:r>
            <w:r w:rsidRPr="49EB2664" w:rsidR="00CC8CBB">
              <w:rPr>
                <w:rFonts w:ascii="Calibri" w:hAnsi="Calibri" w:cs="Calibri" w:asciiTheme="majorAscii" w:hAnsiTheme="majorAscii" w:cstheme="majorAscii"/>
              </w:rPr>
              <w:t xml:space="preserve"> practice electronic health records, outpatient specialist electronic health records, inpatient hospital electronic health records, hospital billing/summary</w:t>
            </w:r>
          </w:p>
          <w:p w:rsidR="49EB2664" w:rsidP="49EB2664" w:rsidRDefault="49EB2664" w14:paraId="2962D6F0" w14:textId="2D3A0E6A">
            <w:pPr>
              <w:pStyle w:val="Normal"/>
              <w:rPr>
                <w:rFonts w:ascii="Calibri" w:hAnsi="Calibri" w:cs="Calibri" w:asciiTheme="majorAscii" w:hAnsiTheme="majorAscii" w:cstheme="majorAscii"/>
              </w:rPr>
            </w:pPr>
          </w:p>
        </w:tc>
        <w:tc>
          <w:tcPr>
            <w:tcW w:w="1414" w:type="dxa"/>
            <w:tcMar/>
          </w:tcPr>
          <w:p w:rsidR="49EB2664" w:rsidP="49EB2664" w:rsidRDefault="49EB2664" w14:paraId="28FAE5B9" w14:textId="126B567C">
            <w:pPr>
              <w:pStyle w:val="Normal"/>
              <w:rPr>
                <w:rFonts w:ascii="Calibri" w:hAnsi="Calibri" w:cs="Calibri" w:asciiTheme="majorAscii" w:hAnsiTheme="majorAscii" w:cstheme="majorAscii"/>
                <w:i w:val="1"/>
                <w:iCs w:val="1"/>
                <w:highlight w:val="yellow"/>
              </w:rPr>
            </w:pPr>
          </w:p>
        </w:tc>
      </w:tr>
      <w:tr w:rsidR="49EB2664" w:rsidTr="49EB2664" w14:paraId="7DE6D9C6">
        <w:trPr>
          <w:trHeight w:val="300"/>
        </w:trPr>
        <w:tc>
          <w:tcPr>
            <w:tcW w:w="2070" w:type="dxa"/>
            <w:tcMar/>
          </w:tcPr>
          <w:p w:rsidR="6E16DEB7" w:rsidP="49EB2664" w:rsidRDefault="6E16DEB7" w14:paraId="19E0123A" w14:textId="69262BDC">
            <w:pPr>
              <w:pStyle w:val="Normal"/>
              <w:rPr>
                <w:rFonts w:ascii="Calibri" w:hAnsi="Calibri" w:cs="Calibri" w:asciiTheme="majorAscii" w:hAnsiTheme="majorAscii" w:cstheme="majorAscii"/>
                <w:i w:val="0"/>
                <w:iCs w:val="0"/>
              </w:rPr>
            </w:pPr>
            <w:r w:rsidRPr="49EB2664" w:rsidR="6E16DEB7">
              <w:rPr>
                <w:rFonts w:ascii="Calibri" w:hAnsi="Calibri" w:cs="Calibri" w:asciiTheme="majorAscii" w:hAnsiTheme="majorAscii" w:cstheme="majorAscii"/>
                <w:i w:val="0"/>
                <w:iCs w:val="0"/>
              </w:rPr>
              <w:t>Stanford Health</w:t>
            </w:r>
          </w:p>
        </w:tc>
        <w:tc>
          <w:tcPr>
            <w:tcW w:w="1620" w:type="dxa"/>
            <w:tcMar/>
          </w:tcPr>
          <w:p w:rsidR="6E16DEB7" w:rsidP="49EB2664" w:rsidRDefault="6E16DEB7" w14:paraId="5D2AB1AD" w14:textId="2104A40F">
            <w:pPr>
              <w:pStyle w:val="Normal"/>
              <w:rPr>
                <w:rFonts w:ascii="Calibri" w:hAnsi="Calibri" w:cs="Calibri" w:asciiTheme="majorAscii" w:hAnsiTheme="majorAscii" w:cstheme="majorAscii"/>
                <w:i w:val="0"/>
                <w:iCs w:val="0"/>
              </w:rPr>
            </w:pPr>
            <w:r w:rsidRPr="49EB2664" w:rsidR="6E16DEB7">
              <w:rPr>
                <w:rFonts w:ascii="Calibri" w:hAnsi="Calibri" w:cs="Calibri" w:asciiTheme="majorAscii" w:hAnsiTheme="majorAscii" w:cstheme="majorAscii"/>
                <w:i w:val="0"/>
                <w:iCs w:val="0"/>
              </w:rPr>
              <w:t>EHR</w:t>
            </w:r>
          </w:p>
        </w:tc>
        <w:tc>
          <w:tcPr>
            <w:tcW w:w="1200" w:type="dxa"/>
            <w:tcMar/>
          </w:tcPr>
          <w:p w:rsidR="49EB2664" w:rsidP="49EB2664" w:rsidRDefault="49EB2664" w14:paraId="22ADE39B" w14:textId="1A4F5511">
            <w:pPr>
              <w:pStyle w:val="Normal"/>
              <w:rPr>
                <w:rFonts w:ascii="Calibri" w:hAnsi="Calibri" w:cs="Calibri" w:asciiTheme="majorAscii" w:hAnsiTheme="majorAscii" w:cstheme="majorAscii"/>
              </w:rPr>
            </w:pPr>
          </w:p>
        </w:tc>
        <w:tc>
          <w:tcPr>
            <w:tcW w:w="3150" w:type="dxa"/>
            <w:tcMar/>
          </w:tcPr>
          <w:p w:rsidR="27E52854" w:rsidP="49EB2664" w:rsidRDefault="27E52854" w14:paraId="3F4BE35D" w14:textId="4CE787D9">
            <w:pPr>
              <w:rPr>
                <w:rFonts w:ascii="Calibri" w:hAnsi="Calibri" w:cs="Calibri" w:asciiTheme="majorAscii" w:hAnsiTheme="majorAscii" w:cstheme="majorAscii"/>
              </w:rPr>
            </w:pPr>
            <w:r w:rsidRPr="49EB2664" w:rsidR="27E52854">
              <w:rPr>
                <w:rFonts w:ascii="Calibri" w:hAnsi="Calibri" w:cs="Calibri" w:asciiTheme="majorAscii" w:hAnsiTheme="majorAscii" w:cstheme="majorAscii"/>
              </w:rPr>
              <w:t>General</w:t>
            </w:r>
            <w:r w:rsidRPr="49EB2664" w:rsidR="27E52854">
              <w:rPr>
                <w:rFonts w:ascii="Calibri" w:hAnsi="Calibri" w:cs="Calibri" w:asciiTheme="majorAscii" w:hAnsiTheme="majorAscii" w:cstheme="majorAscii"/>
              </w:rPr>
              <w:t xml:space="preserve"> practice electronic health records, outpatient specialist electronic health records, inpatient hospital electronic health records, hospital billing/summary</w:t>
            </w:r>
          </w:p>
          <w:p w:rsidR="49EB2664" w:rsidP="49EB2664" w:rsidRDefault="49EB2664" w14:paraId="789029DD" w14:textId="40E1E8C7">
            <w:pPr>
              <w:pStyle w:val="Normal"/>
              <w:rPr>
                <w:rFonts w:ascii="Calibri" w:hAnsi="Calibri" w:cs="Calibri" w:asciiTheme="majorAscii" w:hAnsiTheme="majorAscii" w:cstheme="majorAscii"/>
              </w:rPr>
            </w:pPr>
          </w:p>
        </w:tc>
        <w:tc>
          <w:tcPr>
            <w:tcW w:w="1414" w:type="dxa"/>
            <w:tcMar/>
          </w:tcPr>
          <w:p w:rsidR="49EB2664" w:rsidP="49EB2664" w:rsidRDefault="49EB2664" w14:paraId="54465904" w14:textId="21035633">
            <w:pPr>
              <w:pStyle w:val="Normal"/>
              <w:rPr>
                <w:rFonts w:ascii="Calibri" w:hAnsi="Calibri" w:cs="Calibri" w:asciiTheme="majorAscii" w:hAnsiTheme="majorAscii" w:cstheme="majorAscii"/>
                <w:i w:val="1"/>
                <w:iCs w:val="1"/>
                <w:highlight w:val="yellow"/>
              </w:rPr>
            </w:pPr>
          </w:p>
        </w:tc>
      </w:tr>
    </w:tbl>
    <w:p w:rsidRPr="00B54CAB" w:rsidR="006C7222" w:rsidRDefault="006C7222" w14:paraId="487EFC55" w14:textId="77777777">
      <w:pPr>
        <w:spacing w:line="240" w:lineRule="auto"/>
        <w:rPr>
          <w:rFonts w:asciiTheme="majorHAnsi" w:hAnsiTheme="majorHAnsi" w:cstheme="majorHAnsi"/>
        </w:rPr>
      </w:pPr>
    </w:p>
    <w:p w:rsidRPr="00B54CAB" w:rsidR="006C7222" w:rsidRDefault="003D7EDA" w14:paraId="487EFC56" w14:textId="0A25349E">
      <w:pPr>
        <w:pStyle w:val="Heading3"/>
        <w:spacing w:before="0" w:after="0" w:line="240" w:lineRule="auto"/>
        <w:rPr>
          <w:rFonts w:asciiTheme="majorHAnsi" w:hAnsiTheme="majorHAnsi" w:cstheme="majorHAnsi"/>
          <w:color w:val="243F61"/>
          <w:sz w:val="22"/>
          <w:szCs w:val="22"/>
        </w:rPr>
      </w:pPr>
      <w:bookmarkStart w:name="_heading=h.tyjcwt" w:colFirst="0" w:colLast="0" w:id="20"/>
      <w:bookmarkEnd w:id="20"/>
      <w:r w:rsidRPr="00B54CAB">
        <w:rPr>
          <w:rFonts w:asciiTheme="majorHAnsi" w:hAnsiTheme="majorHAnsi" w:cstheme="majorHAnsi"/>
          <w:color w:val="243F61"/>
          <w:sz w:val="22"/>
          <w:szCs w:val="22"/>
        </w:rPr>
        <w:t>7.2 Study design</w:t>
      </w:r>
      <w:r w:rsidRPr="00B54CAB" w:rsidR="00652858">
        <w:rPr>
          <w:rFonts w:asciiTheme="majorHAnsi" w:hAnsiTheme="majorHAnsi" w:cstheme="majorHAnsi"/>
          <w:color w:val="243F61"/>
          <w:sz w:val="22"/>
          <w:szCs w:val="22"/>
        </w:rPr>
        <w:t xml:space="preserve"> and questions to be answered</w:t>
      </w:r>
    </w:p>
    <w:p w:rsidRPr="00B54CAB" w:rsidR="008A5133" w:rsidRDefault="003D7EDA" w14:paraId="478C3B47" w14:textId="22AFFB17">
      <w:pPr>
        <w:spacing w:line="240" w:lineRule="auto"/>
        <w:jc w:val="both"/>
        <w:rPr>
          <w:rFonts w:asciiTheme="majorHAnsi" w:hAnsiTheme="majorHAnsi" w:cstheme="majorHAnsi"/>
        </w:rPr>
      </w:pPr>
      <w:r w:rsidRPr="00B54CAB">
        <w:rPr>
          <w:rFonts w:asciiTheme="majorHAnsi" w:hAnsiTheme="majorHAnsi" w:cstheme="majorHAnsi"/>
        </w:rPr>
        <w:t>The study will be a</w:t>
      </w:r>
      <w:r w:rsidRPr="00B54CAB" w:rsidR="001F06CA">
        <w:rPr>
          <w:rFonts w:asciiTheme="majorHAnsi" w:hAnsiTheme="majorHAnsi" w:cstheme="majorHAnsi"/>
        </w:rPr>
        <w:t xml:space="preserve"> retrospective</w:t>
      </w:r>
      <w:r w:rsidRPr="00B54CAB">
        <w:rPr>
          <w:rFonts w:asciiTheme="majorHAnsi" w:hAnsiTheme="majorHAnsi" w:cstheme="majorHAnsi"/>
        </w:rPr>
        <w:t xml:space="preserve"> observational cohort study based on </w:t>
      </w:r>
      <w:r w:rsidRPr="00B54CAB" w:rsidR="002A2EB5">
        <w:rPr>
          <w:rFonts w:asciiTheme="majorHAnsi" w:hAnsiTheme="majorHAnsi" w:cstheme="majorHAnsi"/>
        </w:rPr>
        <w:t>routinely collected</w:t>
      </w:r>
      <w:r w:rsidRPr="00B54CAB">
        <w:rPr>
          <w:rFonts w:asciiTheme="majorHAnsi" w:hAnsiTheme="majorHAnsi" w:cstheme="majorHAnsi"/>
        </w:rPr>
        <w:t xml:space="preserve"> health care data which has been mapped to the</w:t>
      </w:r>
      <w:r w:rsidRPr="00B54CAB" w:rsidR="00110329">
        <w:rPr>
          <w:rFonts w:asciiTheme="majorHAnsi" w:hAnsiTheme="majorHAnsi" w:cstheme="majorHAnsi"/>
        </w:rPr>
        <w:t xml:space="preserve"> OMOP-CDM.</w:t>
      </w:r>
      <w:r w:rsidRPr="00B54CAB">
        <w:rPr>
          <w:rFonts w:asciiTheme="majorHAnsi" w:hAnsiTheme="majorHAnsi" w:cstheme="majorHAnsi"/>
        </w:rPr>
        <w:t xml:space="preserve"> </w:t>
      </w:r>
      <w:r w:rsidRPr="00B54CAB" w:rsidR="008A5133">
        <w:rPr>
          <w:rFonts w:asciiTheme="majorHAnsi" w:hAnsiTheme="majorHAnsi" w:cstheme="majorHAnsi"/>
        </w:rPr>
        <w:t xml:space="preserve">We will utilize the </w:t>
      </w:r>
      <w:r w:rsidR="002A2EB5">
        <w:rPr>
          <w:rFonts w:asciiTheme="majorHAnsi" w:hAnsiTheme="majorHAnsi" w:cstheme="majorHAnsi"/>
        </w:rPr>
        <w:t xml:space="preserve">Characterization </w:t>
      </w:r>
      <w:r w:rsidR="00F30289">
        <w:rPr>
          <w:rFonts w:asciiTheme="majorHAnsi" w:hAnsiTheme="majorHAnsi" w:cstheme="majorHAnsi"/>
        </w:rPr>
        <w:t xml:space="preserve">and PLE packages </w:t>
      </w:r>
      <w:r w:rsidR="002A2EB5">
        <w:rPr>
          <w:rFonts w:asciiTheme="majorHAnsi" w:hAnsiTheme="majorHAnsi" w:cstheme="majorHAnsi"/>
        </w:rPr>
        <w:t>via Strategus</w:t>
      </w:r>
      <w:r w:rsidR="00F30289">
        <w:rPr>
          <w:rFonts w:asciiTheme="majorHAnsi" w:hAnsiTheme="majorHAnsi" w:cstheme="majorHAnsi"/>
        </w:rPr>
        <w:t>/</w:t>
      </w:r>
      <w:r w:rsidRPr="00B54CAB" w:rsidR="008A5133">
        <w:rPr>
          <w:rFonts w:asciiTheme="majorHAnsi" w:hAnsiTheme="majorHAnsi" w:cstheme="majorHAnsi"/>
        </w:rPr>
        <w:t>HADES to execute this study</w:t>
      </w:r>
      <w:r w:rsidRPr="00B54CAB" w:rsidR="00D16261">
        <w:rPr>
          <w:rFonts w:asciiTheme="majorHAnsi" w:hAnsiTheme="majorHAnsi" w:cstheme="majorHAnsi"/>
        </w:rPr>
        <w:t xml:space="preserve"> to answer the following questions:</w:t>
      </w:r>
    </w:p>
    <w:p w:rsidRPr="00B54CAB" w:rsidR="00E32906" w:rsidRDefault="00E32906" w14:paraId="3E1FE224" w14:textId="77777777">
      <w:pPr>
        <w:spacing w:line="240" w:lineRule="auto"/>
        <w:jc w:val="both"/>
        <w:rPr>
          <w:rFonts w:asciiTheme="majorHAnsi" w:hAnsiTheme="majorHAnsi" w:cstheme="majorHAnsi"/>
        </w:rPr>
      </w:pPr>
    </w:p>
    <w:p w:rsidRPr="00B54CAB" w:rsidR="00E32906" w:rsidRDefault="00E32906" w14:paraId="010E2E2A" w14:textId="628300A0">
      <w:pPr>
        <w:spacing w:line="240" w:lineRule="auto"/>
        <w:jc w:val="both"/>
        <w:rPr>
          <w:rFonts w:asciiTheme="majorHAnsi" w:hAnsiTheme="majorHAnsi" w:cstheme="majorHAnsi"/>
        </w:rPr>
      </w:pPr>
      <w:r w:rsidRPr="00B54CAB">
        <w:rPr>
          <w:rFonts w:asciiTheme="majorHAnsi" w:hAnsiTheme="majorHAnsi" w:cstheme="majorHAnsi"/>
        </w:rPr>
        <w:t>7.2.1.</w:t>
      </w:r>
    </w:p>
    <w:p w:rsidRPr="00B54CAB" w:rsidR="00F625D8" w:rsidRDefault="00E32906" w14:paraId="408C21C9" w14:textId="0F121D35">
      <w:pPr>
        <w:spacing w:line="240" w:lineRule="auto"/>
        <w:jc w:val="both"/>
        <w:rPr>
          <w:rFonts w:asciiTheme="majorHAnsi" w:hAnsiTheme="majorHAnsi" w:cstheme="majorHAnsi"/>
        </w:rPr>
      </w:pPr>
      <w:r w:rsidRPr="00B54CAB">
        <w:rPr>
          <w:rFonts w:asciiTheme="majorHAnsi" w:hAnsiTheme="majorHAnsi" w:cstheme="majorHAnsi"/>
        </w:rPr>
        <w:t xml:space="preserve">Among patients </w:t>
      </w:r>
      <w:r w:rsidRPr="00B54CAB" w:rsidR="006A7F3F">
        <w:rPr>
          <w:rFonts w:asciiTheme="majorHAnsi" w:hAnsiTheme="majorHAnsi" w:cstheme="majorHAnsi"/>
        </w:rPr>
        <w:t xml:space="preserve">with prevalent rheumatic disease X [where X = systemic lupus, systemic sclerosis, inflammatory myositis, and non-infectious uveitis] on new-start immunosuppressant Y [where Y = MMF, RTX, IVIG, or </w:t>
      </w:r>
      <w:proofErr w:type="spellStart"/>
      <w:r w:rsidRPr="00B54CAB" w:rsidR="006A7F3F">
        <w:rPr>
          <w:rFonts w:asciiTheme="majorHAnsi" w:hAnsiTheme="majorHAnsi" w:cstheme="majorHAnsi"/>
        </w:rPr>
        <w:t>JAKi</w:t>
      </w:r>
      <w:proofErr w:type="spellEnd"/>
      <w:r w:rsidRPr="00B54CAB" w:rsidR="006A7F3F">
        <w:rPr>
          <w:rFonts w:asciiTheme="majorHAnsi" w:hAnsiTheme="majorHAnsi" w:cstheme="majorHAnsi"/>
        </w:rPr>
        <w:t>] what is</w:t>
      </w:r>
      <w:r w:rsidR="00F625D8">
        <w:rPr>
          <w:rFonts w:asciiTheme="majorHAnsi" w:hAnsiTheme="majorHAnsi" w:cstheme="majorHAnsi"/>
        </w:rPr>
        <w:t xml:space="preserve"> the </w:t>
      </w:r>
      <w:r w:rsidRPr="00B54CAB" w:rsidR="006A7F3F">
        <w:rPr>
          <w:rFonts w:asciiTheme="majorHAnsi" w:hAnsiTheme="majorHAnsi" w:cstheme="majorHAnsi"/>
        </w:rPr>
        <w:t>incidence rate of the infectious outcome Z [where Z = PML, PJP, VZV, and hospital-required infection]</w:t>
      </w:r>
      <w:r w:rsidRPr="00B54CAB">
        <w:rPr>
          <w:rFonts w:asciiTheme="majorHAnsi" w:hAnsiTheme="majorHAnsi" w:cstheme="majorHAnsi"/>
        </w:rPr>
        <w:t>?</w:t>
      </w:r>
      <w:r w:rsidR="00F625D8">
        <w:rPr>
          <w:rFonts w:asciiTheme="majorHAnsi" w:hAnsiTheme="majorHAnsi" w:cstheme="majorHAnsi"/>
        </w:rPr>
        <w:t xml:space="preserve"> </w:t>
      </w:r>
    </w:p>
    <w:p w:rsidRPr="00B54CAB" w:rsidR="00E32906" w:rsidRDefault="00E32906" w14:paraId="7625531B" w14:textId="77777777">
      <w:pPr>
        <w:spacing w:line="240" w:lineRule="auto"/>
        <w:jc w:val="both"/>
        <w:rPr>
          <w:rFonts w:asciiTheme="majorHAnsi" w:hAnsiTheme="majorHAnsi" w:cstheme="majorHAnsi"/>
        </w:rPr>
      </w:pPr>
    </w:p>
    <w:p w:rsidRPr="00B54CAB" w:rsidR="00E32906" w:rsidP="00E32906" w:rsidRDefault="00E32906" w14:paraId="37499A92" w14:textId="4979D1A6">
      <w:pPr>
        <w:spacing w:line="240" w:lineRule="auto"/>
        <w:jc w:val="both"/>
        <w:rPr>
          <w:rFonts w:asciiTheme="majorHAnsi" w:hAnsiTheme="majorHAnsi" w:cstheme="majorHAnsi"/>
        </w:rPr>
      </w:pPr>
      <w:r w:rsidRPr="00B54CAB">
        <w:rPr>
          <w:rFonts w:asciiTheme="majorHAnsi" w:hAnsiTheme="majorHAnsi" w:cstheme="majorHAnsi"/>
        </w:rPr>
        <w:t>7.2.2.</w:t>
      </w:r>
    </w:p>
    <w:p w:rsidRPr="00B54CAB" w:rsidR="00E32906" w:rsidP="0D4C7113" w:rsidRDefault="00E32906" w14:paraId="5177E990" w14:textId="4306BBC9">
      <w:pPr>
        <w:spacing w:line="240" w:lineRule="auto"/>
        <w:jc w:val="both"/>
        <w:rPr>
          <w:rFonts w:ascii="Calibri" w:hAnsi="Calibri" w:cs="Calibri" w:asciiTheme="majorAscii" w:hAnsiTheme="majorAscii" w:cstheme="majorAscii"/>
        </w:rPr>
      </w:pPr>
      <w:r w:rsidRPr="0D4C7113" w:rsidR="00051039">
        <w:rPr>
          <w:rFonts w:ascii="Calibri" w:hAnsi="Calibri" w:cs="Calibri" w:asciiTheme="majorAscii" w:hAnsiTheme="majorAscii" w:cstheme="majorAscii"/>
        </w:rPr>
        <w:t xml:space="preserve">Among patients with prevalent rheumatic disease X [where X = systemic lupus, systemic sclerosis, inflammatory myositis, and non-infectious uveitis] on prevalent immunosuppressant 1 [where 1 = MMF, MTX, AZA] </w:t>
      </w:r>
      <w:r w:rsidRPr="0D4C7113" w:rsidR="00051039">
        <w:rPr>
          <w:rFonts w:ascii="Calibri" w:hAnsi="Calibri" w:cs="Calibri" w:asciiTheme="majorAscii" w:hAnsiTheme="majorAscii" w:cstheme="majorAscii"/>
          <w:b w:val="1"/>
          <w:bCs w:val="1"/>
        </w:rPr>
        <w:t>who add on</w:t>
      </w:r>
      <w:r w:rsidRPr="0D4C7113" w:rsidR="00051039">
        <w:rPr>
          <w:rFonts w:ascii="Calibri" w:hAnsi="Calibri" w:cs="Calibri" w:asciiTheme="majorAscii" w:hAnsiTheme="majorAscii" w:cstheme="majorAscii"/>
        </w:rPr>
        <w:t xml:space="preserve"> immunosuppressant 2 [additional agent] what is the incidence rate of the infectious outcome Z [where Z = PML, PJP, VZV, and hospital-required infection]?</w:t>
      </w:r>
    </w:p>
    <w:p w:rsidRPr="00B54CAB" w:rsidR="00E32906" w:rsidRDefault="00E32906" w14:paraId="6C889A39" w14:textId="77777777">
      <w:pPr>
        <w:spacing w:line="240" w:lineRule="auto"/>
        <w:jc w:val="both"/>
        <w:rPr>
          <w:rFonts w:asciiTheme="majorHAnsi" w:hAnsiTheme="majorHAnsi" w:cstheme="majorHAnsi"/>
        </w:rPr>
      </w:pPr>
    </w:p>
    <w:p w:rsidRPr="00B54CAB" w:rsidR="006C7222" w:rsidP="008A5133" w:rsidRDefault="003D7EDA" w14:paraId="487EFC5A" w14:textId="20700268">
      <w:pPr>
        <w:pStyle w:val="Heading3"/>
        <w:spacing w:before="0" w:after="0" w:line="240" w:lineRule="auto"/>
        <w:rPr>
          <w:rFonts w:asciiTheme="majorHAnsi" w:hAnsiTheme="majorHAnsi" w:cstheme="majorHAnsi"/>
          <w:color w:val="243F61"/>
          <w:sz w:val="22"/>
          <w:szCs w:val="22"/>
        </w:rPr>
      </w:pPr>
      <w:bookmarkStart w:name="_heading=h.3dy6vkm" w:colFirst="0" w:colLast="0" w:id="21"/>
      <w:bookmarkEnd w:id="21"/>
      <w:r w:rsidRPr="00B54CAB">
        <w:rPr>
          <w:rFonts w:asciiTheme="majorHAnsi" w:hAnsiTheme="majorHAnsi" w:cstheme="majorHAnsi"/>
          <w:color w:val="243F61"/>
          <w:sz w:val="22"/>
          <w:szCs w:val="22"/>
        </w:rPr>
        <w:t xml:space="preserve">7.3 </w:t>
      </w:r>
      <w:r w:rsidRPr="00B54CAB" w:rsidR="007C45B5">
        <w:rPr>
          <w:rFonts w:asciiTheme="majorHAnsi" w:hAnsiTheme="majorHAnsi" w:cstheme="majorHAnsi"/>
          <w:color w:val="243F61"/>
          <w:sz w:val="22"/>
          <w:szCs w:val="22"/>
        </w:rPr>
        <w:t xml:space="preserve">Study Population </w:t>
      </w:r>
    </w:p>
    <w:p w:rsidRPr="00B54CAB" w:rsidR="000E786C" w:rsidP="54F07055" w:rsidRDefault="003C3498" w14:paraId="6A90F9CA" w14:textId="58C181C1">
      <w:pPr>
        <w:spacing w:line="240" w:lineRule="auto"/>
        <w:rPr>
          <w:rFonts w:cs="Cambria" w:cstheme="minorAscii"/>
          <w:color w:val="000000" w:themeColor="text1"/>
          <w:shd w:val="clear" w:color="auto" w:fill="FFFFFF"/>
        </w:rPr>
      </w:pPr>
      <w:r w:rsidRPr="54F07055" w:rsidR="003C3498">
        <w:rPr>
          <w:rFonts w:ascii="Calibri" w:hAnsi="Calibri" w:cs="Calibri" w:asciiTheme="majorAscii" w:hAnsiTheme="majorAscii" w:cstheme="majorAscii"/>
        </w:rPr>
        <w:t xml:space="preserve">We have previously created several </w:t>
      </w:r>
      <w:r w:rsidRPr="54F07055" w:rsidR="00051039">
        <w:rPr>
          <w:rFonts w:ascii="Calibri" w:hAnsi="Calibri" w:cs="Calibri" w:asciiTheme="majorAscii" w:hAnsiTheme="majorAscii" w:cstheme="majorAscii"/>
        </w:rPr>
        <w:t xml:space="preserve">RD </w:t>
      </w:r>
      <w:r w:rsidRPr="54F07055" w:rsidR="003C3498">
        <w:rPr>
          <w:rFonts w:ascii="Calibri" w:hAnsi="Calibri" w:cs="Calibri" w:asciiTheme="majorAscii" w:hAnsiTheme="majorAscii" w:cstheme="majorAscii"/>
        </w:rPr>
        <w:t xml:space="preserve">phenotypes </w:t>
      </w:r>
      <w:r w:rsidRPr="54F07055" w:rsidR="002A2EB5">
        <w:rPr>
          <w:rFonts w:ascii="Calibri" w:hAnsi="Calibri" w:cs="Calibri" w:asciiTheme="majorAscii" w:hAnsiTheme="majorAscii" w:cstheme="majorAscii"/>
        </w:rPr>
        <w:t xml:space="preserve">(</w:t>
      </w:r>
      <w:r w:rsidRPr="54F07055" w:rsidR="002A2EB5">
        <w:rPr>
          <w:rFonts w:ascii="Calibri" w:hAnsi="Calibri" w:cs="Calibri" w:asciiTheme="majorAscii" w:hAnsiTheme="majorAscii" w:cstheme="majorAscii"/>
        </w:rPr>
        <w:t xml:space="preserve">i.e.</w:t>
      </w:r>
      <w:r w:rsidRPr="54F07055" w:rsidR="002A2EB5">
        <w:rPr>
          <w:rFonts w:ascii="Calibri" w:hAnsi="Calibri" w:cs="Calibri" w:asciiTheme="majorAscii" w:hAnsiTheme="majorAscii" w:cstheme="majorAscii"/>
        </w:rPr>
        <w:t xml:space="preserve"> case identification algorithms) </w:t>
      </w:r>
      <w:r w:rsidRPr="54F07055" w:rsidR="003C3498">
        <w:rPr>
          <w:rFonts w:cs="Cambria" w:cstheme="minorAscii"/>
          <w:color w:val="000000" w:themeColor="text1"/>
        </w:rPr>
        <w:t xml:space="preserve">through the </w:t>
      </w:r>
      <w:r w:rsidRPr="54F07055" w:rsidR="003C3498">
        <w:rPr>
          <w:rFonts w:cs="Cambria" w:cstheme="minorAscii"/>
          <w:color w:val="000000" w:themeColor="text1"/>
          <w:shd w:val="clear" w:color="auto" w:fill="FFFFFF"/>
        </w:rPr>
        <w:t>Observational Health Data Sciences and Informatics (OHDSI) Community.</w:t>
      </w:r>
      <w:r w:rsidRPr="54F07055" w:rsidR="004D6BC6">
        <w:rPr>
          <w:rFonts w:cs="Cambria" w:cstheme="minorAscii"/>
          <w:color w:val="000000" w:themeColor="text1"/>
          <w:shd w:val="clear" w:color="auto" w:fill="FFFFFF"/>
        </w:rPr>
        <w:t xml:space="preserve"> </w:t>
      </w:r>
      <w:r w:rsidRPr="54F07055" w:rsidR="002A2EB5">
        <w:rPr>
          <w:rFonts w:cs="Cambria" w:cstheme="minorAscii"/>
          <w:color w:val="000000" w:themeColor="text1"/>
          <w:shd w:val="clear" w:color="auto" w:fill="FFFFFF"/>
        </w:rPr>
        <w:t xml:space="preserve">These include both sensitive and specific phenotypes for systemic sclerosis, dermatomyositis, systemic lupus erythematosus, and non-infectious uveitis. </w:t>
      </w:r>
      <w:r w:rsidRPr="54F07055" w:rsidR="3D1F1406">
        <w:rPr>
          <w:rFonts w:cs="Cambria" w:cstheme="minorAscii"/>
          <w:color w:val="000000" w:themeColor="text1"/>
          <w:shd w:val="clear" w:color="auto" w:fill="FFFFFF"/>
        </w:rPr>
        <w:t xml:space="preserve">The majority of</w:t>
      </w:r>
      <w:r w:rsidRPr="54F07055" w:rsidR="3D1F1406">
        <w:rPr>
          <w:rFonts w:cs="Cambria" w:cstheme="minorAscii"/>
          <w:color w:val="000000" w:themeColor="text1"/>
          <w:shd w:val="clear" w:color="auto" w:fill="FFFFFF"/>
        </w:rPr>
        <w:t xml:space="preserve"> these phenotypes were defined by &gt;/= two diagnostic codes within the year preceding the index date (medication start). </w:t>
      </w:r>
      <w:bookmarkStart w:name="_heading=h.zbbqxqllec36" w:colFirst="0" w:colLast="0" w:id="22"/>
      <w:bookmarkStart w:name="_heading=h.4d34og8" w:colFirst="0" w:colLast="0" w:id="23"/>
      <w:bookmarkEnd w:id="22"/>
      <w:bookmarkEnd w:id="23"/>
    </w:p>
    <w:p w:rsidRPr="00B54CAB" w:rsidR="007C45B5" w:rsidP="004D6BC6" w:rsidRDefault="007C45B5" w14:paraId="07ED2317" w14:textId="77777777">
      <w:pPr>
        <w:spacing w:line="240" w:lineRule="auto"/>
        <w:rPr>
          <w:rFonts w:cstheme="minorHAnsi"/>
          <w:color w:val="000000" w:themeColor="text1"/>
          <w:shd w:val="clear" w:color="auto" w:fill="FFFFFF"/>
        </w:rPr>
      </w:pPr>
    </w:p>
    <w:p w:rsidRPr="00B54CAB" w:rsidR="007C45B5" w:rsidP="004D6BC6" w:rsidRDefault="007C45B5" w14:paraId="3DB812C0" w14:textId="0B7CB4E0">
      <w:pPr>
        <w:spacing w:line="240" w:lineRule="auto"/>
        <w:rPr>
          <w:rFonts w:cstheme="minorHAnsi"/>
          <w:color w:val="000000" w:themeColor="text1"/>
          <w:shd w:val="clear" w:color="auto" w:fill="FFFFFF"/>
        </w:rPr>
      </w:pPr>
      <w:r w:rsidRPr="00B54CAB">
        <w:rPr>
          <w:rFonts w:cstheme="minorHAnsi"/>
          <w:color w:val="000000" w:themeColor="text1"/>
          <w:shd w:val="clear" w:color="auto" w:fill="FFFFFF"/>
        </w:rPr>
        <w:t>7.4 Exposures</w:t>
      </w:r>
    </w:p>
    <w:p w:rsidRPr="00B54CAB" w:rsidR="007C45B5" w:rsidP="004D6BC6" w:rsidRDefault="00051039" w14:paraId="3D59E86A" w14:textId="2B2C3FE0">
      <w:pPr>
        <w:spacing w:line="240" w:lineRule="auto"/>
        <w:rPr>
          <w:rFonts w:cstheme="minorHAnsi"/>
          <w:color w:val="000000" w:themeColor="text1"/>
          <w:shd w:val="clear" w:color="auto" w:fill="FFFFFF"/>
        </w:rPr>
      </w:pPr>
      <w:r w:rsidRPr="00B54CAB">
        <w:rPr>
          <w:rFonts w:cstheme="minorHAnsi"/>
          <w:color w:val="000000" w:themeColor="text1"/>
          <w:shd w:val="clear" w:color="auto" w:fill="FFFFFF"/>
        </w:rPr>
        <w:t>Exposures include medications (immunosuppressants and immunomodulatory agents), both as monotherapy and as combination therapy</w:t>
      </w:r>
    </w:p>
    <w:p w:rsidRPr="00B54CAB" w:rsidR="007C45B5" w:rsidP="004D6BC6" w:rsidRDefault="007C45B5" w14:paraId="3CC04070" w14:textId="77777777">
      <w:pPr>
        <w:spacing w:line="240" w:lineRule="auto"/>
        <w:rPr>
          <w:rFonts w:cstheme="minorHAnsi"/>
          <w:color w:val="000000" w:themeColor="text1"/>
          <w:shd w:val="clear" w:color="auto" w:fill="FFFFFF"/>
        </w:rPr>
      </w:pPr>
    </w:p>
    <w:p w:rsidRPr="00B54CAB" w:rsidR="007C45B5" w:rsidP="00051039" w:rsidRDefault="007C45B5" w14:paraId="67CB8930" w14:textId="3CA1AE84">
      <w:pPr>
        <w:spacing w:line="240" w:lineRule="auto"/>
        <w:rPr>
          <w:rFonts w:cstheme="minorHAnsi"/>
          <w:color w:val="000000" w:themeColor="text1"/>
          <w:shd w:val="clear" w:color="auto" w:fill="FFFFFF"/>
        </w:rPr>
      </w:pPr>
      <w:r w:rsidRPr="00B54CAB">
        <w:rPr>
          <w:rFonts w:cstheme="minorHAnsi"/>
          <w:color w:val="000000" w:themeColor="text1"/>
          <w:shd w:val="clear" w:color="auto" w:fill="FFFFFF"/>
        </w:rPr>
        <w:t>7.5 Outcomes</w:t>
      </w:r>
      <w:bookmarkStart w:name="_heading=h.niqaj0o3oqgb" w:colFirst="0" w:colLast="0" w:id="24"/>
      <w:bookmarkStart w:name="_heading=h.z7o0u1jhjztg" w:colFirst="0" w:colLast="0" w:id="25"/>
      <w:bookmarkStart w:name="_heading=h.c4evk0jgja1w" w:colFirst="0" w:colLast="0" w:id="26"/>
      <w:bookmarkEnd w:id="24"/>
      <w:bookmarkEnd w:id="25"/>
      <w:bookmarkEnd w:id="26"/>
    </w:p>
    <w:p w:rsidRPr="00B54CAB" w:rsidR="007C45B5" w:rsidP="100A6AAE" w:rsidRDefault="00051039" w14:paraId="7897EC6A" w14:textId="5359F1E5">
      <w:pPr>
        <w:numPr>
          <w:ilvl w:val="0"/>
          <w:numId w:val="1"/>
        </w:numPr>
        <w:spacing w:line="240" w:lineRule="auto"/>
        <w:jc w:val="both"/>
        <w:rPr>
          <w:rFonts w:ascii="Calibri" w:hAnsi="Calibri" w:cs="Times New Roman" w:asciiTheme="majorAscii" w:hAnsiTheme="majorAscii" w:cstheme="majorBidi"/>
        </w:rPr>
      </w:pPr>
      <w:r w:rsidRPr="49EB2664" w:rsidR="43E65DEF">
        <w:rPr>
          <w:rFonts w:ascii="Calibri" w:hAnsi="Calibri" w:cs="Times New Roman" w:asciiTheme="majorAscii" w:hAnsiTheme="majorAscii" w:cstheme="majorBidi"/>
        </w:rPr>
        <w:t xml:space="preserve">Hospitalized Infection </w:t>
      </w:r>
    </w:p>
    <w:p w:rsidR="368E4DFC" w:rsidP="49EB2664" w:rsidRDefault="368E4DFC" w14:paraId="13BFC7FA" w14:textId="416F2362">
      <w:pPr>
        <w:numPr>
          <w:ilvl w:val="1"/>
          <w:numId w:val="1"/>
        </w:numPr>
        <w:spacing w:line="240" w:lineRule="auto"/>
        <w:jc w:val="both"/>
        <w:rPr>
          <w:rFonts w:ascii="Calibri" w:hAnsi="Calibri" w:eastAsia="Calibri" w:cs="Calibri"/>
          <w:noProof w:val="0"/>
          <w:sz w:val="22"/>
          <w:szCs w:val="22"/>
          <w:lang w:val="en-US"/>
        </w:rPr>
      </w:pPr>
      <w:hyperlink w:anchor="/cohortdefinition/1793830" r:id="Rdb2efbe4624b4ad6">
        <w:r w:rsidRPr="49EB2664" w:rsidR="368E4DFC">
          <w:rPr>
            <w:rStyle w:val="Hyperlink"/>
            <w:rFonts w:ascii="Calibri" w:hAnsi="Calibri" w:eastAsia="Calibri" w:cs="Calibri"/>
            <w:noProof w:val="0"/>
            <w:sz w:val="22"/>
            <w:szCs w:val="22"/>
            <w:lang w:val="en-US"/>
          </w:rPr>
          <w:t>ATLAS: Cohort Definitions</w:t>
        </w:r>
      </w:hyperlink>
    </w:p>
    <w:p w:rsidRPr="00C22C67" w:rsidR="007C45B5" w:rsidP="49EB2664" w:rsidRDefault="00C22C67" w14:paraId="2982EBA1" w14:textId="7A915E64">
      <w:pPr>
        <w:numPr>
          <w:ilvl w:val="0"/>
          <w:numId w:val="1"/>
        </w:numPr>
        <w:spacing w:line="240" w:lineRule="auto"/>
        <w:jc w:val="both"/>
        <w:rPr>
          <w:rFonts w:ascii="Calibri" w:hAnsi="Calibri" w:cs="Calibri" w:asciiTheme="majorAscii" w:hAnsiTheme="majorAscii" w:cstheme="majorAscii"/>
        </w:rPr>
      </w:pPr>
      <w:r w:rsidRPr="49EB2664" w:rsidR="56F1E79F">
        <w:rPr>
          <w:rFonts w:ascii="Calibri" w:hAnsi="Calibri" w:eastAsia="Times New Roman" w:cs="Calibri" w:asciiTheme="majorAscii" w:hAnsiTheme="majorAscii" w:cstheme="majorAscii"/>
        </w:rPr>
        <w:t>Progressive multifocal leukoencephalopathy (PML)</w:t>
      </w:r>
    </w:p>
    <w:p w:rsidR="56DC9F4C" w:rsidP="49EB2664" w:rsidRDefault="56DC9F4C" w14:paraId="1B555756" w14:textId="593AA41B">
      <w:pPr>
        <w:numPr>
          <w:ilvl w:val="1"/>
          <w:numId w:val="1"/>
        </w:numPr>
        <w:spacing w:line="240" w:lineRule="auto"/>
        <w:jc w:val="both"/>
        <w:rPr>
          <w:rFonts w:ascii="Calibri" w:hAnsi="Calibri" w:eastAsia="Calibri" w:cs="Calibri"/>
          <w:noProof w:val="0"/>
          <w:sz w:val="22"/>
          <w:szCs w:val="22"/>
          <w:lang w:val="en-US"/>
        </w:rPr>
      </w:pPr>
      <w:hyperlink w:anchor="/cohortdefinition/1792205" r:id="R8a7805e3f4c54604">
        <w:r w:rsidRPr="49EB2664" w:rsidR="56DC9F4C">
          <w:rPr>
            <w:rStyle w:val="Hyperlink"/>
            <w:rFonts w:ascii="Calibri" w:hAnsi="Calibri" w:eastAsia="Calibri" w:cs="Calibri"/>
            <w:noProof w:val="0"/>
            <w:sz w:val="22"/>
            <w:szCs w:val="22"/>
            <w:lang w:val="en-US"/>
          </w:rPr>
          <w:t>ATLAS: Cohort Definitions</w:t>
        </w:r>
      </w:hyperlink>
    </w:p>
    <w:p w:rsidRPr="00C22C67" w:rsidR="00C22C67" w:rsidP="49EB2664" w:rsidRDefault="00C22C67" w14:paraId="47F236AB" w14:textId="49E3B635">
      <w:pPr>
        <w:numPr>
          <w:ilvl w:val="0"/>
          <w:numId w:val="1"/>
        </w:numPr>
        <w:spacing w:line="240" w:lineRule="auto"/>
        <w:jc w:val="both"/>
        <w:rPr>
          <w:rFonts w:ascii="Calibri" w:hAnsi="Calibri" w:cs="Calibri" w:asciiTheme="majorAscii" w:hAnsiTheme="majorAscii" w:cstheme="majorAscii"/>
        </w:rPr>
      </w:pPr>
      <w:r w:rsidRPr="49EB2664" w:rsidR="56F1E79F">
        <w:rPr>
          <w:rFonts w:ascii="Calibri" w:hAnsi="Calibri" w:eastAsia="Times New Roman" w:cs="Calibri" w:asciiTheme="majorAscii" w:hAnsiTheme="majorAscii" w:cstheme="majorAscii"/>
        </w:rPr>
        <w:t xml:space="preserve">Pneumocystis </w:t>
      </w:r>
      <w:r w:rsidRPr="49EB2664" w:rsidR="56F1E79F">
        <w:rPr>
          <w:rFonts w:ascii="Calibri" w:hAnsi="Calibri" w:eastAsia="Times New Roman" w:cs="Calibri" w:asciiTheme="majorAscii" w:hAnsiTheme="majorAscii" w:cstheme="majorAscii"/>
        </w:rPr>
        <w:t>jirovecii</w:t>
      </w:r>
      <w:r w:rsidRPr="49EB2664" w:rsidR="56F1E79F">
        <w:rPr>
          <w:rFonts w:ascii="Calibri" w:hAnsi="Calibri" w:eastAsia="Times New Roman" w:cs="Calibri" w:asciiTheme="majorAscii" w:hAnsiTheme="majorAscii" w:cstheme="majorAscii"/>
        </w:rPr>
        <w:t xml:space="preserve"> pneumonia (PJP)</w:t>
      </w:r>
    </w:p>
    <w:p w:rsidR="6729026E" w:rsidP="49EB2664" w:rsidRDefault="6729026E" w14:paraId="3F9269F6" w14:textId="6483E4B8">
      <w:pPr>
        <w:numPr>
          <w:ilvl w:val="1"/>
          <w:numId w:val="1"/>
        </w:numPr>
        <w:spacing w:line="240" w:lineRule="auto"/>
        <w:jc w:val="both"/>
        <w:rPr>
          <w:rFonts w:ascii="Calibri" w:hAnsi="Calibri" w:eastAsia="Calibri" w:cs="Calibri"/>
          <w:noProof w:val="0"/>
          <w:sz w:val="22"/>
          <w:szCs w:val="22"/>
          <w:lang w:val="en-US"/>
        </w:rPr>
      </w:pPr>
      <w:hyperlink w:anchor="/cohortdefinition/1791985" r:id="R3221004948984c3a">
        <w:r w:rsidRPr="49EB2664" w:rsidR="6729026E">
          <w:rPr>
            <w:rStyle w:val="Hyperlink"/>
            <w:rFonts w:ascii="Calibri" w:hAnsi="Calibri" w:eastAsia="Calibri" w:cs="Calibri"/>
            <w:noProof w:val="0"/>
            <w:sz w:val="22"/>
            <w:szCs w:val="22"/>
            <w:lang w:val="en-US"/>
          </w:rPr>
          <w:t>ATLAS: Cohort Definitions</w:t>
        </w:r>
      </w:hyperlink>
    </w:p>
    <w:p w:rsidR="63AAC738" w:rsidP="49EB2664" w:rsidRDefault="63AAC738" w14:paraId="36924072" w14:textId="71AF5A54">
      <w:pPr>
        <w:numPr>
          <w:ilvl w:val="0"/>
          <w:numId w:val="1"/>
        </w:numPr>
        <w:spacing w:line="240" w:lineRule="auto"/>
        <w:jc w:val="both"/>
        <w:rPr>
          <w:rFonts w:ascii="Calibri" w:hAnsi="Calibri" w:eastAsia="Calibri" w:cs="Calibri"/>
          <w:noProof w:val="0"/>
          <w:sz w:val="22"/>
          <w:szCs w:val="22"/>
          <w:lang w:val="en-US"/>
        </w:rPr>
      </w:pPr>
      <w:r w:rsidRPr="49EB2664" w:rsidR="63AAC738">
        <w:rPr>
          <w:rFonts w:ascii="Calibri" w:hAnsi="Calibri" w:cs="Calibri" w:asciiTheme="majorAscii" w:hAnsiTheme="majorAscii" w:cstheme="majorAscii"/>
        </w:rPr>
        <w:t>Shingles (VZV)</w:t>
      </w:r>
    </w:p>
    <w:p w:rsidR="742FA031" w:rsidP="49EB2664" w:rsidRDefault="742FA031" w14:paraId="158B8FA1" w14:textId="0B112F0E">
      <w:pPr>
        <w:numPr>
          <w:ilvl w:val="1"/>
          <w:numId w:val="1"/>
        </w:numPr>
        <w:spacing w:line="240" w:lineRule="auto"/>
        <w:jc w:val="both"/>
        <w:rPr>
          <w:rFonts w:ascii="Calibri" w:hAnsi="Calibri" w:eastAsia="Calibri" w:cs="Calibri"/>
          <w:noProof w:val="0"/>
          <w:sz w:val="22"/>
          <w:szCs w:val="22"/>
          <w:lang w:val="en-US"/>
        </w:rPr>
      </w:pPr>
      <w:hyperlink w:anchor="/cohortdefinition/1792481" r:id="Rdc32ccc007b54a56">
        <w:r w:rsidRPr="49EB2664" w:rsidR="742FA031">
          <w:rPr>
            <w:rStyle w:val="Hyperlink"/>
            <w:rFonts w:ascii="Calibri" w:hAnsi="Calibri" w:eastAsia="Calibri" w:cs="Calibri"/>
            <w:noProof w:val="0"/>
            <w:sz w:val="22"/>
            <w:szCs w:val="22"/>
            <w:lang w:val="en-US"/>
          </w:rPr>
          <w:t>ATLAS: Cohort Definitions</w:t>
        </w:r>
      </w:hyperlink>
    </w:p>
    <w:p w:rsidR="742FA031" w:rsidP="49EB2664" w:rsidRDefault="742FA031" w14:paraId="273A3458" w14:textId="3EA13C0C">
      <w:pPr>
        <w:numPr>
          <w:ilvl w:val="1"/>
          <w:numId w:val="1"/>
        </w:numPr>
        <w:spacing w:line="240" w:lineRule="auto"/>
        <w:jc w:val="both"/>
        <w:rPr>
          <w:rFonts w:ascii="Calibri" w:hAnsi="Calibri" w:eastAsia="Calibri" w:cs="Calibri"/>
          <w:noProof w:val="0"/>
          <w:sz w:val="22"/>
          <w:szCs w:val="22"/>
          <w:lang w:val="en-US"/>
        </w:rPr>
      </w:pPr>
      <w:hyperlink w:anchor="/cohortdefinition/1791944" r:id="R952a6d1e99d2455d">
        <w:r w:rsidRPr="49EB2664" w:rsidR="742FA031">
          <w:rPr>
            <w:rStyle w:val="Hyperlink"/>
            <w:rFonts w:ascii="Calibri" w:hAnsi="Calibri" w:eastAsia="Calibri" w:cs="Calibri"/>
            <w:noProof w:val="0"/>
            <w:sz w:val="22"/>
            <w:szCs w:val="22"/>
            <w:lang w:val="en-US"/>
          </w:rPr>
          <w:t>ATLAS: Cohort Definitions</w:t>
        </w:r>
      </w:hyperlink>
    </w:p>
    <w:p w:rsidR="4062B386" w:rsidP="49EB2664" w:rsidRDefault="4062B386" w14:paraId="7CB817C5" w14:textId="07DB5968">
      <w:pPr>
        <w:numPr>
          <w:ilvl w:val="1"/>
          <w:numId w:val="1"/>
        </w:numPr>
        <w:spacing w:line="240" w:lineRule="auto"/>
        <w:jc w:val="both"/>
        <w:rPr>
          <w:rFonts w:ascii="Calibri" w:hAnsi="Calibri" w:eastAsia="Calibri" w:cs="Calibri"/>
          <w:noProof w:val="0"/>
          <w:sz w:val="22"/>
          <w:szCs w:val="22"/>
          <w:lang w:val="en-US"/>
        </w:rPr>
      </w:pPr>
      <w:hyperlink w:anchor="/cohortdefinition/1791945" r:id="R58164d0625484608">
        <w:r w:rsidRPr="49EB2664" w:rsidR="4062B386">
          <w:rPr>
            <w:rStyle w:val="Hyperlink"/>
            <w:rFonts w:ascii="Calibri" w:hAnsi="Calibri" w:eastAsia="Calibri" w:cs="Calibri"/>
            <w:noProof w:val="0"/>
            <w:sz w:val="22"/>
            <w:szCs w:val="22"/>
            <w:lang w:val="en-US"/>
          </w:rPr>
          <w:t>ATLAS: Cohort Definitions</w:t>
        </w:r>
      </w:hyperlink>
    </w:p>
    <w:p w:rsidRPr="00B54CAB" w:rsidR="000E786C" w:rsidP="00837146" w:rsidRDefault="000E786C" w14:paraId="227D7BC3" w14:textId="77777777">
      <w:pPr>
        <w:spacing w:line="240" w:lineRule="auto"/>
        <w:jc w:val="both"/>
        <w:rPr>
          <w:rFonts w:asciiTheme="majorHAnsi" w:hAnsiTheme="majorHAnsi" w:cstheme="majorHAnsi"/>
        </w:rPr>
      </w:pPr>
      <w:bookmarkStart w:name="_heading=h.2m8v2zfaucwg" w:colFirst="0" w:colLast="0" w:id="27"/>
      <w:bookmarkStart w:name="_heading=h.9wsffr173hwn" w:colFirst="0" w:colLast="0" w:id="28"/>
      <w:bookmarkEnd w:id="27"/>
      <w:bookmarkEnd w:id="28"/>
    </w:p>
    <w:p w:rsidRPr="00B54CAB" w:rsidR="006C7222" w:rsidRDefault="003D7EDA" w14:paraId="487EFD24" w14:textId="38C962ED">
      <w:pPr>
        <w:pStyle w:val="Heading3"/>
        <w:spacing w:before="0" w:after="0" w:line="240" w:lineRule="auto"/>
        <w:jc w:val="both"/>
        <w:rPr>
          <w:rFonts w:asciiTheme="majorHAnsi" w:hAnsiTheme="majorHAnsi" w:cstheme="majorHAnsi"/>
          <w:color w:val="243F61"/>
          <w:sz w:val="22"/>
          <w:szCs w:val="22"/>
        </w:rPr>
      </w:pPr>
      <w:bookmarkStart w:name="_heading=h.1y810tw" w:colFirst="0" w:colLast="0" w:id="29"/>
      <w:bookmarkEnd w:id="29"/>
      <w:r w:rsidRPr="00B54CAB">
        <w:rPr>
          <w:rFonts w:asciiTheme="majorHAnsi" w:hAnsiTheme="majorHAnsi" w:cstheme="majorHAnsi"/>
          <w:sz w:val="22"/>
          <w:szCs w:val="22"/>
        </w:rPr>
        <w:t>7.</w:t>
      </w:r>
      <w:r w:rsidR="001A596C">
        <w:rPr>
          <w:rFonts w:asciiTheme="majorHAnsi" w:hAnsiTheme="majorHAnsi" w:cstheme="majorHAnsi"/>
          <w:sz w:val="22"/>
          <w:szCs w:val="22"/>
        </w:rPr>
        <w:t>6</w:t>
      </w:r>
      <w:r w:rsidRPr="00B54CAB">
        <w:rPr>
          <w:rFonts w:asciiTheme="majorHAnsi" w:hAnsiTheme="majorHAnsi" w:cstheme="majorHAnsi"/>
          <w:sz w:val="22"/>
          <w:szCs w:val="22"/>
        </w:rPr>
        <w:t xml:space="preserve"> </w:t>
      </w:r>
      <w:r w:rsidRPr="00B54CAB" w:rsidR="00051039">
        <w:rPr>
          <w:rFonts w:asciiTheme="majorHAnsi" w:hAnsiTheme="majorHAnsi" w:cstheme="majorHAnsi"/>
          <w:sz w:val="22"/>
          <w:szCs w:val="22"/>
        </w:rPr>
        <w:t xml:space="preserve">Study Design </w:t>
      </w:r>
    </w:p>
    <w:p w:rsidRPr="00B54CAB" w:rsidR="00051039" w:rsidP="00021FAE" w:rsidRDefault="003D7EDA" w14:paraId="3660342D" w14:textId="08F44220">
      <w:pPr>
        <w:spacing w:line="240" w:lineRule="auto"/>
        <w:rPr>
          <w:rFonts w:asciiTheme="majorHAnsi" w:hAnsiTheme="majorHAnsi" w:cstheme="majorHAnsi"/>
        </w:rPr>
      </w:pPr>
      <w:r w:rsidRPr="00B54CAB">
        <w:rPr>
          <w:rFonts w:asciiTheme="majorHAnsi" w:hAnsiTheme="majorHAnsi" w:cstheme="majorHAnsi"/>
        </w:rPr>
        <w:t>All analyses will be performed using</w:t>
      </w:r>
      <w:r w:rsidRPr="00B54CAB" w:rsidR="000E786C">
        <w:rPr>
          <w:rFonts w:asciiTheme="majorHAnsi" w:hAnsiTheme="majorHAnsi" w:cstheme="majorHAnsi"/>
        </w:rPr>
        <w:t xml:space="preserve"> code developed for</w:t>
      </w:r>
      <w:r w:rsidRPr="00B54CAB" w:rsidR="00110329">
        <w:rPr>
          <w:rFonts w:asciiTheme="majorHAnsi" w:hAnsiTheme="majorHAnsi" w:cstheme="majorHAnsi"/>
        </w:rPr>
        <w:t xml:space="preserve"> HADES (Health Analytics Data-to-Evidence Suite), formerly known as</w:t>
      </w:r>
      <w:r w:rsidRPr="00B54CAB" w:rsidR="000E786C">
        <w:rPr>
          <w:rFonts w:asciiTheme="majorHAnsi" w:hAnsiTheme="majorHAnsi" w:cstheme="majorHAnsi"/>
        </w:rPr>
        <w:t xml:space="preserve"> </w:t>
      </w:r>
      <w:r w:rsidRPr="00B54CAB">
        <w:rPr>
          <w:rFonts w:asciiTheme="majorHAnsi" w:hAnsiTheme="majorHAnsi" w:cstheme="majorHAnsi"/>
        </w:rPr>
        <w:t>the OHDSI Methods library.</w:t>
      </w:r>
      <w:r w:rsidRPr="00B54CAB" w:rsidR="00D82638">
        <w:rPr>
          <w:rFonts w:asciiTheme="majorHAnsi" w:hAnsiTheme="majorHAnsi" w:cstheme="majorHAnsi"/>
        </w:rPr>
        <w:t xml:space="preserve"> </w:t>
      </w:r>
    </w:p>
    <w:p w:rsidR="00051039" w:rsidP="00021FAE" w:rsidRDefault="00051039" w14:paraId="5E7B25ED" w14:textId="77777777">
      <w:pPr>
        <w:spacing w:line="240" w:lineRule="auto"/>
        <w:rPr>
          <w:rFonts w:asciiTheme="majorHAnsi" w:hAnsiTheme="majorHAnsi" w:cstheme="majorHAnsi"/>
        </w:rPr>
      </w:pPr>
    </w:p>
    <w:p w:rsidR="00411881" w:rsidP="100A6AAE" w:rsidRDefault="00411881" w14:paraId="09A79D9C" w14:textId="15E4C7C9">
      <w:pPr>
        <w:shd w:val="clear" w:color="auto" w:fill="FFFFFF" w:themeFill="background1"/>
        <w:spacing w:line="240" w:lineRule="auto"/>
        <w:rPr>
          <w:rFonts w:ascii="Calibri" w:hAnsi="Calibri" w:eastAsia="Times New Roman" w:cs="Calibri" w:asciiTheme="majorAscii" w:hAnsiTheme="majorAscii" w:cstheme="majorAscii"/>
          <w:b w:val="1"/>
          <w:bCs w:val="1"/>
          <w:color w:val="333333"/>
        </w:rPr>
      </w:pPr>
      <w:r w:rsidRPr="0D4C7113" w:rsidR="100A6AAE">
        <w:rPr>
          <w:rFonts w:ascii="Calibri" w:hAnsi="Calibri" w:eastAsia="Times New Roman" w:cs="Calibri" w:asciiTheme="majorAscii" w:hAnsiTheme="majorAscii" w:cstheme="majorAscii"/>
          <w:b w:val="1"/>
          <w:bCs w:val="1"/>
          <w:color w:val="333333"/>
        </w:rPr>
        <w:t xml:space="preserve">Aim 1: To </w:t>
      </w:r>
      <w:r w:rsidRPr="0D4C7113" w:rsidR="100A6AAE">
        <w:rPr>
          <w:rFonts w:ascii="Calibri" w:hAnsi="Calibri" w:eastAsia="Times New Roman" w:cs="Calibri" w:asciiTheme="majorAscii" w:hAnsiTheme="majorAscii" w:cstheme="majorAscii"/>
          <w:b w:val="1"/>
          <w:bCs w:val="1"/>
          <w:color w:val="333333"/>
        </w:rPr>
        <w:t xml:space="preserve">evaluate the comparative safety of </w:t>
      </w:r>
      <w:r w:rsidRPr="0D4C7113" w:rsidR="100A6AAE">
        <w:rPr>
          <w:rFonts w:ascii="Calibri" w:hAnsi="Calibri" w:eastAsia="Times New Roman" w:cs="Calibri" w:asciiTheme="majorAscii" w:hAnsiTheme="majorAscii" w:cstheme="majorAscii"/>
          <w:b w:val="1"/>
          <w:bCs w:val="1"/>
          <w:color w:val="333333"/>
        </w:rPr>
        <w:t xml:space="preserve">mycophenolate </w:t>
      </w:r>
      <w:r w:rsidRPr="0D4C7113" w:rsidR="100A6AAE">
        <w:rPr>
          <w:rFonts w:ascii="Calibri" w:hAnsi="Calibri" w:eastAsia="Times New Roman" w:cs="Calibri" w:asciiTheme="majorAscii" w:hAnsiTheme="majorAscii" w:cstheme="majorAscii"/>
          <w:b w:val="1"/>
          <w:bCs w:val="1"/>
          <w:color w:val="333333"/>
        </w:rPr>
        <w:t xml:space="preserve">(MMF) vs rituximab (RTX) vs. intravenous immunoglobulin (IVIG) vs </w:t>
      </w:r>
      <w:r w:rsidRPr="0D4C7113" w:rsidR="100A6AAE">
        <w:rPr>
          <w:rFonts w:ascii="Calibri" w:hAnsi="Calibri" w:eastAsia="Times New Roman" w:cs="Calibri" w:asciiTheme="majorAscii" w:hAnsiTheme="majorAscii" w:cstheme="majorAscii"/>
          <w:b w:val="1"/>
          <w:bCs w:val="1"/>
          <w:color w:val="333333"/>
        </w:rPr>
        <w:t>JAKi</w:t>
      </w:r>
      <w:r w:rsidRPr="0D4C7113" w:rsidR="100A6AAE">
        <w:rPr>
          <w:rFonts w:ascii="Calibri" w:hAnsi="Calibri" w:eastAsia="Times New Roman" w:cs="Calibri" w:asciiTheme="majorAscii" w:hAnsiTheme="majorAscii" w:cstheme="majorAscii"/>
          <w:b w:val="1"/>
          <w:bCs w:val="1"/>
          <w:color w:val="333333"/>
        </w:rPr>
        <w:t xml:space="preserve"> (tofacitinib, baricitinib)</w:t>
      </w:r>
      <w:r w:rsidRPr="0D4C7113" w:rsidR="100A6AAE">
        <w:rPr>
          <w:rFonts w:ascii="Calibri" w:hAnsi="Calibri" w:eastAsia="Times New Roman" w:cs="Calibri" w:asciiTheme="majorAscii" w:hAnsiTheme="majorAscii" w:cstheme="majorAscii"/>
          <w:b w:val="1"/>
          <w:bCs w:val="1"/>
          <w:color w:val="333333"/>
        </w:rPr>
        <w:t xml:space="preserve"> in </w:t>
      </w:r>
      <w:r w:rsidRPr="0D4C7113" w:rsidR="100A6AAE">
        <w:rPr>
          <w:rFonts w:ascii="Calibri" w:hAnsi="Calibri" w:eastAsia="Times New Roman" w:cs="Calibri" w:asciiTheme="majorAscii" w:hAnsiTheme="majorAscii" w:cstheme="majorAscii"/>
          <w:b w:val="1"/>
          <w:bCs w:val="1"/>
          <w:color w:val="333333"/>
        </w:rPr>
        <w:t xml:space="preserve">adult autoimmune disease (DM, </w:t>
      </w:r>
      <w:r w:rsidRPr="0D4C7113" w:rsidR="100A6AAE">
        <w:rPr>
          <w:rFonts w:ascii="Calibri" w:hAnsi="Calibri" w:eastAsia="Times New Roman" w:cs="Calibri" w:asciiTheme="majorAscii" w:hAnsiTheme="majorAscii" w:cstheme="majorAscii"/>
          <w:b w:val="1"/>
          <w:bCs w:val="1"/>
          <w:color w:val="333333"/>
        </w:rPr>
        <w:t>SSc</w:t>
      </w:r>
      <w:r w:rsidRPr="0D4C7113" w:rsidR="100A6AAE">
        <w:rPr>
          <w:rFonts w:ascii="Calibri" w:hAnsi="Calibri" w:eastAsia="Times New Roman" w:cs="Calibri" w:asciiTheme="majorAscii" w:hAnsiTheme="majorAscii" w:cstheme="majorAscii"/>
          <w:b w:val="1"/>
          <w:bCs w:val="1"/>
          <w:color w:val="333333"/>
        </w:rPr>
        <w:t>, SLE, uveitis)</w:t>
      </w:r>
      <w:r w:rsidRPr="0D4C7113" w:rsidR="100A6AAE">
        <w:rPr>
          <w:rFonts w:ascii="Calibri" w:hAnsi="Calibri" w:eastAsia="Times New Roman" w:cs="Calibri" w:asciiTheme="majorAscii" w:hAnsiTheme="majorAscii" w:cstheme="majorAscii"/>
          <w:b w:val="1"/>
          <w:bCs w:val="1"/>
          <w:color w:val="333333"/>
        </w:rPr>
        <w:t>.</w:t>
      </w:r>
    </w:p>
    <w:p w:rsidRPr="00120FCD" w:rsidR="00F625D8" w:rsidP="00411881" w:rsidRDefault="00F625D8" w14:paraId="76975FD3" w14:textId="46301A2B">
      <w:pPr>
        <w:shd w:val="clear" w:color="auto" w:fill="FFFFFF" w:themeFill="background1"/>
        <w:spacing w:line="240" w:lineRule="auto"/>
        <w:rPr>
          <w:rFonts w:eastAsia="Times New Roman" w:asciiTheme="majorHAnsi" w:hAnsiTheme="majorHAnsi" w:cstheme="majorHAnsi"/>
          <w:color w:val="333333"/>
        </w:rPr>
      </w:pPr>
      <w:r w:rsidRPr="00120FCD">
        <w:rPr>
          <w:rFonts w:eastAsia="Times New Roman" w:asciiTheme="majorHAnsi" w:hAnsiTheme="majorHAnsi" w:cstheme="majorHAnsi"/>
          <w:color w:val="333333"/>
          <w:u w:val="single"/>
        </w:rPr>
        <w:t>Hypothesis:</w:t>
      </w:r>
      <w:r w:rsidRPr="00120FCD">
        <w:rPr>
          <w:rFonts w:eastAsia="Times New Roman" w:asciiTheme="majorHAnsi" w:hAnsiTheme="majorHAnsi" w:cstheme="majorHAnsi"/>
          <w:color w:val="333333"/>
        </w:rPr>
        <w:t xml:space="preserve"> More infections will be observed in </w:t>
      </w:r>
      <w:proofErr w:type="spellStart"/>
      <w:r w:rsidRPr="00120FCD">
        <w:rPr>
          <w:rFonts w:eastAsia="Times New Roman" w:asciiTheme="majorHAnsi" w:hAnsiTheme="majorHAnsi" w:cstheme="majorHAnsi"/>
          <w:color w:val="333333"/>
        </w:rPr>
        <w:t>JAKi</w:t>
      </w:r>
      <w:proofErr w:type="spellEnd"/>
      <w:r w:rsidRPr="00120FCD">
        <w:rPr>
          <w:rFonts w:eastAsia="Times New Roman" w:asciiTheme="majorHAnsi" w:hAnsiTheme="majorHAnsi" w:cstheme="majorHAnsi"/>
          <w:color w:val="333333"/>
        </w:rPr>
        <w:t xml:space="preserve"> and MMF compared to RTX, with IVIG being safest</w:t>
      </w:r>
      <w:r w:rsidR="00321EB9">
        <w:rPr>
          <w:rFonts w:eastAsia="Times New Roman" w:asciiTheme="majorHAnsi" w:hAnsiTheme="majorHAnsi" w:cstheme="majorHAnsi"/>
          <w:color w:val="333333"/>
        </w:rPr>
        <w:t>.</w:t>
      </w:r>
    </w:p>
    <w:p w:rsidRPr="00002DFE" w:rsidR="00411881" w:rsidP="0D4C7113" w:rsidRDefault="00411881" w14:paraId="7E5620BE" w14:textId="766E396F">
      <w:pPr>
        <w:shd w:val="clear" w:color="auto" w:fill="FFFFFF" w:themeFill="background1"/>
        <w:spacing w:line="240" w:lineRule="auto"/>
        <w:rPr>
          <w:rFonts w:ascii="Calibri" w:hAnsi="Calibri" w:eastAsia="Times New Roman" w:cs="Calibri" w:asciiTheme="majorAscii" w:hAnsiTheme="majorAscii" w:cstheme="majorAscii"/>
          <w:color w:val="333333"/>
        </w:rPr>
      </w:pPr>
      <w:r w:rsidRPr="74E1CC25" w:rsidR="00411881">
        <w:rPr>
          <w:rFonts w:ascii="Calibri" w:hAnsi="Calibri" w:eastAsia="Times New Roman" w:cs="Calibri" w:asciiTheme="majorAscii" w:hAnsiTheme="majorAscii" w:cstheme="majorAscii"/>
          <w:color w:val="333333"/>
          <w:u w:val="single"/>
        </w:rPr>
        <w:t>Methods:</w:t>
      </w:r>
      <w:r w:rsidRPr="74E1CC25" w:rsidR="00411881">
        <w:rPr>
          <w:rFonts w:ascii="Calibri" w:hAnsi="Calibri" w:eastAsia="Times New Roman" w:cs="Calibri" w:asciiTheme="majorAscii" w:hAnsiTheme="majorAscii" w:cstheme="majorAscii"/>
          <w:color w:val="333333"/>
        </w:rPr>
        <w:t xml:space="preserve"> New User Design. </w:t>
      </w:r>
      <w:r w:rsidRPr="74E1CC25" w:rsidR="00411881">
        <w:rPr>
          <w:rFonts w:ascii="Calibri" w:hAnsi="Calibri" w:eastAsia="Times New Roman" w:cs="Calibri" w:asciiTheme="majorAscii" w:hAnsiTheme="majorAscii" w:cstheme="majorAscii"/>
          <w:color w:val="333333"/>
        </w:rPr>
        <w:t>Identify</w:t>
      </w:r>
      <w:r w:rsidRPr="74E1CC25" w:rsidR="00411881">
        <w:rPr>
          <w:rFonts w:ascii="Calibri" w:hAnsi="Calibri" w:eastAsia="Times New Roman" w:cs="Calibri" w:asciiTheme="majorAscii" w:hAnsiTheme="majorAscii" w:cstheme="majorAscii"/>
          <w:color w:val="333333"/>
        </w:rPr>
        <w:t xml:space="preserve"> adults </w:t>
      </w:r>
      <w:r w:rsidRPr="74E1CC25" w:rsidR="00411881">
        <w:rPr>
          <w:rFonts w:ascii="Calibri" w:hAnsi="Calibri" w:eastAsia="Times New Roman" w:cs="Calibri" w:asciiTheme="majorAscii" w:hAnsiTheme="majorAscii" w:cstheme="majorAscii"/>
        </w:rPr>
        <w:t>≥</w:t>
      </w:r>
      <w:bookmarkStart w:name="_Int_hI9YRJ1P" w:id="30"/>
      <w:r w:rsidRPr="74E1CC25" w:rsidR="00411881">
        <w:rPr>
          <w:rFonts w:ascii="Calibri" w:hAnsi="Calibri" w:eastAsia="Times New Roman" w:cs="Calibri" w:asciiTheme="majorAscii" w:hAnsiTheme="majorAscii" w:cstheme="majorAscii"/>
        </w:rPr>
        <w:t>18</w:t>
      </w:r>
      <w:r w:rsidRPr="74E1CC25" w:rsidR="00411881">
        <w:rPr>
          <w:rFonts w:ascii="Calibri" w:hAnsi="Calibri" w:eastAsia="Times New Roman" w:cs="Calibri" w:asciiTheme="majorAscii" w:hAnsiTheme="majorAscii" w:cstheme="majorAscii"/>
          <w:color w:val="333333"/>
        </w:rPr>
        <w:t xml:space="preserve"> with </w:t>
      </w:r>
      <w:bookmarkStart w:name="_Int_l9pKTRht" w:id="31"/>
      <w:r w:rsidRPr="74E1CC25" w:rsidR="00411881">
        <w:rPr>
          <w:rFonts w:ascii="Calibri" w:hAnsi="Calibri" w:eastAsia="Times New Roman" w:cs="Calibri" w:asciiTheme="majorAscii" w:hAnsiTheme="majorAscii" w:cstheme="majorAscii"/>
          <w:color w:val="333333"/>
        </w:rPr>
        <w:t>the</w:t>
      </w:r>
      <w:bookmarkEnd w:id="30"/>
      <w:r w:rsidRPr="74E1CC25" w:rsidR="00411881">
        <w:rPr>
          <w:rFonts w:ascii="Calibri" w:hAnsi="Calibri" w:eastAsia="Times New Roman" w:cs="Calibri" w:asciiTheme="majorAscii" w:hAnsiTheme="majorAscii" w:cstheme="majorAscii"/>
          <w:color w:val="333333"/>
        </w:rPr>
        <w:t xml:space="preserve"> rheumatic</w:t>
      </w:r>
      <w:bookmarkEnd w:id="31"/>
      <w:r w:rsidRPr="74E1CC25" w:rsidR="00411881">
        <w:rPr>
          <w:rFonts w:ascii="Calibri" w:hAnsi="Calibri" w:eastAsia="Times New Roman" w:cs="Calibri" w:asciiTheme="majorAscii" w:hAnsiTheme="majorAscii" w:cstheme="majorAscii"/>
          <w:color w:val="333333"/>
        </w:rPr>
        <w:t xml:space="preserve"> disease of interest (prevalent disease) who have not received </w:t>
      </w:r>
      <w:r w:rsidRPr="74E1CC25" w:rsidR="4AF0ACCF">
        <w:rPr>
          <w:rFonts w:ascii="Calibri" w:hAnsi="Calibri" w:eastAsia="Times New Roman" w:cs="Calibri" w:asciiTheme="majorAscii" w:hAnsiTheme="majorAscii" w:cstheme="majorAscii"/>
          <w:color w:val="333333"/>
        </w:rPr>
        <w:t>drug of interest (e.g. MMF)</w:t>
      </w:r>
      <w:r w:rsidRPr="74E1CC25" w:rsidR="00411881">
        <w:rPr>
          <w:rFonts w:ascii="Calibri" w:hAnsi="Calibri" w:eastAsia="Times New Roman" w:cs="Calibri" w:asciiTheme="majorAscii" w:hAnsiTheme="majorAscii" w:cstheme="majorAscii"/>
          <w:color w:val="333333"/>
        </w:rPr>
        <w:t xml:space="preserve"> in the past 12 months (but allow any other DMARDs). Index date is start of MMF, RTX, IVIG, </w:t>
      </w:r>
      <w:r w:rsidRPr="74E1CC25" w:rsidR="00411881">
        <w:rPr>
          <w:rFonts w:ascii="Calibri" w:hAnsi="Calibri" w:eastAsia="Times New Roman" w:cs="Calibri" w:asciiTheme="majorAscii" w:hAnsiTheme="majorAscii" w:cstheme="majorAscii"/>
          <w:color w:val="333333"/>
        </w:rPr>
        <w:t>JAKi</w:t>
      </w:r>
      <w:r w:rsidRPr="74E1CC25" w:rsidR="00411881">
        <w:rPr>
          <w:rFonts w:ascii="Calibri" w:hAnsi="Calibri" w:eastAsia="Times New Roman" w:cs="Calibri" w:asciiTheme="majorAscii" w:hAnsiTheme="majorAscii" w:cstheme="majorAscii"/>
          <w:color w:val="333333"/>
        </w:rPr>
        <w:t xml:space="preserve">. Follow until medication ends (with 90-day lag) or until another therapy [MMF, RTX, IVIG, </w:t>
      </w:r>
      <w:r w:rsidRPr="74E1CC25" w:rsidR="00411881">
        <w:rPr>
          <w:rFonts w:ascii="Calibri" w:hAnsi="Calibri" w:eastAsia="Times New Roman" w:cs="Calibri" w:asciiTheme="majorAscii" w:hAnsiTheme="majorAscii" w:cstheme="majorAscii"/>
          <w:color w:val="333333"/>
        </w:rPr>
        <w:t>JAKi</w:t>
      </w:r>
      <w:r w:rsidRPr="74E1CC25" w:rsidR="00411881">
        <w:rPr>
          <w:rFonts w:ascii="Calibri" w:hAnsi="Calibri" w:eastAsia="Times New Roman" w:cs="Calibri" w:asciiTheme="majorAscii" w:hAnsiTheme="majorAscii" w:cstheme="majorAscii"/>
          <w:color w:val="333333"/>
        </w:rPr>
        <w:t>] is initiated.</w:t>
      </w:r>
    </w:p>
    <w:p w:rsidR="00411881" w:rsidP="00411881" w:rsidRDefault="00411881" w14:paraId="49330645" w14:textId="04D135DA">
      <w:pPr>
        <w:shd w:val="clear" w:color="auto" w:fill="FFFFFF" w:themeFill="background1"/>
        <w:spacing w:line="240" w:lineRule="auto"/>
        <w:rPr>
          <w:rFonts w:eastAsia="Times New Roman" w:asciiTheme="majorHAnsi" w:hAnsiTheme="majorHAnsi" w:cstheme="majorHAnsi"/>
          <w:i/>
          <w:iCs/>
          <w:color w:val="333333"/>
        </w:rPr>
      </w:pPr>
      <w:r w:rsidRPr="00002DFE">
        <w:rPr>
          <w:rFonts w:eastAsia="Times New Roman" w:asciiTheme="majorHAnsi" w:hAnsiTheme="majorHAnsi" w:cstheme="majorHAnsi"/>
          <w:color w:val="333333"/>
          <w:u w:val="single"/>
        </w:rPr>
        <w:t>Expected Results:</w:t>
      </w:r>
      <w:r w:rsidRPr="00002DFE">
        <w:rPr>
          <w:rFonts w:eastAsia="Times New Roman" w:asciiTheme="majorHAnsi" w:hAnsiTheme="majorHAnsi" w:cstheme="majorHAnsi"/>
          <w:color w:val="333333"/>
        </w:rPr>
        <w:t xml:space="preserve"> This would provide IRs for initiators of monotherapy of these agents across multiple </w:t>
      </w:r>
      <w:r w:rsidR="00F625D8">
        <w:rPr>
          <w:rFonts w:eastAsia="Times New Roman" w:asciiTheme="majorHAnsi" w:hAnsiTheme="majorHAnsi" w:cstheme="majorHAnsi"/>
          <w:color w:val="333333"/>
        </w:rPr>
        <w:t xml:space="preserve">autoimmune </w:t>
      </w:r>
      <w:r w:rsidRPr="00002DFE">
        <w:rPr>
          <w:rFonts w:eastAsia="Times New Roman" w:asciiTheme="majorHAnsi" w:hAnsiTheme="majorHAnsi" w:cstheme="majorHAnsi"/>
          <w:color w:val="333333"/>
        </w:rPr>
        <w:t xml:space="preserve">rheumatic diseases </w:t>
      </w:r>
      <w:r w:rsidRPr="00002DFE">
        <w:rPr>
          <w:rFonts w:eastAsia="Times New Roman" w:asciiTheme="majorHAnsi" w:hAnsiTheme="majorHAnsi" w:cstheme="majorHAnsi"/>
          <w:i/>
          <w:iCs/>
          <w:color w:val="333333"/>
        </w:rPr>
        <w:t xml:space="preserve">(the comparative </w:t>
      </w:r>
      <w:r w:rsidR="00F625D8">
        <w:rPr>
          <w:rFonts w:eastAsia="Times New Roman" w:asciiTheme="majorHAnsi" w:hAnsiTheme="majorHAnsi" w:cstheme="majorHAnsi"/>
          <w:i/>
          <w:iCs/>
          <w:color w:val="333333"/>
        </w:rPr>
        <w:t>safety</w:t>
      </w:r>
      <w:r w:rsidRPr="00002DFE" w:rsidR="00F625D8">
        <w:rPr>
          <w:rFonts w:eastAsia="Times New Roman" w:asciiTheme="majorHAnsi" w:hAnsiTheme="majorHAnsi" w:cstheme="majorHAnsi"/>
          <w:i/>
          <w:iCs/>
          <w:color w:val="333333"/>
        </w:rPr>
        <w:t xml:space="preserve"> </w:t>
      </w:r>
      <w:r w:rsidRPr="00002DFE">
        <w:rPr>
          <w:rFonts w:eastAsia="Times New Roman" w:asciiTheme="majorHAnsi" w:hAnsiTheme="majorHAnsi" w:cstheme="majorHAnsi"/>
          <w:i/>
          <w:iCs/>
          <w:color w:val="333333"/>
        </w:rPr>
        <w:t xml:space="preserve">profiles of these drugs have never been examined). </w:t>
      </w:r>
    </w:p>
    <w:p w:rsidR="00F625D8" w:rsidP="00411881" w:rsidRDefault="00F625D8" w14:paraId="7782B122" w14:textId="77777777">
      <w:pPr>
        <w:shd w:val="clear" w:color="auto" w:fill="FFFFFF" w:themeFill="background1"/>
        <w:spacing w:line="240" w:lineRule="auto"/>
        <w:rPr>
          <w:rFonts w:eastAsia="Times New Roman" w:asciiTheme="majorHAnsi" w:hAnsiTheme="majorHAnsi" w:cstheme="majorHAnsi"/>
          <w:i/>
          <w:iCs/>
          <w:color w:val="333333"/>
        </w:rPr>
      </w:pPr>
    </w:p>
    <w:p w:rsidRPr="00002DFE" w:rsidR="00F625D8" w:rsidP="00411881" w:rsidRDefault="00F625D8" w14:paraId="3AC59EB3" w14:textId="77777777">
      <w:pPr>
        <w:shd w:val="clear" w:color="auto" w:fill="FFFFFF" w:themeFill="background1"/>
        <w:spacing w:line="240" w:lineRule="auto"/>
        <w:rPr>
          <w:rFonts w:eastAsia="Times New Roman" w:asciiTheme="majorHAnsi" w:hAnsiTheme="majorHAnsi" w:cstheme="majorHAnsi"/>
          <w:i/>
          <w:iCs/>
          <w:color w:val="333333"/>
        </w:rPr>
      </w:pPr>
    </w:p>
    <w:p w:rsidRPr="00411881" w:rsidR="00411881" w:rsidP="00411881" w:rsidRDefault="00411881" w14:paraId="246DEAC8" w14:textId="433D9E1B">
      <w:pPr>
        <w:shd w:val="clear" w:color="auto" w:fill="FFFFFF" w:themeFill="background1"/>
        <w:spacing w:line="240" w:lineRule="auto"/>
        <w:jc w:val="center"/>
        <w:rPr>
          <w:rFonts w:eastAsia="Times New Roman" w:asciiTheme="majorHAnsi" w:hAnsiTheme="majorHAnsi" w:cstheme="majorHAnsi"/>
          <w:i/>
          <w:iCs/>
          <w:color w:val="333333"/>
        </w:rPr>
      </w:pPr>
      <w:r w:rsidRPr="00002DFE">
        <w:rPr>
          <w:rFonts w:eastAsia="Times New Roman" w:asciiTheme="majorHAnsi" w:hAnsiTheme="majorHAnsi" w:cstheme="majorHAnsi"/>
          <w:i/>
          <w:iCs/>
          <w:noProof/>
          <w:color w:val="333333"/>
        </w:rPr>
        <w:drawing>
          <wp:inline distT="0" distB="0" distL="0" distR="0" wp14:anchorId="3306BC2D" wp14:editId="066A8B94">
            <wp:extent cx="3538220" cy="2947361"/>
            <wp:effectExtent l="0" t="0" r="0" b="0"/>
            <wp:docPr id="1820728603" name="Picture 1" descr="A black background with white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28603" name="Picture 1" descr="A black background with white figure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5958"/>
                    <a:stretch/>
                  </pic:blipFill>
                  <pic:spPr bwMode="auto">
                    <a:xfrm>
                      <a:off x="0" y="0"/>
                      <a:ext cx="3551194" cy="2958168"/>
                    </a:xfrm>
                    <a:prstGeom prst="rect">
                      <a:avLst/>
                    </a:prstGeom>
                    <a:noFill/>
                    <a:ln>
                      <a:noFill/>
                    </a:ln>
                    <a:extLst>
                      <a:ext uri="{53640926-AAD7-44D8-BBD7-CCE9431645EC}">
                        <a14:shadowObscured xmlns:a14="http://schemas.microsoft.com/office/drawing/2010/main"/>
                      </a:ext>
                    </a:extLst>
                  </pic:spPr>
                </pic:pic>
              </a:graphicData>
            </a:graphic>
          </wp:inline>
        </w:drawing>
      </w:r>
    </w:p>
    <w:p w:rsidRPr="00002DFE" w:rsidR="00411881" w:rsidP="00411881" w:rsidRDefault="00411881" w14:paraId="3578FC53" w14:textId="77777777">
      <w:pPr>
        <w:shd w:val="clear" w:color="auto" w:fill="FFFFFF" w:themeFill="background1"/>
        <w:spacing w:line="240" w:lineRule="auto"/>
        <w:rPr>
          <w:rFonts w:eastAsia="Times New Roman" w:asciiTheme="majorHAnsi" w:hAnsiTheme="majorHAnsi" w:cstheme="majorHAnsi"/>
          <w:i/>
          <w:iCs/>
          <w:color w:val="333333"/>
        </w:rPr>
      </w:pPr>
    </w:p>
    <w:p w:rsidRPr="00002DFE" w:rsidR="00411881" w:rsidP="00411881" w:rsidRDefault="00411881" w14:paraId="014846D2" w14:textId="77777777">
      <w:pPr>
        <w:spacing w:after="160" w:line="240" w:lineRule="auto"/>
        <w:rPr>
          <w:rFonts w:asciiTheme="majorHAnsi" w:hAnsiTheme="majorHAnsi" w:eastAsiaTheme="minorHAnsi" w:cstheme="majorHAnsi"/>
          <w:i/>
          <w:iCs/>
        </w:rPr>
      </w:pPr>
      <w:r w:rsidRPr="00002DFE">
        <w:rPr>
          <w:rFonts w:asciiTheme="majorHAnsi" w:hAnsiTheme="majorHAnsi" w:cstheme="majorHAnsi"/>
          <w:i/>
          <w:iCs/>
        </w:rPr>
        <w:t xml:space="preserve">Rationale: For Aim 1, we selected new users of four commonly used drugs that would all be reasonable treatment options in patients with active rheumatic disease (clinical equipoise). We also chose these four drugs because little is known about their relative infectious risks between them (and across rheumatic diseases). This aim would result in quantification of incidence rates for each drug across several different autoimmune diseases, providing insight into the risk conferred by the medication as well as the risk conferred by the underlying disease. </w:t>
      </w:r>
    </w:p>
    <w:p w:rsidRPr="00002DFE" w:rsidR="00411881" w:rsidP="00411881" w:rsidRDefault="00411881" w14:paraId="4CD19A37" w14:textId="77777777">
      <w:pPr>
        <w:spacing w:beforeAutospacing="1" w:afterAutospacing="1" w:line="240" w:lineRule="auto"/>
        <w:rPr>
          <w:rFonts w:eastAsia="Times New Roman" w:asciiTheme="majorHAnsi" w:hAnsiTheme="majorHAnsi" w:cstheme="majorHAnsi"/>
          <w:b/>
          <w:bCs/>
        </w:rPr>
      </w:pPr>
      <w:r w:rsidRPr="00002DFE">
        <w:rPr>
          <w:rFonts w:eastAsia="Times New Roman" w:asciiTheme="majorHAnsi" w:hAnsiTheme="majorHAnsi" w:cstheme="majorHAnsi"/>
          <w:b/>
          <w:bCs/>
        </w:rPr>
        <w:t>1. Target Population</w:t>
      </w:r>
    </w:p>
    <w:p w:rsidRPr="00002DFE" w:rsidR="00411881" w:rsidP="100A6AAE" w:rsidRDefault="00411881" w14:paraId="2016051A" w14:textId="1F60171E">
      <w:pPr>
        <w:numPr>
          <w:ilvl w:val="0"/>
          <w:numId w:val="3"/>
        </w:numPr>
        <w:spacing w:beforeAutospacing="on" w:after="160" w:afterAutospacing="on" w:line="240" w:lineRule="auto"/>
        <w:rPr>
          <w:rFonts w:ascii="Calibri" w:hAnsi="Calibri" w:eastAsia="Times New Roman" w:cs="Calibri" w:asciiTheme="majorAscii" w:hAnsiTheme="majorAscii" w:cstheme="majorAscii"/>
        </w:rPr>
      </w:pPr>
      <w:r w:rsidRPr="49EB2664" w:rsidR="43E65DEF">
        <w:rPr>
          <w:rFonts w:ascii="Calibri" w:hAnsi="Calibri" w:eastAsia="Times New Roman" w:cs="Calibri" w:asciiTheme="majorAscii" w:hAnsiTheme="majorAscii" w:cstheme="majorAscii"/>
        </w:rPr>
        <w:t xml:space="preserve">Adults (≥18) with a diagnosis of SLE, </w:t>
      </w:r>
      <w:r w:rsidRPr="49EB2664" w:rsidR="43E65DEF">
        <w:rPr>
          <w:rFonts w:ascii="Calibri" w:hAnsi="Calibri" w:eastAsia="Times New Roman" w:cs="Calibri" w:asciiTheme="majorAscii" w:hAnsiTheme="majorAscii" w:cstheme="majorAscii"/>
        </w:rPr>
        <w:t>SSc</w:t>
      </w:r>
      <w:r w:rsidRPr="49EB2664" w:rsidR="43E65DEF">
        <w:rPr>
          <w:rFonts w:ascii="Calibri" w:hAnsi="Calibri" w:eastAsia="Times New Roman" w:cs="Calibri" w:asciiTheme="majorAscii" w:hAnsiTheme="majorAscii" w:cstheme="majorAscii"/>
        </w:rPr>
        <w:t>, DM, or non-infectious uveitis (prevalen</w:t>
      </w:r>
      <w:r w:rsidRPr="49EB2664" w:rsidR="2A10E003">
        <w:rPr>
          <w:rFonts w:ascii="Calibri" w:hAnsi="Calibri" w:eastAsia="Times New Roman" w:cs="Calibri" w:asciiTheme="majorAscii" w:hAnsiTheme="majorAscii" w:cstheme="majorAscii"/>
        </w:rPr>
        <w:t>t disease</w:t>
      </w:r>
      <w:r w:rsidRPr="49EB2664" w:rsidR="43E65DEF">
        <w:rPr>
          <w:rFonts w:ascii="Calibri" w:hAnsi="Calibri" w:eastAsia="Times New Roman" w:cs="Calibri" w:asciiTheme="majorAscii" w:hAnsiTheme="majorAscii" w:cstheme="majorAscii"/>
        </w:rPr>
        <w:t xml:space="preserve">) </w:t>
      </w:r>
      <w:r w:rsidRPr="49EB2664" w:rsidR="43E65DEF">
        <w:rPr>
          <w:rFonts w:ascii="Calibri" w:hAnsi="Calibri" w:eastAsia="Times New Roman" w:cs="Calibri" w:asciiTheme="majorAscii" w:hAnsiTheme="majorAscii" w:cstheme="majorAscii"/>
        </w:rPr>
        <w:t>initiating</w:t>
      </w:r>
      <w:r w:rsidRPr="49EB2664" w:rsidR="43E65DEF">
        <w:rPr>
          <w:rFonts w:ascii="Calibri" w:hAnsi="Calibri" w:eastAsia="Times New Roman" w:cs="Calibri" w:asciiTheme="majorAscii" w:hAnsiTheme="majorAscii" w:cstheme="majorAscii"/>
        </w:rPr>
        <w:t xml:space="preserve"> one of the four drugs of interest</w:t>
      </w:r>
    </w:p>
    <w:p w:rsidR="3FFB57D1" w:rsidP="49EB2664" w:rsidRDefault="3FFB57D1" w14:paraId="414BF612" w14:textId="536C9585">
      <w:pPr>
        <w:numPr>
          <w:ilvl w:val="1"/>
          <w:numId w:val="3"/>
        </w:numPr>
        <w:spacing w:beforeAutospacing="on" w:afterAutospacing="on" w:line="240" w:lineRule="auto"/>
        <w:rPr>
          <w:rFonts w:ascii="Calibri" w:hAnsi="Calibri" w:eastAsia="Calibri" w:cs="Calibri"/>
          <w:noProof w:val="0"/>
          <w:sz w:val="22"/>
          <w:szCs w:val="22"/>
          <w:lang w:val="en-US"/>
        </w:rPr>
      </w:pPr>
      <w:r w:rsidRPr="49EB2664" w:rsidR="3FFB57D1">
        <w:rPr>
          <w:rFonts w:ascii="Calibri" w:hAnsi="Calibri" w:eastAsia="Times New Roman" w:cs="Calibri" w:asciiTheme="majorAscii" w:hAnsiTheme="majorAscii" w:cstheme="majorAscii"/>
        </w:rPr>
        <w:t xml:space="preserve">SLE: </w:t>
      </w:r>
      <w:hyperlink w:anchor="/cohortdefinition/1794240" r:id="R0dd5a8b903794647">
        <w:r w:rsidRPr="49EB2664" w:rsidR="3FFB57D1">
          <w:rPr>
            <w:rStyle w:val="Hyperlink"/>
            <w:rFonts w:ascii="Calibri" w:hAnsi="Calibri" w:eastAsia="Calibri" w:cs="Calibri"/>
            <w:noProof w:val="0"/>
            <w:sz w:val="22"/>
            <w:szCs w:val="22"/>
            <w:lang w:val="en-US"/>
          </w:rPr>
          <w:t>ATLAS: Cohort Definitions</w:t>
        </w:r>
      </w:hyperlink>
    </w:p>
    <w:p w:rsidR="3FFB57D1" w:rsidP="49EB2664" w:rsidRDefault="3FFB57D1" w14:paraId="6DB6A68D" w14:textId="65754650">
      <w:pPr>
        <w:numPr>
          <w:ilvl w:val="1"/>
          <w:numId w:val="3"/>
        </w:numPr>
        <w:spacing w:beforeAutospacing="on" w:afterAutospacing="on" w:line="240" w:lineRule="auto"/>
        <w:rPr>
          <w:rFonts w:ascii="Calibri" w:hAnsi="Calibri" w:eastAsia="Calibri" w:cs="Calibri"/>
          <w:noProof w:val="0"/>
          <w:sz w:val="22"/>
          <w:szCs w:val="22"/>
          <w:lang w:val="en-US"/>
        </w:rPr>
      </w:pPr>
      <w:r w:rsidRPr="49EB2664" w:rsidR="3FFB57D1">
        <w:rPr>
          <w:rFonts w:ascii="Calibri" w:hAnsi="Calibri" w:eastAsia="Calibri" w:cs="Calibri"/>
          <w:noProof w:val="0"/>
          <w:sz w:val="22"/>
          <w:szCs w:val="22"/>
          <w:lang w:val="en-US"/>
        </w:rPr>
        <w:t>SSc</w:t>
      </w:r>
      <w:r w:rsidRPr="49EB2664" w:rsidR="3FFB57D1">
        <w:rPr>
          <w:rFonts w:ascii="Calibri" w:hAnsi="Calibri" w:eastAsia="Calibri" w:cs="Calibri"/>
          <w:noProof w:val="0"/>
          <w:sz w:val="22"/>
          <w:szCs w:val="22"/>
          <w:lang w:val="en-US"/>
        </w:rPr>
        <w:t xml:space="preserve">: </w:t>
      </w:r>
      <w:hyperlink w:anchor="/cohortdefinition/1794241" r:id="R3a536e6801a246da">
        <w:r w:rsidRPr="49EB2664" w:rsidR="3FFB57D1">
          <w:rPr>
            <w:rStyle w:val="Hyperlink"/>
            <w:rFonts w:ascii="Calibri" w:hAnsi="Calibri" w:eastAsia="Calibri" w:cs="Calibri"/>
            <w:noProof w:val="0"/>
            <w:sz w:val="22"/>
            <w:szCs w:val="22"/>
            <w:lang w:val="en-US"/>
          </w:rPr>
          <w:t>ATLAS: Cohort Definitions</w:t>
        </w:r>
      </w:hyperlink>
    </w:p>
    <w:p w:rsidR="3FFB57D1" w:rsidP="49EB2664" w:rsidRDefault="3FFB57D1" w14:paraId="3B4B32DE" w14:textId="1B11688E">
      <w:pPr>
        <w:numPr>
          <w:ilvl w:val="1"/>
          <w:numId w:val="3"/>
        </w:numPr>
        <w:spacing w:beforeAutospacing="on" w:afterAutospacing="on" w:line="240" w:lineRule="auto"/>
        <w:rPr>
          <w:rFonts w:ascii="Calibri" w:hAnsi="Calibri" w:eastAsia="Calibri" w:cs="Calibri"/>
          <w:noProof w:val="0"/>
          <w:sz w:val="22"/>
          <w:szCs w:val="22"/>
          <w:lang w:val="en-US"/>
        </w:rPr>
      </w:pPr>
      <w:r w:rsidRPr="49EB2664" w:rsidR="3FFB57D1">
        <w:rPr>
          <w:rFonts w:ascii="Calibri" w:hAnsi="Calibri" w:eastAsia="Calibri" w:cs="Calibri"/>
          <w:noProof w:val="0"/>
          <w:sz w:val="22"/>
          <w:szCs w:val="22"/>
          <w:lang w:val="en-US"/>
        </w:rPr>
        <w:t>DM:</w:t>
      </w:r>
      <w:r w:rsidRPr="49EB2664" w:rsidR="4E2B3EEE">
        <w:rPr>
          <w:rFonts w:ascii="Calibri" w:hAnsi="Calibri" w:eastAsia="Calibri" w:cs="Calibri"/>
          <w:noProof w:val="0"/>
          <w:sz w:val="22"/>
          <w:szCs w:val="22"/>
          <w:lang w:val="en-US"/>
        </w:rPr>
        <w:t xml:space="preserve"> </w:t>
      </w:r>
      <w:hyperlink w:anchor="/cohortdefinition/1794242" r:id="Rcddc0fd7ddb74f85">
        <w:r w:rsidRPr="49EB2664" w:rsidR="4E2B3EEE">
          <w:rPr>
            <w:rStyle w:val="Hyperlink"/>
            <w:rFonts w:ascii="Calibri" w:hAnsi="Calibri" w:eastAsia="Calibri" w:cs="Calibri"/>
            <w:noProof w:val="0"/>
            <w:sz w:val="22"/>
            <w:szCs w:val="22"/>
            <w:lang w:val="en-US"/>
          </w:rPr>
          <w:t>ATLAS: Cohort Definitions</w:t>
        </w:r>
      </w:hyperlink>
    </w:p>
    <w:p w:rsidR="3FFB57D1" w:rsidP="49EB2664" w:rsidRDefault="3FFB57D1" w14:paraId="63B3AE80" w14:textId="5FC1FB8E">
      <w:pPr>
        <w:numPr>
          <w:ilvl w:val="1"/>
          <w:numId w:val="3"/>
        </w:numPr>
        <w:spacing w:beforeAutospacing="on" w:afterAutospacing="on" w:line="240" w:lineRule="auto"/>
        <w:rPr>
          <w:rFonts w:ascii="Calibri" w:hAnsi="Calibri" w:eastAsia="Calibri" w:cs="Calibri"/>
          <w:noProof w:val="0"/>
          <w:sz w:val="22"/>
          <w:szCs w:val="22"/>
          <w:lang w:val="en-US"/>
        </w:rPr>
      </w:pPr>
      <w:r w:rsidRPr="49EB2664" w:rsidR="3FFB57D1">
        <w:rPr>
          <w:rFonts w:ascii="Calibri" w:hAnsi="Calibri" w:eastAsia="Calibri" w:cs="Calibri"/>
          <w:noProof w:val="0"/>
          <w:sz w:val="22"/>
          <w:szCs w:val="22"/>
          <w:lang w:val="en-US"/>
        </w:rPr>
        <w:t xml:space="preserve">Non-infectious uveitis: </w:t>
      </w:r>
      <w:hyperlink w:anchor="/cohortdefinition/1794239" r:id="Rb43b998ad8e840c9">
        <w:r w:rsidRPr="49EB2664" w:rsidR="2893CC0F">
          <w:rPr>
            <w:rStyle w:val="Hyperlink"/>
            <w:rFonts w:ascii="Calibri" w:hAnsi="Calibri" w:eastAsia="Calibri" w:cs="Calibri"/>
            <w:noProof w:val="0"/>
            <w:sz w:val="22"/>
            <w:szCs w:val="22"/>
            <w:lang w:val="en-US"/>
          </w:rPr>
          <w:t>ATLAS: Cohort Definitions</w:t>
        </w:r>
      </w:hyperlink>
    </w:p>
    <w:p w:rsidRPr="00002DFE" w:rsidR="00411881" w:rsidP="00411881" w:rsidRDefault="00411881" w14:paraId="36AB0933" w14:textId="77777777">
      <w:pPr>
        <w:spacing w:beforeAutospacing="1" w:afterAutospacing="1" w:line="240" w:lineRule="auto"/>
        <w:rPr>
          <w:rFonts w:eastAsia="Times New Roman" w:asciiTheme="majorHAnsi" w:hAnsiTheme="majorHAnsi" w:cstheme="majorHAnsi"/>
        </w:rPr>
      </w:pPr>
      <w:r w:rsidRPr="00002DFE">
        <w:rPr>
          <w:rFonts w:eastAsia="Times New Roman" w:asciiTheme="majorHAnsi" w:hAnsiTheme="majorHAnsi" w:cstheme="majorHAnsi"/>
          <w:b/>
          <w:bCs/>
        </w:rPr>
        <w:t>2. Index Date (Time Zero)</w:t>
      </w:r>
    </w:p>
    <w:p w:rsidR="43E65DEF" w:rsidP="49EB2664" w:rsidRDefault="43E65DEF" w14:paraId="15572C6B" w14:textId="7CE4A038">
      <w:pPr>
        <w:numPr>
          <w:ilvl w:val="0"/>
          <w:numId w:val="3"/>
        </w:numPr>
        <w:spacing w:beforeAutospacing="on" w:afterAutospacing="on" w:line="240" w:lineRule="auto"/>
        <w:rPr>
          <w:rFonts w:ascii="Calibri" w:hAnsi="Calibri" w:eastAsia="Times New Roman" w:cs="Calibri" w:asciiTheme="majorAscii" w:hAnsiTheme="majorAscii" w:cstheme="majorAscii"/>
        </w:rPr>
      </w:pPr>
      <w:r w:rsidRPr="49EB2664" w:rsidR="43E65DEF">
        <w:rPr>
          <w:rFonts w:ascii="Calibri" w:hAnsi="Calibri" w:eastAsia="Times New Roman" w:cs="Calibri" w:asciiTheme="majorAscii" w:hAnsiTheme="majorAscii" w:cstheme="majorAscii"/>
        </w:rPr>
        <w:t xml:space="preserve">Initiation of MMF, RTX, IVIG, or </w:t>
      </w:r>
      <w:r w:rsidRPr="49EB2664" w:rsidR="43E65DEF">
        <w:rPr>
          <w:rFonts w:ascii="Calibri" w:hAnsi="Calibri" w:eastAsia="Times New Roman" w:cs="Calibri" w:asciiTheme="majorAscii" w:hAnsiTheme="majorAscii" w:cstheme="majorAscii"/>
        </w:rPr>
        <w:t>JAKi</w:t>
      </w:r>
      <w:r w:rsidRPr="49EB2664" w:rsidR="43E65DEF">
        <w:rPr>
          <w:rFonts w:ascii="Calibri" w:hAnsi="Calibri" w:eastAsia="Times New Roman" w:cs="Calibri" w:asciiTheme="majorAscii" w:hAnsiTheme="majorAscii" w:cstheme="majorAscii"/>
        </w:rPr>
        <w:t xml:space="preserve"> </w:t>
      </w:r>
    </w:p>
    <w:p w:rsidR="100A6AAE" w:rsidP="100A6AAE" w:rsidRDefault="100A6AAE" w14:paraId="567AE44B" w14:textId="255930F0">
      <w:pPr>
        <w:numPr>
          <w:ilvl w:val="1"/>
          <w:numId w:val="3"/>
        </w:numPr>
        <w:spacing w:beforeAutospacing="on" w:afterAutospacing="on" w:line="240" w:lineRule="auto"/>
        <w:rPr>
          <w:rFonts w:ascii="Calibri" w:hAnsi="Calibri" w:eastAsia="Times New Roman" w:cs="Calibri" w:asciiTheme="majorAscii" w:hAnsiTheme="majorAscii" w:cstheme="majorAscii"/>
        </w:rPr>
      </w:pPr>
      <w:r w:rsidRPr="74E1CC25" w:rsidR="100A6AAE">
        <w:rPr>
          <w:rFonts w:ascii="Calibri" w:hAnsi="Calibri" w:eastAsia="Times New Roman" w:cs="Calibri" w:asciiTheme="majorAscii" w:hAnsiTheme="majorAscii" w:cstheme="majorAscii"/>
        </w:rPr>
        <w:t xml:space="preserve">No prior use of MMF, RTX, IVIG, </w:t>
      </w:r>
      <w:r w:rsidRPr="74E1CC25" w:rsidR="100A6AAE">
        <w:rPr>
          <w:rFonts w:ascii="Calibri" w:hAnsi="Calibri" w:eastAsia="Times New Roman" w:cs="Calibri" w:asciiTheme="majorAscii" w:hAnsiTheme="majorAscii" w:cstheme="majorAscii"/>
        </w:rPr>
        <w:t>JAKi</w:t>
      </w:r>
      <w:r w:rsidRPr="74E1CC25" w:rsidR="100A6AAE">
        <w:rPr>
          <w:rFonts w:ascii="Calibri" w:hAnsi="Calibri" w:eastAsia="Times New Roman" w:cs="Calibri" w:asciiTheme="majorAscii" w:hAnsiTheme="majorAscii" w:cstheme="majorAscii"/>
        </w:rPr>
        <w:t xml:space="preserve"> in the 12-month pre-index (</w:t>
      </w:r>
      <w:r w:rsidRPr="74E1CC25" w:rsidR="100A6AAE">
        <w:rPr>
          <w:rFonts w:ascii="Calibri" w:hAnsi="Calibri" w:eastAsia="Times New Roman" w:cs="Calibri" w:asciiTheme="majorAscii" w:hAnsiTheme="majorAscii" w:cstheme="majorAscii"/>
        </w:rPr>
        <w:t>new users</w:t>
      </w:r>
      <w:r w:rsidRPr="74E1CC25" w:rsidR="100A6AAE">
        <w:rPr>
          <w:rFonts w:ascii="Calibri" w:hAnsi="Calibri" w:eastAsia="Times New Roman" w:cs="Calibri" w:asciiTheme="majorAscii" w:hAnsiTheme="majorAscii" w:cstheme="majorAscii"/>
        </w:rPr>
        <w:t>)</w:t>
      </w:r>
      <w:r w:rsidRPr="74E1CC25" w:rsidR="6D766986">
        <w:rPr>
          <w:rFonts w:ascii="Calibri" w:hAnsi="Calibri" w:eastAsia="Times New Roman" w:cs="Calibri" w:asciiTheme="majorAscii" w:hAnsiTheme="majorAscii" w:cstheme="majorAscii"/>
        </w:rPr>
        <w:t xml:space="preserve">; though patient could have been on medication &gt; 12 months in the past </w:t>
      </w:r>
    </w:p>
    <w:p w:rsidR="100A6AAE" w:rsidP="100A6AAE" w:rsidRDefault="100A6AAE" w14:paraId="5D4DC85E" w14:textId="148E8A66">
      <w:pPr>
        <w:numPr>
          <w:ilvl w:val="1"/>
          <w:numId w:val="3"/>
        </w:numPr>
        <w:spacing w:beforeAutospacing="on" w:afterAutospacing="on" w:line="240" w:lineRule="auto"/>
        <w:rPr>
          <w:rFonts w:ascii="Calibri" w:hAnsi="Calibri" w:eastAsia="Times New Roman" w:cs="Calibri" w:asciiTheme="majorAscii" w:hAnsiTheme="majorAscii" w:cstheme="majorAscii"/>
        </w:rPr>
      </w:pPr>
      <w:r w:rsidRPr="49EB2664" w:rsidR="43E65DEF">
        <w:rPr>
          <w:rFonts w:ascii="Calibri" w:hAnsi="Calibri" w:eastAsia="Times New Roman" w:cs="Calibri" w:asciiTheme="majorAscii" w:hAnsiTheme="majorAscii" w:cstheme="majorAscii"/>
        </w:rPr>
        <w:t>At least 12 months of medical history available before the index date</w:t>
      </w:r>
    </w:p>
    <w:p w:rsidR="39B7E892" w:rsidP="49EB2664" w:rsidRDefault="39B7E892" w14:paraId="25F345FF" w14:textId="17A96028">
      <w:pPr>
        <w:numPr>
          <w:ilvl w:val="1"/>
          <w:numId w:val="3"/>
        </w:numPr>
        <w:spacing w:beforeAutospacing="on" w:afterAutospacing="on" w:line="240" w:lineRule="auto"/>
        <w:rPr>
          <w:rFonts w:ascii="Calibri" w:hAnsi="Calibri" w:eastAsia="Calibri" w:cs="Calibri"/>
          <w:noProof w:val="0"/>
          <w:sz w:val="22"/>
          <w:szCs w:val="22"/>
          <w:lang w:val="en-US"/>
        </w:rPr>
      </w:pPr>
      <w:r w:rsidRPr="49EB2664" w:rsidR="39B7E892">
        <w:rPr>
          <w:rFonts w:ascii="Calibri" w:hAnsi="Calibri" w:eastAsia="Times New Roman" w:cs="Calibri" w:asciiTheme="majorAscii" w:hAnsiTheme="majorAscii" w:cstheme="majorAscii"/>
        </w:rPr>
        <w:t xml:space="preserve">MMF: </w:t>
      </w:r>
      <w:hyperlink w:anchor="/cohortdefinition/1794244" r:id="R76b0ee82cbea4b79">
        <w:r w:rsidRPr="49EB2664" w:rsidR="39B7E892">
          <w:rPr>
            <w:rStyle w:val="Hyperlink"/>
            <w:rFonts w:ascii="Calibri" w:hAnsi="Calibri" w:eastAsia="Calibri" w:cs="Calibri"/>
            <w:noProof w:val="0"/>
            <w:sz w:val="22"/>
            <w:szCs w:val="22"/>
            <w:lang w:val="en-US"/>
          </w:rPr>
          <w:t>ATLAS: Cohort Definitions</w:t>
        </w:r>
      </w:hyperlink>
    </w:p>
    <w:p w:rsidR="39B7E892" w:rsidP="49EB2664" w:rsidRDefault="39B7E892" w14:paraId="4390740E" w14:textId="4059AB54">
      <w:pPr>
        <w:numPr>
          <w:ilvl w:val="1"/>
          <w:numId w:val="3"/>
        </w:numPr>
        <w:spacing w:beforeAutospacing="on" w:afterAutospacing="on" w:line="240" w:lineRule="auto"/>
        <w:rPr>
          <w:rFonts w:ascii="Calibri" w:hAnsi="Calibri" w:eastAsia="Calibri" w:cs="Calibri"/>
          <w:noProof w:val="0"/>
          <w:sz w:val="22"/>
          <w:szCs w:val="22"/>
          <w:lang w:val="en-US"/>
        </w:rPr>
      </w:pPr>
      <w:r w:rsidRPr="49EB2664" w:rsidR="39B7E892">
        <w:rPr>
          <w:rFonts w:ascii="Calibri" w:hAnsi="Calibri" w:eastAsia="Times New Roman" w:cs="Calibri" w:asciiTheme="majorAscii" w:hAnsiTheme="majorAscii" w:cstheme="majorAscii"/>
        </w:rPr>
        <w:t xml:space="preserve">RTX: </w:t>
      </w:r>
      <w:hyperlink w:anchor="/cohortdefinition/1794247/definition" r:id="Re5f6182b30d24e11">
        <w:r w:rsidRPr="49EB2664" w:rsidR="39B7E892">
          <w:rPr>
            <w:rStyle w:val="Hyperlink"/>
            <w:rFonts w:ascii="Calibri" w:hAnsi="Calibri" w:eastAsia="Calibri" w:cs="Calibri"/>
            <w:noProof w:val="0"/>
            <w:sz w:val="22"/>
            <w:szCs w:val="22"/>
            <w:lang w:val="en-US"/>
          </w:rPr>
          <w:t>ATLAS: Cohort Definitions</w:t>
        </w:r>
      </w:hyperlink>
    </w:p>
    <w:p w:rsidR="39B7E892" w:rsidP="49EB2664" w:rsidRDefault="39B7E892" w14:paraId="1FC04472" w14:textId="4E9784DA">
      <w:pPr>
        <w:numPr>
          <w:ilvl w:val="1"/>
          <w:numId w:val="3"/>
        </w:numPr>
        <w:spacing w:beforeAutospacing="on" w:afterAutospacing="on" w:line="240" w:lineRule="auto"/>
        <w:rPr>
          <w:rFonts w:ascii="Calibri" w:hAnsi="Calibri" w:eastAsia="Calibri" w:cs="Calibri"/>
          <w:noProof w:val="0"/>
          <w:sz w:val="22"/>
          <w:szCs w:val="22"/>
          <w:lang w:val="en-US"/>
        </w:rPr>
      </w:pPr>
      <w:r w:rsidRPr="49EB2664" w:rsidR="39B7E892">
        <w:rPr>
          <w:rFonts w:ascii="Calibri" w:hAnsi="Calibri" w:eastAsia="Times New Roman" w:cs="Calibri" w:asciiTheme="majorAscii" w:hAnsiTheme="majorAscii" w:cstheme="majorAscii"/>
        </w:rPr>
        <w:t>IVIG</w:t>
      </w:r>
      <w:r w:rsidRPr="49EB2664" w:rsidR="592189A5">
        <w:rPr>
          <w:rFonts w:ascii="Calibri" w:hAnsi="Calibri" w:eastAsia="Times New Roman" w:cs="Calibri" w:asciiTheme="majorAscii" w:hAnsiTheme="majorAscii" w:cstheme="majorAscii"/>
        </w:rPr>
        <w:t xml:space="preserve">: </w:t>
      </w:r>
      <w:hyperlink w:anchor="/cohortdefinition/1794243" r:id="R871f6e689e674725">
        <w:r w:rsidRPr="49EB2664" w:rsidR="592189A5">
          <w:rPr>
            <w:rStyle w:val="Hyperlink"/>
            <w:rFonts w:ascii="Calibri" w:hAnsi="Calibri" w:eastAsia="Calibri" w:cs="Calibri"/>
            <w:noProof w:val="0"/>
            <w:sz w:val="22"/>
            <w:szCs w:val="22"/>
            <w:lang w:val="en-US"/>
          </w:rPr>
          <w:t>ATLAS: Cohort Definitions</w:t>
        </w:r>
      </w:hyperlink>
    </w:p>
    <w:p w:rsidR="39B7E892" w:rsidP="49EB2664" w:rsidRDefault="39B7E892" w14:paraId="0EEF6712" w14:textId="05B2CFB6">
      <w:pPr>
        <w:numPr>
          <w:ilvl w:val="1"/>
          <w:numId w:val="3"/>
        </w:numPr>
        <w:spacing w:beforeAutospacing="on" w:afterAutospacing="on" w:line="240" w:lineRule="auto"/>
        <w:rPr>
          <w:rFonts w:ascii="Calibri" w:hAnsi="Calibri" w:eastAsia="Calibri" w:cs="Calibri"/>
          <w:noProof w:val="0"/>
          <w:sz w:val="22"/>
          <w:szCs w:val="22"/>
          <w:lang w:val="en-US"/>
        </w:rPr>
      </w:pPr>
      <w:r w:rsidRPr="49EB2664" w:rsidR="39B7E892">
        <w:rPr>
          <w:rFonts w:ascii="Calibri" w:hAnsi="Calibri" w:eastAsia="Times New Roman" w:cs="Calibri" w:asciiTheme="majorAscii" w:hAnsiTheme="majorAscii" w:cstheme="majorAscii"/>
        </w:rPr>
        <w:t>JAKi</w:t>
      </w:r>
      <w:r w:rsidRPr="49EB2664" w:rsidR="728DD3DE">
        <w:rPr>
          <w:rFonts w:ascii="Calibri" w:hAnsi="Calibri" w:eastAsia="Times New Roman" w:cs="Calibri" w:asciiTheme="majorAscii" w:hAnsiTheme="majorAscii" w:cstheme="majorAscii"/>
        </w:rPr>
        <w:t xml:space="preserve">: </w:t>
      </w:r>
      <w:hyperlink w:anchor="/cohortdefinition/1794245" r:id="Rfbe681685268407f">
        <w:r w:rsidRPr="49EB2664" w:rsidR="728DD3DE">
          <w:rPr>
            <w:rStyle w:val="Hyperlink"/>
            <w:rFonts w:ascii="Calibri" w:hAnsi="Calibri" w:eastAsia="Calibri" w:cs="Calibri"/>
            <w:noProof w:val="0"/>
            <w:sz w:val="22"/>
            <w:szCs w:val="22"/>
            <w:lang w:val="en-US"/>
          </w:rPr>
          <w:t>ATLAS: Cohort Definitions</w:t>
        </w:r>
      </w:hyperlink>
    </w:p>
    <w:p w:rsidRPr="00002DFE" w:rsidR="00411881" w:rsidP="00411881" w:rsidRDefault="00411881" w14:paraId="64AB84C4" w14:textId="77777777">
      <w:pPr>
        <w:spacing w:beforeAutospacing="1" w:afterAutospacing="1" w:line="240" w:lineRule="auto"/>
        <w:rPr>
          <w:rFonts w:eastAsia="Times New Roman" w:asciiTheme="majorHAnsi" w:hAnsiTheme="majorHAnsi" w:cstheme="majorHAnsi"/>
        </w:rPr>
      </w:pPr>
      <w:r w:rsidRPr="00002DFE">
        <w:rPr>
          <w:rFonts w:eastAsia="Times New Roman" w:asciiTheme="majorHAnsi" w:hAnsiTheme="majorHAnsi" w:cstheme="majorHAnsi"/>
          <w:b/>
          <w:bCs/>
        </w:rPr>
        <w:t xml:space="preserve">3. Baseline Covariates </w:t>
      </w:r>
    </w:p>
    <w:p w:rsidRPr="00002DFE" w:rsidR="00411881" w:rsidP="0D4C7113" w:rsidRDefault="00411881" w14:paraId="231150B6" w14:textId="6916D3F0">
      <w:pPr>
        <w:spacing w:beforeAutospacing="on" w:afterAutospacing="on" w:line="240" w:lineRule="auto"/>
        <w:rPr>
          <w:rFonts w:ascii="Calibri" w:hAnsi="Calibri" w:eastAsia="Times New Roman" w:cs="Calibri" w:asciiTheme="majorAscii" w:hAnsiTheme="majorAscii" w:cstheme="majorAscii"/>
        </w:rPr>
      </w:pPr>
      <w:r w:rsidRPr="0D4C7113" w:rsidR="00411881">
        <w:rPr>
          <w:rFonts w:ascii="Calibri" w:hAnsi="Calibri" w:eastAsia="Times New Roman" w:cs="Calibri" w:asciiTheme="majorAscii" w:hAnsiTheme="majorAscii" w:cstheme="majorAscii"/>
        </w:rPr>
        <w:t xml:space="preserve">Collected during the 12-month lookback period </w:t>
      </w:r>
      <w:r w:rsidRPr="0D4C7113" w:rsidR="00411881">
        <w:rPr>
          <w:rFonts w:ascii="Calibri" w:hAnsi="Calibri" w:eastAsia="Times New Roman" w:cs="Calibri" w:asciiTheme="majorAscii" w:hAnsiTheme="majorAscii" w:cstheme="majorAscii"/>
          <w:i w:val="1"/>
          <w:iCs w:val="1"/>
        </w:rPr>
        <w:t xml:space="preserve">(Rationale: </w:t>
      </w:r>
      <w:r w:rsidRPr="0D4C7113" w:rsidR="79928145">
        <w:rPr>
          <w:rFonts w:ascii="Calibri" w:hAnsi="Calibri" w:eastAsia="Times New Roman" w:cs="Calibri" w:asciiTheme="majorAscii" w:hAnsiTheme="majorAscii" w:cstheme="majorAscii"/>
          <w:i w:val="1"/>
          <w:iCs w:val="1"/>
        </w:rPr>
        <w:t>For manual selection of covariates for propensity score matching</w:t>
      </w:r>
      <w:r w:rsidRPr="0D4C7113" w:rsidR="00411881">
        <w:rPr>
          <w:rFonts w:ascii="Calibri" w:hAnsi="Calibri" w:eastAsia="Times New Roman" w:cs="Calibri" w:asciiTheme="majorAscii" w:hAnsiTheme="majorAscii" w:cstheme="majorAscii"/>
        </w:rPr>
        <w:t>)</w:t>
      </w:r>
    </w:p>
    <w:p w:rsidRPr="00002DFE" w:rsidR="00411881" w:rsidP="00411881" w:rsidRDefault="00411881" w14:paraId="6A52131B" w14:textId="77777777">
      <w:pPr>
        <w:numPr>
          <w:ilvl w:val="0"/>
          <w:numId w:val="5"/>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Demographics</w:t>
      </w:r>
    </w:p>
    <w:p w:rsidRPr="00002DFE" w:rsidR="00411881" w:rsidP="00411881" w:rsidRDefault="00411881" w14:paraId="69B3ED77" w14:textId="77777777">
      <w:pPr>
        <w:numPr>
          <w:ilvl w:val="0"/>
          <w:numId w:val="5"/>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Comorbidities</w:t>
      </w:r>
    </w:p>
    <w:p w:rsidRPr="00002DFE" w:rsidR="00411881" w:rsidP="00411881" w:rsidRDefault="00411881" w14:paraId="36A9D555" w14:textId="77777777">
      <w:pPr>
        <w:numPr>
          <w:ilvl w:val="0"/>
          <w:numId w:val="5"/>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Prior immunosuppressant use</w:t>
      </w:r>
    </w:p>
    <w:p w:rsidRPr="00002DFE" w:rsidR="00411881" w:rsidP="00411881" w:rsidRDefault="00411881" w14:paraId="2C69F552" w14:textId="77777777">
      <w:pPr>
        <w:numPr>
          <w:ilvl w:val="0"/>
          <w:numId w:val="5"/>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Concurrent medications</w:t>
      </w:r>
    </w:p>
    <w:p w:rsidRPr="00002DFE" w:rsidR="00411881" w:rsidP="00411881" w:rsidRDefault="00411881" w14:paraId="77F523A7" w14:textId="77777777">
      <w:pPr>
        <w:numPr>
          <w:ilvl w:val="0"/>
          <w:numId w:val="5"/>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Healthcare utilization</w:t>
      </w:r>
    </w:p>
    <w:p w:rsidRPr="00002DFE" w:rsidR="00411881" w:rsidP="00411881" w:rsidRDefault="00411881" w14:paraId="1265A7D8" w14:textId="77777777">
      <w:pPr>
        <w:numPr>
          <w:ilvl w:val="0"/>
          <w:numId w:val="5"/>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Vaccination and infection history</w:t>
      </w:r>
    </w:p>
    <w:p w:rsidRPr="00002DFE" w:rsidR="00411881" w:rsidP="00411881" w:rsidRDefault="00411881" w14:paraId="60E4CBC7" w14:textId="77777777">
      <w:pPr>
        <w:numPr>
          <w:ilvl w:val="0"/>
          <w:numId w:val="5"/>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Rheumatic Disease Comorbidity Index</w:t>
      </w:r>
    </w:p>
    <w:p w:rsidRPr="00002DFE" w:rsidR="00411881" w:rsidP="00411881" w:rsidRDefault="00411881" w14:paraId="446A87FB" w14:textId="77777777">
      <w:pPr>
        <w:spacing w:beforeAutospacing="1" w:afterAutospacing="1" w:line="240" w:lineRule="auto"/>
        <w:rPr>
          <w:rFonts w:eastAsia="Times New Roman" w:asciiTheme="majorHAnsi" w:hAnsiTheme="majorHAnsi" w:cstheme="majorHAnsi"/>
        </w:rPr>
      </w:pPr>
      <w:r w:rsidRPr="00002DFE">
        <w:rPr>
          <w:rFonts w:eastAsia="Times New Roman" w:asciiTheme="majorHAnsi" w:hAnsiTheme="majorHAnsi" w:cstheme="majorHAnsi"/>
          <w:b/>
          <w:bCs/>
        </w:rPr>
        <w:t>4. Outcomes</w:t>
      </w:r>
    </w:p>
    <w:p w:rsidRPr="00002DFE" w:rsidR="00411881" w:rsidP="100A6AAE" w:rsidRDefault="00411881" w14:paraId="45EF773C" w14:textId="04F43CE0">
      <w:pPr>
        <w:numPr>
          <w:ilvl w:val="0"/>
          <w:numId w:val="6"/>
        </w:numPr>
        <w:spacing w:beforeAutospacing="on" w:after="160" w:afterAutospacing="on" w:line="240" w:lineRule="auto"/>
        <w:rPr>
          <w:rFonts w:ascii="Calibri" w:hAnsi="Calibri" w:eastAsia="Times New Roman" w:cs="Calibri" w:asciiTheme="majorAscii" w:hAnsiTheme="majorAscii" w:cstheme="majorAscii"/>
        </w:rPr>
      </w:pPr>
      <w:r w:rsidRPr="0D4C7113" w:rsidR="100A6AAE">
        <w:rPr>
          <w:rFonts w:ascii="Calibri" w:hAnsi="Calibri" w:eastAsia="Times New Roman" w:cs="Calibri" w:asciiTheme="majorAscii" w:hAnsiTheme="majorAscii" w:cstheme="majorAscii"/>
          <w:b w:val="1"/>
          <w:bCs w:val="1"/>
        </w:rPr>
        <w:t>Primary</w:t>
      </w:r>
      <w:r w:rsidRPr="0D4C7113" w:rsidR="100A6AAE">
        <w:rPr>
          <w:rFonts w:ascii="Calibri" w:hAnsi="Calibri" w:eastAsia="Times New Roman" w:cs="Calibri" w:asciiTheme="majorAscii" w:hAnsiTheme="majorAscii" w:cstheme="majorAscii"/>
        </w:rPr>
        <w:t>: Time to infection (PCP, PML, shingles, hospitalized infection) (</w:t>
      </w:r>
      <w:r w:rsidRPr="0D4C7113" w:rsidR="100A6AAE">
        <w:rPr>
          <w:rFonts w:ascii="Calibri" w:hAnsi="Calibri" w:eastAsia="Times New Roman" w:cs="Calibri" w:asciiTheme="majorAscii" w:hAnsiTheme="majorAscii" w:cstheme="majorAscii"/>
          <w:i w:val="1"/>
          <w:iCs w:val="1"/>
        </w:rPr>
        <w:t xml:space="preserve">Rationale: </w:t>
      </w:r>
      <w:r w:rsidRPr="0D4C7113" w:rsidR="100A6AAE">
        <w:rPr>
          <w:rFonts w:ascii="Calibri" w:hAnsi="Calibri" w:cs="Calibri" w:asciiTheme="majorAscii" w:hAnsiTheme="majorAscii" w:cstheme="majorAscii"/>
          <w:i w:val="1"/>
          <w:iCs w:val="1"/>
        </w:rPr>
        <w:t xml:space="preserve">The infectious outcomes were chosen due to their significant morbidity and mortality in rheumatic diseases, as well as clinicians having the ability to </w:t>
      </w:r>
      <w:r w:rsidRPr="0D4C7113" w:rsidR="100A6AAE">
        <w:rPr>
          <w:rFonts w:ascii="Calibri" w:hAnsi="Calibri" w:cs="Calibri" w:asciiTheme="majorAscii" w:hAnsiTheme="majorAscii" w:cstheme="majorAscii"/>
          <w:i w:val="1"/>
          <w:iCs w:val="1"/>
        </w:rPr>
        <w:t>modify</w:t>
      </w:r>
      <w:r w:rsidRPr="0D4C7113" w:rsidR="100A6AAE">
        <w:rPr>
          <w:rFonts w:ascii="Calibri" w:hAnsi="Calibri" w:cs="Calibri" w:asciiTheme="majorAscii" w:hAnsiTheme="majorAscii" w:cstheme="majorAscii"/>
          <w:i w:val="1"/>
          <w:iCs w:val="1"/>
        </w:rPr>
        <w:t xml:space="preserve"> risk [with prophylaxis, screening, or vaccination, respectively]. They were also chosen due to the ability to accurately </w:t>
      </w:r>
      <w:r w:rsidRPr="0D4C7113" w:rsidR="100A6AAE">
        <w:rPr>
          <w:rFonts w:ascii="Calibri" w:hAnsi="Calibri" w:cs="Calibri" w:asciiTheme="majorAscii" w:hAnsiTheme="majorAscii" w:cstheme="majorAscii"/>
          <w:i w:val="1"/>
          <w:iCs w:val="1"/>
        </w:rPr>
        <w:t>identify</w:t>
      </w:r>
      <w:r w:rsidRPr="0D4C7113" w:rsidR="100A6AAE">
        <w:rPr>
          <w:rFonts w:ascii="Calibri" w:hAnsi="Calibri" w:cs="Calibri" w:asciiTheme="majorAscii" w:hAnsiTheme="majorAscii" w:cstheme="majorAscii"/>
          <w:i w:val="1"/>
          <w:iCs w:val="1"/>
        </w:rPr>
        <w:t xml:space="preserve"> these infections as they have distinct SNO</w:t>
      </w:r>
      <w:r w:rsidRPr="0D4C7113" w:rsidR="100A6AAE">
        <w:rPr>
          <w:rFonts w:ascii="Calibri" w:hAnsi="Calibri" w:cs="Calibri" w:asciiTheme="majorAscii" w:hAnsiTheme="majorAscii" w:cstheme="majorAscii"/>
          <w:i w:val="1"/>
          <w:iCs w:val="1"/>
        </w:rPr>
        <w:t>MED</w:t>
      </w:r>
      <w:r w:rsidRPr="0D4C7113" w:rsidR="100A6AAE">
        <w:rPr>
          <w:rFonts w:ascii="Calibri" w:hAnsi="Calibri" w:cs="Calibri" w:asciiTheme="majorAscii" w:hAnsiTheme="majorAscii" w:cstheme="majorAscii"/>
          <w:i w:val="1"/>
          <w:iCs w:val="1"/>
        </w:rPr>
        <w:t xml:space="preserve"> </w:t>
      </w:r>
      <w:r w:rsidRPr="0D4C7113" w:rsidR="100A6AAE">
        <w:rPr>
          <w:rFonts w:ascii="Calibri" w:hAnsi="Calibri" w:cs="Calibri" w:asciiTheme="majorAscii" w:hAnsiTheme="majorAscii" w:cstheme="majorAscii"/>
          <w:i w:val="1"/>
          <w:iCs w:val="1"/>
        </w:rPr>
        <w:t>codes)</w:t>
      </w:r>
      <w:r w:rsidRPr="0D4C7113" w:rsidR="100A6AAE">
        <w:rPr>
          <w:rFonts w:ascii="Calibri" w:hAnsi="Calibri" w:cs="Calibri" w:asciiTheme="majorAscii" w:hAnsiTheme="majorAscii" w:cstheme="majorAscii"/>
          <w:i w:val="1"/>
          <w:iCs w:val="1"/>
        </w:rPr>
        <w:t>.</w:t>
      </w:r>
    </w:p>
    <w:p w:rsidRPr="00002DFE" w:rsidR="00411881" w:rsidP="00411881" w:rsidRDefault="00411881" w14:paraId="0EBE047A" w14:textId="77777777">
      <w:pPr>
        <w:spacing w:beforeAutospacing="1" w:afterAutospacing="1" w:line="240" w:lineRule="auto"/>
        <w:rPr>
          <w:rFonts w:eastAsia="Times New Roman" w:asciiTheme="majorHAnsi" w:hAnsiTheme="majorHAnsi" w:cstheme="majorHAnsi"/>
        </w:rPr>
      </w:pPr>
      <w:r w:rsidRPr="00002DFE">
        <w:rPr>
          <w:rFonts w:eastAsia="Times New Roman" w:asciiTheme="majorHAnsi" w:hAnsiTheme="majorHAnsi" w:cstheme="majorHAnsi"/>
          <w:b/>
          <w:bCs/>
        </w:rPr>
        <w:t>5. Follow-up</w:t>
      </w:r>
    </w:p>
    <w:p w:rsidRPr="00002DFE" w:rsidR="00411881" w:rsidP="00411881" w:rsidRDefault="00411881" w14:paraId="2ABE8155" w14:textId="77777777">
      <w:pPr>
        <w:spacing w:beforeAutospacing="1"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Start at</w:t>
      </w:r>
      <w:r w:rsidRPr="00002DFE">
        <w:rPr>
          <w:rFonts w:eastAsia="Times New Roman" w:asciiTheme="majorHAnsi" w:hAnsiTheme="majorHAnsi" w:cstheme="majorHAnsi"/>
          <w:b/>
          <w:bCs/>
        </w:rPr>
        <w:t xml:space="preserve"> </w:t>
      </w:r>
      <w:r w:rsidRPr="00002DFE">
        <w:rPr>
          <w:rFonts w:eastAsia="Times New Roman" w:asciiTheme="majorHAnsi" w:hAnsiTheme="majorHAnsi" w:cstheme="majorHAnsi"/>
        </w:rPr>
        <w:t>index date and continue until:</w:t>
      </w:r>
    </w:p>
    <w:p w:rsidRPr="00002DFE" w:rsidR="00411881" w:rsidP="00411881" w:rsidRDefault="00411881" w14:paraId="69745884" w14:textId="77777777">
      <w:pPr>
        <w:numPr>
          <w:ilvl w:val="0"/>
          <w:numId w:val="7"/>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Outcome occurs</w:t>
      </w:r>
    </w:p>
    <w:p w:rsidR="00411881" w:rsidP="100A6AAE" w:rsidRDefault="00411881" w14:paraId="2F74BA76" w14:textId="4F298C6A">
      <w:pPr>
        <w:numPr>
          <w:ilvl w:val="0"/>
          <w:numId w:val="7"/>
        </w:numPr>
        <w:spacing w:beforeAutospacing="on" w:after="160" w:afterAutospacing="on" w:line="240" w:lineRule="auto"/>
        <w:rPr>
          <w:rFonts w:ascii="Calibri" w:hAnsi="Calibri" w:eastAsia="Times New Roman" w:cs="Calibri" w:asciiTheme="majorAscii" w:hAnsiTheme="majorAscii" w:cstheme="majorAscii"/>
        </w:rPr>
      </w:pPr>
      <w:r w:rsidRPr="49EB2664" w:rsidR="43E65DEF">
        <w:rPr>
          <w:rFonts w:ascii="Calibri" w:hAnsi="Calibri" w:eastAsia="Times New Roman" w:cs="Calibri" w:asciiTheme="majorAscii" w:hAnsiTheme="majorAscii" w:cstheme="majorAscii"/>
        </w:rPr>
        <w:t xml:space="preserve">End of </w:t>
      </w:r>
      <w:r w:rsidRPr="49EB2664" w:rsidR="43E65DEF">
        <w:rPr>
          <w:rFonts w:ascii="Calibri" w:hAnsi="Calibri" w:eastAsia="Times New Roman" w:cs="Calibri" w:asciiTheme="majorAscii" w:hAnsiTheme="majorAscii" w:cstheme="majorAscii"/>
        </w:rPr>
        <w:t xml:space="preserve">medication </w:t>
      </w:r>
      <w:r w:rsidRPr="49EB2664" w:rsidR="43E65DEF">
        <w:rPr>
          <w:rFonts w:ascii="Calibri" w:hAnsi="Calibri" w:eastAsia="Times New Roman" w:cs="Calibri" w:asciiTheme="majorAscii" w:hAnsiTheme="majorAscii" w:cstheme="majorAscii"/>
        </w:rPr>
        <w:t xml:space="preserve">exposure </w:t>
      </w:r>
      <w:r w:rsidRPr="49EB2664" w:rsidR="299A6632">
        <w:rPr>
          <w:rFonts w:ascii="Calibri" w:hAnsi="Calibri" w:eastAsia="Times New Roman" w:cs="Calibri" w:asciiTheme="majorAscii" w:hAnsiTheme="majorAscii" w:cstheme="majorAscii"/>
        </w:rPr>
        <w:t>(time at risk)</w:t>
      </w:r>
    </w:p>
    <w:p w:rsidR="299A6632" w:rsidP="49EB2664" w:rsidRDefault="299A6632" w14:paraId="1E918583" w14:textId="72CC658C">
      <w:pPr>
        <w:numPr>
          <w:ilvl w:val="1"/>
          <w:numId w:val="7"/>
        </w:numPr>
        <w:spacing w:beforeAutospacing="on" w:afterAutospacing="on" w:line="240" w:lineRule="auto"/>
        <w:rPr>
          <w:rFonts w:ascii="Calibri" w:hAnsi="Calibri" w:eastAsia="Calibri" w:cs="Calibri"/>
          <w:noProof w:val="0"/>
          <w:sz w:val="22"/>
          <w:szCs w:val="22"/>
          <w:lang w:val="en-US"/>
        </w:rPr>
      </w:pPr>
      <w:r w:rsidRPr="49EB2664" w:rsidR="299A6632">
        <w:rPr>
          <w:rFonts w:ascii="Calibri" w:hAnsi="Calibri" w:eastAsia="Times New Roman" w:cs="Calibri" w:asciiTheme="majorAscii" w:hAnsiTheme="majorAscii" w:cstheme="majorAscii"/>
        </w:rPr>
        <w:t>RTX</w:t>
      </w:r>
      <w:r w:rsidRPr="49EB2664" w:rsidR="5F72EBB4">
        <w:rPr>
          <w:rFonts w:ascii="Calibri" w:hAnsi="Calibri" w:eastAsia="Times New Roman" w:cs="Calibri" w:asciiTheme="majorAscii" w:hAnsiTheme="majorAscii" w:cstheme="majorAscii"/>
        </w:rPr>
        <w:t xml:space="preserve">: </w:t>
      </w:r>
      <w:r w:rsidRPr="49EB2664" w:rsidR="5F72EBB4">
        <w:rPr>
          <w:rFonts w:ascii="Segoe UI" w:hAnsi="Segoe UI" w:eastAsia="Segoe UI" w:cs="Segoe UI"/>
          <w:b w:val="0"/>
          <w:bCs w:val="0"/>
          <w:i w:val="0"/>
          <w:iCs w:val="0"/>
          <w:caps w:val="0"/>
          <w:smallCaps w:val="0"/>
          <w:noProof w:val="0"/>
          <w:color w:val="333333"/>
          <w:sz w:val="18"/>
          <w:szCs w:val="18"/>
          <w:lang w:val="en-US"/>
        </w:rPr>
        <w:t>based on a continuous exposure to 'rituximab': allowing 90 days between exposures, adding 90 days after exposure ends, and forcing drug exposure days supply to: 180 days</w:t>
      </w:r>
    </w:p>
    <w:p w:rsidR="299A6632" w:rsidP="49EB2664" w:rsidRDefault="299A6632" w14:paraId="33669CE0" w14:textId="7611606A">
      <w:pPr>
        <w:numPr>
          <w:ilvl w:val="1"/>
          <w:numId w:val="7"/>
        </w:numPr>
        <w:spacing w:beforeAutospacing="on" w:afterAutospacing="on" w:line="240" w:lineRule="auto"/>
        <w:rPr>
          <w:rFonts w:ascii="Calibri" w:hAnsi="Calibri" w:eastAsia="Calibri" w:cs="Calibri"/>
          <w:noProof w:val="0"/>
          <w:sz w:val="22"/>
          <w:szCs w:val="22"/>
          <w:lang w:val="en-US"/>
        </w:rPr>
      </w:pPr>
      <w:r w:rsidRPr="49EB2664" w:rsidR="299A6632">
        <w:rPr>
          <w:rFonts w:ascii="Calibri" w:hAnsi="Calibri" w:eastAsia="Times New Roman" w:cs="Calibri" w:asciiTheme="majorAscii" w:hAnsiTheme="majorAscii" w:cstheme="majorAscii"/>
        </w:rPr>
        <w:t>IVIG</w:t>
      </w:r>
      <w:r w:rsidRPr="49EB2664" w:rsidR="79D340BB">
        <w:rPr>
          <w:rFonts w:ascii="Calibri" w:hAnsi="Calibri" w:eastAsia="Times New Roman" w:cs="Calibri" w:asciiTheme="majorAscii" w:hAnsiTheme="majorAscii" w:cstheme="majorAscii"/>
        </w:rPr>
        <w:t xml:space="preserve">: </w:t>
      </w:r>
      <w:r w:rsidRPr="49EB2664" w:rsidR="79D340BB">
        <w:rPr>
          <w:rFonts w:ascii="Segoe UI" w:hAnsi="Segoe UI" w:eastAsia="Segoe UI" w:cs="Segoe UI"/>
          <w:b w:val="0"/>
          <w:bCs w:val="0"/>
          <w:i w:val="0"/>
          <w:iCs w:val="0"/>
          <w:caps w:val="0"/>
          <w:smallCaps w:val="0"/>
          <w:noProof w:val="0"/>
          <w:color w:val="333333"/>
          <w:sz w:val="18"/>
          <w:szCs w:val="18"/>
          <w:lang w:val="en-US"/>
        </w:rPr>
        <w:t>based on a continuous exposure to 'immunoglobulin': allowing 90 days between exposures, adding 90 days after exposure ends, and forcing drug exposure days supply to: 30 days.</w:t>
      </w:r>
    </w:p>
    <w:p w:rsidR="299A6632" w:rsidP="49EB2664" w:rsidRDefault="299A6632" w14:paraId="79F92DA8" w14:textId="406543BA">
      <w:pPr>
        <w:numPr>
          <w:ilvl w:val="1"/>
          <w:numId w:val="7"/>
        </w:numPr>
        <w:spacing w:beforeAutospacing="on" w:afterAutospacing="on" w:line="240" w:lineRule="auto"/>
        <w:rPr>
          <w:rFonts w:ascii="Calibri" w:hAnsi="Calibri" w:eastAsia="Calibri" w:cs="Calibri"/>
          <w:noProof w:val="0"/>
          <w:sz w:val="22"/>
          <w:szCs w:val="22"/>
          <w:lang w:val="en-US"/>
        </w:rPr>
      </w:pPr>
      <w:r w:rsidRPr="49EB2664" w:rsidR="299A6632">
        <w:rPr>
          <w:rFonts w:ascii="Calibri" w:hAnsi="Calibri" w:eastAsia="Times New Roman" w:cs="Calibri" w:asciiTheme="majorAscii" w:hAnsiTheme="majorAscii" w:cstheme="majorAscii"/>
        </w:rPr>
        <w:t xml:space="preserve">MMF: </w:t>
      </w:r>
      <w:r w:rsidRPr="49EB2664" w:rsidR="299A6632">
        <w:rPr>
          <w:rFonts w:ascii="Segoe UI" w:hAnsi="Segoe UI" w:eastAsia="Segoe UI" w:cs="Segoe UI"/>
          <w:b w:val="0"/>
          <w:bCs w:val="0"/>
          <w:i w:val="0"/>
          <w:iCs w:val="0"/>
          <w:caps w:val="0"/>
          <w:smallCaps w:val="0"/>
          <w:noProof w:val="0"/>
          <w:color w:val="333333"/>
          <w:sz w:val="18"/>
          <w:szCs w:val="18"/>
          <w:lang w:val="en-US"/>
        </w:rPr>
        <w:t>based on a continuous exposure to 'mycophenolate': allowing 90 days between exposures, adding 90 days after exposure ends, and using days supply and exposure end date for exposure duration.</w:t>
      </w:r>
    </w:p>
    <w:p w:rsidR="299A6632" w:rsidP="49EB2664" w:rsidRDefault="299A6632" w14:paraId="35E431D9" w14:textId="3803AC3B">
      <w:pPr>
        <w:numPr>
          <w:ilvl w:val="1"/>
          <w:numId w:val="7"/>
        </w:numPr>
        <w:spacing w:beforeAutospacing="on" w:afterAutospacing="on" w:line="240" w:lineRule="auto"/>
        <w:rPr>
          <w:rFonts w:ascii="Calibri" w:hAnsi="Calibri" w:eastAsia="Calibri" w:cs="Calibri"/>
          <w:noProof w:val="0"/>
          <w:sz w:val="22"/>
          <w:szCs w:val="22"/>
          <w:lang w:val="en-US"/>
        </w:rPr>
      </w:pPr>
      <w:r w:rsidRPr="49EB2664" w:rsidR="299A6632">
        <w:rPr>
          <w:rFonts w:ascii="Calibri" w:hAnsi="Calibri" w:eastAsia="Times New Roman" w:cs="Calibri" w:asciiTheme="majorAscii" w:hAnsiTheme="majorAscii" w:cstheme="majorAscii"/>
        </w:rPr>
        <w:t>JAKi</w:t>
      </w:r>
      <w:r w:rsidRPr="49EB2664" w:rsidR="002995EB">
        <w:rPr>
          <w:rFonts w:ascii="Calibri" w:hAnsi="Calibri" w:eastAsia="Times New Roman" w:cs="Calibri" w:asciiTheme="majorAscii" w:hAnsiTheme="majorAscii" w:cstheme="majorAscii"/>
        </w:rPr>
        <w:t xml:space="preserve">: </w:t>
      </w:r>
      <w:r w:rsidRPr="49EB2664" w:rsidR="002995EB">
        <w:rPr>
          <w:rFonts w:ascii="Segoe UI" w:hAnsi="Segoe UI" w:eastAsia="Segoe UI" w:cs="Segoe UI"/>
          <w:b w:val="0"/>
          <w:bCs w:val="0"/>
          <w:i w:val="0"/>
          <w:iCs w:val="0"/>
          <w:caps w:val="0"/>
          <w:smallCaps w:val="0"/>
          <w:noProof w:val="0"/>
          <w:color w:val="333333"/>
          <w:sz w:val="18"/>
          <w:szCs w:val="18"/>
          <w:lang w:val="en-US"/>
        </w:rPr>
        <w:t>based on a continuous exposure to 'JAK inhibitors': allowing 90 days between exposures, adding 90 days after exposure ends, and using days supply and exposure end date for exposure duration.</w:t>
      </w:r>
    </w:p>
    <w:p w:rsidRPr="00002DFE" w:rsidR="00411881" w:rsidP="00411881" w:rsidRDefault="00411881" w14:paraId="3FE46CF9" w14:textId="77777777">
      <w:pPr>
        <w:numPr>
          <w:ilvl w:val="0"/>
          <w:numId w:val="7"/>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Death</w:t>
      </w:r>
    </w:p>
    <w:p w:rsidRPr="00002DFE" w:rsidR="00411881" w:rsidP="00411881" w:rsidRDefault="00411881" w14:paraId="39355750" w14:textId="77777777">
      <w:pPr>
        <w:numPr>
          <w:ilvl w:val="0"/>
          <w:numId w:val="7"/>
        </w:numPr>
        <w:spacing w:beforeAutospacing="1" w:after="160" w:afterAutospacing="1" w:line="240" w:lineRule="auto"/>
        <w:rPr>
          <w:rFonts w:eastAsia="Times New Roman" w:asciiTheme="majorHAnsi" w:hAnsiTheme="majorHAnsi" w:cstheme="majorHAnsi"/>
        </w:rPr>
      </w:pPr>
      <w:r w:rsidRPr="0D4C7113" w:rsidR="00411881">
        <w:rPr>
          <w:rFonts w:ascii="Calibri" w:hAnsi="Calibri" w:eastAsia="Times New Roman" w:cs="Calibri" w:asciiTheme="majorAscii" w:hAnsiTheme="majorAscii" w:cstheme="majorAscii"/>
        </w:rPr>
        <w:t>Study period ends</w:t>
      </w:r>
    </w:p>
    <w:p w:rsidR="0D4C7113" w:rsidP="0D4C7113" w:rsidRDefault="0D4C7113" w14:paraId="646A6270" w14:textId="2253C6CB">
      <w:pPr>
        <w:spacing w:beforeAutospacing="on" w:afterAutospacing="on" w:line="240" w:lineRule="auto"/>
        <w:ind w:left="720"/>
        <w:rPr>
          <w:rFonts w:ascii="Calibri" w:hAnsi="Calibri" w:eastAsia="Times New Roman" w:cs="Calibri" w:asciiTheme="majorAscii" w:hAnsiTheme="majorAscii" w:cstheme="majorAscii"/>
        </w:rPr>
      </w:pPr>
    </w:p>
    <w:p w:rsidRPr="00002DFE" w:rsidR="00411881" w:rsidP="00411881" w:rsidRDefault="00676623" w14:paraId="4E635D25" w14:textId="42D8ABA5">
      <w:pPr>
        <w:spacing w:beforeAutospacing="1" w:afterAutospacing="1" w:line="240" w:lineRule="auto"/>
        <w:rPr>
          <w:rFonts w:eastAsia="Times New Roman" w:asciiTheme="majorHAnsi" w:hAnsiTheme="majorHAnsi" w:cstheme="majorHAnsi"/>
          <w:b/>
          <w:bCs/>
        </w:rPr>
      </w:pPr>
      <w:r>
        <w:rPr>
          <w:rFonts w:eastAsia="Times New Roman" w:asciiTheme="majorHAnsi" w:hAnsiTheme="majorHAnsi" w:cstheme="majorHAnsi"/>
          <w:b/>
          <w:bCs/>
        </w:rPr>
        <w:t>6</w:t>
      </w:r>
      <w:r w:rsidRPr="00002DFE" w:rsidR="00411881">
        <w:rPr>
          <w:rFonts w:eastAsia="Times New Roman" w:asciiTheme="majorHAnsi" w:hAnsiTheme="majorHAnsi" w:cstheme="majorHAnsi"/>
          <w:b/>
          <w:bCs/>
        </w:rPr>
        <w:t>. Analysis Strategy</w:t>
      </w:r>
    </w:p>
    <w:p w:rsidR="00120FCD" w:rsidP="0D4C7113" w:rsidRDefault="00120FCD" w14:paraId="5982DDDD" w14:textId="30C85820">
      <w:pPr>
        <w:spacing w:beforeAutospacing="on" w:after="160" w:afterAutospacing="on" w:line="240" w:lineRule="auto"/>
        <w:rPr>
          <w:rFonts w:ascii="Calibri" w:hAnsi="Calibri" w:eastAsia="Calibri" w:cs="Calibri"/>
          <w:noProof w:val="0"/>
          <w:sz w:val="22"/>
          <w:szCs w:val="22"/>
          <w:lang w:val="en-US"/>
        </w:rPr>
      </w:pPr>
      <w:r w:rsidRPr="0D4C7113" w:rsidR="4027D00A">
        <w:rPr>
          <w:rFonts w:ascii="Calibri" w:hAnsi="Calibri" w:eastAsia="Times New Roman" w:cs="Calibri" w:asciiTheme="majorAscii" w:hAnsiTheme="majorAscii" w:cstheme="majorAscii"/>
        </w:rPr>
        <w:t>We will use multidimensional propensity scores (using all available data in the OMOP CDM) to ensure balance between target and comparator groups. As a sensitivity analysis, we will also manually select several variables a priori to generate our p</w:t>
      </w:r>
      <w:r w:rsidRPr="0D4C7113" w:rsidR="2564635D">
        <w:rPr>
          <w:rFonts w:ascii="Calibri" w:hAnsi="Calibri" w:eastAsia="Times New Roman" w:cs="Calibri" w:asciiTheme="majorAscii" w:hAnsiTheme="majorAscii" w:cstheme="majorAscii"/>
        </w:rPr>
        <w:t xml:space="preserve">ropensity scores. The rationale for manual selection is to attenuate the loss of EHR data partners that may have smaller N and thus more likely to be dropped if the multidimensional propensity scores are inadequately matched. </w:t>
      </w:r>
      <w:r w:rsidRPr="0D4C7113" w:rsidR="49C60910">
        <w:rPr>
          <w:rFonts w:ascii="Calibri" w:hAnsi="Calibri" w:eastAsia="Times New Roman" w:cs="Calibri" w:asciiTheme="majorAscii" w:hAnsiTheme="majorAscii" w:cstheme="majorAscii"/>
        </w:rPr>
        <w:t>All propensity scores will be assessed for balance of clinically-relevant covariates (i.e. shingles vaccination, PCP prophylaxis</w:t>
      </w:r>
      <w:r w:rsidRPr="0D4C7113" w:rsidR="286B4972">
        <w:rPr>
          <w:rFonts w:ascii="Calibri" w:hAnsi="Calibri" w:eastAsia="Times New Roman" w:cs="Calibri" w:asciiTheme="majorAscii" w:hAnsiTheme="majorAscii" w:cstheme="majorAscii"/>
        </w:rPr>
        <w:t>, corticosteroid exposure, etc.</w:t>
      </w:r>
      <w:r w:rsidRPr="0D4C7113" w:rsidR="49C60910">
        <w:rPr>
          <w:rFonts w:ascii="Calibri" w:hAnsi="Calibri" w:eastAsia="Times New Roman" w:cs="Calibri" w:asciiTheme="majorAscii" w:hAnsiTheme="majorAscii" w:cstheme="majorAscii"/>
        </w:rPr>
        <w:t>). Excluded covariates will consist of any concepts cont</w:t>
      </w:r>
      <w:r w:rsidRPr="0D4C7113" w:rsidR="11E3A76B">
        <w:rPr>
          <w:rFonts w:ascii="Calibri" w:hAnsi="Calibri" w:eastAsia="Times New Roman" w:cs="Calibri" w:asciiTheme="majorAscii" w:hAnsiTheme="majorAscii" w:cstheme="majorAscii"/>
        </w:rPr>
        <w:t xml:space="preserve">ained with the target, comparator, or outcome, as well as those </w:t>
      </w:r>
      <w:r w:rsidRPr="0D4C7113" w:rsidR="5273F201">
        <w:rPr>
          <w:rFonts w:ascii="Calibri" w:hAnsi="Calibri" w:eastAsia="Times New Roman" w:cs="Calibri" w:asciiTheme="majorAscii" w:hAnsiTheme="majorAscii" w:cstheme="majorAscii"/>
        </w:rPr>
        <w:t>discovered</w:t>
      </w:r>
      <w:r w:rsidRPr="0D4C7113" w:rsidR="11E3A76B">
        <w:rPr>
          <w:rFonts w:ascii="Calibri" w:hAnsi="Calibri" w:eastAsia="Times New Roman" w:cs="Calibri" w:asciiTheme="majorAscii" w:hAnsiTheme="majorAscii" w:cstheme="majorAscii"/>
        </w:rPr>
        <w:t xml:space="preserve"> using [</w:t>
      </w:r>
      <w:hyperlink r:id="R3e01c85906604b58">
        <w:r w:rsidRPr="0D4C7113" w:rsidR="11E3A76B">
          <w:rPr>
            <w:rStyle w:val="Hyperlink"/>
            <w:rFonts w:ascii="Calibri" w:hAnsi="Calibri" w:eastAsia="Calibri" w:cs="Calibri"/>
            <w:noProof w:val="0"/>
            <w:sz w:val="22"/>
            <w:szCs w:val="22"/>
            <w:lang w:val="en-US"/>
          </w:rPr>
          <w:t>Comparator Selection Explorer].</w:t>
        </w:r>
      </w:hyperlink>
    </w:p>
    <w:p w:rsidR="0D4C7113" w:rsidP="0D4C7113" w:rsidRDefault="0D4C7113" w14:paraId="52938CB3" w14:textId="5DB2CF19">
      <w:pPr>
        <w:spacing w:beforeAutospacing="on" w:afterAutospacing="on" w:line="240" w:lineRule="auto"/>
        <w:rPr>
          <w:rFonts w:ascii="Calibri" w:hAnsi="Calibri" w:eastAsia="Times New Roman" w:cs="Calibri" w:asciiTheme="majorAscii" w:hAnsiTheme="majorAscii" w:cstheme="majorAscii"/>
        </w:rPr>
      </w:pPr>
    </w:p>
    <w:p w:rsidRPr="00120FCD" w:rsidR="00120FCD" w:rsidP="00120FCD" w:rsidRDefault="00120FCD" w14:paraId="6917C202" w14:textId="47A88BD6">
      <w:pPr>
        <w:numPr>
          <w:ilvl w:val="0"/>
          <w:numId w:val="8"/>
        </w:numPr>
        <w:spacing w:beforeAutospacing="1" w:after="160" w:afterAutospacing="1" w:line="240" w:lineRule="auto"/>
        <w:rPr>
          <w:rFonts w:eastAsia="Times New Roman" w:asciiTheme="majorHAnsi" w:hAnsiTheme="majorHAnsi" w:cstheme="majorHAnsi"/>
        </w:rPr>
      </w:pPr>
      <w:r w:rsidRPr="49EB2664" w:rsidR="5AD4B167">
        <w:rPr>
          <w:rFonts w:ascii="Calibri" w:hAnsi="Calibri" w:eastAsia="Times New Roman" w:cs="Calibri" w:asciiTheme="majorAscii" w:hAnsiTheme="majorAscii" w:cstheme="majorAscii"/>
        </w:rPr>
        <w:t>Subgroup analyses</w:t>
      </w:r>
    </w:p>
    <w:p w:rsidRPr="00002DFE" w:rsidR="00411881" w:rsidP="00411881" w:rsidRDefault="00976CAB" w14:paraId="327086A6" w14:textId="5ED3C8DC">
      <w:pPr>
        <w:pStyle w:val="ListParagraph"/>
        <w:numPr>
          <w:ilvl w:val="1"/>
          <w:numId w:val="8"/>
        </w:numPr>
        <w:spacing w:before="240" w:after="240" w:line="240" w:lineRule="auto"/>
        <w:rPr>
          <w:rFonts w:eastAsia="Times New Roman" w:asciiTheme="majorHAnsi" w:hAnsiTheme="majorHAnsi" w:cstheme="majorHAnsi"/>
        </w:rPr>
      </w:pPr>
      <w:r>
        <w:rPr>
          <w:rFonts w:eastAsia="Times New Roman" w:asciiTheme="majorHAnsi" w:hAnsiTheme="majorHAnsi" w:cstheme="majorHAnsi"/>
        </w:rPr>
        <w:t>S</w:t>
      </w:r>
      <w:r w:rsidRPr="00002DFE" w:rsidR="00411881">
        <w:rPr>
          <w:rFonts w:eastAsia="Times New Roman" w:asciiTheme="majorHAnsi" w:hAnsiTheme="majorHAnsi" w:cstheme="majorHAnsi"/>
        </w:rPr>
        <w:t>hingles vaccination (Zostavax/Shingrix) at index date: censor if/when vaccinated</w:t>
      </w:r>
      <w:r>
        <w:rPr>
          <w:rFonts w:eastAsia="Times New Roman" w:asciiTheme="majorHAnsi" w:hAnsiTheme="majorHAnsi" w:cstheme="majorHAnsi"/>
        </w:rPr>
        <w:t xml:space="preserve"> (using all available data to capture vaccine history)</w:t>
      </w:r>
    </w:p>
    <w:p w:rsidRPr="00002DFE" w:rsidR="00411881" w:rsidP="00411881" w:rsidRDefault="00411881" w14:paraId="21EA56EA" w14:textId="1E2595EB">
      <w:pPr>
        <w:pStyle w:val="ListParagraph"/>
        <w:numPr>
          <w:ilvl w:val="1"/>
          <w:numId w:val="8"/>
        </w:numPr>
        <w:spacing w:before="240" w:after="240" w:line="240" w:lineRule="auto"/>
        <w:rPr>
          <w:rFonts w:eastAsia="Times New Roman" w:asciiTheme="majorHAnsi" w:hAnsiTheme="majorHAnsi" w:cstheme="majorHAnsi"/>
        </w:rPr>
      </w:pPr>
      <w:r w:rsidRPr="00002DFE">
        <w:rPr>
          <w:rFonts w:eastAsia="Times New Roman" w:asciiTheme="majorHAnsi" w:hAnsiTheme="majorHAnsi" w:cstheme="majorHAnsi"/>
        </w:rPr>
        <w:t xml:space="preserve">PCP prophylaxis (TMP/SMX, atovaquone, dapsone) </w:t>
      </w:r>
      <w:r w:rsidR="00976CAB">
        <w:rPr>
          <w:rFonts w:eastAsia="Times New Roman" w:asciiTheme="majorHAnsi" w:hAnsiTheme="majorHAnsi" w:cstheme="majorHAnsi"/>
        </w:rPr>
        <w:t xml:space="preserve">defined as medication fill within 90 days of index date </w:t>
      </w:r>
    </w:p>
    <w:p w:rsidR="00411881" w:rsidP="49EB2664" w:rsidRDefault="00411881" w14:paraId="361502DC" w14:textId="64E71D7B">
      <w:pPr>
        <w:pStyle w:val="ListParagraph"/>
        <w:numPr>
          <w:ilvl w:val="2"/>
          <w:numId w:val="8"/>
        </w:numPr>
        <w:spacing w:before="240" w:after="240" w:line="240" w:lineRule="auto"/>
        <w:rPr>
          <w:rFonts w:ascii="Calibri" w:hAnsi="Calibri" w:eastAsia="Times New Roman" w:cs="Calibri" w:asciiTheme="majorAscii" w:hAnsiTheme="majorAscii" w:cstheme="majorAscii"/>
          <w:i w:val="1"/>
          <w:iCs w:val="1"/>
        </w:rPr>
      </w:pPr>
      <w:r w:rsidRPr="49EB2664" w:rsidR="3279CC9C">
        <w:rPr>
          <w:rFonts w:ascii="Calibri" w:hAnsi="Calibri" w:eastAsia="Times New Roman" w:cs="Calibri" w:asciiTheme="majorAscii" w:hAnsiTheme="majorAscii" w:cstheme="majorAscii"/>
          <w:i w:val="1"/>
          <w:iCs w:val="1"/>
        </w:rPr>
        <w:t>(Rationale: We elected for our primary analysis to include these covariates at only baseline for simplicity, given the complexities introduced by their time-varying nature</w:t>
      </w:r>
      <w:r w:rsidRPr="49EB2664" w:rsidR="0F59AA78">
        <w:rPr>
          <w:rFonts w:ascii="Calibri" w:hAnsi="Calibri" w:eastAsia="Times New Roman" w:cs="Calibri" w:asciiTheme="majorAscii" w:hAnsiTheme="majorAscii" w:cstheme="majorAscii"/>
          <w:i w:val="1"/>
          <w:iCs w:val="1"/>
        </w:rPr>
        <w:t>)</w:t>
      </w:r>
    </w:p>
    <w:p w:rsidRPr="00002DFE" w:rsidR="009D135E" w:rsidP="49EB2664" w:rsidRDefault="009D135E" w14:paraId="1A7B9944" w14:textId="77777777">
      <w:pPr>
        <w:pStyle w:val="ListParagraph"/>
        <w:spacing w:before="240" w:after="240" w:line="240" w:lineRule="auto"/>
        <w:ind w:left="1440"/>
        <w:rPr>
          <w:rFonts w:ascii="Calibri" w:hAnsi="Calibri" w:eastAsia="Times New Roman" w:cs="Calibri" w:asciiTheme="majorAscii" w:hAnsiTheme="majorAscii" w:cstheme="majorAscii"/>
          <w:i w:val="1"/>
          <w:iCs w:val="1"/>
        </w:rPr>
      </w:pPr>
    </w:p>
    <w:p w:rsidRPr="00002DFE" w:rsidR="00411881" w:rsidP="00411881" w:rsidRDefault="00411881" w14:paraId="5F1B8012" w14:textId="77777777">
      <w:pPr>
        <w:pStyle w:val="ListParagraph"/>
        <w:numPr>
          <w:ilvl w:val="0"/>
          <w:numId w:val="8"/>
        </w:numPr>
        <w:spacing w:before="240" w:after="240" w:line="240" w:lineRule="auto"/>
        <w:rPr>
          <w:rFonts w:eastAsia="Times New Roman" w:asciiTheme="majorHAnsi" w:hAnsiTheme="majorHAnsi" w:cstheme="majorHAnsi"/>
        </w:rPr>
      </w:pPr>
      <w:r w:rsidRPr="00002DFE">
        <w:rPr>
          <w:rFonts w:eastAsia="Times New Roman" w:asciiTheme="majorHAnsi" w:hAnsiTheme="majorHAnsi" w:cstheme="majorHAnsi"/>
        </w:rPr>
        <w:t>Sensitivity analyses:</w:t>
      </w:r>
    </w:p>
    <w:p w:rsidRPr="00002DFE" w:rsidR="00411881" w:rsidP="49EB2664" w:rsidRDefault="00411881" w14:paraId="3D0D1DB0" w14:textId="77777777">
      <w:pPr>
        <w:pStyle w:val="ListParagraph"/>
        <w:numPr>
          <w:ilvl w:val="1"/>
          <w:numId w:val="8"/>
        </w:numPr>
        <w:spacing w:before="240" w:after="240" w:line="240" w:lineRule="auto"/>
        <w:rPr>
          <w:rFonts w:ascii="Calibri" w:hAnsi="Calibri" w:eastAsia="Times New Roman" w:cs="Calibri" w:asciiTheme="majorAscii" w:hAnsiTheme="majorAscii" w:cstheme="majorAscii"/>
        </w:rPr>
      </w:pPr>
      <w:r w:rsidRPr="49EB2664" w:rsidR="3279CC9C">
        <w:rPr>
          <w:rFonts w:ascii="Calibri" w:hAnsi="Calibri" w:eastAsia="Times New Roman" w:cs="Calibri" w:asciiTheme="majorAscii" w:hAnsiTheme="majorAscii" w:cstheme="majorAscii"/>
        </w:rPr>
        <w:t xml:space="preserve">1. Allow patients to enter cohort even if they have received MMF, IVIG, RTX, or </w:t>
      </w:r>
      <w:r w:rsidRPr="49EB2664" w:rsidR="3279CC9C">
        <w:rPr>
          <w:rFonts w:ascii="Calibri" w:hAnsi="Calibri" w:eastAsia="Times New Roman" w:cs="Calibri" w:asciiTheme="majorAscii" w:hAnsiTheme="majorAscii" w:cstheme="majorAscii"/>
        </w:rPr>
        <w:t>JAKi</w:t>
      </w:r>
      <w:r w:rsidRPr="49EB2664" w:rsidR="3279CC9C">
        <w:rPr>
          <w:rFonts w:ascii="Calibri" w:hAnsi="Calibri" w:eastAsia="Times New Roman" w:cs="Calibri" w:asciiTheme="majorAscii" w:hAnsiTheme="majorAscii" w:cstheme="majorAscii"/>
        </w:rPr>
        <w:t xml:space="preserve"> in the preceding 12 months </w:t>
      </w:r>
    </w:p>
    <w:p w:rsidRPr="00002DFE" w:rsidR="00411881" w:rsidP="49EB2664" w:rsidRDefault="00411881" w14:paraId="3B38B909" w14:textId="77777777">
      <w:pPr>
        <w:pStyle w:val="ListParagraph"/>
        <w:numPr>
          <w:ilvl w:val="2"/>
          <w:numId w:val="8"/>
        </w:numPr>
        <w:spacing w:before="240" w:after="240" w:line="240" w:lineRule="auto"/>
        <w:rPr>
          <w:rFonts w:ascii="Calibri" w:hAnsi="Calibri" w:eastAsia="Times New Roman" w:cs="Calibri" w:asciiTheme="majorAscii" w:hAnsiTheme="majorAscii" w:cstheme="majorAscii"/>
          <w:i w:val="1"/>
          <w:iCs w:val="1"/>
        </w:rPr>
      </w:pPr>
      <w:r w:rsidRPr="49EB2664" w:rsidR="3279CC9C">
        <w:rPr>
          <w:rFonts w:ascii="Calibri" w:hAnsi="Calibri" w:eastAsia="Times New Roman" w:cs="Calibri" w:asciiTheme="majorAscii" w:hAnsiTheme="majorAscii" w:cstheme="majorAscii"/>
          <w:i w:val="1"/>
          <w:iCs w:val="1"/>
        </w:rPr>
        <w:t xml:space="preserve">(Rationale: This would </w:t>
      </w:r>
      <w:r w:rsidRPr="49EB2664" w:rsidR="3279CC9C">
        <w:rPr>
          <w:rFonts w:ascii="Calibri" w:hAnsi="Calibri" w:eastAsia="Times New Roman" w:cs="Calibri" w:asciiTheme="majorAscii" w:hAnsiTheme="majorAscii" w:cstheme="majorAscii"/>
          <w:i w:val="1"/>
          <w:iCs w:val="1"/>
        </w:rPr>
        <w:t>likely increase</w:t>
      </w:r>
      <w:r w:rsidRPr="49EB2664" w:rsidR="3279CC9C">
        <w:rPr>
          <w:rFonts w:ascii="Calibri" w:hAnsi="Calibri" w:eastAsia="Times New Roman" w:cs="Calibri" w:asciiTheme="majorAscii" w:hAnsiTheme="majorAscii" w:cstheme="majorAscii"/>
          <w:i w:val="1"/>
          <w:iCs w:val="1"/>
        </w:rPr>
        <w:t xml:space="preserve"> the number of individuals eligible for analysis, as well as mimic more real-life practice)  </w:t>
      </w:r>
    </w:p>
    <w:p w:rsidRPr="00002DFE" w:rsidR="00411881" w:rsidP="49EB2664" w:rsidRDefault="00411881" w14:paraId="72E9A055" w14:textId="3FDF5E35">
      <w:pPr>
        <w:pStyle w:val="ListParagraph"/>
        <w:numPr>
          <w:ilvl w:val="1"/>
          <w:numId w:val="8"/>
        </w:numPr>
        <w:spacing w:before="240" w:after="240" w:line="240" w:lineRule="auto"/>
        <w:rPr>
          <w:rFonts w:ascii="Calibri" w:hAnsi="Calibri" w:eastAsia="Times New Roman" w:cs="Calibri" w:asciiTheme="majorAscii" w:hAnsiTheme="majorAscii" w:cstheme="majorAscii"/>
        </w:rPr>
      </w:pPr>
      <w:r w:rsidRPr="49EB2664" w:rsidR="22CC447A">
        <w:rPr>
          <w:rFonts w:ascii="Calibri" w:hAnsi="Calibri" w:eastAsia="Times New Roman" w:cs="Calibri" w:asciiTheme="majorAscii" w:hAnsiTheme="majorAscii" w:cstheme="majorAscii"/>
        </w:rPr>
        <w:t>2</w:t>
      </w:r>
      <w:r w:rsidRPr="49EB2664" w:rsidR="3279CC9C">
        <w:rPr>
          <w:rFonts w:ascii="Calibri" w:hAnsi="Calibri" w:eastAsia="Times New Roman" w:cs="Calibri" w:asciiTheme="majorAscii" w:hAnsiTheme="majorAscii" w:cstheme="majorAscii"/>
        </w:rPr>
        <w:t xml:space="preserve">. Pool all RDs together </w:t>
      </w:r>
    </w:p>
    <w:p w:rsidRPr="00002DFE" w:rsidR="00411881" w:rsidP="00411881" w:rsidRDefault="00411881" w14:paraId="07B8C722" w14:textId="77777777">
      <w:pPr>
        <w:pStyle w:val="ListParagraph"/>
        <w:numPr>
          <w:ilvl w:val="2"/>
          <w:numId w:val="8"/>
        </w:numPr>
        <w:spacing w:before="240" w:after="240" w:line="240" w:lineRule="auto"/>
        <w:rPr>
          <w:rFonts w:eastAsia="Times New Roman" w:asciiTheme="majorHAnsi" w:hAnsiTheme="majorHAnsi" w:cstheme="majorHAnsi"/>
          <w:i/>
          <w:iCs/>
        </w:rPr>
      </w:pPr>
      <w:r w:rsidRPr="00002DFE">
        <w:rPr>
          <w:rFonts w:eastAsia="Times New Roman" w:asciiTheme="majorHAnsi" w:hAnsiTheme="majorHAnsi" w:cstheme="majorHAnsi"/>
          <w:i/>
          <w:iCs/>
        </w:rPr>
        <w:t>(Rationale: Gain statistical power but introduce heterogeneity inherent to underlying rheumatic disease)</w:t>
      </w:r>
    </w:p>
    <w:p w:rsidRPr="00002DFE" w:rsidR="00411881" w:rsidP="49EB2664" w:rsidRDefault="00411881" w14:paraId="56BC0658" w14:textId="1DBBCE4D">
      <w:pPr>
        <w:pStyle w:val="ListParagraph"/>
        <w:numPr>
          <w:ilvl w:val="1"/>
          <w:numId w:val="8"/>
        </w:numPr>
        <w:spacing w:before="240" w:after="240" w:line="240" w:lineRule="auto"/>
        <w:rPr>
          <w:rFonts w:ascii="Calibri" w:hAnsi="Calibri" w:eastAsia="Times New Roman" w:cs="Calibri" w:asciiTheme="majorAscii" w:hAnsiTheme="majorAscii" w:cstheme="majorAscii"/>
        </w:rPr>
      </w:pPr>
      <w:r w:rsidRPr="49EB2664" w:rsidR="464F7964">
        <w:rPr>
          <w:rFonts w:ascii="Calibri" w:hAnsi="Calibri" w:eastAsia="Times New Roman" w:cs="Calibri" w:asciiTheme="majorAscii" w:hAnsiTheme="majorAscii" w:cstheme="majorAscii"/>
        </w:rPr>
        <w:t>3</w:t>
      </w:r>
      <w:r w:rsidRPr="49EB2664" w:rsidR="3279CC9C">
        <w:rPr>
          <w:rFonts w:ascii="Calibri" w:hAnsi="Calibri" w:eastAsia="Times New Roman" w:cs="Calibri" w:asciiTheme="majorAscii" w:hAnsiTheme="majorAscii" w:cstheme="majorAscii"/>
        </w:rPr>
        <w:t xml:space="preserve">. Pool EHR vs claims data sources </w:t>
      </w:r>
    </w:p>
    <w:p w:rsidR="5D109CE8" w:rsidP="49EB2664" w:rsidRDefault="5D109CE8" w14:paraId="189911F7" w14:textId="2DD4D5E3">
      <w:pPr>
        <w:pStyle w:val="ListParagraph"/>
        <w:numPr>
          <w:ilvl w:val="2"/>
          <w:numId w:val="8"/>
        </w:numPr>
        <w:spacing w:before="240" w:after="240" w:line="240" w:lineRule="auto"/>
        <w:rPr>
          <w:rFonts w:ascii="Calibri" w:hAnsi="Calibri" w:eastAsia="Times New Roman" w:cs="Calibri" w:asciiTheme="majorAscii" w:hAnsiTheme="majorAscii" w:cstheme="majorAscii"/>
          <w:i w:val="1"/>
          <w:iCs w:val="1"/>
        </w:rPr>
      </w:pPr>
      <w:r w:rsidRPr="49EB2664" w:rsidR="29FD87CD">
        <w:rPr>
          <w:rFonts w:ascii="Calibri" w:hAnsi="Calibri" w:eastAsia="Times New Roman" w:cs="Calibri" w:asciiTheme="majorAscii" w:hAnsiTheme="majorAscii" w:cstheme="majorAscii"/>
          <w:i w:val="1"/>
          <w:iCs w:val="1"/>
        </w:rPr>
        <w:t>(Rationale: Some outcomes may perform better with EHR data than claims and vice versa)</w:t>
      </w:r>
    </w:p>
    <w:p w:rsidRPr="00002DFE" w:rsidR="00291140" w:rsidP="00411881" w:rsidRDefault="00291140" w14:paraId="6A4299D1" w14:textId="77777777">
      <w:pPr>
        <w:shd w:val="clear" w:color="auto" w:fill="FFFFFF" w:themeFill="background1"/>
        <w:spacing w:line="240" w:lineRule="auto"/>
        <w:rPr>
          <w:rFonts w:eastAsia="Times New Roman" w:asciiTheme="majorHAnsi" w:hAnsiTheme="majorHAnsi" w:cstheme="majorHAnsi"/>
          <w:color w:val="333333"/>
        </w:rPr>
      </w:pPr>
    </w:p>
    <w:p w:rsidRPr="00002DFE" w:rsidR="00411881" w:rsidP="00411881" w:rsidRDefault="00411881" w14:paraId="64D66121" w14:textId="387BB32B">
      <w:pPr>
        <w:shd w:val="clear" w:color="auto" w:fill="FFFFFF" w:themeFill="background1"/>
        <w:spacing w:line="240" w:lineRule="auto"/>
        <w:rPr>
          <w:rFonts w:eastAsia="Times New Roman" w:asciiTheme="majorHAnsi" w:hAnsiTheme="majorHAnsi" w:cstheme="majorHAnsi"/>
          <w:b/>
          <w:bCs/>
          <w:color w:val="333333"/>
        </w:rPr>
      </w:pPr>
      <w:r w:rsidRPr="00002DFE">
        <w:rPr>
          <w:rFonts w:eastAsia="Times New Roman" w:asciiTheme="majorHAnsi" w:hAnsiTheme="majorHAnsi" w:cstheme="majorHAnsi"/>
          <w:b/>
          <w:bCs/>
          <w:color w:val="333333"/>
        </w:rPr>
        <w:t xml:space="preserve">Aim 2: To </w:t>
      </w:r>
      <w:r w:rsidR="00291140">
        <w:rPr>
          <w:rFonts w:eastAsia="Times New Roman" w:asciiTheme="majorHAnsi" w:hAnsiTheme="majorHAnsi" w:cstheme="majorHAnsi"/>
          <w:b/>
          <w:bCs/>
          <w:color w:val="333333"/>
        </w:rPr>
        <w:t xml:space="preserve">evaluate the comparative safety of different combinations of immunosuppressive therapies among adults with autoimmune disease on prevalent therapy with one agent who add on a second agent. </w:t>
      </w:r>
    </w:p>
    <w:p w:rsidRPr="00002DFE" w:rsidR="00411881" w:rsidP="00411881" w:rsidRDefault="00411881" w14:paraId="0F59289A"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u w:val="single"/>
        </w:rPr>
        <w:t>Methods:</w:t>
      </w:r>
      <w:r w:rsidRPr="00002DFE">
        <w:rPr>
          <w:rFonts w:eastAsia="Times New Roman" w:asciiTheme="majorHAnsi" w:hAnsiTheme="majorHAnsi" w:cstheme="majorHAnsi"/>
          <w:color w:val="333333"/>
        </w:rPr>
        <w:t xml:space="preserve"> New User/Active Comparator Design. Identify adults </w:t>
      </w:r>
      <w:r w:rsidRPr="00002DFE">
        <w:rPr>
          <w:rFonts w:eastAsia="Times New Roman" w:asciiTheme="majorHAnsi" w:hAnsiTheme="majorHAnsi" w:cstheme="majorHAnsi"/>
        </w:rPr>
        <w:t>≥18 with</w:t>
      </w:r>
      <w:r w:rsidRPr="00002DFE">
        <w:rPr>
          <w:rFonts w:eastAsia="Times New Roman" w:asciiTheme="majorHAnsi" w:hAnsiTheme="majorHAnsi" w:cstheme="majorHAnsi"/>
          <w:color w:val="333333"/>
        </w:rPr>
        <w:t xml:space="preserve"> rheumatic disease of interest (prevalent disease) who are prevalent (&gt;30 days) users of MMF with no RTX use for the past 12 months. Index date is start of RTX while continuing MMF. Time at risk continues until exposure of either MMF or RTX ends (with 90-day lag) or until another DMARD therapy is initiated.</w:t>
      </w:r>
    </w:p>
    <w:p w:rsidRPr="00002DFE" w:rsidR="00411881" w:rsidP="00411881" w:rsidRDefault="00411881" w14:paraId="6A7747DA"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u w:val="single"/>
        </w:rPr>
        <w:t>Expected Results:</w:t>
      </w:r>
      <w:r w:rsidRPr="00002DFE">
        <w:rPr>
          <w:rFonts w:eastAsia="Times New Roman" w:asciiTheme="majorHAnsi" w:hAnsiTheme="majorHAnsi" w:cstheme="majorHAnsi"/>
          <w:color w:val="333333"/>
        </w:rPr>
        <w:t xml:space="preserve"> This would provide HRs examining different combinations of conventional and biologic DMARD therapies used across </w:t>
      </w:r>
      <w:proofErr w:type="spellStart"/>
      <w:r w:rsidRPr="00002DFE">
        <w:rPr>
          <w:rFonts w:eastAsia="Times New Roman" w:asciiTheme="majorHAnsi" w:hAnsiTheme="majorHAnsi" w:cstheme="majorHAnsi"/>
          <w:color w:val="333333"/>
        </w:rPr>
        <w:t>RDs.</w:t>
      </w:r>
      <w:proofErr w:type="spellEnd"/>
      <w:r w:rsidRPr="00002DFE">
        <w:rPr>
          <w:rFonts w:eastAsia="Times New Roman" w:asciiTheme="majorHAnsi" w:hAnsiTheme="majorHAnsi" w:cstheme="majorHAnsi"/>
          <w:color w:val="333333"/>
        </w:rPr>
        <w:t xml:space="preserve"> </w:t>
      </w:r>
    </w:p>
    <w:p w:rsidRPr="00002DFE" w:rsidR="00411881" w:rsidP="00411881" w:rsidRDefault="00411881" w14:paraId="7D0C60F7" w14:textId="77777777">
      <w:pPr>
        <w:shd w:val="clear" w:color="auto" w:fill="FFFFFF" w:themeFill="background1"/>
        <w:spacing w:line="240" w:lineRule="auto"/>
        <w:rPr>
          <w:rFonts w:eastAsia="Times New Roman" w:asciiTheme="majorHAnsi" w:hAnsiTheme="majorHAnsi" w:cstheme="majorHAnsi"/>
          <w:color w:val="333333"/>
        </w:rPr>
      </w:pPr>
    </w:p>
    <w:p w:rsidRPr="00002DFE" w:rsidR="00411881" w:rsidP="00411881" w:rsidRDefault="00411881" w14:paraId="6A8899C4" w14:textId="77777777">
      <w:pPr>
        <w:shd w:val="clear" w:color="auto" w:fill="FFFFFF" w:themeFill="background1"/>
        <w:spacing w:line="240" w:lineRule="auto"/>
        <w:rPr>
          <w:rFonts w:eastAsia="Times New Roman" w:asciiTheme="majorHAnsi" w:hAnsiTheme="majorHAnsi" w:cstheme="majorHAnsi"/>
          <w:color w:val="333333"/>
        </w:rPr>
      </w:pPr>
    </w:p>
    <w:p w:rsidRPr="00411881" w:rsidR="00411881" w:rsidP="00411881" w:rsidRDefault="00411881" w14:paraId="5A642E64" w14:textId="75B1CE73">
      <w:pPr>
        <w:shd w:val="clear" w:color="auto" w:fill="FFFFFF" w:themeFill="background1"/>
        <w:spacing w:line="240" w:lineRule="auto"/>
        <w:jc w:val="center"/>
        <w:rPr>
          <w:rFonts w:eastAsia="Times New Roman" w:asciiTheme="majorHAnsi" w:hAnsiTheme="majorHAnsi" w:cstheme="majorHAnsi"/>
          <w:color w:val="333333"/>
        </w:rPr>
      </w:pPr>
      <w:r w:rsidRPr="00002DFE">
        <w:rPr>
          <w:rFonts w:eastAsia="Times New Roman" w:asciiTheme="majorHAnsi" w:hAnsiTheme="majorHAnsi" w:cstheme="majorHAnsi"/>
          <w:noProof/>
          <w:color w:val="333333"/>
        </w:rPr>
        <w:drawing>
          <wp:inline distT="0" distB="0" distL="0" distR="0" wp14:anchorId="26F6854A" wp14:editId="0C9D3798">
            <wp:extent cx="5733415" cy="4013200"/>
            <wp:effectExtent l="0" t="0" r="0" b="0"/>
            <wp:docPr id="756824619"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24619" name="Picture 3" descr="A screenshot of a video gam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4013200"/>
                    </a:xfrm>
                    <a:prstGeom prst="rect">
                      <a:avLst/>
                    </a:prstGeom>
                    <a:noFill/>
                    <a:ln>
                      <a:noFill/>
                    </a:ln>
                  </pic:spPr>
                </pic:pic>
              </a:graphicData>
            </a:graphic>
          </wp:inline>
        </w:drawing>
      </w:r>
    </w:p>
    <w:p w:rsidRPr="00002DFE" w:rsidR="00411881" w:rsidP="00411881" w:rsidRDefault="00411881" w14:paraId="68712FB8" w14:textId="77777777">
      <w:pPr>
        <w:shd w:val="clear" w:color="auto" w:fill="FFFFFF" w:themeFill="background1"/>
        <w:spacing w:line="240" w:lineRule="auto"/>
        <w:rPr>
          <w:rFonts w:eastAsia="Times New Roman" w:asciiTheme="majorHAnsi" w:hAnsiTheme="majorHAnsi" w:cstheme="majorHAnsi"/>
          <w:color w:val="333333"/>
        </w:rPr>
      </w:pPr>
    </w:p>
    <w:p w:rsidRPr="00002DFE" w:rsidR="00411881" w:rsidP="00411881" w:rsidRDefault="00411881" w14:paraId="5EF0DDB6" w14:textId="77777777">
      <w:pPr>
        <w:spacing w:line="240" w:lineRule="auto"/>
        <w:rPr>
          <w:rFonts w:asciiTheme="majorHAnsi" w:hAnsiTheme="majorHAnsi" w:cstheme="majorHAnsi"/>
          <w:i/>
          <w:iCs/>
        </w:rPr>
      </w:pPr>
      <w:r w:rsidRPr="00002DFE">
        <w:rPr>
          <w:rFonts w:asciiTheme="majorHAnsi" w:hAnsiTheme="majorHAnsi" w:cstheme="majorHAnsi"/>
          <w:i/>
          <w:iCs/>
        </w:rPr>
        <w:t xml:space="preserve">(Rationale: For Aim 2, we selected prevalent users of three commonly used DMARD agents (MMF, MTX, AZA) who escalated therapy with a second agent. Prevalent medication users were selected to </w:t>
      </w:r>
      <w:r w:rsidRPr="00002DFE">
        <w:rPr>
          <w:rFonts w:asciiTheme="majorHAnsi" w:hAnsiTheme="majorHAnsi" w:cstheme="majorHAnsi"/>
          <w:i/>
          <w:iCs/>
        </w:rPr>
        <w:t>capture the impact of the combination (adding the second agent). This aim will inform clinicians and patients when deciding on which second agent to choose for a given rheumatic disease).</w:t>
      </w:r>
    </w:p>
    <w:p w:rsidRPr="00002DFE" w:rsidR="00411881" w:rsidP="00411881" w:rsidRDefault="00411881" w14:paraId="5976843B" w14:textId="77777777">
      <w:pPr>
        <w:shd w:val="clear" w:color="auto" w:fill="FFFFFF" w:themeFill="background1"/>
        <w:spacing w:line="240" w:lineRule="auto"/>
        <w:rPr>
          <w:rFonts w:eastAsia="Times New Roman" w:asciiTheme="majorHAnsi" w:hAnsiTheme="majorHAnsi" w:cstheme="majorHAnsi"/>
          <w:color w:val="333333"/>
        </w:rPr>
      </w:pPr>
    </w:p>
    <w:p w:rsidRPr="00002DFE" w:rsidR="00411881" w:rsidP="00411881" w:rsidRDefault="00411881" w14:paraId="32BBA19A" w14:textId="77777777">
      <w:pPr>
        <w:spacing w:line="240" w:lineRule="auto"/>
        <w:rPr>
          <w:rFonts w:eastAsia="Times New Roman" w:asciiTheme="majorHAnsi" w:hAnsiTheme="majorHAnsi" w:cstheme="majorHAnsi"/>
        </w:rPr>
      </w:pPr>
      <w:r w:rsidRPr="00002DFE">
        <w:rPr>
          <w:rFonts w:eastAsia="Times New Roman" w:asciiTheme="majorHAnsi" w:hAnsiTheme="majorHAnsi" w:cstheme="majorHAnsi"/>
          <w:b/>
          <w:bCs/>
        </w:rPr>
        <w:t>1. Target Population</w:t>
      </w:r>
    </w:p>
    <w:p w:rsidRPr="00002DFE" w:rsidR="00411881" w:rsidP="00411881" w:rsidRDefault="00411881" w14:paraId="63336670" w14:textId="77777777">
      <w:pPr>
        <w:numPr>
          <w:ilvl w:val="0"/>
          <w:numId w:val="3"/>
        </w:numPr>
        <w:spacing w:before="100" w:beforeAutospacing="1" w:after="10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Adults (≥18) with a diagnosis of SLE, SSc, DM, non-infectious uveitis</w:t>
      </w:r>
    </w:p>
    <w:p w:rsidRPr="00002DFE" w:rsidR="00411881" w:rsidP="00411881" w:rsidRDefault="00411881" w14:paraId="45EDBA31" w14:textId="77777777">
      <w:pPr>
        <w:numPr>
          <w:ilvl w:val="0"/>
          <w:numId w:val="3"/>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Prevalent use of Drug A (e.g. MMF) (does not need to be new user)</w:t>
      </w:r>
    </w:p>
    <w:p w:rsidRPr="00002DFE" w:rsidR="00411881" w:rsidP="00411881" w:rsidRDefault="00411881" w14:paraId="4C0CCC08" w14:textId="77777777">
      <w:pPr>
        <w:numPr>
          <w:ilvl w:val="0"/>
          <w:numId w:val="3"/>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 xml:space="preserve">No prescription for Drug B (e.g. RTX) within at least 12 months </w:t>
      </w:r>
    </w:p>
    <w:p w:rsidRPr="00002DFE" w:rsidR="00411881" w:rsidP="00411881" w:rsidRDefault="00411881" w14:paraId="21FC2DC5" w14:textId="77777777">
      <w:pPr>
        <w:spacing w:line="240" w:lineRule="auto"/>
        <w:rPr>
          <w:rFonts w:eastAsia="Times New Roman" w:asciiTheme="majorHAnsi" w:hAnsiTheme="majorHAnsi" w:cstheme="majorHAnsi"/>
        </w:rPr>
      </w:pPr>
      <w:r w:rsidRPr="00002DFE">
        <w:rPr>
          <w:rFonts w:eastAsia="Times New Roman" w:asciiTheme="majorHAnsi" w:hAnsiTheme="majorHAnsi" w:cstheme="majorHAnsi"/>
          <w:b/>
          <w:bCs/>
        </w:rPr>
        <w:t>2. Index Date (Time Zero)</w:t>
      </w:r>
    </w:p>
    <w:p w:rsidRPr="00002DFE" w:rsidR="00411881" w:rsidP="00411881" w:rsidRDefault="00411881" w14:paraId="62749064" w14:textId="77777777">
      <w:pPr>
        <w:numPr>
          <w:ilvl w:val="0"/>
          <w:numId w:val="4"/>
        </w:numPr>
        <w:spacing w:before="100" w:beforeAutospacing="1" w:after="10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Date of first prescription of Drug B (RTX)</w:t>
      </w:r>
    </w:p>
    <w:p w:rsidRPr="00002DFE" w:rsidR="00411881" w:rsidP="00411881" w:rsidRDefault="00411881" w14:paraId="2CD44484" w14:textId="77777777">
      <w:pPr>
        <w:spacing w:line="240" w:lineRule="auto"/>
        <w:rPr>
          <w:rFonts w:eastAsia="Times New Roman" w:asciiTheme="majorHAnsi" w:hAnsiTheme="majorHAnsi" w:cstheme="majorHAnsi"/>
        </w:rPr>
      </w:pPr>
      <w:r w:rsidRPr="00002DFE">
        <w:rPr>
          <w:rFonts w:eastAsia="Times New Roman" w:asciiTheme="majorHAnsi" w:hAnsiTheme="majorHAnsi" w:cstheme="majorHAnsi"/>
          <w:b/>
          <w:bCs/>
        </w:rPr>
        <w:t>3. Baseline Covariates</w:t>
      </w:r>
    </w:p>
    <w:p w:rsidRPr="00002DFE" w:rsidR="00411881" w:rsidP="0D4C7113" w:rsidRDefault="00411881" w14:paraId="66553CEA" w14:textId="2747A03F">
      <w:pPr>
        <w:spacing w:before="100" w:beforeAutospacing="on" w:after="100" w:afterAutospacing="on" w:line="240" w:lineRule="auto"/>
        <w:rPr>
          <w:rFonts w:ascii="Calibri" w:hAnsi="Calibri" w:eastAsia="Times New Roman" w:cs="Calibri" w:asciiTheme="majorAscii" w:hAnsiTheme="majorAscii" w:cstheme="majorAscii"/>
        </w:rPr>
      </w:pPr>
      <w:r w:rsidRPr="0D4C7113" w:rsidR="00411881">
        <w:rPr>
          <w:rFonts w:ascii="Calibri" w:hAnsi="Calibri" w:eastAsia="Times New Roman" w:cs="Calibri" w:asciiTheme="majorAscii" w:hAnsiTheme="majorAscii" w:cstheme="majorAscii"/>
        </w:rPr>
        <w:t>Collected during the 12-month lookback period</w:t>
      </w:r>
      <w:r w:rsidRPr="0D4C7113" w:rsidR="30489360">
        <w:rPr>
          <w:rFonts w:ascii="Calibri" w:hAnsi="Calibri" w:eastAsia="Times New Roman" w:cs="Calibri" w:asciiTheme="majorAscii" w:hAnsiTheme="majorAscii" w:cstheme="majorAscii"/>
        </w:rPr>
        <w:t xml:space="preserve"> </w:t>
      </w:r>
      <w:r w:rsidRPr="0D4C7113" w:rsidR="30489360">
        <w:rPr>
          <w:rFonts w:ascii="Calibri" w:hAnsi="Calibri" w:eastAsia="Times New Roman" w:cs="Calibri" w:asciiTheme="majorAscii" w:hAnsiTheme="majorAscii" w:cstheme="majorAscii"/>
          <w:i w:val="1"/>
          <w:iCs w:val="1"/>
        </w:rPr>
        <w:t>(Rationale: For manual selection of covariates for propensity score matching</w:t>
      </w:r>
      <w:r w:rsidRPr="0D4C7113" w:rsidR="30489360">
        <w:rPr>
          <w:rFonts w:ascii="Calibri" w:hAnsi="Calibri" w:eastAsia="Times New Roman" w:cs="Calibri" w:asciiTheme="majorAscii" w:hAnsiTheme="majorAscii" w:cstheme="majorAscii"/>
        </w:rPr>
        <w:t>)</w:t>
      </w:r>
    </w:p>
    <w:p w:rsidRPr="00002DFE" w:rsidR="00411881" w:rsidP="00411881" w:rsidRDefault="00411881" w14:paraId="6F0EC95A" w14:textId="77777777">
      <w:pPr>
        <w:numPr>
          <w:ilvl w:val="0"/>
          <w:numId w:val="5"/>
        </w:numPr>
        <w:spacing w:before="100" w:beforeAutospacing="1" w:after="10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Demographics</w:t>
      </w:r>
    </w:p>
    <w:p w:rsidRPr="00002DFE" w:rsidR="00411881" w:rsidP="00411881" w:rsidRDefault="00411881" w14:paraId="254F7490" w14:textId="77777777">
      <w:pPr>
        <w:numPr>
          <w:ilvl w:val="0"/>
          <w:numId w:val="5"/>
        </w:numPr>
        <w:spacing w:before="100" w:beforeAutospacing="1" w:after="10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Comorbidities</w:t>
      </w:r>
    </w:p>
    <w:p w:rsidRPr="00002DFE" w:rsidR="00411881" w:rsidP="00411881" w:rsidRDefault="00411881" w14:paraId="74377D52" w14:textId="77777777">
      <w:pPr>
        <w:numPr>
          <w:ilvl w:val="0"/>
          <w:numId w:val="5"/>
        </w:numPr>
        <w:spacing w:before="100" w:beforeAutospacing="1" w:after="10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Prior immunosuppressant use</w:t>
      </w:r>
    </w:p>
    <w:p w:rsidRPr="00002DFE" w:rsidR="00411881" w:rsidP="00411881" w:rsidRDefault="00411881" w14:paraId="0FCF97CC" w14:textId="77777777">
      <w:pPr>
        <w:numPr>
          <w:ilvl w:val="0"/>
          <w:numId w:val="5"/>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Concurrent medications</w:t>
      </w:r>
    </w:p>
    <w:p w:rsidRPr="00002DFE" w:rsidR="00411881" w:rsidP="00411881" w:rsidRDefault="00411881" w14:paraId="29FF1AE4" w14:textId="77777777">
      <w:pPr>
        <w:numPr>
          <w:ilvl w:val="0"/>
          <w:numId w:val="5"/>
        </w:numPr>
        <w:spacing w:before="100" w:beforeAutospacing="1" w:after="10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Healthcare utilization</w:t>
      </w:r>
    </w:p>
    <w:p w:rsidRPr="00002DFE" w:rsidR="00411881" w:rsidP="00411881" w:rsidRDefault="00411881" w14:paraId="3AB775FE" w14:textId="77777777">
      <w:pPr>
        <w:numPr>
          <w:ilvl w:val="0"/>
          <w:numId w:val="5"/>
        </w:numPr>
        <w:spacing w:before="100" w:beforeAutospacing="1" w:after="10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Vaccination and infection history</w:t>
      </w:r>
    </w:p>
    <w:p w:rsidRPr="00002DFE" w:rsidR="00411881" w:rsidP="00411881" w:rsidRDefault="00411881" w14:paraId="2B3670F5" w14:textId="77777777">
      <w:pPr>
        <w:numPr>
          <w:ilvl w:val="0"/>
          <w:numId w:val="5"/>
        </w:numPr>
        <w:spacing w:before="100" w:beforeAutospacing="1" w:after="100" w:afterAutospacing="1" w:line="240" w:lineRule="auto"/>
        <w:rPr>
          <w:rFonts w:eastAsia="Times New Roman" w:asciiTheme="majorHAnsi" w:hAnsiTheme="majorHAnsi" w:cstheme="majorHAnsi"/>
        </w:rPr>
      </w:pPr>
      <w:r w:rsidRPr="0D4C7113" w:rsidR="00411881">
        <w:rPr>
          <w:rFonts w:ascii="Calibri" w:hAnsi="Calibri" w:eastAsia="Times New Roman" w:cs="Calibri" w:asciiTheme="majorAscii" w:hAnsiTheme="majorAscii" w:cstheme="majorAscii"/>
        </w:rPr>
        <w:t>RDCI</w:t>
      </w:r>
    </w:p>
    <w:p w:rsidR="0D4C7113" w:rsidP="0D4C7113" w:rsidRDefault="0D4C7113" w14:paraId="6547DA56" w14:textId="38FEE854">
      <w:pPr>
        <w:spacing w:beforeAutospacing="on" w:afterAutospacing="on" w:line="240" w:lineRule="auto"/>
        <w:ind w:left="720"/>
        <w:rPr>
          <w:rFonts w:ascii="Calibri" w:hAnsi="Calibri" w:eastAsia="Times New Roman" w:cs="Calibri" w:asciiTheme="majorAscii" w:hAnsiTheme="majorAscii" w:cstheme="majorAscii"/>
        </w:rPr>
      </w:pPr>
    </w:p>
    <w:p w:rsidRPr="00002DFE" w:rsidR="00411881" w:rsidP="00411881" w:rsidRDefault="00411881" w14:paraId="62983F1E" w14:textId="77777777">
      <w:pPr>
        <w:spacing w:line="240" w:lineRule="auto"/>
        <w:rPr>
          <w:rFonts w:eastAsia="Times New Roman" w:asciiTheme="majorHAnsi" w:hAnsiTheme="majorHAnsi" w:cstheme="majorHAnsi"/>
        </w:rPr>
      </w:pPr>
      <w:r w:rsidRPr="00002DFE">
        <w:rPr>
          <w:rFonts w:eastAsia="Times New Roman" w:asciiTheme="majorHAnsi" w:hAnsiTheme="majorHAnsi" w:cstheme="majorHAnsi"/>
          <w:b/>
          <w:bCs/>
        </w:rPr>
        <w:t>4. Exposure Groups</w:t>
      </w:r>
    </w:p>
    <w:p w:rsidRPr="00002DFE" w:rsidR="00411881" w:rsidP="00411881" w:rsidRDefault="00411881" w14:paraId="05BA531E"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With the exact same study design, look at the additional medication combinations (first drug prevalent drug, second drug initiator):</w:t>
      </w:r>
    </w:p>
    <w:p w:rsidRPr="00002DFE" w:rsidR="00411881" w:rsidP="00411881" w:rsidRDefault="00411881" w14:paraId="58136AFB" w14:textId="77777777">
      <w:pPr>
        <w:shd w:val="clear" w:color="auto" w:fill="FFFFFF" w:themeFill="background1"/>
        <w:spacing w:line="240" w:lineRule="auto"/>
        <w:rPr>
          <w:rFonts w:eastAsia="Times New Roman" w:asciiTheme="majorHAnsi" w:hAnsiTheme="majorHAnsi" w:cstheme="majorHAnsi"/>
          <w:color w:val="333333"/>
        </w:rPr>
      </w:pPr>
    </w:p>
    <w:p w:rsidRPr="00002DFE" w:rsidR="00411881" w:rsidP="00411881" w:rsidRDefault="00411881" w14:paraId="7BFC0B27"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Details of defining a combination from HADES package:</w:t>
      </w:r>
    </w:p>
    <w:p w:rsidRPr="0016006D" w:rsidR="00411881" w:rsidP="00411881" w:rsidRDefault="00411881" w14:paraId="0F44CD8F" w14:textId="77777777">
      <w:pPr>
        <w:shd w:val="clear" w:color="auto" w:fill="FFFFFF" w:themeFill="background1"/>
        <w:spacing w:line="240" w:lineRule="auto"/>
        <w:rPr>
          <w:rFonts w:eastAsia="Times New Roman" w:asciiTheme="majorHAnsi" w:hAnsiTheme="majorHAnsi" w:cstheme="majorHAnsi"/>
          <w:color w:val="333333"/>
        </w:rPr>
      </w:pPr>
      <w:proofErr w:type="spellStart"/>
      <w:r w:rsidRPr="0016006D">
        <w:rPr>
          <w:rFonts w:eastAsia="Times New Roman" w:asciiTheme="majorHAnsi" w:hAnsiTheme="majorHAnsi" w:cstheme="majorHAnsi"/>
          <w:color w:val="333333"/>
        </w:rPr>
        <w:t>combinationwindow</w:t>
      </w:r>
      <w:proofErr w:type="spellEnd"/>
      <w:r w:rsidRPr="0016006D">
        <w:rPr>
          <w:rFonts w:eastAsia="Times New Roman" w:asciiTheme="majorHAnsi" w:hAnsiTheme="majorHAnsi" w:cstheme="majorHAnsi"/>
          <w:color w:val="333333"/>
        </w:rPr>
        <w:t xml:space="preserve">: </w:t>
      </w:r>
      <w:r w:rsidRPr="00002DFE">
        <w:rPr>
          <w:rFonts w:eastAsia="Times New Roman" w:asciiTheme="majorHAnsi" w:hAnsiTheme="majorHAnsi" w:cstheme="majorHAnsi"/>
          <w:color w:val="333333"/>
        </w:rPr>
        <w:t>30 days</w:t>
      </w:r>
    </w:p>
    <w:p w:rsidRPr="00002DFE" w:rsidR="00411881" w:rsidP="00411881" w:rsidRDefault="00411881" w14:paraId="5D8E9A20" w14:textId="77777777">
      <w:pPr>
        <w:shd w:val="clear" w:color="auto" w:fill="FFFFFF" w:themeFill="background1"/>
        <w:spacing w:line="240" w:lineRule="auto"/>
        <w:rPr>
          <w:rFonts w:eastAsia="Times New Roman" w:asciiTheme="majorHAnsi" w:hAnsiTheme="majorHAnsi" w:cstheme="majorHAnsi"/>
          <w:color w:val="333333"/>
        </w:rPr>
      </w:pPr>
      <w:proofErr w:type="spellStart"/>
      <w:r w:rsidRPr="0016006D">
        <w:rPr>
          <w:rFonts w:eastAsia="Times New Roman" w:asciiTheme="majorHAnsi" w:hAnsiTheme="majorHAnsi" w:cstheme="majorHAnsi"/>
          <w:color w:val="333333"/>
        </w:rPr>
        <w:t>minpostcombinationduration</w:t>
      </w:r>
      <w:proofErr w:type="spellEnd"/>
      <w:r w:rsidRPr="0016006D">
        <w:rPr>
          <w:rFonts w:eastAsia="Times New Roman" w:asciiTheme="majorHAnsi" w:hAnsiTheme="majorHAnsi" w:cstheme="majorHAnsi"/>
          <w:color w:val="333333"/>
        </w:rPr>
        <w:t>: how long each drug must continue to be counted as true combination (30 days). Sensitivity analysis of 90 days</w:t>
      </w:r>
      <w:r w:rsidRPr="00002DFE">
        <w:rPr>
          <w:rFonts w:eastAsia="Times New Roman" w:asciiTheme="majorHAnsi" w:hAnsiTheme="majorHAnsi" w:cstheme="majorHAnsi"/>
          <w:color w:val="333333"/>
        </w:rPr>
        <w:t xml:space="preserve">. If &lt;30 or &lt; 90, exclude from analysis as this would be counted as a “switch” or discontinuation of Drug 1. </w:t>
      </w:r>
    </w:p>
    <w:p w:rsidRPr="00002DFE" w:rsidR="00411881" w:rsidP="00411881" w:rsidRDefault="00411881" w14:paraId="42BB99C9" w14:textId="77777777">
      <w:pPr>
        <w:shd w:val="clear" w:color="auto" w:fill="FFFFFF" w:themeFill="background1"/>
        <w:spacing w:line="240" w:lineRule="auto"/>
        <w:rPr>
          <w:rFonts w:eastAsia="Times New Roman" w:asciiTheme="majorHAnsi" w:hAnsiTheme="majorHAnsi" w:cstheme="majorHAnsi"/>
          <w:color w:val="333333"/>
        </w:rPr>
      </w:pPr>
    </w:p>
    <w:p w:rsidRPr="00002DFE" w:rsidR="00411881" w:rsidP="00411881" w:rsidRDefault="00411881" w14:paraId="32079DE5" w14:textId="77777777">
      <w:pPr>
        <w:shd w:val="clear" w:color="auto" w:fill="FFFFFF" w:themeFill="background1"/>
        <w:spacing w:line="240" w:lineRule="auto"/>
        <w:rPr>
          <w:rFonts w:eastAsia="Times New Roman" w:asciiTheme="majorHAnsi" w:hAnsiTheme="majorHAnsi" w:cstheme="majorHAnsi"/>
          <w:color w:val="333333"/>
        </w:rPr>
      </w:pPr>
    </w:p>
    <w:tbl>
      <w:tblPr>
        <w:tblW w:w="10769" w:type="dxa"/>
        <w:tblInd w:w="-60" w:type="dxa"/>
        <w:tblLayout w:type="fixed"/>
        <w:tblLook w:val="06A0" w:firstRow="1" w:lastRow="0" w:firstColumn="1" w:lastColumn="0" w:noHBand="1" w:noVBand="1"/>
      </w:tblPr>
      <w:tblGrid>
        <w:gridCol w:w="5639"/>
        <w:gridCol w:w="5130"/>
      </w:tblGrid>
      <w:tr w:rsidRPr="00002DFE" w:rsidR="00411881" w:rsidTr="0020437B" w14:paraId="3545EC4A" w14:textId="77777777">
        <w:trPr>
          <w:trHeight w:val="322"/>
        </w:trPr>
        <w:tc>
          <w:tcPr>
            <w:tcW w:w="5639" w:type="dxa"/>
            <w:vAlign w:val="center"/>
          </w:tcPr>
          <w:p w:rsidRPr="00002DFE" w:rsidR="00411881" w:rsidP="0020437B" w:rsidRDefault="00411881" w14:paraId="694126EA" w14:textId="77777777">
            <w:pPr>
              <w:jc w:val="center"/>
              <w:rPr>
                <w:rFonts w:asciiTheme="majorHAnsi" w:hAnsiTheme="majorHAnsi" w:cstheme="majorHAnsi"/>
              </w:rPr>
            </w:pPr>
            <w:r w:rsidRPr="00002DFE">
              <w:rPr>
                <w:rFonts w:asciiTheme="majorHAnsi" w:hAnsiTheme="majorHAnsi" w:cstheme="majorHAnsi"/>
                <w:b/>
                <w:bCs/>
              </w:rPr>
              <w:t>Parameter</w:t>
            </w:r>
          </w:p>
        </w:tc>
        <w:tc>
          <w:tcPr>
            <w:tcW w:w="5130" w:type="dxa"/>
            <w:vAlign w:val="center"/>
          </w:tcPr>
          <w:p w:rsidRPr="00002DFE" w:rsidR="00411881" w:rsidP="0020437B" w:rsidRDefault="00411881" w14:paraId="037EDF37" w14:textId="77777777">
            <w:pPr>
              <w:jc w:val="center"/>
              <w:rPr>
                <w:rFonts w:asciiTheme="majorHAnsi" w:hAnsiTheme="majorHAnsi" w:cstheme="majorHAnsi"/>
              </w:rPr>
            </w:pPr>
            <w:r w:rsidRPr="00002DFE">
              <w:rPr>
                <w:rFonts w:asciiTheme="majorHAnsi" w:hAnsiTheme="majorHAnsi" w:cstheme="majorHAnsi"/>
                <w:b/>
                <w:bCs/>
              </w:rPr>
              <w:t>Meaning</w:t>
            </w:r>
          </w:p>
        </w:tc>
      </w:tr>
      <w:tr w:rsidRPr="00002DFE" w:rsidR="00411881" w:rsidTr="0020437B" w14:paraId="187743C9" w14:textId="77777777">
        <w:trPr>
          <w:trHeight w:val="322"/>
        </w:trPr>
        <w:tc>
          <w:tcPr>
            <w:tcW w:w="5639" w:type="dxa"/>
            <w:vAlign w:val="center"/>
          </w:tcPr>
          <w:p w:rsidRPr="00002DFE" w:rsidR="00411881" w:rsidP="0020437B" w:rsidRDefault="00411881" w14:paraId="5686AC45" w14:textId="77777777">
            <w:pPr>
              <w:rPr>
                <w:rFonts w:asciiTheme="majorHAnsi" w:hAnsiTheme="majorHAnsi" w:cstheme="majorHAnsi"/>
              </w:rPr>
            </w:pPr>
            <w:proofErr w:type="spellStart"/>
            <w:r w:rsidRPr="00002DFE">
              <w:rPr>
                <w:rFonts w:eastAsia="Consolas" w:asciiTheme="majorHAnsi" w:hAnsiTheme="majorHAnsi" w:cstheme="majorHAnsi"/>
              </w:rPr>
              <w:t>combinationWindow</w:t>
            </w:r>
            <w:proofErr w:type="spellEnd"/>
          </w:p>
        </w:tc>
        <w:tc>
          <w:tcPr>
            <w:tcW w:w="5130" w:type="dxa"/>
            <w:vAlign w:val="center"/>
          </w:tcPr>
          <w:p w:rsidRPr="00002DFE" w:rsidR="00411881" w:rsidP="0020437B" w:rsidRDefault="00411881" w14:paraId="078BC7A9" w14:textId="77777777">
            <w:pPr>
              <w:rPr>
                <w:rFonts w:asciiTheme="majorHAnsi" w:hAnsiTheme="majorHAnsi" w:cstheme="majorHAnsi"/>
              </w:rPr>
            </w:pPr>
            <w:r w:rsidRPr="00002DFE">
              <w:rPr>
                <w:rFonts w:asciiTheme="majorHAnsi" w:hAnsiTheme="majorHAnsi" w:cstheme="majorHAnsi"/>
              </w:rPr>
              <w:t>Max days between drug starts to be called a combo</w:t>
            </w:r>
          </w:p>
        </w:tc>
      </w:tr>
      <w:tr w:rsidRPr="00002DFE" w:rsidR="00411881" w:rsidTr="0020437B" w14:paraId="0B3A26D7" w14:textId="77777777">
        <w:trPr>
          <w:trHeight w:val="322"/>
        </w:trPr>
        <w:tc>
          <w:tcPr>
            <w:tcW w:w="5639" w:type="dxa"/>
            <w:vAlign w:val="center"/>
          </w:tcPr>
          <w:p w:rsidRPr="00002DFE" w:rsidR="00411881" w:rsidP="0020437B" w:rsidRDefault="00411881" w14:paraId="327041FF" w14:textId="77777777">
            <w:pPr>
              <w:rPr>
                <w:rFonts w:asciiTheme="majorHAnsi" w:hAnsiTheme="majorHAnsi" w:cstheme="majorHAnsi"/>
              </w:rPr>
            </w:pPr>
            <w:proofErr w:type="spellStart"/>
            <w:r w:rsidRPr="00002DFE">
              <w:rPr>
                <w:rFonts w:eastAsia="Consolas" w:asciiTheme="majorHAnsi" w:hAnsiTheme="majorHAnsi" w:cstheme="majorHAnsi"/>
              </w:rPr>
              <w:t>minPostCombinationDuration</w:t>
            </w:r>
            <w:proofErr w:type="spellEnd"/>
          </w:p>
        </w:tc>
        <w:tc>
          <w:tcPr>
            <w:tcW w:w="5130" w:type="dxa"/>
            <w:vAlign w:val="center"/>
          </w:tcPr>
          <w:p w:rsidRPr="00002DFE" w:rsidR="00411881" w:rsidP="0020437B" w:rsidRDefault="00411881" w14:paraId="17A0B486" w14:textId="77777777">
            <w:pPr>
              <w:rPr>
                <w:rFonts w:asciiTheme="majorHAnsi" w:hAnsiTheme="majorHAnsi" w:cstheme="majorHAnsi"/>
              </w:rPr>
            </w:pPr>
            <w:r w:rsidRPr="00002DFE">
              <w:rPr>
                <w:rFonts w:asciiTheme="majorHAnsi" w:hAnsiTheme="majorHAnsi" w:cstheme="majorHAnsi"/>
              </w:rPr>
              <w:t>Min days both drugs must persist to count as a combo</w:t>
            </w:r>
          </w:p>
        </w:tc>
      </w:tr>
      <w:tr w:rsidRPr="00002DFE" w:rsidR="00411881" w:rsidTr="0020437B" w14:paraId="5B9D19FC" w14:textId="77777777">
        <w:trPr>
          <w:trHeight w:val="322"/>
        </w:trPr>
        <w:tc>
          <w:tcPr>
            <w:tcW w:w="5639" w:type="dxa"/>
            <w:vAlign w:val="center"/>
          </w:tcPr>
          <w:p w:rsidRPr="00002DFE" w:rsidR="00411881" w:rsidP="0020437B" w:rsidRDefault="00411881" w14:paraId="50F0B562" w14:textId="77777777">
            <w:pPr>
              <w:rPr>
                <w:rFonts w:asciiTheme="majorHAnsi" w:hAnsiTheme="majorHAnsi" w:cstheme="majorHAnsi"/>
              </w:rPr>
            </w:pPr>
            <w:r w:rsidRPr="00002DFE">
              <w:rPr>
                <w:rFonts w:asciiTheme="majorHAnsi" w:hAnsiTheme="majorHAnsi" w:cstheme="majorHAnsi"/>
              </w:rPr>
              <w:t>Drug A stops and Drug B starts later</w:t>
            </w:r>
          </w:p>
        </w:tc>
        <w:tc>
          <w:tcPr>
            <w:tcW w:w="5130" w:type="dxa"/>
            <w:vAlign w:val="center"/>
          </w:tcPr>
          <w:p w:rsidRPr="00002DFE" w:rsidR="00411881" w:rsidP="0020437B" w:rsidRDefault="00411881" w14:paraId="3D6B620B" w14:textId="77777777">
            <w:pPr>
              <w:rPr>
                <w:rFonts w:asciiTheme="majorHAnsi" w:hAnsiTheme="majorHAnsi" w:cstheme="majorHAnsi"/>
              </w:rPr>
            </w:pPr>
            <w:r w:rsidRPr="00002DFE">
              <w:rPr>
                <w:rFonts w:asciiTheme="majorHAnsi" w:hAnsiTheme="majorHAnsi" w:cstheme="majorHAnsi"/>
              </w:rPr>
              <w:t xml:space="preserve">= </w:t>
            </w:r>
            <w:r w:rsidRPr="00002DFE">
              <w:rPr>
                <w:rFonts w:asciiTheme="majorHAnsi" w:hAnsiTheme="majorHAnsi" w:cstheme="majorHAnsi"/>
                <w:b/>
                <w:bCs/>
              </w:rPr>
              <w:t>Switch</w:t>
            </w:r>
          </w:p>
        </w:tc>
      </w:tr>
      <w:tr w:rsidRPr="00002DFE" w:rsidR="00411881" w:rsidTr="0020437B" w14:paraId="36688D30" w14:textId="77777777">
        <w:trPr>
          <w:trHeight w:val="322"/>
        </w:trPr>
        <w:tc>
          <w:tcPr>
            <w:tcW w:w="5639" w:type="dxa"/>
            <w:vAlign w:val="center"/>
          </w:tcPr>
          <w:p w:rsidRPr="00002DFE" w:rsidR="00411881" w:rsidP="0020437B" w:rsidRDefault="00411881" w14:paraId="34FAB828" w14:textId="77777777">
            <w:pPr>
              <w:rPr>
                <w:rFonts w:asciiTheme="majorHAnsi" w:hAnsiTheme="majorHAnsi" w:cstheme="majorHAnsi"/>
              </w:rPr>
            </w:pPr>
            <w:r w:rsidRPr="00002DFE">
              <w:rPr>
                <w:rFonts w:asciiTheme="majorHAnsi" w:hAnsiTheme="majorHAnsi" w:cstheme="majorHAnsi"/>
              </w:rPr>
              <w:t xml:space="preserve">Drug </w:t>
            </w:r>
            <w:proofErr w:type="spellStart"/>
            <w:r w:rsidRPr="00002DFE">
              <w:rPr>
                <w:rFonts w:asciiTheme="majorHAnsi" w:hAnsiTheme="majorHAnsi" w:cstheme="majorHAnsi"/>
              </w:rPr>
              <w:t>A</w:t>
            </w:r>
            <w:proofErr w:type="spellEnd"/>
            <w:r w:rsidRPr="00002DFE">
              <w:rPr>
                <w:rFonts w:asciiTheme="majorHAnsi" w:hAnsiTheme="majorHAnsi" w:cstheme="majorHAnsi"/>
              </w:rPr>
              <w:t xml:space="preserve"> ongoing when Drug B starts within combo window</w:t>
            </w:r>
          </w:p>
        </w:tc>
        <w:tc>
          <w:tcPr>
            <w:tcW w:w="5130" w:type="dxa"/>
            <w:vAlign w:val="center"/>
          </w:tcPr>
          <w:p w:rsidRPr="00002DFE" w:rsidR="00411881" w:rsidP="0020437B" w:rsidRDefault="00411881" w14:paraId="1177A7AF" w14:textId="77777777">
            <w:pPr>
              <w:rPr>
                <w:rFonts w:asciiTheme="majorHAnsi" w:hAnsiTheme="majorHAnsi" w:cstheme="majorHAnsi"/>
              </w:rPr>
            </w:pPr>
            <w:r w:rsidRPr="00002DFE">
              <w:rPr>
                <w:rFonts w:asciiTheme="majorHAnsi" w:hAnsiTheme="majorHAnsi" w:cstheme="majorHAnsi"/>
              </w:rPr>
              <w:t xml:space="preserve">= </w:t>
            </w:r>
            <w:r w:rsidRPr="00002DFE">
              <w:rPr>
                <w:rFonts w:asciiTheme="majorHAnsi" w:hAnsiTheme="majorHAnsi" w:cstheme="majorHAnsi"/>
                <w:b/>
                <w:bCs/>
              </w:rPr>
              <w:t>Combination</w:t>
            </w:r>
            <w:r w:rsidRPr="00002DFE">
              <w:rPr>
                <w:rFonts w:asciiTheme="majorHAnsi" w:hAnsiTheme="majorHAnsi" w:cstheme="majorHAnsi"/>
              </w:rPr>
              <w:t xml:space="preserve"> (if duration threshold met)</w:t>
            </w:r>
          </w:p>
        </w:tc>
      </w:tr>
    </w:tbl>
    <w:p w:rsidRPr="00002DFE" w:rsidR="00411881" w:rsidP="00411881" w:rsidRDefault="00411881" w14:paraId="63FD2F25" w14:textId="77777777">
      <w:pPr>
        <w:shd w:val="clear" w:color="auto" w:fill="FFFFFF" w:themeFill="background1"/>
        <w:spacing w:line="240" w:lineRule="auto"/>
        <w:rPr>
          <w:rFonts w:eastAsia="Times New Roman" w:asciiTheme="majorHAnsi" w:hAnsiTheme="majorHAnsi" w:cstheme="majorHAnsi"/>
          <w:color w:val="333333"/>
        </w:rPr>
      </w:pPr>
    </w:p>
    <w:p w:rsidRPr="00002DFE" w:rsidR="00411881" w:rsidP="100A6AAE" w:rsidRDefault="00411881" w14:paraId="03068DF0" w14:textId="77777777">
      <w:pPr>
        <w:shd w:val="clear" w:color="auto" w:fill="FFFFFF" w:themeFill="background1"/>
        <w:spacing w:line="240" w:lineRule="auto"/>
        <w:rPr>
          <w:rFonts w:ascii="Calibri" w:hAnsi="Calibri" w:eastAsia="Times New Roman" w:cs="Calibri" w:asciiTheme="majorAscii" w:hAnsiTheme="majorAscii" w:cstheme="majorAscii"/>
          <w:color w:val="333333"/>
          <w:u w:val="single"/>
        </w:rPr>
      </w:pPr>
      <w:r w:rsidRPr="0D4C7113" w:rsidR="100A6AAE">
        <w:rPr>
          <w:rFonts w:ascii="Calibri" w:hAnsi="Calibri" w:eastAsia="Times New Roman" w:cs="Calibri" w:asciiTheme="majorAscii" w:hAnsiTheme="majorAscii" w:cstheme="majorAscii"/>
          <w:color w:val="333333"/>
          <w:u w:val="single"/>
        </w:rPr>
        <w:t xml:space="preserve">Combinations of Interest: </w:t>
      </w:r>
    </w:p>
    <w:p w:rsidRPr="00002DFE" w:rsidR="00411881" w:rsidP="00411881" w:rsidRDefault="00411881" w14:paraId="2D7FEE74"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-MMF + IVIG</w:t>
      </w:r>
    </w:p>
    <w:p w:rsidRPr="00002DFE" w:rsidR="00411881" w:rsidP="100A6AAE" w:rsidRDefault="00411881" w14:paraId="1FEBAFD0" w14:textId="77777777">
      <w:pPr>
        <w:shd w:val="clear" w:color="auto" w:fill="FFFFFF" w:themeFill="background1"/>
        <w:spacing w:line="240" w:lineRule="auto"/>
        <w:rPr>
          <w:rFonts w:ascii="Calibri" w:hAnsi="Calibri" w:eastAsia="Times New Roman" w:cs="Calibri" w:asciiTheme="majorAscii" w:hAnsiTheme="majorAscii" w:cstheme="majorAscii"/>
          <w:color w:val="333333"/>
        </w:rPr>
      </w:pPr>
      <w:r w:rsidRPr="0D4C7113" w:rsidR="100A6AAE">
        <w:rPr>
          <w:rFonts w:ascii="Calibri" w:hAnsi="Calibri" w:eastAsia="Times New Roman" w:cs="Calibri" w:asciiTheme="majorAscii" w:hAnsiTheme="majorAscii" w:cstheme="majorAscii"/>
          <w:color w:val="333333"/>
        </w:rPr>
        <w:t>-MMF + MTX</w:t>
      </w:r>
    </w:p>
    <w:p w:rsidRPr="00002DFE" w:rsidR="00411881" w:rsidP="00411881" w:rsidRDefault="00411881" w14:paraId="2FC4769C"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-MMF + AZA</w:t>
      </w:r>
    </w:p>
    <w:p w:rsidRPr="00002DFE" w:rsidR="00411881" w:rsidP="00411881" w:rsidRDefault="00411881" w14:paraId="1F07136B"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 xml:space="preserve">-MMF + </w:t>
      </w:r>
      <w:proofErr w:type="spellStart"/>
      <w:r w:rsidRPr="00002DFE">
        <w:rPr>
          <w:rFonts w:eastAsia="Times New Roman" w:asciiTheme="majorHAnsi" w:hAnsiTheme="majorHAnsi" w:cstheme="majorHAnsi"/>
          <w:color w:val="333333"/>
        </w:rPr>
        <w:t>JAKi</w:t>
      </w:r>
      <w:proofErr w:type="spellEnd"/>
    </w:p>
    <w:p w:rsidRPr="00002DFE" w:rsidR="00411881" w:rsidP="00411881" w:rsidRDefault="00411881" w14:paraId="6D80B40E" w14:textId="77777777">
      <w:pPr>
        <w:shd w:val="clear" w:color="auto" w:fill="FFFFFF" w:themeFill="background1"/>
        <w:spacing w:line="240" w:lineRule="auto"/>
        <w:rPr>
          <w:rFonts w:eastAsia="Times New Roman" w:asciiTheme="majorHAnsi" w:hAnsiTheme="majorHAnsi" w:cstheme="majorHAnsi"/>
          <w:color w:val="333333"/>
        </w:rPr>
      </w:pPr>
    </w:p>
    <w:p w:rsidRPr="00002DFE" w:rsidR="00411881" w:rsidP="00411881" w:rsidRDefault="00411881" w14:paraId="7D886229"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-MTX + IVIG</w:t>
      </w:r>
    </w:p>
    <w:p w:rsidRPr="00002DFE" w:rsidR="00411881" w:rsidP="00411881" w:rsidRDefault="00411881" w14:paraId="742AC071"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-MTX + MMF</w:t>
      </w:r>
    </w:p>
    <w:p w:rsidRPr="00002DFE" w:rsidR="00411881" w:rsidP="00411881" w:rsidRDefault="00411881" w14:paraId="2725B181"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-MTX + AZA</w:t>
      </w:r>
    </w:p>
    <w:p w:rsidRPr="00002DFE" w:rsidR="00411881" w:rsidP="00411881" w:rsidRDefault="00411881" w14:paraId="6C175E7A"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-MTX + RTX</w:t>
      </w:r>
    </w:p>
    <w:p w:rsidRPr="00002DFE" w:rsidR="00411881" w:rsidP="00411881" w:rsidRDefault="00411881" w14:paraId="57906C80"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 xml:space="preserve">-MTX + </w:t>
      </w:r>
      <w:proofErr w:type="spellStart"/>
      <w:r w:rsidRPr="00002DFE">
        <w:rPr>
          <w:rFonts w:eastAsia="Times New Roman" w:asciiTheme="majorHAnsi" w:hAnsiTheme="majorHAnsi" w:cstheme="majorHAnsi"/>
          <w:color w:val="333333"/>
        </w:rPr>
        <w:t>JAKi</w:t>
      </w:r>
      <w:proofErr w:type="spellEnd"/>
    </w:p>
    <w:p w:rsidRPr="00002DFE" w:rsidR="00411881" w:rsidP="00411881" w:rsidRDefault="00411881" w14:paraId="5A9F3FD8" w14:textId="77777777">
      <w:pPr>
        <w:shd w:val="clear" w:color="auto" w:fill="FFFFFF" w:themeFill="background1"/>
        <w:spacing w:line="240" w:lineRule="auto"/>
        <w:rPr>
          <w:rFonts w:eastAsia="Times New Roman" w:asciiTheme="majorHAnsi" w:hAnsiTheme="majorHAnsi" w:cstheme="majorHAnsi"/>
          <w:color w:val="333333"/>
        </w:rPr>
      </w:pPr>
    </w:p>
    <w:p w:rsidRPr="00002DFE" w:rsidR="00411881" w:rsidP="00411881" w:rsidRDefault="00411881" w14:paraId="2A61170A"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-AZA + IVIG</w:t>
      </w:r>
    </w:p>
    <w:p w:rsidRPr="00002DFE" w:rsidR="00411881" w:rsidP="00411881" w:rsidRDefault="00411881" w14:paraId="69BD9EBE"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-AZA + MMF</w:t>
      </w:r>
    </w:p>
    <w:p w:rsidRPr="00002DFE" w:rsidR="00411881" w:rsidP="00411881" w:rsidRDefault="00411881" w14:paraId="2A7FBD23"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-AZA + MTX</w:t>
      </w:r>
    </w:p>
    <w:p w:rsidRPr="00002DFE" w:rsidR="00411881" w:rsidP="00411881" w:rsidRDefault="00411881" w14:paraId="0187A097"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-AZA + RTX</w:t>
      </w:r>
    </w:p>
    <w:p w:rsidRPr="00002DFE" w:rsidR="00411881" w:rsidP="00411881" w:rsidRDefault="00411881" w14:paraId="4B286F29" w14:textId="77777777">
      <w:pPr>
        <w:shd w:val="clear" w:color="auto" w:fill="FFFFFF" w:themeFill="background1"/>
        <w:spacing w:line="240" w:lineRule="auto"/>
        <w:rPr>
          <w:rFonts w:eastAsia="Times New Roman" w:asciiTheme="majorHAnsi" w:hAnsiTheme="majorHAnsi" w:cstheme="majorHAnsi"/>
          <w:color w:val="333333"/>
        </w:rPr>
      </w:pPr>
      <w:r w:rsidRPr="00002DFE">
        <w:rPr>
          <w:rFonts w:eastAsia="Times New Roman" w:asciiTheme="majorHAnsi" w:hAnsiTheme="majorHAnsi" w:cstheme="majorHAnsi"/>
          <w:color w:val="333333"/>
        </w:rPr>
        <w:t xml:space="preserve">-AZA + </w:t>
      </w:r>
      <w:proofErr w:type="spellStart"/>
      <w:r w:rsidRPr="00002DFE">
        <w:rPr>
          <w:rFonts w:eastAsia="Times New Roman" w:asciiTheme="majorHAnsi" w:hAnsiTheme="majorHAnsi" w:cstheme="majorHAnsi"/>
          <w:color w:val="333333"/>
        </w:rPr>
        <w:t>JAKi</w:t>
      </w:r>
      <w:proofErr w:type="spellEnd"/>
    </w:p>
    <w:p w:rsidRPr="00002DFE" w:rsidR="00411881" w:rsidP="00411881" w:rsidRDefault="00411881" w14:paraId="693D5B79" w14:textId="77777777">
      <w:pPr>
        <w:shd w:val="clear" w:color="auto" w:fill="FFFFFF" w:themeFill="background1"/>
        <w:spacing w:line="240" w:lineRule="auto"/>
        <w:rPr>
          <w:rFonts w:eastAsia="Times New Roman" w:asciiTheme="majorHAnsi" w:hAnsiTheme="majorHAnsi" w:cstheme="majorHAnsi"/>
          <w:color w:val="333333"/>
        </w:rPr>
      </w:pPr>
    </w:p>
    <w:p w:rsidRPr="00002DFE" w:rsidR="00411881" w:rsidP="00411881" w:rsidRDefault="00411881" w14:paraId="71EB259E" w14:textId="77777777">
      <w:pPr>
        <w:spacing w:beforeAutospacing="1" w:afterAutospacing="1" w:line="240" w:lineRule="auto"/>
        <w:rPr>
          <w:rFonts w:eastAsia="Times New Roman" w:asciiTheme="majorHAnsi" w:hAnsiTheme="majorHAnsi" w:cstheme="majorHAnsi"/>
        </w:rPr>
      </w:pPr>
      <w:r w:rsidRPr="00002DFE">
        <w:rPr>
          <w:rFonts w:eastAsia="Times New Roman" w:asciiTheme="majorHAnsi" w:hAnsiTheme="majorHAnsi" w:cstheme="majorHAnsi"/>
          <w:b/>
          <w:bCs/>
        </w:rPr>
        <w:t>4. Outcomes</w:t>
      </w:r>
    </w:p>
    <w:p w:rsidRPr="00002DFE" w:rsidR="00411881" w:rsidP="00411881" w:rsidRDefault="00411881" w14:paraId="650F177B" w14:textId="77777777">
      <w:pPr>
        <w:numPr>
          <w:ilvl w:val="0"/>
          <w:numId w:val="6"/>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b/>
          <w:bCs/>
        </w:rPr>
        <w:t>Primary</w:t>
      </w:r>
      <w:r w:rsidRPr="00002DFE">
        <w:rPr>
          <w:rFonts w:eastAsia="Times New Roman" w:asciiTheme="majorHAnsi" w:hAnsiTheme="majorHAnsi" w:cstheme="majorHAnsi"/>
        </w:rPr>
        <w:t>: Time to infection (PCP, PML, shingles, hospitalized infection) (</w:t>
      </w:r>
      <w:r w:rsidRPr="00002DFE">
        <w:rPr>
          <w:rFonts w:eastAsia="Times New Roman" w:asciiTheme="majorHAnsi" w:hAnsiTheme="majorHAnsi" w:cstheme="majorHAnsi"/>
          <w:i/>
          <w:iCs/>
        </w:rPr>
        <w:t xml:space="preserve">Rationale: </w:t>
      </w:r>
      <w:r w:rsidRPr="00002DFE">
        <w:rPr>
          <w:rFonts w:asciiTheme="majorHAnsi" w:hAnsiTheme="majorHAnsi" w:cstheme="majorHAnsi"/>
          <w:i/>
          <w:iCs/>
        </w:rPr>
        <w:t>The infectious outcomes were chosen due to their significant morbidity and mortality in rheumatic diseases, as well as clinicians having the ability to modify risk [with prophylaxis, screening, or vaccination, respectively]. They were also chosen due to the ability to accurately identify these infections as they have distinct SNOWMED codes).</w:t>
      </w:r>
    </w:p>
    <w:p w:rsidRPr="00002DFE" w:rsidR="00676623" w:rsidP="00676623" w:rsidRDefault="00676623" w14:paraId="6FEEC805" w14:textId="77777777">
      <w:pPr>
        <w:spacing w:beforeAutospacing="1" w:afterAutospacing="1" w:line="240" w:lineRule="auto"/>
        <w:rPr>
          <w:rFonts w:eastAsia="Times New Roman" w:asciiTheme="majorHAnsi" w:hAnsiTheme="majorHAnsi" w:cstheme="majorHAnsi"/>
        </w:rPr>
      </w:pPr>
      <w:bookmarkStart w:name="_heading=h.4i7ojhp" w:colFirst="0" w:colLast="0" w:id="32"/>
      <w:bookmarkEnd w:id="32"/>
      <w:r w:rsidRPr="00002DFE">
        <w:rPr>
          <w:rFonts w:eastAsia="Times New Roman" w:asciiTheme="majorHAnsi" w:hAnsiTheme="majorHAnsi" w:cstheme="majorHAnsi"/>
          <w:b/>
          <w:bCs/>
        </w:rPr>
        <w:t>5. Follow-up</w:t>
      </w:r>
    </w:p>
    <w:p w:rsidRPr="00002DFE" w:rsidR="00676623" w:rsidP="00676623" w:rsidRDefault="00676623" w14:paraId="367C4CE5" w14:textId="77777777">
      <w:pPr>
        <w:spacing w:beforeAutospacing="1"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Start at</w:t>
      </w:r>
      <w:r w:rsidRPr="00002DFE">
        <w:rPr>
          <w:rFonts w:eastAsia="Times New Roman" w:asciiTheme="majorHAnsi" w:hAnsiTheme="majorHAnsi" w:cstheme="majorHAnsi"/>
          <w:b/>
          <w:bCs/>
        </w:rPr>
        <w:t xml:space="preserve"> </w:t>
      </w:r>
      <w:r w:rsidRPr="00002DFE">
        <w:rPr>
          <w:rFonts w:eastAsia="Times New Roman" w:asciiTheme="majorHAnsi" w:hAnsiTheme="majorHAnsi" w:cstheme="majorHAnsi"/>
        </w:rPr>
        <w:t>index date and continue until:</w:t>
      </w:r>
    </w:p>
    <w:p w:rsidRPr="00002DFE" w:rsidR="00676623" w:rsidP="00676623" w:rsidRDefault="00676623" w14:paraId="599EC861" w14:textId="77777777">
      <w:pPr>
        <w:numPr>
          <w:ilvl w:val="0"/>
          <w:numId w:val="7"/>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Outcome occurs</w:t>
      </w:r>
    </w:p>
    <w:p w:rsidR="00676623" w:rsidP="00676623" w:rsidRDefault="00676623" w14:paraId="3B7A0D40" w14:textId="77777777">
      <w:pPr>
        <w:numPr>
          <w:ilvl w:val="0"/>
          <w:numId w:val="7"/>
        </w:numPr>
        <w:spacing w:beforeAutospacing="1" w:after="160" w:afterAutospacing="1" w:line="240" w:lineRule="auto"/>
        <w:rPr>
          <w:rFonts w:eastAsia="Times New Roman" w:asciiTheme="majorHAnsi" w:hAnsiTheme="majorHAnsi" w:cstheme="majorHAnsi"/>
        </w:rPr>
      </w:pPr>
      <w:r w:rsidRPr="49EB2664" w:rsidR="2A53AA9E">
        <w:rPr>
          <w:rFonts w:ascii="Calibri" w:hAnsi="Calibri" w:eastAsia="Times New Roman" w:cs="Calibri" w:asciiTheme="majorAscii" w:hAnsiTheme="majorAscii" w:cstheme="majorAscii"/>
        </w:rPr>
        <w:t xml:space="preserve">End of </w:t>
      </w:r>
      <w:r w:rsidRPr="49EB2664" w:rsidR="2A53AA9E">
        <w:rPr>
          <w:rFonts w:ascii="Calibri" w:hAnsi="Calibri" w:eastAsia="Times New Roman" w:cs="Calibri" w:asciiTheme="majorAscii" w:hAnsiTheme="majorAscii" w:cstheme="majorAscii"/>
        </w:rPr>
        <w:t xml:space="preserve">medication </w:t>
      </w:r>
      <w:r w:rsidRPr="49EB2664" w:rsidR="2A53AA9E">
        <w:rPr>
          <w:rFonts w:ascii="Calibri" w:hAnsi="Calibri" w:eastAsia="Times New Roman" w:cs="Calibri" w:asciiTheme="majorAscii" w:hAnsiTheme="majorAscii" w:cstheme="majorAscii"/>
        </w:rPr>
        <w:t xml:space="preserve">exposure </w:t>
      </w:r>
    </w:p>
    <w:p w:rsidRPr="00002DFE" w:rsidR="00676623" w:rsidP="00676623" w:rsidRDefault="00676623" w14:paraId="495828DF" w14:textId="77777777">
      <w:pPr>
        <w:numPr>
          <w:ilvl w:val="0"/>
          <w:numId w:val="7"/>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Death</w:t>
      </w:r>
    </w:p>
    <w:p w:rsidRPr="00002DFE" w:rsidR="00676623" w:rsidP="00676623" w:rsidRDefault="00676623" w14:paraId="5624CBBA" w14:textId="77777777">
      <w:pPr>
        <w:numPr>
          <w:ilvl w:val="0"/>
          <w:numId w:val="7"/>
        </w:numPr>
        <w:spacing w:beforeAutospacing="1" w:after="160" w:afterAutospacing="1" w:line="240" w:lineRule="auto"/>
        <w:rPr>
          <w:rFonts w:eastAsia="Times New Roman" w:asciiTheme="majorHAnsi" w:hAnsiTheme="majorHAnsi" w:cstheme="majorHAnsi"/>
        </w:rPr>
      </w:pPr>
      <w:r w:rsidRPr="00002DFE">
        <w:rPr>
          <w:rFonts w:eastAsia="Times New Roman" w:asciiTheme="majorHAnsi" w:hAnsiTheme="majorHAnsi" w:cstheme="majorHAnsi"/>
        </w:rPr>
        <w:t>Study period ends</w:t>
      </w:r>
    </w:p>
    <w:p w:rsidRPr="00002DFE" w:rsidR="00676623" w:rsidP="00676623" w:rsidRDefault="00676623" w14:paraId="5CA87ACE" w14:textId="77777777">
      <w:pPr>
        <w:spacing w:beforeAutospacing="1" w:afterAutospacing="1" w:line="240" w:lineRule="auto"/>
        <w:rPr>
          <w:rFonts w:eastAsia="Times New Roman" w:asciiTheme="majorHAnsi" w:hAnsiTheme="majorHAnsi" w:cstheme="majorHAnsi"/>
          <w:b/>
          <w:bCs/>
        </w:rPr>
      </w:pPr>
      <w:r w:rsidRPr="0D4C7113" w:rsidR="00676623">
        <w:rPr>
          <w:rFonts w:ascii="Calibri" w:hAnsi="Calibri" w:eastAsia="Times New Roman" w:cs="Calibri" w:asciiTheme="majorAscii" w:hAnsiTheme="majorAscii" w:cstheme="majorAscii"/>
          <w:b w:val="1"/>
          <w:bCs w:val="1"/>
        </w:rPr>
        <w:t>6</w:t>
      </w:r>
      <w:r w:rsidRPr="0D4C7113" w:rsidR="00676623">
        <w:rPr>
          <w:rFonts w:ascii="Calibri" w:hAnsi="Calibri" w:eastAsia="Times New Roman" w:cs="Calibri" w:asciiTheme="majorAscii" w:hAnsiTheme="majorAscii" w:cstheme="majorAscii"/>
          <w:b w:val="1"/>
          <w:bCs w:val="1"/>
        </w:rPr>
        <w:t>. Analysis Strategy</w:t>
      </w:r>
    </w:p>
    <w:p w:rsidR="00676623" w:rsidP="0D4C7113" w:rsidRDefault="00676623" w14:paraId="5CA855F1" w14:textId="4E0420E4">
      <w:pPr>
        <w:spacing w:beforeAutospacing="on" w:after="160" w:afterAutospacing="on" w:line="240" w:lineRule="auto"/>
        <w:rPr>
          <w:rFonts w:ascii="Calibri" w:hAnsi="Calibri" w:eastAsia="Calibri" w:cs="Calibri"/>
          <w:noProof w:val="0"/>
          <w:sz w:val="22"/>
          <w:szCs w:val="22"/>
          <w:lang w:val="en-US"/>
        </w:rPr>
      </w:pPr>
      <w:r w:rsidRPr="0D4C7113" w:rsidR="7DCC00F5">
        <w:rPr>
          <w:rFonts w:ascii="Calibri" w:hAnsi="Calibri" w:eastAsia="Times New Roman" w:cs="Calibri" w:asciiTheme="majorAscii" w:hAnsiTheme="majorAscii" w:cstheme="majorAscii"/>
        </w:rPr>
        <w:t>We will use multidimensional propensity scores (using all available data in the OMOP CDM) to ensure balance between target and comparator groups. As a sensitivity analysis, we will also manually select several variables a priori to generate our propensity scores. The rationale for manual selection is to attenuate the loss of EHR data partners that may have smaller N and thus more likely to be dropped if the multidimensional propensity scores are inadequately matched. All propensity scores will be assessed for balance of clinically-relevant covariates (i.e. shingles vaccination, PCP prophylaxis). Excluded covariates will consist of any concepts contained with the target, comparator, or outcome, as well as those generated using [</w:t>
      </w:r>
      <w:hyperlink r:id="R828171c847874fd9">
        <w:r w:rsidRPr="0D4C7113" w:rsidR="7DCC00F5">
          <w:rPr>
            <w:rStyle w:val="Hyperlink"/>
            <w:rFonts w:ascii="Calibri" w:hAnsi="Calibri" w:eastAsia="Calibri" w:cs="Calibri"/>
            <w:noProof w:val="0"/>
            <w:sz w:val="22"/>
            <w:szCs w:val="22"/>
            <w:lang w:val="en-US"/>
          </w:rPr>
          <w:t>Comparator Selection Explorer].</w:t>
        </w:r>
      </w:hyperlink>
    </w:p>
    <w:p w:rsidR="00676623" w:rsidP="0D4C7113" w:rsidRDefault="00676623" w14:paraId="09C81F09" w14:textId="5DB2CF19">
      <w:pPr>
        <w:spacing w:beforeAutospacing="on" w:after="160" w:afterAutospacing="on" w:line="240" w:lineRule="auto"/>
        <w:rPr>
          <w:rFonts w:ascii="Calibri" w:hAnsi="Calibri" w:eastAsia="Times New Roman" w:cs="Calibri" w:asciiTheme="majorAscii" w:hAnsiTheme="majorAscii" w:cstheme="majorAscii"/>
        </w:rPr>
      </w:pPr>
    </w:p>
    <w:p w:rsidR="00676623" w:rsidP="0D4C7113" w:rsidRDefault="00676623" w14:paraId="7D35D72A" w14:textId="47A88BD6">
      <w:pPr>
        <w:numPr>
          <w:ilvl w:val="0"/>
          <w:numId w:val="8"/>
        </w:numPr>
        <w:spacing w:beforeAutospacing="on" w:after="160" w:afterAutospacing="on" w:line="240" w:lineRule="auto"/>
        <w:rPr>
          <w:rFonts w:ascii="Calibri" w:hAnsi="Calibri" w:eastAsia="Times New Roman" w:cs="Calibri" w:asciiTheme="majorAscii" w:hAnsiTheme="majorAscii" w:cstheme="majorAscii"/>
        </w:rPr>
      </w:pPr>
      <w:r w:rsidRPr="49EB2664" w:rsidR="02828BE7">
        <w:rPr>
          <w:rFonts w:ascii="Calibri" w:hAnsi="Calibri" w:eastAsia="Times New Roman" w:cs="Calibri" w:asciiTheme="majorAscii" w:hAnsiTheme="majorAscii" w:cstheme="majorAscii"/>
        </w:rPr>
        <w:t>Subgroup analyses</w:t>
      </w:r>
    </w:p>
    <w:p w:rsidR="00676623" w:rsidP="0D4C7113" w:rsidRDefault="00676623" w14:paraId="360DB8DE" w14:textId="5ED3C8DC">
      <w:pPr>
        <w:pStyle w:val="ListParagraph"/>
        <w:numPr>
          <w:ilvl w:val="1"/>
          <w:numId w:val="8"/>
        </w:numPr>
        <w:spacing w:before="240" w:beforeAutospacing="1" w:after="240" w:afterAutospacing="1" w:line="240" w:lineRule="auto"/>
        <w:rPr>
          <w:rFonts w:ascii="Calibri" w:hAnsi="Calibri" w:eastAsia="Times New Roman" w:cs="Calibri" w:asciiTheme="majorAscii" w:hAnsiTheme="majorAscii" w:cstheme="majorAscii"/>
        </w:rPr>
      </w:pPr>
      <w:r w:rsidRPr="0D4C7113" w:rsidR="7DCC00F5">
        <w:rPr>
          <w:rFonts w:ascii="Calibri" w:hAnsi="Calibri" w:eastAsia="Times New Roman" w:cs="Calibri" w:asciiTheme="majorAscii" w:hAnsiTheme="majorAscii" w:cstheme="majorAscii"/>
        </w:rPr>
        <w:t>Shingles vaccination (Zostavax/Shingrix) at index date: censor if/when vaccinated (using all available data to capture vaccine history)</w:t>
      </w:r>
    </w:p>
    <w:p w:rsidR="00676623" w:rsidP="0D4C7113" w:rsidRDefault="00676623" w14:paraId="2533A857" w14:textId="1E2595EB">
      <w:pPr>
        <w:pStyle w:val="ListParagraph"/>
        <w:numPr>
          <w:ilvl w:val="1"/>
          <w:numId w:val="8"/>
        </w:numPr>
        <w:spacing w:before="240" w:beforeAutospacing="1" w:after="240" w:afterAutospacing="1" w:line="240" w:lineRule="auto"/>
        <w:rPr>
          <w:rFonts w:ascii="Calibri" w:hAnsi="Calibri" w:eastAsia="Times New Roman" w:cs="Calibri" w:asciiTheme="majorAscii" w:hAnsiTheme="majorAscii" w:cstheme="majorAscii"/>
        </w:rPr>
      </w:pPr>
      <w:r w:rsidRPr="0D4C7113" w:rsidR="7DCC00F5">
        <w:rPr>
          <w:rFonts w:ascii="Calibri" w:hAnsi="Calibri" w:eastAsia="Times New Roman" w:cs="Calibri" w:asciiTheme="majorAscii" w:hAnsiTheme="majorAscii" w:cstheme="majorAscii"/>
        </w:rPr>
        <w:t xml:space="preserve">PCP prophylaxis (TMP/SMX, atovaquone, dapsone) defined as medication fill within 90 days of index date </w:t>
      </w:r>
    </w:p>
    <w:p w:rsidR="00676623" w:rsidP="0D4C7113" w:rsidRDefault="00676623" w14:paraId="2530DC76" w14:textId="57EBC245">
      <w:pPr>
        <w:pStyle w:val="ListParagraph"/>
        <w:numPr>
          <w:ilvl w:val="1"/>
          <w:numId w:val="8"/>
        </w:numPr>
        <w:spacing w:before="240" w:beforeAutospacing="1" w:after="240" w:afterAutospacing="1" w:line="240" w:lineRule="auto"/>
        <w:rPr>
          <w:rFonts w:ascii="Calibri" w:hAnsi="Calibri" w:eastAsia="Times New Roman" w:cs="Calibri" w:asciiTheme="majorAscii" w:hAnsiTheme="majorAscii" w:cstheme="majorAscii"/>
          <w:i w:val="1"/>
          <w:iCs w:val="1"/>
        </w:rPr>
      </w:pPr>
      <w:r w:rsidRPr="0D4C7113" w:rsidR="7DCC00F5">
        <w:rPr>
          <w:rFonts w:ascii="Calibri" w:hAnsi="Calibri" w:eastAsia="Times New Roman" w:cs="Calibri" w:asciiTheme="majorAscii" w:hAnsiTheme="majorAscii" w:cstheme="majorAscii"/>
          <w:i w:val="1"/>
          <w:iCs w:val="1"/>
        </w:rPr>
        <w:t xml:space="preserve">(Rationale: We elected for our primary analysis to include these covariates at only baseline for simplicity, given the complexities introduced by their time-varying nature. For shingles vaccination, patients who were vaccinated during follow-up period were censored at date of vaccination) </w:t>
      </w:r>
    </w:p>
    <w:p w:rsidR="00676623" w:rsidP="0D4C7113" w:rsidRDefault="00676623" w14:textId="77777777" w14:paraId="1B83C552">
      <w:pPr>
        <w:pStyle w:val="ListParagraph"/>
        <w:spacing w:before="240" w:beforeAutospacing="1" w:after="240" w:afterAutospacing="1" w:line="240" w:lineRule="auto"/>
        <w:ind w:left="1440"/>
        <w:rPr>
          <w:rFonts w:ascii="Calibri" w:hAnsi="Calibri" w:eastAsia="Times New Roman" w:cs="Calibri" w:asciiTheme="majorAscii" w:hAnsiTheme="majorAscii" w:cstheme="majorAscii"/>
          <w:i w:val="1"/>
          <w:iCs w:val="1"/>
        </w:rPr>
      </w:pPr>
    </w:p>
    <w:p w:rsidR="00676623" w:rsidP="0D4C7113" w:rsidRDefault="00676623" w14:textId="77777777" w14:paraId="5EA2856E">
      <w:pPr>
        <w:pStyle w:val="ListParagraph"/>
        <w:numPr>
          <w:ilvl w:val="0"/>
          <w:numId w:val="8"/>
        </w:numPr>
        <w:spacing w:before="240" w:beforeAutospacing="1" w:after="240" w:afterAutospacing="1" w:line="240" w:lineRule="auto"/>
        <w:rPr>
          <w:rFonts w:ascii="Calibri" w:hAnsi="Calibri" w:eastAsia="Times New Roman" w:cs="Calibri" w:asciiTheme="majorAscii" w:hAnsiTheme="majorAscii" w:cstheme="majorAscii"/>
        </w:rPr>
      </w:pPr>
      <w:r w:rsidRPr="49EB2664" w:rsidR="02828BE7">
        <w:rPr>
          <w:rFonts w:ascii="Calibri" w:hAnsi="Calibri" w:eastAsia="Times New Roman" w:cs="Calibri" w:asciiTheme="majorAscii" w:hAnsiTheme="majorAscii" w:cstheme="majorAscii"/>
        </w:rPr>
        <w:t>Sensitivity analyses:</w:t>
      </w:r>
    </w:p>
    <w:p w:rsidR="00676623" w:rsidP="49EB2664" w:rsidRDefault="00676623" w14:paraId="5906D827" w14:textId="25057D3F">
      <w:pPr>
        <w:pStyle w:val="ListParagraph"/>
        <w:numPr>
          <w:ilvl w:val="1"/>
          <w:numId w:val="8"/>
        </w:numPr>
        <w:spacing w:before="240" w:beforeAutospacing="on" w:after="240" w:afterAutospacing="on" w:line="240" w:lineRule="auto"/>
        <w:rPr>
          <w:rFonts w:ascii="Calibri" w:hAnsi="Calibri" w:eastAsia="Times New Roman" w:cs="Calibri" w:asciiTheme="majorAscii" w:hAnsiTheme="majorAscii" w:cstheme="majorAscii"/>
        </w:rPr>
      </w:pPr>
      <w:r w:rsidRPr="49EB2664" w:rsidR="57719B6B">
        <w:rPr>
          <w:rFonts w:ascii="Calibri" w:hAnsi="Calibri" w:eastAsia="Times New Roman" w:cs="Calibri" w:asciiTheme="majorAscii" w:hAnsiTheme="majorAscii" w:cstheme="majorAscii"/>
        </w:rPr>
        <w:t>1</w:t>
      </w:r>
      <w:r w:rsidRPr="49EB2664" w:rsidR="02828BE7">
        <w:rPr>
          <w:rFonts w:ascii="Calibri" w:hAnsi="Calibri" w:eastAsia="Times New Roman" w:cs="Calibri" w:asciiTheme="majorAscii" w:hAnsiTheme="majorAscii" w:cstheme="majorAscii"/>
        </w:rPr>
        <w:t xml:space="preserve">. Pool all RDs together </w:t>
      </w:r>
    </w:p>
    <w:p w:rsidR="00676623" w:rsidP="0D4C7113" w:rsidRDefault="00676623" w14:textId="77777777" w14:paraId="5E10CD50">
      <w:pPr>
        <w:pStyle w:val="ListParagraph"/>
        <w:numPr>
          <w:ilvl w:val="2"/>
          <w:numId w:val="8"/>
        </w:numPr>
        <w:spacing w:before="240" w:beforeAutospacing="1" w:after="240" w:afterAutospacing="1" w:line="240" w:lineRule="auto"/>
        <w:rPr>
          <w:rFonts w:ascii="Calibri" w:hAnsi="Calibri" w:eastAsia="Times New Roman" w:cs="Calibri" w:asciiTheme="majorAscii" w:hAnsiTheme="majorAscii" w:cstheme="majorAscii"/>
          <w:i w:val="1"/>
          <w:iCs w:val="1"/>
        </w:rPr>
      </w:pPr>
      <w:r w:rsidRPr="0D4C7113" w:rsidR="7DCC00F5">
        <w:rPr>
          <w:rFonts w:ascii="Calibri" w:hAnsi="Calibri" w:eastAsia="Times New Roman" w:cs="Calibri" w:asciiTheme="majorAscii" w:hAnsiTheme="majorAscii" w:cstheme="majorAscii"/>
          <w:i w:val="1"/>
          <w:iCs w:val="1"/>
        </w:rPr>
        <w:t>(Rationale: Gain statistical power but introduce heterogeneity inherent to underlying rheumatic disease)</w:t>
      </w:r>
    </w:p>
    <w:p w:rsidR="00676623" w:rsidP="49EB2664" w:rsidRDefault="00676623" w14:paraId="5D64E2CC" w14:textId="7BB74D37">
      <w:pPr>
        <w:pStyle w:val="ListParagraph"/>
        <w:numPr>
          <w:ilvl w:val="1"/>
          <w:numId w:val="8"/>
        </w:numPr>
        <w:spacing w:before="240" w:beforeAutospacing="on" w:after="240" w:afterAutospacing="on" w:line="240" w:lineRule="auto"/>
        <w:rPr>
          <w:rFonts w:ascii="Calibri" w:hAnsi="Calibri" w:eastAsia="Times New Roman" w:cs="Calibri" w:asciiTheme="majorAscii" w:hAnsiTheme="majorAscii" w:cstheme="majorAscii"/>
        </w:rPr>
      </w:pPr>
      <w:r w:rsidRPr="49EB2664" w:rsidR="09B6A771">
        <w:rPr>
          <w:rFonts w:ascii="Calibri" w:hAnsi="Calibri" w:eastAsia="Times New Roman" w:cs="Calibri" w:asciiTheme="majorAscii" w:hAnsiTheme="majorAscii" w:cstheme="majorAscii"/>
        </w:rPr>
        <w:t>2</w:t>
      </w:r>
      <w:r w:rsidRPr="49EB2664" w:rsidR="02828BE7">
        <w:rPr>
          <w:rFonts w:ascii="Calibri" w:hAnsi="Calibri" w:eastAsia="Times New Roman" w:cs="Calibri" w:asciiTheme="majorAscii" w:hAnsiTheme="majorAscii" w:cstheme="majorAscii"/>
        </w:rPr>
        <w:t xml:space="preserve">. Pool EHR vs claims data sources </w:t>
      </w:r>
    </w:p>
    <w:p w:rsidR="00676623" w:rsidP="0D4C7113" w:rsidRDefault="00676623" w14:paraId="467C21AE" w14:textId="06EB736E">
      <w:pPr>
        <w:spacing w:beforeAutospacing="on" w:after="160" w:afterAutospacing="on" w:line="240" w:lineRule="auto"/>
        <w:rPr>
          <w:rFonts w:ascii="Calibri" w:hAnsi="Calibri" w:eastAsia="Times New Roman" w:cs="Calibri" w:asciiTheme="majorAscii" w:hAnsiTheme="majorAscii" w:cstheme="majorAscii"/>
        </w:rPr>
      </w:pPr>
    </w:p>
    <w:p w:rsidRPr="00B54CAB" w:rsidR="006C7222" w:rsidRDefault="003D7EDA" w14:paraId="487EFD29" w14:textId="093C988E">
      <w:pPr>
        <w:pStyle w:val="Heading3"/>
        <w:spacing w:before="0" w:after="0" w:line="240" w:lineRule="auto"/>
        <w:jc w:val="both"/>
        <w:rPr>
          <w:rFonts w:asciiTheme="majorHAnsi" w:hAnsiTheme="majorHAnsi" w:cstheme="majorHAnsi"/>
          <w:color w:val="243F61"/>
          <w:sz w:val="22"/>
          <w:szCs w:val="22"/>
        </w:rPr>
      </w:pPr>
      <w:r w:rsidRPr="00B54CAB">
        <w:rPr>
          <w:rFonts w:asciiTheme="majorHAnsi" w:hAnsiTheme="majorHAnsi" w:cstheme="majorHAnsi"/>
          <w:sz w:val="22"/>
          <w:szCs w:val="22"/>
        </w:rPr>
        <w:t>7.</w:t>
      </w:r>
      <w:r w:rsidR="001A596C">
        <w:rPr>
          <w:rFonts w:asciiTheme="majorHAnsi" w:hAnsiTheme="majorHAnsi" w:cstheme="majorHAnsi"/>
          <w:sz w:val="22"/>
          <w:szCs w:val="22"/>
        </w:rPr>
        <w:t>7</w:t>
      </w:r>
      <w:r w:rsidRPr="00B54CAB">
        <w:rPr>
          <w:rFonts w:asciiTheme="majorHAnsi" w:hAnsiTheme="majorHAnsi" w:cstheme="majorHAnsi"/>
          <w:sz w:val="22"/>
          <w:szCs w:val="22"/>
        </w:rPr>
        <w:t xml:space="preserve"> Logistics of Executing a Federated Analysis</w:t>
      </w:r>
    </w:p>
    <w:p w:rsidRPr="00B54CAB" w:rsidR="006C7222" w:rsidP="00021FAE" w:rsidRDefault="003D7EDA" w14:paraId="487EFD2A" w14:textId="21610C88">
      <w:pPr>
        <w:spacing w:line="240" w:lineRule="auto"/>
        <w:rPr>
          <w:rFonts w:asciiTheme="majorHAnsi" w:hAnsiTheme="majorHAnsi" w:cstheme="majorHAnsi"/>
        </w:rPr>
      </w:pPr>
      <w:r w:rsidRPr="00B54CAB">
        <w:rPr>
          <w:rFonts w:asciiTheme="majorHAnsi" w:hAnsiTheme="majorHAnsi" w:cstheme="majorHAnsi"/>
        </w:rPr>
        <w:t>Sites will run the study analysis package locally on their data coded according to OMOP</w:t>
      </w:r>
      <w:r w:rsidRPr="00B54CAB" w:rsidR="00110329">
        <w:rPr>
          <w:rFonts w:asciiTheme="majorHAnsi" w:hAnsiTheme="majorHAnsi" w:cstheme="majorHAnsi"/>
        </w:rPr>
        <w:t>-</w:t>
      </w:r>
      <w:r w:rsidRPr="00B54CAB">
        <w:rPr>
          <w:rFonts w:asciiTheme="majorHAnsi" w:hAnsiTheme="majorHAnsi" w:cstheme="majorHAnsi"/>
        </w:rPr>
        <w:t xml:space="preserve">CDM. Only aggregate results will be shared with the study coordinator. Result files will be automatically staged into a ZIP file that can be transmitted using the </w:t>
      </w:r>
      <w:proofErr w:type="spellStart"/>
      <w:r w:rsidRPr="00B54CAB">
        <w:rPr>
          <w:rFonts w:asciiTheme="majorHAnsi" w:hAnsiTheme="majorHAnsi" w:cstheme="majorHAnsi"/>
        </w:rPr>
        <w:t>OhdsiSharing</w:t>
      </w:r>
      <w:proofErr w:type="spellEnd"/>
      <w:r w:rsidRPr="00B54CAB">
        <w:rPr>
          <w:rFonts w:asciiTheme="majorHAnsi" w:hAnsiTheme="majorHAnsi" w:cstheme="majorHAnsi"/>
        </w:rPr>
        <w:t xml:space="preserve"> R Library (</w:t>
      </w:r>
      <w:hyperlink r:id="rId20">
        <w:r w:rsidRPr="00B54CAB">
          <w:rPr>
            <w:rFonts w:asciiTheme="majorHAnsi" w:hAnsiTheme="majorHAnsi" w:cstheme="majorHAnsi"/>
            <w:color w:val="0000FF"/>
            <w:u w:val="single"/>
          </w:rPr>
          <w:t>http://ohdsi.github.io/OhdsiSharing/</w:t>
        </w:r>
      </w:hyperlink>
      <w:r w:rsidRPr="00B54CAB">
        <w:rPr>
          <w:rFonts w:asciiTheme="majorHAnsi" w:hAnsiTheme="majorHAnsi" w:cstheme="majorHAnsi"/>
        </w:rPr>
        <w:t xml:space="preserve">) or through a site’s preferred SFTP client using a site-specific key provisioned by the OHDSI Study Coordinator. Local data stewards are encouraged to review study parameters to ensure </w:t>
      </w:r>
      <w:proofErr w:type="spellStart"/>
      <w:r w:rsidRPr="00B54CAB">
        <w:rPr>
          <w:rFonts w:asciiTheme="majorHAnsi" w:hAnsiTheme="majorHAnsi" w:cstheme="majorHAnsi"/>
        </w:rPr>
        <w:t>minCellCount</w:t>
      </w:r>
      <w:proofErr w:type="spellEnd"/>
      <w:r w:rsidRPr="00B54CAB">
        <w:rPr>
          <w:rFonts w:asciiTheme="majorHAnsi" w:hAnsiTheme="majorHAnsi" w:cstheme="majorHAnsi"/>
        </w:rPr>
        <w:t xml:space="preserve"> function follows local governance. At a minimum, it is encouraged to keep this value to &gt; </w:t>
      </w:r>
      <w:r w:rsidRPr="00B54CAB" w:rsidR="00051039">
        <w:rPr>
          <w:rFonts w:asciiTheme="majorHAnsi" w:hAnsiTheme="majorHAnsi" w:cstheme="majorHAnsi"/>
        </w:rPr>
        <w:t xml:space="preserve">10 </w:t>
      </w:r>
      <w:r w:rsidRPr="00B54CAB">
        <w:rPr>
          <w:rFonts w:asciiTheme="majorHAnsi" w:hAnsiTheme="majorHAnsi" w:cstheme="majorHAnsi"/>
        </w:rPr>
        <w:t xml:space="preserve">to avoid any potential issues with re-identification of patients. </w:t>
      </w:r>
    </w:p>
    <w:p w:rsidRPr="00B54CAB" w:rsidR="006C7222" w:rsidRDefault="006C7222" w14:paraId="487EFD2B" w14:textId="77777777">
      <w:pPr>
        <w:spacing w:line="240" w:lineRule="auto"/>
        <w:rPr>
          <w:rFonts w:asciiTheme="majorHAnsi" w:hAnsiTheme="majorHAnsi" w:cstheme="majorHAnsi"/>
        </w:rPr>
      </w:pPr>
    </w:p>
    <w:p w:rsidRPr="00B54CAB" w:rsidR="006C7222" w:rsidRDefault="003D7EDA" w14:paraId="487EFD2C" w14:textId="77777777">
      <w:pPr>
        <w:pStyle w:val="Heading1"/>
        <w:spacing w:before="0" w:after="0" w:line="240" w:lineRule="auto"/>
        <w:rPr>
          <w:rFonts w:asciiTheme="majorHAnsi" w:hAnsiTheme="majorHAnsi" w:cstheme="majorHAnsi"/>
          <w:color w:val="366091"/>
          <w:sz w:val="22"/>
          <w:szCs w:val="22"/>
        </w:rPr>
      </w:pPr>
      <w:bookmarkStart w:name="_heading=h.2xcytpi" w:colFirst="0" w:colLast="0" w:id="33"/>
      <w:bookmarkEnd w:id="33"/>
      <w:r w:rsidRPr="00B54CAB">
        <w:rPr>
          <w:rFonts w:asciiTheme="majorHAnsi" w:hAnsiTheme="majorHAnsi" w:cstheme="majorHAnsi"/>
          <w:color w:val="366091"/>
          <w:sz w:val="22"/>
          <w:szCs w:val="22"/>
        </w:rPr>
        <w:t>8. Sample Size and Study Power</w:t>
      </w:r>
    </w:p>
    <w:p w:rsidRPr="00B54CAB" w:rsidR="006C7222" w:rsidRDefault="000E786C" w14:paraId="487EFD2D" w14:textId="416379F6">
      <w:pPr>
        <w:spacing w:line="240" w:lineRule="auto"/>
        <w:rPr>
          <w:rFonts w:asciiTheme="majorHAnsi" w:hAnsiTheme="majorHAnsi" w:cstheme="majorHAnsi"/>
        </w:rPr>
      </w:pPr>
      <w:r w:rsidRPr="00B54CAB">
        <w:rPr>
          <w:rFonts w:asciiTheme="majorHAnsi" w:hAnsiTheme="majorHAnsi" w:cstheme="majorHAnsi"/>
          <w:color w:val="000000" w:themeColor="text1"/>
        </w:rPr>
        <w:t xml:space="preserve">The study package </w:t>
      </w:r>
      <w:r w:rsidRPr="00B54CAB" w:rsidR="00FE4B50">
        <w:rPr>
          <w:rFonts w:asciiTheme="majorHAnsi" w:hAnsiTheme="majorHAnsi" w:cstheme="majorHAnsi"/>
          <w:color w:val="000000" w:themeColor="text1"/>
        </w:rPr>
        <w:t>will be</w:t>
      </w:r>
      <w:r w:rsidRPr="00B54CAB">
        <w:rPr>
          <w:rFonts w:asciiTheme="majorHAnsi" w:hAnsiTheme="majorHAnsi" w:cstheme="majorHAnsi"/>
          <w:color w:val="000000" w:themeColor="text1"/>
        </w:rPr>
        <w:t xml:space="preserve"> designed to suppress any analyses which have less than </w:t>
      </w:r>
      <w:r w:rsidRPr="00B54CAB" w:rsidR="00051039">
        <w:rPr>
          <w:rFonts w:asciiTheme="majorHAnsi" w:hAnsiTheme="majorHAnsi" w:cstheme="majorHAnsi"/>
          <w:color w:val="000000" w:themeColor="text1"/>
        </w:rPr>
        <w:t>10</w:t>
      </w:r>
      <w:r w:rsidRPr="00B54CAB">
        <w:rPr>
          <w:rFonts w:asciiTheme="majorHAnsi" w:hAnsiTheme="majorHAnsi" w:cstheme="majorHAnsi"/>
          <w:color w:val="000000" w:themeColor="text1"/>
        </w:rPr>
        <w:t xml:space="preserve"> unique persons. </w:t>
      </w:r>
      <w:r w:rsidRPr="00B54CAB" w:rsidR="00110329">
        <w:rPr>
          <w:rFonts w:asciiTheme="majorHAnsi" w:hAnsiTheme="majorHAnsi" w:cstheme="majorHAnsi"/>
        </w:rPr>
        <w:t xml:space="preserve">This parameter is configurable and can be adjusted by the </w:t>
      </w:r>
      <w:r w:rsidRPr="00B54CAB" w:rsidR="00C979B6">
        <w:rPr>
          <w:rFonts w:asciiTheme="majorHAnsi" w:hAnsiTheme="majorHAnsi" w:cstheme="majorHAnsi"/>
        </w:rPr>
        <w:t>analyst executing the package, should their institution require a different threshold. T</w:t>
      </w:r>
      <w:r w:rsidRPr="00B54CAB">
        <w:rPr>
          <w:rFonts w:asciiTheme="majorHAnsi" w:hAnsiTheme="majorHAnsi" w:cstheme="majorHAnsi"/>
        </w:rPr>
        <w:t xml:space="preserve">his means that each data owner will only generate results for target-stratum-feature pairs that meet this minimum threshold. </w:t>
      </w:r>
    </w:p>
    <w:p w:rsidRPr="00B54CAB" w:rsidR="006C7222" w:rsidRDefault="006C7222" w14:paraId="487EFD2E" w14:textId="77777777">
      <w:pPr>
        <w:spacing w:line="240" w:lineRule="auto"/>
        <w:rPr>
          <w:rFonts w:asciiTheme="majorHAnsi" w:hAnsiTheme="majorHAnsi" w:cstheme="majorHAnsi"/>
        </w:rPr>
      </w:pPr>
    </w:p>
    <w:p w:rsidRPr="00B54CAB" w:rsidR="006C7222" w:rsidRDefault="003D7EDA" w14:paraId="487EFD2F" w14:textId="77777777">
      <w:pPr>
        <w:pStyle w:val="Heading1"/>
        <w:spacing w:before="0" w:after="0" w:line="240" w:lineRule="auto"/>
        <w:rPr>
          <w:rFonts w:asciiTheme="majorHAnsi" w:hAnsiTheme="majorHAnsi" w:cstheme="majorHAnsi"/>
          <w:color w:val="366091"/>
          <w:sz w:val="22"/>
          <w:szCs w:val="22"/>
        </w:rPr>
      </w:pPr>
      <w:bookmarkStart w:name="_heading=h.1ci93xb" w:colFirst="0" w:colLast="0" w:id="34"/>
      <w:bookmarkEnd w:id="34"/>
      <w:r w:rsidRPr="00B54CAB">
        <w:rPr>
          <w:rFonts w:asciiTheme="majorHAnsi" w:hAnsiTheme="majorHAnsi" w:cstheme="majorHAnsi"/>
          <w:color w:val="366091"/>
          <w:sz w:val="22"/>
          <w:szCs w:val="22"/>
        </w:rPr>
        <w:t>9. Strengths and Limitations</w:t>
      </w:r>
    </w:p>
    <w:p w:rsidRPr="00B54CAB" w:rsidR="006C7222" w:rsidRDefault="003D7EDA" w14:paraId="487EFD30" w14:textId="77777777">
      <w:pPr>
        <w:pStyle w:val="Heading3"/>
        <w:spacing w:before="0" w:after="0" w:line="240" w:lineRule="auto"/>
        <w:jc w:val="both"/>
        <w:rPr>
          <w:rFonts w:asciiTheme="majorHAnsi" w:hAnsiTheme="majorHAnsi" w:cstheme="majorHAnsi"/>
          <w:color w:val="243F61"/>
          <w:sz w:val="22"/>
          <w:szCs w:val="22"/>
        </w:rPr>
      </w:pPr>
      <w:bookmarkStart w:name="_heading=h.3whwml4" w:colFirst="0" w:colLast="0" w:id="35"/>
      <w:bookmarkEnd w:id="35"/>
      <w:r w:rsidRPr="00B54CAB">
        <w:rPr>
          <w:rFonts w:asciiTheme="majorHAnsi" w:hAnsiTheme="majorHAnsi" w:cstheme="majorHAnsi"/>
          <w:color w:val="243F61"/>
          <w:sz w:val="22"/>
          <w:szCs w:val="22"/>
        </w:rPr>
        <w:t>9.1 Strengths</w:t>
      </w:r>
    </w:p>
    <w:p w:rsidRPr="00B54CAB" w:rsidR="00143DBB" w:rsidP="00143DBB" w:rsidRDefault="00143DBB" w14:paraId="3D2CCA57" w14:textId="7654737C">
      <w:pPr>
        <w:spacing w:line="240" w:lineRule="auto"/>
        <w:jc w:val="both"/>
        <w:rPr>
          <w:rFonts w:cstheme="minorHAnsi"/>
          <w:color w:val="0D0D0D"/>
          <w:shd w:val="clear" w:color="auto" w:fill="FFFFFF"/>
        </w:rPr>
      </w:pPr>
      <w:r w:rsidRPr="00B54CAB">
        <w:rPr>
          <w:rFonts w:cstheme="minorHAnsi"/>
          <w:color w:val="0D0D0D"/>
          <w:shd w:val="clear" w:color="auto" w:fill="FFFFFF"/>
        </w:rPr>
        <w:t xml:space="preserve">Leveraging the OHDSI network/the OMOP CDM offers a promising solution for studying rare </w:t>
      </w:r>
      <w:r w:rsidRPr="00B54CAB" w:rsidR="00051039">
        <w:rPr>
          <w:rFonts w:cstheme="minorHAnsi"/>
          <w:color w:val="0D0D0D"/>
          <w:shd w:val="clear" w:color="auto" w:fill="FFFFFF"/>
        </w:rPr>
        <w:t>rheumatic diseases</w:t>
      </w:r>
      <w:r w:rsidRPr="00B54CAB">
        <w:rPr>
          <w:rFonts w:cstheme="minorHAnsi"/>
          <w:color w:val="0D0D0D"/>
          <w:shd w:val="clear" w:color="auto" w:fill="FFFFFF"/>
        </w:rPr>
        <w:t xml:space="preserve"> by utilizing real-world data from diverse sources. This approach can improve the generalizability and reproducibility of research findings, ultimately contributing to a better understanding of</w:t>
      </w:r>
      <w:r w:rsidRPr="00B54CAB" w:rsidR="00051039">
        <w:rPr>
          <w:rFonts w:cstheme="minorHAnsi"/>
          <w:color w:val="0D0D0D"/>
          <w:shd w:val="clear" w:color="auto" w:fill="FFFFFF"/>
        </w:rPr>
        <w:t xml:space="preserve"> treatment complications and inform clinical decision making.</w:t>
      </w:r>
      <w:r w:rsidRPr="00B54CAB">
        <w:rPr>
          <w:rFonts w:cstheme="minorHAnsi"/>
          <w:color w:val="0D0D0D"/>
          <w:shd w:val="clear" w:color="auto" w:fill="FFFFFF"/>
        </w:rPr>
        <w:t xml:space="preserve"> </w:t>
      </w:r>
    </w:p>
    <w:p w:rsidRPr="00B54CAB" w:rsidR="006C7222" w:rsidRDefault="006C7222" w14:paraId="487EFD32" w14:textId="77777777">
      <w:pPr>
        <w:spacing w:line="240" w:lineRule="auto"/>
        <w:jc w:val="both"/>
        <w:rPr>
          <w:rFonts w:asciiTheme="majorHAnsi" w:hAnsiTheme="majorHAnsi" w:cstheme="majorHAnsi"/>
        </w:rPr>
      </w:pPr>
    </w:p>
    <w:p w:rsidRPr="00B54CAB" w:rsidR="006C7222" w:rsidRDefault="003D7EDA" w14:paraId="487EFD33" w14:textId="77777777">
      <w:pPr>
        <w:pStyle w:val="Heading3"/>
        <w:spacing w:before="0" w:after="0" w:line="240" w:lineRule="auto"/>
        <w:jc w:val="both"/>
        <w:rPr>
          <w:rFonts w:asciiTheme="majorHAnsi" w:hAnsiTheme="majorHAnsi" w:cstheme="majorHAnsi"/>
          <w:color w:val="243F61"/>
          <w:sz w:val="22"/>
          <w:szCs w:val="22"/>
        </w:rPr>
      </w:pPr>
      <w:bookmarkStart w:name="_heading=h.2bn6wsx" w:colFirst="0" w:colLast="0" w:id="36"/>
      <w:bookmarkEnd w:id="36"/>
      <w:r w:rsidRPr="00B54CAB">
        <w:rPr>
          <w:rFonts w:asciiTheme="majorHAnsi" w:hAnsiTheme="majorHAnsi" w:cstheme="majorHAnsi"/>
          <w:color w:val="243F61"/>
          <w:sz w:val="22"/>
          <w:szCs w:val="22"/>
        </w:rPr>
        <w:t>9.2 Limitations</w:t>
      </w:r>
    </w:p>
    <w:p w:rsidR="00EE7141" w:rsidP="00EE7141" w:rsidRDefault="00EE7141" w14:paraId="61584DE7" w14:textId="77777777">
      <w:pPr>
        <w:spacing w:line="240" w:lineRule="auto"/>
        <w:jc w:val="both"/>
        <w:rPr>
          <w:rFonts w:cstheme="minorHAnsi"/>
          <w:color w:val="000000" w:themeColor="text1"/>
        </w:rPr>
      </w:pPr>
      <w:r w:rsidRPr="00EE7141">
        <w:rPr>
          <w:rFonts w:cstheme="minorHAnsi"/>
          <w:color w:val="000000" w:themeColor="text1"/>
        </w:rPr>
        <w:t>While network studies using multiple real-world databases offer the advantage of large sample sizes, they also introduce several methodological challenges—particularly related to data quality and phenotype accuracy.</w:t>
      </w:r>
    </w:p>
    <w:p w:rsidRPr="00EE7141" w:rsidR="00EE7141" w:rsidP="00EE7141" w:rsidRDefault="00EE7141" w14:paraId="616E55A2" w14:textId="77777777">
      <w:pPr>
        <w:spacing w:line="240" w:lineRule="auto"/>
        <w:jc w:val="both"/>
        <w:rPr>
          <w:rFonts w:cstheme="minorHAnsi"/>
          <w:color w:val="000000" w:themeColor="text1"/>
        </w:rPr>
      </w:pPr>
    </w:p>
    <w:p w:rsidR="00EE7141" w:rsidP="00EE7141" w:rsidRDefault="00EE7141" w14:paraId="13B1763B" w14:textId="5D237138">
      <w:pPr>
        <w:spacing w:line="240" w:lineRule="auto"/>
        <w:jc w:val="both"/>
        <w:rPr>
          <w:rFonts w:cstheme="minorHAnsi"/>
          <w:color w:val="000000" w:themeColor="text1"/>
        </w:rPr>
      </w:pPr>
      <w:r w:rsidRPr="00EE7141">
        <w:rPr>
          <w:rFonts w:cstheme="minorHAnsi"/>
          <w:color w:val="000000" w:themeColor="text1"/>
        </w:rPr>
        <w:t>First, identifying infectious complications can be challenging due to limited availability of microbiologic or diagnostic measurement data (e.g., PCR results), increasing the risk of outcome misclassification.</w:t>
      </w:r>
    </w:p>
    <w:p w:rsidRPr="00EE7141" w:rsidR="00EE7141" w:rsidP="00EE7141" w:rsidRDefault="00EE7141" w14:paraId="5E0FC392" w14:textId="77777777">
      <w:pPr>
        <w:spacing w:line="240" w:lineRule="auto"/>
        <w:jc w:val="both"/>
        <w:rPr>
          <w:rFonts w:cstheme="minorHAnsi"/>
          <w:color w:val="000000" w:themeColor="text1"/>
        </w:rPr>
      </w:pPr>
    </w:p>
    <w:p w:rsidR="00EE7141" w:rsidP="00EE7141" w:rsidRDefault="00EE7141" w14:paraId="1A116AB6" w14:textId="77777777">
      <w:pPr>
        <w:spacing w:line="240" w:lineRule="auto"/>
        <w:jc w:val="both"/>
        <w:rPr>
          <w:rFonts w:cstheme="minorHAnsi"/>
          <w:color w:val="000000" w:themeColor="text1"/>
        </w:rPr>
      </w:pPr>
      <w:r w:rsidRPr="00EE7141">
        <w:rPr>
          <w:rFonts w:cstheme="minorHAnsi"/>
          <w:color w:val="000000" w:themeColor="text1"/>
        </w:rPr>
        <w:t>Another limitation stems from potential inconsistencies in Extract, Transform, and Load (ETL) processes when mapping source data to the OMOP CDM. Variability in these processes across sites can impact data completeness and the validity of derived phenotypes.</w:t>
      </w:r>
    </w:p>
    <w:p w:rsidRPr="00EE7141" w:rsidR="00EE7141" w:rsidP="00EE7141" w:rsidRDefault="00EE7141" w14:paraId="187A3984" w14:textId="77777777">
      <w:pPr>
        <w:spacing w:line="240" w:lineRule="auto"/>
        <w:jc w:val="both"/>
        <w:rPr>
          <w:rFonts w:cstheme="minorHAnsi"/>
          <w:color w:val="000000" w:themeColor="text1"/>
        </w:rPr>
      </w:pPr>
    </w:p>
    <w:p w:rsidR="00EE7141" w:rsidP="00EE7141" w:rsidRDefault="00EE7141" w14:paraId="29378137" w14:textId="77777777">
      <w:pPr>
        <w:spacing w:line="240" w:lineRule="auto"/>
        <w:jc w:val="both"/>
        <w:rPr>
          <w:rFonts w:cstheme="minorHAnsi"/>
          <w:color w:val="000000" w:themeColor="text1"/>
        </w:rPr>
      </w:pPr>
      <w:r w:rsidRPr="00EE7141">
        <w:rPr>
          <w:rFonts w:cstheme="minorHAnsi"/>
          <w:color w:val="000000" w:themeColor="text1"/>
        </w:rPr>
        <w:t>The identification of comorbidities or serious adverse events relies on diagnostic coding. In this context, the absence of a diagnostic code is assumed to represent the absence of a condition—an assumption that likely underestimates true disease prevalence, especially for under-coded or poorly captured conditions.</w:t>
      </w:r>
    </w:p>
    <w:p w:rsidRPr="00EE7141" w:rsidR="00EE7141" w:rsidP="00EE7141" w:rsidRDefault="00EE7141" w14:paraId="46795821" w14:textId="77777777">
      <w:pPr>
        <w:spacing w:line="240" w:lineRule="auto"/>
        <w:jc w:val="both"/>
        <w:rPr>
          <w:rFonts w:cstheme="minorHAnsi"/>
          <w:color w:val="000000" w:themeColor="text1"/>
        </w:rPr>
      </w:pPr>
    </w:p>
    <w:p w:rsidR="00EE7141" w:rsidP="00EE7141" w:rsidRDefault="00EE7141" w14:paraId="5164DE31" w14:textId="33BB49AF">
      <w:pPr>
        <w:spacing w:line="240" w:lineRule="auto"/>
        <w:jc w:val="both"/>
        <w:rPr>
          <w:rFonts w:cstheme="minorHAnsi"/>
          <w:color w:val="000000" w:themeColor="text1"/>
        </w:rPr>
      </w:pPr>
      <w:r w:rsidRPr="00EE7141">
        <w:rPr>
          <w:rFonts w:cstheme="minorHAnsi"/>
          <w:color w:val="000000" w:themeColor="text1"/>
        </w:rPr>
        <w:t xml:space="preserve">Medication exposure is another potential source of misclassification. Prescription or dispensing records indicate intent to treat, but do not confirm actual medication adherence. This may lead to false positives (e.g., a patient received a prescription but did not take the drug) or false negatives (e.g., a patient continued therapy beyond the recorded days’ supply due to stockpiling). </w:t>
      </w:r>
    </w:p>
    <w:p w:rsidRPr="00EE7141" w:rsidR="00EE7141" w:rsidP="00EE7141" w:rsidRDefault="00EE7141" w14:paraId="2711F88D" w14:textId="77777777">
      <w:pPr>
        <w:spacing w:line="240" w:lineRule="auto"/>
        <w:jc w:val="both"/>
        <w:rPr>
          <w:rFonts w:cstheme="minorHAnsi"/>
          <w:color w:val="000000" w:themeColor="text1"/>
        </w:rPr>
      </w:pPr>
    </w:p>
    <w:p w:rsidRPr="00EE7141" w:rsidR="00EE7141" w:rsidP="00EE7141" w:rsidRDefault="00EE7141" w14:paraId="25ACD505" w14:textId="77777777">
      <w:pPr>
        <w:spacing w:line="240" w:lineRule="auto"/>
        <w:jc w:val="both"/>
        <w:rPr>
          <w:rFonts w:cstheme="minorHAnsi"/>
          <w:color w:val="000000" w:themeColor="text1"/>
        </w:rPr>
      </w:pPr>
      <w:r w:rsidRPr="00EE7141">
        <w:rPr>
          <w:rFonts w:cstheme="minorHAnsi"/>
          <w:color w:val="000000" w:themeColor="text1"/>
        </w:rPr>
        <w:t>Lastly, observed differences in outcomes or treatment patterns over time may reflect evolving clinical practices or changes in data capture methods rather than true differences in patient characteristics or behavior. This is especially important to consider in comparisons of medication use across different time periods or settings.</w:t>
      </w:r>
    </w:p>
    <w:p w:rsidRPr="00B54CAB" w:rsidR="006C7222" w:rsidRDefault="006C7222" w14:paraId="487EFD39" w14:textId="77777777">
      <w:pPr>
        <w:spacing w:line="240" w:lineRule="auto"/>
        <w:jc w:val="both"/>
        <w:rPr>
          <w:rFonts w:cstheme="minorHAnsi"/>
          <w:color w:val="000000" w:themeColor="text1"/>
        </w:rPr>
      </w:pPr>
    </w:p>
    <w:p w:rsidRPr="00B54CAB" w:rsidR="006C7222" w:rsidRDefault="003D7EDA" w14:paraId="487EFD3A" w14:textId="77777777">
      <w:pPr>
        <w:pStyle w:val="Heading1"/>
        <w:spacing w:before="0" w:after="0" w:line="240" w:lineRule="auto"/>
        <w:jc w:val="both"/>
        <w:rPr>
          <w:rFonts w:asciiTheme="majorHAnsi" w:hAnsiTheme="majorHAnsi" w:cstheme="majorHAnsi"/>
          <w:color w:val="366091"/>
          <w:sz w:val="22"/>
          <w:szCs w:val="22"/>
        </w:rPr>
      </w:pPr>
      <w:bookmarkStart w:name="_heading=h.qsh70q" w:colFirst="0" w:colLast="0" w:id="37"/>
      <w:bookmarkEnd w:id="37"/>
      <w:r w:rsidRPr="00B54CAB">
        <w:rPr>
          <w:rFonts w:asciiTheme="majorHAnsi" w:hAnsiTheme="majorHAnsi" w:cstheme="majorHAnsi"/>
          <w:color w:val="366091"/>
          <w:sz w:val="22"/>
          <w:szCs w:val="22"/>
        </w:rPr>
        <w:t>10. Protection of Human Subjects</w:t>
      </w:r>
    </w:p>
    <w:p w:rsidRPr="00B54CAB" w:rsidR="006C7222" w:rsidRDefault="003D7EDA" w14:paraId="487EFD3B" w14:textId="77777777">
      <w:pPr>
        <w:spacing w:line="240" w:lineRule="auto"/>
        <w:jc w:val="both"/>
        <w:rPr>
          <w:rFonts w:asciiTheme="majorHAnsi" w:hAnsiTheme="majorHAnsi" w:cstheme="majorHAnsi"/>
        </w:rPr>
      </w:pPr>
      <w:r w:rsidRPr="00B54CAB">
        <w:rPr>
          <w:rFonts w:asciiTheme="majorHAnsi" w:hAnsiTheme="majorHAnsi" w:cstheme="majorHAnsi"/>
        </w:rPr>
        <w:t xml:space="preserve">The study uses only de-identified data. Confidentiality of patient records will be </w:t>
      </w:r>
      <w:proofErr w:type="gramStart"/>
      <w:r w:rsidRPr="00B54CAB">
        <w:rPr>
          <w:rFonts w:asciiTheme="majorHAnsi" w:hAnsiTheme="majorHAnsi" w:cstheme="majorHAnsi"/>
        </w:rPr>
        <w:t>maintained at all times</w:t>
      </w:r>
      <w:proofErr w:type="gramEnd"/>
      <w:r w:rsidRPr="00B54CAB">
        <w:rPr>
          <w:rFonts w:asciiTheme="majorHAnsi" w:hAnsiTheme="majorHAnsi" w:cstheme="majorHAnsi"/>
        </w:rPr>
        <w:t xml:space="preserve">. Data custodians will remain in full control of executing the analysis and packaging results. There will be no transmission of patient-level data at any time during these analyses. Only aggregate statistics will be captured. Study packages will contain minimum cell count parameters to obscure any cells which fall below allowable reportable limits. All study reports will contain aggregate data only and will not identify individual patients or physicians. </w:t>
      </w:r>
    </w:p>
    <w:p w:rsidRPr="00B54CAB" w:rsidR="006C7222" w:rsidRDefault="006C7222" w14:paraId="487EFD3F" w14:textId="77777777">
      <w:pPr>
        <w:spacing w:line="240" w:lineRule="auto"/>
        <w:jc w:val="both"/>
        <w:rPr>
          <w:rFonts w:asciiTheme="majorHAnsi" w:hAnsiTheme="majorHAnsi" w:cstheme="majorHAnsi"/>
        </w:rPr>
      </w:pPr>
      <w:bookmarkStart w:name="_heading=h.3as4poj" w:colFirst="0" w:colLast="0" w:id="38"/>
      <w:bookmarkEnd w:id="38"/>
    </w:p>
    <w:p w:rsidRPr="00B54CAB" w:rsidR="006C7222" w:rsidRDefault="003D7EDA" w14:paraId="487EFD40" w14:textId="7AEE5DB5">
      <w:pPr>
        <w:pStyle w:val="Heading1"/>
        <w:spacing w:before="0" w:after="0" w:line="240" w:lineRule="auto"/>
        <w:jc w:val="both"/>
        <w:rPr>
          <w:rFonts w:asciiTheme="majorHAnsi" w:hAnsiTheme="majorHAnsi" w:cstheme="majorHAnsi"/>
          <w:color w:val="366091"/>
          <w:sz w:val="22"/>
          <w:szCs w:val="22"/>
        </w:rPr>
      </w:pPr>
      <w:bookmarkStart w:name="_heading=h.1pxezwc" w:colFirst="0" w:colLast="0" w:id="39"/>
      <w:bookmarkEnd w:id="39"/>
      <w:r w:rsidRPr="00B54CAB">
        <w:rPr>
          <w:rFonts w:asciiTheme="majorHAnsi" w:hAnsiTheme="majorHAnsi" w:cstheme="majorHAnsi"/>
          <w:color w:val="366091"/>
          <w:sz w:val="22"/>
          <w:szCs w:val="22"/>
        </w:rPr>
        <w:t>1</w:t>
      </w:r>
      <w:r w:rsidR="00EE7141">
        <w:rPr>
          <w:rFonts w:asciiTheme="majorHAnsi" w:hAnsiTheme="majorHAnsi" w:cstheme="majorHAnsi"/>
          <w:color w:val="366091"/>
          <w:sz w:val="22"/>
          <w:szCs w:val="22"/>
        </w:rPr>
        <w:t>1</w:t>
      </w:r>
      <w:r w:rsidRPr="00B54CAB">
        <w:rPr>
          <w:rFonts w:asciiTheme="majorHAnsi" w:hAnsiTheme="majorHAnsi" w:cstheme="majorHAnsi"/>
          <w:color w:val="366091"/>
          <w:sz w:val="22"/>
          <w:szCs w:val="22"/>
        </w:rPr>
        <w:t>. Plans for Disseminating and Communicating Study Results</w:t>
      </w:r>
    </w:p>
    <w:p w:rsidRPr="00B54CAB" w:rsidR="006C7222" w:rsidP="0062178F" w:rsidRDefault="003D7EDA" w14:paraId="487EFD41" w14:textId="7B13589D">
      <w:pPr>
        <w:rPr>
          <w:rFonts w:asciiTheme="majorHAnsi" w:hAnsiTheme="majorHAnsi" w:cstheme="majorHAnsi"/>
        </w:rPr>
      </w:pPr>
      <w:r w:rsidRPr="00B54CAB">
        <w:rPr>
          <w:rFonts w:asciiTheme="majorHAnsi" w:hAnsiTheme="majorHAnsi" w:cstheme="majorHAnsi"/>
        </w:rPr>
        <w:t xml:space="preserve">All results will be posted on </w:t>
      </w:r>
      <w:r w:rsidRPr="00B54CAB" w:rsidR="0062178F">
        <w:rPr>
          <w:rFonts w:asciiTheme="majorHAnsi" w:hAnsiTheme="majorHAnsi" w:cstheme="majorHAnsi"/>
        </w:rPr>
        <w:t xml:space="preserve">a freely available and accessible website such as the </w:t>
      </w:r>
      <w:r w:rsidRPr="00B54CAB">
        <w:rPr>
          <w:rFonts w:asciiTheme="majorHAnsi" w:hAnsiTheme="majorHAnsi" w:cstheme="majorHAnsi"/>
        </w:rPr>
        <w:t>OHDSI website (evidence.ohdsi.org) after completion of the study.</w:t>
      </w:r>
      <w:r w:rsidRPr="00B54CAB">
        <w:rPr>
          <w:rFonts w:asciiTheme="majorHAnsi" w:hAnsiTheme="majorHAnsi" w:cstheme="majorHAnsi"/>
          <w:i/>
          <w:iCs/>
        </w:rPr>
        <w:t xml:space="preserve"> </w:t>
      </w:r>
      <w:r w:rsidRPr="00B54CAB" w:rsidR="0062178F">
        <w:rPr>
          <w:rFonts w:asciiTheme="majorHAnsi" w:hAnsiTheme="majorHAnsi" w:cstheme="majorHAnsi"/>
        </w:rPr>
        <w:t xml:space="preserve">Results are aimed for publication in a clinically focused peered reviewed scientific journal to inform future shared patient and clinician decision making. </w:t>
      </w:r>
      <w:r w:rsidRPr="00B54CAB">
        <w:rPr>
          <w:rFonts w:asciiTheme="majorHAnsi" w:hAnsiTheme="majorHAnsi" w:cstheme="majorHAnsi"/>
        </w:rPr>
        <w:t>The results will also be presented at the OHDSI in-person events.</w:t>
      </w:r>
    </w:p>
    <w:p w:rsidRPr="00B54CAB" w:rsidR="006C7222" w:rsidRDefault="006C7222" w14:paraId="487EFE20" w14:textId="77777777">
      <w:pPr>
        <w:spacing w:line="240" w:lineRule="auto"/>
        <w:rPr>
          <w:rFonts w:asciiTheme="majorHAnsi" w:hAnsiTheme="majorHAnsi" w:cstheme="majorHAnsi"/>
        </w:rPr>
      </w:pPr>
      <w:bookmarkStart w:name="_heading=h.49x2ik5" w:colFirst="0" w:colLast="0" w:id="40"/>
      <w:bookmarkStart w:name="_heading=h.rdlvaoruu1p2" w:colFirst="0" w:colLast="0" w:id="41"/>
      <w:bookmarkStart w:name="bookmark=id.2p2csry" w:colFirst="0" w:colLast="0" w:id="42"/>
      <w:bookmarkStart w:name="_heading=h.147n2zr" w:colFirst="0" w:colLast="0" w:id="43"/>
      <w:bookmarkStart w:name="bookmark=id.3o7alnk" w:colFirst="0" w:colLast="0" w:id="44"/>
      <w:bookmarkStart w:name="_heading=h.23ckvvd" w:colFirst="0" w:colLast="0" w:id="45"/>
      <w:bookmarkStart w:name="_heading=h.ihv636" w:colFirst="0" w:colLast="0" w:id="46"/>
      <w:bookmarkStart w:name="bookmark=id.32hioqz" w:colFirst="0" w:colLast="0" w:id="47"/>
      <w:bookmarkStart w:name="_heading=h.1hmsyys" w:colFirst="0" w:colLast="0" w:id="48"/>
      <w:bookmarkStart w:name="_heading=h.41mghml" w:colFirst="0" w:colLast="0" w:id="49"/>
      <w:bookmarkStart w:name="_heading=h.2grqrue" w:colFirst="0" w:colLast="0" w:id="50"/>
      <w:bookmarkEnd w:id="40"/>
      <w:bookmarkEnd w:id="41"/>
      <w:bookmarkEnd w:id="42"/>
      <w:bookmarkEnd w:id="43"/>
      <w:bookmarkEnd w:id="44"/>
      <w:bookmarkEnd w:id="45"/>
      <w:bookmarkEnd w:id="46"/>
      <w:bookmarkEnd w:id="47"/>
      <w:bookmarkEnd w:id="48"/>
      <w:bookmarkEnd w:id="49"/>
      <w:bookmarkEnd w:id="50"/>
    </w:p>
    <w:p w:rsidRPr="00B54CAB" w:rsidR="009A1003" w:rsidP="100A6AAE" w:rsidRDefault="00263E40" w14:paraId="1A79C946" w14:textId="4C68FC34">
      <w:pPr>
        <w:spacing w:line="240" w:lineRule="auto"/>
        <w:rPr>
          <w:rFonts w:ascii="Calibri" w:hAnsi="Calibri" w:cs="Calibri" w:asciiTheme="majorAscii" w:hAnsiTheme="majorAscii" w:cstheme="majorAscii"/>
        </w:rPr>
      </w:pPr>
      <w:bookmarkStart w:name="_heading=h.vx1227" w:id="51"/>
      <w:bookmarkEnd w:id="51"/>
      <w:r w:rsidRPr="49EB2664" w:rsidR="43E65DEF">
        <w:rPr>
          <w:rFonts w:ascii="Calibri" w:hAnsi="Calibri" w:cs="Calibri" w:asciiTheme="majorAscii" w:hAnsiTheme="majorAscii" w:cstheme="majorAscii"/>
          <w:color w:val="366091"/>
        </w:rPr>
        <w:t>1</w:t>
      </w:r>
      <w:r w:rsidRPr="49EB2664" w:rsidR="43E65DEF">
        <w:rPr>
          <w:rFonts w:ascii="Calibri" w:hAnsi="Calibri" w:cs="Calibri" w:asciiTheme="majorAscii" w:hAnsiTheme="majorAscii" w:cstheme="majorAscii"/>
          <w:color w:val="366091"/>
        </w:rPr>
        <w:t>2</w:t>
      </w:r>
      <w:r w:rsidRPr="49EB2664" w:rsidR="43E65DEF">
        <w:rPr>
          <w:rFonts w:ascii="Calibri" w:hAnsi="Calibri" w:cs="Calibri" w:asciiTheme="majorAscii" w:hAnsiTheme="majorAscii" w:cstheme="majorAscii"/>
          <w:color w:val="366091"/>
        </w:rPr>
        <w:t>. R</w:t>
      </w:r>
      <w:r w:rsidRPr="49EB2664" w:rsidR="43E65DEF">
        <w:rPr>
          <w:rFonts w:ascii="Calibri" w:hAnsi="Calibri" w:cs="Calibri" w:asciiTheme="majorAscii" w:hAnsiTheme="majorAscii" w:cstheme="majorAscii"/>
          <w:color w:val="366091"/>
        </w:rPr>
        <w:t xml:space="preserve">eferences </w:t>
      </w:r>
    </w:p>
    <w:p w:rsidRPr="00B54CAB" w:rsidR="00DB6D9E" w:rsidRDefault="00DB6D9E" w14:paraId="6B0C6242" w14:textId="77777777">
      <w:pPr>
        <w:spacing w:line="240" w:lineRule="auto"/>
        <w:rPr>
          <w:rFonts w:asciiTheme="majorHAnsi" w:hAnsiTheme="majorHAnsi" w:cstheme="majorHAnsi"/>
        </w:rPr>
      </w:pPr>
    </w:p>
    <w:p w:rsidR="00F37BC1" w:rsidP="00F37BC1" w:rsidRDefault="00DB6D9E" w14:paraId="4CD8F01E" w14:textId="5E7F10B9">
      <w:pPr>
        <w:pStyle w:val="EndNoteBibliography"/>
        <w:rPr>
          <w:rFonts w:asciiTheme="majorHAnsi" w:hAnsiTheme="majorHAnsi" w:cstheme="majorHAnsi"/>
          <w:noProof/>
        </w:rPr>
      </w:pPr>
      <w:r w:rsidRPr="00B54CAB">
        <w:rPr>
          <w:rFonts w:asciiTheme="majorHAnsi" w:hAnsiTheme="majorHAnsi" w:cstheme="majorHAnsi"/>
        </w:rPr>
        <w:fldChar w:fldCharType="begin"/>
      </w:r>
      <w:r w:rsidRPr="00B54CAB">
        <w:rPr>
          <w:rFonts w:asciiTheme="majorHAnsi" w:hAnsiTheme="majorHAnsi" w:cstheme="majorHAnsi"/>
        </w:rPr>
        <w:instrText xml:space="preserve"> ADDIN EN.REFLIST </w:instrText>
      </w:r>
      <w:r w:rsidRPr="00B54CAB">
        <w:rPr>
          <w:rFonts w:asciiTheme="majorHAnsi" w:hAnsiTheme="majorHAnsi" w:cstheme="majorHAnsi"/>
        </w:rPr>
        <w:fldChar w:fldCharType="separate"/>
      </w:r>
      <w:r w:rsidRPr="00B54CAB" w:rsidR="00F37BC1">
        <w:rPr>
          <w:rFonts w:asciiTheme="majorHAnsi" w:hAnsiTheme="majorHAnsi" w:cstheme="majorHAnsi"/>
          <w:noProof/>
        </w:rPr>
        <w:t>1.</w:t>
      </w:r>
      <w:r w:rsidRPr="00B54CAB" w:rsidR="00F37BC1">
        <w:rPr>
          <w:rFonts w:asciiTheme="majorHAnsi" w:hAnsiTheme="majorHAnsi" w:cstheme="majorHAnsi"/>
          <w:noProof/>
        </w:rPr>
        <w:tab/>
      </w:r>
      <w:r w:rsidRPr="00B54CAB" w:rsidR="00F37BC1">
        <w:rPr>
          <w:rFonts w:asciiTheme="majorHAnsi" w:hAnsiTheme="majorHAnsi" w:cstheme="majorHAnsi"/>
          <w:noProof/>
        </w:rPr>
        <w:t xml:space="preserve">OHDSI. Observational Health Data Sciences and Informatics 2021 [Available from: </w:t>
      </w:r>
      <w:hyperlink w:history="1" r:id="rId21">
        <w:r w:rsidRPr="00B54CAB" w:rsidR="00F37BC1">
          <w:rPr>
            <w:rStyle w:val="Hyperlink"/>
            <w:rFonts w:asciiTheme="majorHAnsi" w:hAnsiTheme="majorHAnsi" w:cstheme="majorHAnsi"/>
            <w:noProof/>
          </w:rPr>
          <w:t>https://www.ohdsi.org/</w:t>
        </w:r>
      </w:hyperlink>
      <w:r w:rsidRPr="00B54CAB" w:rsidR="00F37BC1">
        <w:rPr>
          <w:rFonts w:asciiTheme="majorHAnsi" w:hAnsiTheme="majorHAnsi" w:cstheme="majorHAnsi"/>
          <w:noProof/>
        </w:rPr>
        <w:t>.</w:t>
      </w:r>
    </w:p>
    <w:p w:rsidR="002A2EB5" w:rsidP="00F37BC1" w:rsidRDefault="002A2EB5" w14:paraId="07E84CEC" w14:textId="731BDC17">
      <w:pPr>
        <w:pStyle w:val="EndNoteBibliography"/>
        <w:rPr>
          <w:rFonts w:asciiTheme="majorHAnsi" w:hAnsiTheme="majorHAnsi" w:cstheme="majorHAnsi"/>
          <w:noProof/>
        </w:rPr>
      </w:pPr>
      <w:r>
        <w:rPr>
          <w:rFonts w:asciiTheme="majorHAnsi" w:hAnsiTheme="majorHAnsi" w:cstheme="majorHAnsi"/>
          <w:noProof/>
        </w:rPr>
        <w:t xml:space="preserve">2. </w:t>
      </w:r>
      <w:r w:rsidRPr="002A2EB5">
        <w:rPr>
          <w:rFonts w:asciiTheme="majorHAnsi" w:hAnsiTheme="majorHAnsi" w:cstheme="majorHAnsi"/>
          <w:noProof/>
        </w:rPr>
        <w:t>Amend KL, Turnbull B, Foskett N, Napalkov P, Kurth T, Seeger J. Incidence of progressive multifocal leukoencephalopathy in patients without HIV. Neurology. 2010 Oct 12;75(15):1326-32. doi: 10.1212/WNL.0b013e3181f73600. PMID: 20938025.</w:t>
      </w:r>
    </w:p>
    <w:p w:rsidR="002A2EB5" w:rsidP="00F37BC1" w:rsidRDefault="002A2EB5" w14:paraId="7823FAAD" w14:textId="30C39560">
      <w:pPr>
        <w:pStyle w:val="EndNoteBibliography"/>
        <w:rPr>
          <w:rFonts w:asciiTheme="majorHAnsi" w:hAnsiTheme="majorHAnsi" w:cstheme="majorHAnsi"/>
          <w:noProof/>
        </w:rPr>
      </w:pPr>
      <w:r>
        <w:rPr>
          <w:rFonts w:asciiTheme="majorHAnsi" w:hAnsiTheme="majorHAnsi" w:cstheme="majorHAnsi"/>
          <w:noProof/>
        </w:rPr>
        <w:t xml:space="preserve">3. </w:t>
      </w:r>
      <w:r w:rsidRPr="002A2EB5">
        <w:rPr>
          <w:rFonts w:asciiTheme="majorHAnsi" w:hAnsiTheme="majorHAnsi" w:cstheme="majorHAnsi"/>
          <w:noProof/>
        </w:rPr>
        <w:t>Anand P, Hotan GC, Vogel A, Venna N, Mateen FJ. Progressive multifocal leukoencephalopathy: A 25-year retrospective cohort study. Neurol Neuroimmunol Neuroinflamm. 2019 Sep 25;6(6):e618. doi: 10.1212/NXI.0000000000000618. PMID: 31554669; PMCID: PMC6814409.</w:t>
      </w:r>
    </w:p>
    <w:p w:rsidRPr="00B54CAB" w:rsidR="002A2EB5" w:rsidP="00F37BC1" w:rsidRDefault="002A2EB5" w14:paraId="4689FAA3" w14:textId="7D613862">
      <w:pPr>
        <w:pStyle w:val="EndNoteBibliography"/>
        <w:rPr>
          <w:rFonts w:asciiTheme="majorHAnsi" w:hAnsiTheme="majorHAnsi" w:cstheme="majorHAnsi"/>
          <w:noProof/>
        </w:rPr>
      </w:pPr>
      <w:r>
        <w:rPr>
          <w:rFonts w:asciiTheme="majorHAnsi" w:hAnsiTheme="majorHAnsi" w:cstheme="majorHAnsi"/>
          <w:noProof/>
        </w:rPr>
        <w:t xml:space="preserve">4. </w:t>
      </w:r>
      <w:r w:rsidRPr="002A2EB5">
        <w:rPr>
          <w:rFonts w:asciiTheme="majorHAnsi" w:hAnsiTheme="majorHAnsi" w:cstheme="majorHAnsi"/>
          <w:noProof/>
        </w:rPr>
        <w:t>Cettomai D, Gelber AC, Christopher-Stine L. A survey of rheumatologists' practice for prescribing pneumocystis prophylaxis. J Rheumatol. 2010 Apr;37(4):792-9. doi: 10.3899/jrheum.090843. Epub 2010 Mar 1. PMID: 20194450.</w:t>
      </w:r>
    </w:p>
    <w:p w:rsidRPr="00B54CAB" w:rsidR="00C044AC" w:rsidRDefault="00DB6D9E" w14:paraId="641CC5DB" w14:textId="4DCD3D08">
      <w:pPr>
        <w:spacing w:line="240" w:lineRule="auto"/>
        <w:rPr>
          <w:rFonts w:asciiTheme="majorHAnsi" w:hAnsiTheme="majorHAnsi" w:cstheme="majorHAnsi"/>
        </w:rPr>
      </w:pPr>
      <w:r w:rsidRPr="00B54CAB">
        <w:rPr>
          <w:rFonts w:asciiTheme="majorHAnsi" w:hAnsiTheme="majorHAnsi" w:cstheme="majorHAnsi"/>
        </w:rPr>
        <w:fldChar w:fldCharType="end"/>
      </w:r>
    </w:p>
    <w:sectPr w:rsidRPr="00B54CAB" w:rsidR="00C044AC">
      <w:headerReference w:type="default" r:id="rId22"/>
      <w:footerReference w:type="default" r:id="rId23"/>
      <w:pgSz w:w="11909" w:h="16834"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GU" w:author="Guest User" w:date="2025-10-22T11:47:48" w:id="1795258510">
    <w:p xmlns:w14="http://schemas.microsoft.com/office/word/2010/wordml" xmlns:w="http://schemas.openxmlformats.org/wordprocessingml/2006/main" w:rsidR="3656FAB2" w:rsidRDefault="3F924194" w14:paraId="7B3A9359" w14:textId="786CA3E3">
      <w:pPr>
        <w:pStyle w:val="CommentText"/>
      </w:pPr>
      <w:r>
        <w:rPr>
          <w:rStyle w:val="CommentReference"/>
        </w:rPr>
        <w:annotationRef/>
      </w:r>
      <w:r w:rsidRPr="255046C6" w:rsidR="50E30C1D">
        <w:t>All: Please feel free to add details on your OMOP CDM</w:t>
      </w:r>
    </w:p>
  </w:comment>
</w:comments>
</file>

<file path=word/commentsExtended.xml><?xml version="1.0" encoding="utf-8"?>
<w15:commentsEx xmlns:mc="http://schemas.openxmlformats.org/markup-compatibility/2006" xmlns:w15="http://schemas.microsoft.com/office/word/2012/wordml" mc:Ignorable="w15">
  <w15:commentEx w15:done="0" w15:paraId="7B3A935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CA9B5B1" w16cex:dateUtc="2025-10-22T15:47:48.628Z"/>
</w16cex:commentsExtensible>
</file>

<file path=word/commentsIds.xml><?xml version="1.0" encoding="utf-8"?>
<w16cid:commentsIds xmlns:mc="http://schemas.openxmlformats.org/markup-compatibility/2006" xmlns:w16cid="http://schemas.microsoft.com/office/word/2016/wordml/cid" mc:Ignorable="w16cid">
  <w16cid:commentId w16cid:paraId="7B3A9359" w16cid:durableId="3CA9B5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2394" w:rsidRDefault="00EC2394" w14:paraId="0B614953" w14:textId="77777777">
      <w:pPr>
        <w:spacing w:line="240" w:lineRule="auto"/>
      </w:pPr>
      <w:r>
        <w:separator/>
      </w:r>
    </w:p>
  </w:endnote>
  <w:endnote w:type="continuationSeparator" w:id="0">
    <w:p w:rsidR="00EC2394" w:rsidRDefault="00EC2394" w14:paraId="6A3B3D94" w14:textId="77777777">
      <w:pPr>
        <w:spacing w:line="240" w:lineRule="auto"/>
      </w:pPr>
      <w:r>
        <w:continuationSeparator/>
      </w:r>
    </w:p>
  </w:endnote>
  <w:endnote w:type="continuationNotice" w:id="1">
    <w:p w:rsidR="00EC2394" w:rsidRDefault="00EC2394" w14:paraId="52E08B8E"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329" w:rsidRDefault="007E6476" w14:paraId="487F1FFC" w14:textId="3BF628F8">
    <w:pPr>
      <w:pBdr>
        <w:top w:val="nil"/>
        <w:left w:val="nil"/>
        <w:bottom w:val="nil"/>
        <w:right w:val="nil"/>
        <w:between w:val="nil"/>
      </w:pBdr>
      <w:tabs>
        <w:tab w:val="center" w:pos="4680"/>
        <w:tab w:val="right" w:pos="9360"/>
      </w:tabs>
      <w:spacing w:line="240" w:lineRule="auto"/>
      <w:rPr>
        <w:color w:val="000000"/>
        <w:sz w:val="18"/>
        <w:szCs w:val="18"/>
      </w:rPr>
    </w:pPr>
    <w:r>
      <w:rPr>
        <w:sz w:val="16"/>
        <w:szCs w:val="16"/>
      </w:rPr>
      <w:t>Infectious Outcomes and Medication AEs in Myositis</w:t>
    </w:r>
    <w:r w:rsidR="00110329">
      <w:rPr>
        <w:color w:val="000000"/>
        <w:sz w:val="18"/>
        <w:szCs w:val="18"/>
      </w:rPr>
      <w:tab/>
    </w:r>
    <w:r w:rsidR="00110329">
      <w:rPr>
        <w:color w:val="000000"/>
        <w:sz w:val="18"/>
        <w:szCs w:val="18"/>
      </w:rPr>
      <w:fldChar w:fldCharType="begin"/>
    </w:r>
    <w:r w:rsidR="00110329">
      <w:rPr>
        <w:color w:val="000000"/>
        <w:sz w:val="18"/>
        <w:szCs w:val="18"/>
      </w:rPr>
      <w:instrText>PAGE</w:instrText>
    </w:r>
    <w:r w:rsidR="00110329">
      <w:rPr>
        <w:color w:val="000000"/>
        <w:sz w:val="18"/>
        <w:szCs w:val="18"/>
      </w:rPr>
      <w:fldChar w:fldCharType="separate"/>
    </w:r>
    <w:r w:rsidR="00110329">
      <w:rPr>
        <w:noProof/>
        <w:color w:val="000000"/>
        <w:sz w:val="18"/>
        <w:szCs w:val="18"/>
      </w:rPr>
      <w:t>1</w:t>
    </w:r>
    <w:r w:rsidR="00110329">
      <w:rPr>
        <w:color w:val="000000"/>
        <w:sz w:val="18"/>
        <w:szCs w:val="18"/>
      </w:rPr>
      <w:fldChar w:fldCharType="end"/>
    </w:r>
  </w:p>
  <w:p w:rsidR="00110329" w:rsidRDefault="00110329" w14:paraId="487F1FFD" w14:textId="77777777">
    <w:pPr>
      <w:pBdr>
        <w:top w:val="nil"/>
        <w:left w:val="nil"/>
        <w:bottom w:val="nil"/>
        <w:right w:val="nil"/>
        <w:between w:val="nil"/>
      </w:pBdr>
      <w:tabs>
        <w:tab w:val="center" w:pos="4680"/>
        <w:tab w:val="right" w:pos="9360"/>
      </w:tabs>
      <w:spacing w:line="240" w:lineRule="auto"/>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2394" w:rsidRDefault="00EC2394" w14:paraId="19812FF2" w14:textId="77777777">
      <w:pPr>
        <w:spacing w:line="240" w:lineRule="auto"/>
      </w:pPr>
      <w:r>
        <w:separator/>
      </w:r>
    </w:p>
  </w:footnote>
  <w:footnote w:type="continuationSeparator" w:id="0">
    <w:p w:rsidR="00EC2394" w:rsidRDefault="00EC2394" w14:paraId="36E17950" w14:textId="77777777">
      <w:pPr>
        <w:spacing w:line="240" w:lineRule="auto"/>
      </w:pPr>
      <w:r>
        <w:continuationSeparator/>
      </w:r>
    </w:p>
  </w:footnote>
  <w:footnote w:type="continuationNotice" w:id="1">
    <w:p w:rsidR="00EC2394" w:rsidRDefault="00EC2394" w14:paraId="75BE00F3"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10329" w:rsidRDefault="00110329" w14:paraId="487F1FF6" w14:textId="77777777">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114300" distR="114300" simplePos="0" relativeHeight="251658240" behindDoc="0" locked="0" layoutInCell="1" hidden="0" allowOverlap="1" wp14:anchorId="487F1FFE" wp14:editId="487F1FFF">
              <wp:simplePos x="0" y="0"/>
              <wp:positionH relativeFrom="column">
                <wp:posOffset>1</wp:posOffset>
              </wp:positionH>
              <wp:positionV relativeFrom="paragraph">
                <wp:posOffset>673100</wp:posOffset>
              </wp:positionV>
              <wp:extent cx="5979263" cy="92519"/>
              <wp:effectExtent l="0" t="0" r="0" b="0"/>
              <wp:wrapNone/>
              <wp:docPr id="10" name="Rectangle 10"/>
              <wp:cNvGraphicFramePr/>
              <a:graphic xmlns:a="http://schemas.openxmlformats.org/drawingml/2006/main">
                <a:graphicData uri="http://schemas.microsoft.com/office/word/2010/wordprocessingShape">
                  <wps:wsp>
                    <wps:cNvSpPr/>
                    <wps:spPr>
                      <a:xfrm>
                        <a:off x="2370656" y="3748028"/>
                        <a:ext cx="5950688" cy="63944"/>
                      </a:xfrm>
                      <a:prstGeom prst="rect">
                        <a:avLst/>
                      </a:prstGeom>
                      <a:gradFill>
                        <a:gsLst>
                          <a:gs pos="0">
                            <a:srgbClr val="FCCB10"/>
                          </a:gs>
                          <a:gs pos="45000">
                            <a:srgbClr val="EB6622"/>
                          </a:gs>
                          <a:gs pos="56000">
                            <a:srgbClr val="20425A"/>
                          </a:gs>
                          <a:gs pos="100000">
                            <a:srgbClr val="20425A"/>
                          </a:gs>
                        </a:gsLst>
                        <a:lin ang="10800000" scaled="0"/>
                      </a:gradFill>
                      <a:ln>
                        <a:noFill/>
                      </a:ln>
                    </wps:spPr>
                    <wps:txbx>
                      <w:txbxContent>
                        <w:p w:rsidR="00110329" w:rsidRDefault="00110329" w14:paraId="487F2002" w14:textId="7777777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w14:anchorId="5012AB85">
            <v:rect id="Rectangle 10" style="position:absolute;margin-left:0;margin-top:53pt;width:470.8pt;height:7.3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ccb10" stroked="f" w14:anchorId="487F1F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">
              <v:fill type="gradient" color2="#20425a" colors="0 #fccb10;29491f #eb6622;36700f #20425a;1 #20425a" angle="270" focus="100%">
                <o:fill v:ext="view" type="gradientUnscaled"/>
              </v:fill>
              <v:textbox inset="2.53958mm,2.53958mm,2.53958mm,2.53958mm">
                <w:txbxContent>
                  <w:p w:rsidR="00110329" w:rsidRDefault="00110329" w14:paraId="672A6659" w14:textId="77777777">
                    <w:pPr>
                      <w:spacing w:line="240" w:lineRule="auto"/>
                      <w:textDirection w:val="btLr"/>
                    </w:pPr>
                  </w:p>
                </w:txbxContent>
              </v:textbox>
            </v:rect>
          </w:pict>
        </mc:Fallback>
      </mc:AlternateContent>
    </w:r>
    <w:r>
      <w:rPr>
        <w:noProof/>
      </w:rPr>
      <w:drawing>
        <wp:anchor distT="0" distB="0" distL="114300" distR="114300" simplePos="0" relativeHeight="251658241" behindDoc="0" locked="0" layoutInCell="1" hidden="0" allowOverlap="1" wp14:anchorId="487F2000" wp14:editId="487F2001">
          <wp:simplePos x="0" y="0"/>
          <wp:positionH relativeFrom="column">
            <wp:posOffset>3715384</wp:posOffset>
          </wp:positionH>
          <wp:positionV relativeFrom="paragraph">
            <wp:posOffset>0</wp:posOffset>
          </wp:positionV>
          <wp:extent cx="2290445" cy="62738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90445" cy="627380"/>
                  </a:xfrm>
                  <a:prstGeom prst="rect">
                    <a:avLst/>
                  </a:prstGeom>
                  <a:ln/>
                </pic:spPr>
              </pic:pic>
            </a:graphicData>
          </a:graphic>
        </wp:anchor>
      </w:drawing>
    </w:r>
  </w:p>
  <w:p w:rsidR="00110329" w:rsidRDefault="00110329" w14:paraId="487F1FF7" w14:textId="77777777">
    <w:pPr>
      <w:pBdr>
        <w:top w:val="nil"/>
        <w:left w:val="nil"/>
        <w:bottom w:val="nil"/>
        <w:right w:val="nil"/>
        <w:between w:val="nil"/>
      </w:pBdr>
      <w:tabs>
        <w:tab w:val="center" w:pos="4680"/>
        <w:tab w:val="right" w:pos="9360"/>
      </w:tabs>
      <w:spacing w:line="240" w:lineRule="auto"/>
      <w:rPr>
        <w:color w:val="000000"/>
      </w:rPr>
    </w:pPr>
  </w:p>
  <w:p w:rsidR="00110329" w:rsidRDefault="00110329" w14:paraId="487F1FF8" w14:textId="77777777">
    <w:pPr>
      <w:pBdr>
        <w:top w:val="nil"/>
        <w:left w:val="nil"/>
        <w:bottom w:val="nil"/>
        <w:right w:val="nil"/>
        <w:between w:val="nil"/>
      </w:pBdr>
      <w:tabs>
        <w:tab w:val="center" w:pos="4680"/>
        <w:tab w:val="right" w:pos="9360"/>
      </w:tabs>
      <w:spacing w:line="240" w:lineRule="auto"/>
      <w:rPr>
        <w:color w:val="000000"/>
      </w:rPr>
    </w:pPr>
  </w:p>
  <w:p w:rsidR="00110329" w:rsidRDefault="00110329" w14:paraId="487F1FF9" w14:textId="77777777">
    <w:pPr>
      <w:pBdr>
        <w:top w:val="nil"/>
        <w:left w:val="nil"/>
        <w:bottom w:val="nil"/>
        <w:right w:val="nil"/>
        <w:between w:val="nil"/>
      </w:pBdr>
      <w:tabs>
        <w:tab w:val="center" w:pos="4680"/>
        <w:tab w:val="right" w:pos="9360"/>
      </w:tabs>
      <w:spacing w:line="240" w:lineRule="auto"/>
      <w:rPr>
        <w:color w:val="000000"/>
      </w:rPr>
    </w:pPr>
  </w:p>
  <w:p w:rsidR="00110329" w:rsidRDefault="00110329" w14:paraId="487F1FFA" w14:textId="77777777">
    <w:pPr>
      <w:pBdr>
        <w:top w:val="nil"/>
        <w:left w:val="nil"/>
        <w:bottom w:val="nil"/>
        <w:right w:val="nil"/>
        <w:between w:val="nil"/>
      </w:pBdr>
      <w:tabs>
        <w:tab w:val="center" w:pos="4680"/>
        <w:tab w:val="right" w:pos="9360"/>
      </w:tabs>
      <w:spacing w:line="240" w:lineRule="auto"/>
      <w:rPr>
        <w:color w:val="000000"/>
      </w:rPr>
    </w:pPr>
  </w:p>
  <w:p w:rsidR="00110329" w:rsidRDefault="00110329" w14:paraId="487F1FFB" w14:textId="77777777">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5CA4"/>
    <w:multiLevelType w:val="multilevel"/>
    <w:tmpl w:val="8CE6F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6F0260"/>
    <w:multiLevelType w:val="multilevel"/>
    <w:tmpl w:val="B8FC1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84A68E7"/>
    <w:multiLevelType w:val="hybridMultilevel"/>
    <w:tmpl w:val="72520FCE"/>
    <w:lvl w:ilvl="0" w:tplc="156E9318">
      <w:start w:val="1548"/>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D9B4C9D"/>
    <w:multiLevelType w:val="hybridMultilevel"/>
    <w:tmpl w:val="7D409D46"/>
    <w:lvl w:ilvl="0" w:tplc="F4E8138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275F8A"/>
    <w:multiLevelType w:val="multilevel"/>
    <w:tmpl w:val="E5E63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3F5690"/>
    <w:multiLevelType w:val="multilevel"/>
    <w:tmpl w:val="4C3CF1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A4606FD"/>
    <w:multiLevelType w:val="multilevel"/>
    <w:tmpl w:val="8AA41B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AEC50B7"/>
    <w:multiLevelType w:val="multilevel"/>
    <w:tmpl w:val="9F5E6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CDD755C"/>
    <w:multiLevelType w:val="multilevel"/>
    <w:tmpl w:val="58C63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42496164">
    <w:abstractNumId w:val="4"/>
  </w:num>
  <w:num w:numId="2" w16cid:durableId="107236633">
    <w:abstractNumId w:val="3"/>
  </w:num>
  <w:num w:numId="3" w16cid:durableId="2044212234">
    <w:abstractNumId w:val="1"/>
  </w:num>
  <w:num w:numId="4" w16cid:durableId="1100836810">
    <w:abstractNumId w:val="8"/>
  </w:num>
  <w:num w:numId="5" w16cid:durableId="1724402750">
    <w:abstractNumId w:val="0"/>
  </w:num>
  <w:num w:numId="6" w16cid:durableId="5712438">
    <w:abstractNumId w:val="7"/>
  </w:num>
  <w:num w:numId="7" w16cid:durableId="1104612273">
    <w:abstractNumId w:val="5"/>
  </w:num>
  <w:num w:numId="8" w16cid:durableId="1524853960">
    <w:abstractNumId w:val="6"/>
  </w:num>
  <w:num w:numId="9" w16cid:durableId="318467209">
    <w:abstractNumId w:val="2"/>
  </w:num>
  <w:numIdMacAtCleanup w:val="8"/>
</w:numbering>
</file>

<file path=word/people.xml><?xml version="1.0" encoding="utf-8"?>
<w15:people xmlns:mc="http://schemas.openxmlformats.org/markup-compatibility/2006" xmlns:w15="http://schemas.microsoft.com/office/word/2012/wordml" mc:Ignorable="w15">
  <w15:person w15:author="Guest User">
    <w15:presenceInfo w15:providerId="AD" w15:userId="S::urn:spo:tenantanon#a30f0094-9120-4aab-ba4c-e5509023b2d5::"/>
  </w15:person>
  <w15:person w15:author="Guest User">
    <w15:presenceInfo w15:providerId="AD" w15:userId="S::urn:spo:tenantanon#a30f0094-9120-4aab-ba4c-e5509023b2d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 BMJ]&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s5frxse5xfd57e5vsb5ads025aavtvdstxr&quot;&gt;Thesis&lt;record-ids&gt;&lt;item&gt;115&lt;/item&gt;&lt;item&gt;24464&lt;/item&gt;&lt;item&gt;30081&lt;/item&gt;&lt;item&gt;30283&lt;/item&gt;&lt;item&gt;31794&lt;/item&gt;&lt;item&gt;31954&lt;/item&gt;&lt;item&gt;32699&lt;/item&gt;&lt;item&gt;33224&lt;/item&gt;&lt;item&gt;33380&lt;/item&gt;&lt;item&gt;33495&lt;/item&gt;&lt;item&gt;34770&lt;/item&gt;&lt;item&gt;34997&lt;/item&gt;&lt;item&gt;36013&lt;/item&gt;&lt;item&gt;37061&lt;/item&gt;&lt;item&gt;37317&lt;/item&gt;&lt;item&gt;37595&lt;/item&gt;&lt;item&gt;37903&lt;/item&gt;&lt;item&gt;37957&lt;/item&gt;&lt;item&gt;39107&lt;/item&gt;&lt;item&gt;40712&lt;/item&gt;&lt;item&gt;40716&lt;/item&gt;&lt;item&gt;43276&lt;/item&gt;&lt;item&gt;43277&lt;/item&gt;&lt;item&gt;43278&lt;/item&gt;&lt;item&gt;43279&lt;/item&gt;&lt;item&gt;43280&lt;/item&gt;&lt;item&gt;43281&lt;/item&gt;&lt;item&gt;43283&lt;/item&gt;&lt;item&gt;43284&lt;/item&gt;&lt;item&gt;43285&lt;/item&gt;&lt;item&gt;43286&lt;/item&gt;&lt;item&gt;43287&lt;/item&gt;&lt;item&gt;43288&lt;/item&gt;&lt;item&gt;43289&lt;/item&gt;&lt;item&gt;43291&lt;/item&gt;&lt;item&gt;43292&lt;/item&gt;&lt;item&gt;43293&lt;/item&gt;&lt;item&gt;43294&lt;/item&gt;&lt;item&gt;43295&lt;/item&gt;&lt;/record-ids&gt;&lt;/item&gt;&lt;/Libraries&gt;"/>
    <w:docVar w:name="paperpile-doc-id" w:val="J184W244T534Q355"/>
    <w:docVar w:name="paperpile-doc-name" w:val="Protocol_BSSH_Studyathon_2021_v1.1.docx"/>
  </w:docVars>
  <w:rsids>
    <w:rsidRoot w:val="006C7222"/>
    <w:rsid w:val="00002DFE"/>
    <w:rsid w:val="00013A34"/>
    <w:rsid w:val="00017453"/>
    <w:rsid w:val="000176C6"/>
    <w:rsid w:val="00021FAE"/>
    <w:rsid w:val="00033815"/>
    <w:rsid w:val="00040F82"/>
    <w:rsid w:val="00041027"/>
    <w:rsid w:val="00043B2C"/>
    <w:rsid w:val="00046A63"/>
    <w:rsid w:val="00046B19"/>
    <w:rsid w:val="00051039"/>
    <w:rsid w:val="00056BA0"/>
    <w:rsid w:val="00060EAA"/>
    <w:rsid w:val="00062CA0"/>
    <w:rsid w:val="0007129C"/>
    <w:rsid w:val="00071861"/>
    <w:rsid w:val="00083A37"/>
    <w:rsid w:val="0009148A"/>
    <w:rsid w:val="00091F24"/>
    <w:rsid w:val="000B51CE"/>
    <w:rsid w:val="000D1B8E"/>
    <w:rsid w:val="000D7D78"/>
    <w:rsid w:val="000E786C"/>
    <w:rsid w:val="000F5DCF"/>
    <w:rsid w:val="000F5FF3"/>
    <w:rsid w:val="0010380E"/>
    <w:rsid w:val="00110329"/>
    <w:rsid w:val="00113777"/>
    <w:rsid w:val="00116876"/>
    <w:rsid w:val="00116D8F"/>
    <w:rsid w:val="00116FF3"/>
    <w:rsid w:val="001172E3"/>
    <w:rsid w:val="00120FCD"/>
    <w:rsid w:val="00123E9E"/>
    <w:rsid w:val="00130F50"/>
    <w:rsid w:val="00140C35"/>
    <w:rsid w:val="00143DBB"/>
    <w:rsid w:val="0014616E"/>
    <w:rsid w:val="00152810"/>
    <w:rsid w:val="00164AE1"/>
    <w:rsid w:val="00166409"/>
    <w:rsid w:val="00185022"/>
    <w:rsid w:val="00190467"/>
    <w:rsid w:val="00196E30"/>
    <w:rsid w:val="00197B48"/>
    <w:rsid w:val="001A2526"/>
    <w:rsid w:val="001A3355"/>
    <w:rsid w:val="001A596C"/>
    <w:rsid w:val="001B5A35"/>
    <w:rsid w:val="001C0354"/>
    <w:rsid w:val="001C41F5"/>
    <w:rsid w:val="001D1E80"/>
    <w:rsid w:val="001E3644"/>
    <w:rsid w:val="001E6485"/>
    <w:rsid w:val="001E699B"/>
    <w:rsid w:val="001F06CA"/>
    <w:rsid w:val="001F701D"/>
    <w:rsid w:val="001F7F9C"/>
    <w:rsid w:val="00200926"/>
    <w:rsid w:val="0020138B"/>
    <w:rsid w:val="00201DA1"/>
    <w:rsid w:val="00202188"/>
    <w:rsid w:val="002047C5"/>
    <w:rsid w:val="00213A4F"/>
    <w:rsid w:val="00214FEB"/>
    <w:rsid w:val="00215481"/>
    <w:rsid w:val="00217369"/>
    <w:rsid w:val="00227A45"/>
    <w:rsid w:val="00234FD9"/>
    <w:rsid w:val="00246068"/>
    <w:rsid w:val="00250106"/>
    <w:rsid w:val="002505F0"/>
    <w:rsid w:val="00256C9F"/>
    <w:rsid w:val="00260799"/>
    <w:rsid w:val="002625BD"/>
    <w:rsid w:val="00263E40"/>
    <w:rsid w:val="00266F1C"/>
    <w:rsid w:val="002731C8"/>
    <w:rsid w:val="00277974"/>
    <w:rsid w:val="002848CD"/>
    <w:rsid w:val="0028535E"/>
    <w:rsid w:val="00287562"/>
    <w:rsid w:val="00291140"/>
    <w:rsid w:val="00292587"/>
    <w:rsid w:val="00296AFC"/>
    <w:rsid w:val="002995EB"/>
    <w:rsid w:val="002A2EB5"/>
    <w:rsid w:val="002D1EC5"/>
    <w:rsid w:val="002E76E4"/>
    <w:rsid w:val="002F0EBA"/>
    <w:rsid w:val="002F423F"/>
    <w:rsid w:val="002F545C"/>
    <w:rsid w:val="002F5E68"/>
    <w:rsid w:val="00302108"/>
    <w:rsid w:val="00315034"/>
    <w:rsid w:val="003154C4"/>
    <w:rsid w:val="00321EB9"/>
    <w:rsid w:val="00325C40"/>
    <w:rsid w:val="003304A7"/>
    <w:rsid w:val="00331F26"/>
    <w:rsid w:val="00337CEB"/>
    <w:rsid w:val="00345AB9"/>
    <w:rsid w:val="003521A8"/>
    <w:rsid w:val="00352E0D"/>
    <w:rsid w:val="00353356"/>
    <w:rsid w:val="00357000"/>
    <w:rsid w:val="00362C97"/>
    <w:rsid w:val="0036306E"/>
    <w:rsid w:val="00370DE8"/>
    <w:rsid w:val="00373B93"/>
    <w:rsid w:val="00387316"/>
    <w:rsid w:val="0039178F"/>
    <w:rsid w:val="003A1C46"/>
    <w:rsid w:val="003A6281"/>
    <w:rsid w:val="003A64EB"/>
    <w:rsid w:val="003A7DC6"/>
    <w:rsid w:val="003B42D4"/>
    <w:rsid w:val="003B5A26"/>
    <w:rsid w:val="003B73BE"/>
    <w:rsid w:val="003C096D"/>
    <w:rsid w:val="003C3498"/>
    <w:rsid w:val="003C5B4A"/>
    <w:rsid w:val="003C6F3C"/>
    <w:rsid w:val="003D1309"/>
    <w:rsid w:val="003D7EDA"/>
    <w:rsid w:val="003E45C7"/>
    <w:rsid w:val="003E47D4"/>
    <w:rsid w:val="003F18E8"/>
    <w:rsid w:val="004027F7"/>
    <w:rsid w:val="00405BA0"/>
    <w:rsid w:val="00411881"/>
    <w:rsid w:val="00437102"/>
    <w:rsid w:val="00440AC2"/>
    <w:rsid w:val="00442CFC"/>
    <w:rsid w:val="00446A29"/>
    <w:rsid w:val="00452D69"/>
    <w:rsid w:val="004544A9"/>
    <w:rsid w:val="004717FE"/>
    <w:rsid w:val="00480935"/>
    <w:rsid w:val="00493A43"/>
    <w:rsid w:val="00494F58"/>
    <w:rsid w:val="00496E08"/>
    <w:rsid w:val="004A1811"/>
    <w:rsid w:val="004A2941"/>
    <w:rsid w:val="004A3CF4"/>
    <w:rsid w:val="004A5CAB"/>
    <w:rsid w:val="004A765C"/>
    <w:rsid w:val="004B20FD"/>
    <w:rsid w:val="004B55D6"/>
    <w:rsid w:val="004B7AE0"/>
    <w:rsid w:val="004C4A37"/>
    <w:rsid w:val="004C6F61"/>
    <w:rsid w:val="004D0F22"/>
    <w:rsid w:val="004D122F"/>
    <w:rsid w:val="004D6BC6"/>
    <w:rsid w:val="004D6D54"/>
    <w:rsid w:val="004E11A1"/>
    <w:rsid w:val="004E2567"/>
    <w:rsid w:val="004E3723"/>
    <w:rsid w:val="004E4F96"/>
    <w:rsid w:val="004E5C22"/>
    <w:rsid w:val="004F1B3C"/>
    <w:rsid w:val="004F26E3"/>
    <w:rsid w:val="004F4A3A"/>
    <w:rsid w:val="00505318"/>
    <w:rsid w:val="005057A8"/>
    <w:rsid w:val="00522A79"/>
    <w:rsid w:val="005276EB"/>
    <w:rsid w:val="005374A7"/>
    <w:rsid w:val="00537AAD"/>
    <w:rsid w:val="00543D7A"/>
    <w:rsid w:val="00544431"/>
    <w:rsid w:val="00551265"/>
    <w:rsid w:val="0055163A"/>
    <w:rsid w:val="00551C9C"/>
    <w:rsid w:val="00555E5B"/>
    <w:rsid w:val="00556B7E"/>
    <w:rsid w:val="00556CB3"/>
    <w:rsid w:val="0056184C"/>
    <w:rsid w:val="00570A1F"/>
    <w:rsid w:val="00574263"/>
    <w:rsid w:val="00574EA1"/>
    <w:rsid w:val="00583D46"/>
    <w:rsid w:val="005849A6"/>
    <w:rsid w:val="005861CD"/>
    <w:rsid w:val="00586D4E"/>
    <w:rsid w:val="005975E2"/>
    <w:rsid w:val="005A1502"/>
    <w:rsid w:val="005A3F75"/>
    <w:rsid w:val="005B4B6D"/>
    <w:rsid w:val="005B6CA3"/>
    <w:rsid w:val="005B71E9"/>
    <w:rsid w:val="005C42E5"/>
    <w:rsid w:val="005C503F"/>
    <w:rsid w:val="005C7994"/>
    <w:rsid w:val="005D23EC"/>
    <w:rsid w:val="005D403F"/>
    <w:rsid w:val="005E0E5C"/>
    <w:rsid w:val="005E1BB2"/>
    <w:rsid w:val="005F11AB"/>
    <w:rsid w:val="005F2234"/>
    <w:rsid w:val="005F2FFF"/>
    <w:rsid w:val="005F7F97"/>
    <w:rsid w:val="006204EF"/>
    <w:rsid w:val="0062178F"/>
    <w:rsid w:val="00646E36"/>
    <w:rsid w:val="0065035C"/>
    <w:rsid w:val="00652858"/>
    <w:rsid w:val="00652A4D"/>
    <w:rsid w:val="00662ECB"/>
    <w:rsid w:val="006733BC"/>
    <w:rsid w:val="00676623"/>
    <w:rsid w:val="00685AA9"/>
    <w:rsid w:val="006865F8"/>
    <w:rsid w:val="0068758E"/>
    <w:rsid w:val="00691F15"/>
    <w:rsid w:val="00697F03"/>
    <w:rsid w:val="006A5520"/>
    <w:rsid w:val="006A7F3F"/>
    <w:rsid w:val="006B65A8"/>
    <w:rsid w:val="006C7222"/>
    <w:rsid w:val="006D0F4A"/>
    <w:rsid w:val="006D381C"/>
    <w:rsid w:val="006D3F04"/>
    <w:rsid w:val="006D6229"/>
    <w:rsid w:val="006E1127"/>
    <w:rsid w:val="006E4B29"/>
    <w:rsid w:val="006E5D55"/>
    <w:rsid w:val="006F0C58"/>
    <w:rsid w:val="006F770B"/>
    <w:rsid w:val="0070385B"/>
    <w:rsid w:val="00714D56"/>
    <w:rsid w:val="007321F6"/>
    <w:rsid w:val="00732880"/>
    <w:rsid w:val="0074102B"/>
    <w:rsid w:val="007448D7"/>
    <w:rsid w:val="00750D63"/>
    <w:rsid w:val="007701E2"/>
    <w:rsid w:val="00772017"/>
    <w:rsid w:val="007754A7"/>
    <w:rsid w:val="00775961"/>
    <w:rsid w:val="007834CE"/>
    <w:rsid w:val="0079032C"/>
    <w:rsid w:val="00790653"/>
    <w:rsid w:val="007929FE"/>
    <w:rsid w:val="007A1F17"/>
    <w:rsid w:val="007A298D"/>
    <w:rsid w:val="007A5B4B"/>
    <w:rsid w:val="007B7661"/>
    <w:rsid w:val="007C4350"/>
    <w:rsid w:val="007C45B5"/>
    <w:rsid w:val="007D6F3E"/>
    <w:rsid w:val="007E601D"/>
    <w:rsid w:val="007E6476"/>
    <w:rsid w:val="007F2D0B"/>
    <w:rsid w:val="007F4C75"/>
    <w:rsid w:val="007F5749"/>
    <w:rsid w:val="008003E7"/>
    <w:rsid w:val="00816740"/>
    <w:rsid w:val="00817439"/>
    <w:rsid w:val="00817881"/>
    <w:rsid w:val="00827E39"/>
    <w:rsid w:val="00830C94"/>
    <w:rsid w:val="00832874"/>
    <w:rsid w:val="00834130"/>
    <w:rsid w:val="00834D7B"/>
    <w:rsid w:val="00837146"/>
    <w:rsid w:val="00837825"/>
    <w:rsid w:val="008426FB"/>
    <w:rsid w:val="0086693D"/>
    <w:rsid w:val="008716A3"/>
    <w:rsid w:val="00872221"/>
    <w:rsid w:val="00872C81"/>
    <w:rsid w:val="00872EB9"/>
    <w:rsid w:val="008755E3"/>
    <w:rsid w:val="00891BF8"/>
    <w:rsid w:val="0089671D"/>
    <w:rsid w:val="008A5133"/>
    <w:rsid w:val="008A7202"/>
    <w:rsid w:val="008B34D2"/>
    <w:rsid w:val="008B5044"/>
    <w:rsid w:val="008B6DAD"/>
    <w:rsid w:val="008C4A85"/>
    <w:rsid w:val="008C4FBF"/>
    <w:rsid w:val="008D4AF8"/>
    <w:rsid w:val="008D533E"/>
    <w:rsid w:val="008D5423"/>
    <w:rsid w:val="008D5FBA"/>
    <w:rsid w:val="008D7F30"/>
    <w:rsid w:val="0090372E"/>
    <w:rsid w:val="009056C1"/>
    <w:rsid w:val="00907BC0"/>
    <w:rsid w:val="00910A7F"/>
    <w:rsid w:val="0092147D"/>
    <w:rsid w:val="0092165A"/>
    <w:rsid w:val="009236DF"/>
    <w:rsid w:val="0092577A"/>
    <w:rsid w:val="009428E3"/>
    <w:rsid w:val="00950E8A"/>
    <w:rsid w:val="0095292F"/>
    <w:rsid w:val="00964987"/>
    <w:rsid w:val="00966CDD"/>
    <w:rsid w:val="00967479"/>
    <w:rsid w:val="00975592"/>
    <w:rsid w:val="00976A85"/>
    <w:rsid w:val="00976CAB"/>
    <w:rsid w:val="00976F35"/>
    <w:rsid w:val="00985A80"/>
    <w:rsid w:val="009A1003"/>
    <w:rsid w:val="009A6E7C"/>
    <w:rsid w:val="009C001B"/>
    <w:rsid w:val="009C4D37"/>
    <w:rsid w:val="009C4EE8"/>
    <w:rsid w:val="009D05AF"/>
    <w:rsid w:val="009D05F0"/>
    <w:rsid w:val="009D086F"/>
    <w:rsid w:val="009D135E"/>
    <w:rsid w:val="009D70E4"/>
    <w:rsid w:val="009F17A4"/>
    <w:rsid w:val="009F555F"/>
    <w:rsid w:val="00A035F8"/>
    <w:rsid w:val="00A055AD"/>
    <w:rsid w:val="00A3175D"/>
    <w:rsid w:val="00A40DC5"/>
    <w:rsid w:val="00A47187"/>
    <w:rsid w:val="00A55964"/>
    <w:rsid w:val="00A74FE4"/>
    <w:rsid w:val="00A806E5"/>
    <w:rsid w:val="00A80772"/>
    <w:rsid w:val="00A8165D"/>
    <w:rsid w:val="00A850EA"/>
    <w:rsid w:val="00A85790"/>
    <w:rsid w:val="00A92CDA"/>
    <w:rsid w:val="00AA2CC8"/>
    <w:rsid w:val="00AB2BAB"/>
    <w:rsid w:val="00AB75DA"/>
    <w:rsid w:val="00AC1AFC"/>
    <w:rsid w:val="00AC1CC4"/>
    <w:rsid w:val="00AD4A52"/>
    <w:rsid w:val="00AE21A6"/>
    <w:rsid w:val="00AF1140"/>
    <w:rsid w:val="00AF393B"/>
    <w:rsid w:val="00B02832"/>
    <w:rsid w:val="00B0286F"/>
    <w:rsid w:val="00B074E8"/>
    <w:rsid w:val="00B11214"/>
    <w:rsid w:val="00B11E2B"/>
    <w:rsid w:val="00B16A40"/>
    <w:rsid w:val="00B2665A"/>
    <w:rsid w:val="00B354EF"/>
    <w:rsid w:val="00B37139"/>
    <w:rsid w:val="00B4201F"/>
    <w:rsid w:val="00B43648"/>
    <w:rsid w:val="00B46D43"/>
    <w:rsid w:val="00B5238C"/>
    <w:rsid w:val="00B53B69"/>
    <w:rsid w:val="00B54CAB"/>
    <w:rsid w:val="00B55084"/>
    <w:rsid w:val="00B571FB"/>
    <w:rsid w:val="00B66ACF"/>
    <w:rsid w:val="00B7461B"/>
    <w:rsid w:val="00B74F79"/>
    <w:rsid w:val="00B824AA"/>
    <w:rsid w:val="00B84B35"/>
    <w:rsid w:val="00B94848"/>
    <w:rsid w:val="00B96483"/>
    <w:rsid w:val="00BB3CB0"/>
    <w:rsid w:val="00BC0815"/>
    <w:rsid w:val="00BC4F3F"/>
    <w:rsid w:val="00BC694D"/>
    <w:rsid w:val="00BC71C6"/>
    <w:rsid w:val="00BD08BB"/>
    <w:rsid w:val="00BD3D3A"/>
    <w:rsid w:val="00BE0933"/>
    <w:rsid w:val="00BF02B8"/>
    <w:rsid w:val="00BF16A0"/>
    <w:rsid w:val="00BF1803"/>
    <w:rsid w:val="00BF47F0"/>
    <w:rsid w:val="00C00A44"/>
    <w:rsid w:val="00C0160B"/>
    <w:rsid w:val="00C044AC"/>
    <w:rsid w:val="00C057D0"/>
    <w:rsid w:val="00C17284"/>
    <w:rsid w:val="00C22019"/>
    <w:rsid w:val="00C22C67"/>
    <w:rsid w:val="00C30414"/>
    <w:rsid w:val="00C3055D"/>
    <w:rsid w:val="00C40BF8"/>
    <w:rsid w:val="00C425EC"/>
    <w:rsid w:val="00C46735"/>
    <w:rsid w:val="00C47524"/>
    <w:rsid w:val="00C52237"/>
    <w:rsid w:val="00C56AB6"/>
    <w:rsid w:val="00C638EE"/>
    <w:rsid w:val="00C660E0"/>
    <w:rsid w:val="00C66780"/>
    <w:rsid w:val="00C6727C"/>
    <w:rsid w:val="00C67901"/>
    <w:rsid w:val="00C71597"/>
    <w:rsid w:val="00C819E9"/>
    <w:rsid w:val="00C84FF8"/>
    <w:rsid w:val="00C85A26"/>
    <w:rsid w:val="00C908F4"/>
    <w:rsid w:val="00C909B7"/>
    <w:rsid w:val="00C979B6"/>
    <w:rsid w:val="00CA034A"/>
    <w:rsid w:val="00CB0143"/>
    <w:rsid w:val="00CB26E5"/>
    <w:rsid w:val="00CB5A52"/>
    <w:rsid w:val="00CC3238"/>
    <w:rsid w:val="00CC6B5F"/>
    <w:rsid w:val="00CC713E"/>
    <w:rsid w:val="00CC8CBB"/>
    <w:rsid w:val="00CD3299"/>
    <w:rsid w:val="00CE0252"/>
    <w:rsid w:val="00CE2139"/>
    <w:rsid w:val="00CE6CD2"/>
    <w:rsid w:val="00D00114"/>
    <w:rsid w:val="00D0011B"/>
    <w:rsid w:val="00D02264"/>
    <w:rsid w:val="00D16261"/>
    <w:rsid w:val="00D17D90"/>
    <w:rsid w:val="00D27D91"/>
    <w:rsid w:val="00D30CA5"/>
    <w:rsid w:val="00D31C01"/>
    <w:rsid w:val="00D452B4"/>
    <w:rsid w:val="00D5095E"/>
    <w:rsid w:val="00D53D43"/>
    <w:rsid w:val="00D54D49"/>
    <w:rsid w:val="00D5735A"/>
    <w:rsid w:val="00D61CA1"/>
    <w:rsid w:val="00D66FC5"/>
    <w:rsid w:val="00D675B7"/>
    <w:rsid w:val="00D82638"/>
    <w:rsid w:val="00D82A51"/>
    <w:rsid w:val="00D941D7"/>
    <w:rsid w:val="00DA346A"/>
    <w:rsid w:val="00DB6D9E"/>
    <w:rsid w:val="00DB773E"/>
    <w:rsid w:val="00DB79AF"/>
    <w:rsid w:val="00DC1570"/>
    <w:rsid w:val="00DF75EF"/>
    <w:rsid w:val="00E00201"/>
    <w:rsid w:val="00E053C3"/>
    <w:rsid w:val="00E142A1"/>
    <w:rsid w:val="00E14632"/>
    <w:rsid w:val="00E1703B"/>
    <w:rsid w:val="00E237AE"/>
    <w:rsid w:val="00E26B06"/>
    <w:rsid w:val="00E27480"/>
    <w:rsid w:val="00E32906"/>
    <w:rsid w:val="00E33B5E"/>
    <w:rsid w:val="00E4142E"/>
    <w:rsid w:val="00E43289"/>
    <w:rsid w:val="00E45BAE"/>
    <w:rsid w:val="00E5658C"/>
    <w:rsid w:val="00E61558"/>
    <w:rsid w:val="00E63294"/>
    <w:rsid w:val="00E6561F"/>
    <w:rsid w:val="00E7100F"/>
    <w:rsid w:val="00E81F66"/>
    <w:rsid w:val="00E84672"/>
    <w:rsid w:val="00E85812"/>
    <w:rsid w:val="00EA05CF"/>
    <w:rsid w:val="00EA571B"/>
    <w:rsid w:val="00EC2394"/>
    <w:rsid w:val="00EC52A3"/>
    <w:rsid w:val="00EC583A"/>
    <w:rsid w:val="00EC602B"/>
    <w:rsid w:val="00ED2742"/>
    <w:rsid w:val="00ED4AE5"/>
    <w:rsid w:val="00EE16C5"/>
    <w:rsid w:val="00EE3BE1"/>
    <w:rsid w:val="00EE658C"/>
    <w:rsid w:val="00EE7141"/>
    <w:rsid w:val="00EF3D08"/>
    <w:rsid w:val="00F039BC"/>
    <w:rsid w:val="00F04CA1"/>
    <w:rsid w:val="00F07348"/>
    <w:rsid w:val="00F212D6"/>
    <w:rsid w:val="00F262B8"/>
    <w:rsid w:val="00F2631D"/>
    <w:rsid w:val="00F30289"/>
    <w:rsid w:val="00F314A2"/>
    <w:rsid w:val="00F37BC1"/>
    <w:rsid w:val="00F430E4"/>
    <w:rsid w:val="00F515C1"/>
    <w:rsid w:val="00F53138"/>
    <w:rsid w:val="00F55AA2"/>
    <w:rsid w:val="00F55F7D"/>
    <w:rsid w:val="00F57F84"/>
    <w:rsid w:val="00F625D8"/>
    <w:rsid w:val="00F63948"/>
    <w:rsid w:val="00F7500C"/>
    <w:rsid w:val="00F766A8"/>
    <w:rsid w:val="00F91175"/>
    <w:rsid w:val="00F95B4B"/>
    <w:rsid w:val="00FA1D55"/>
    <w:rsid w:val="00FB7FB9"/>
    <w:rsid w:val="00FC0C8C"/>
    <w:rsid w:val="00FC4C1E"/>
    <w:rsid w:val="00FD2D46"/>
    <w:rsid w:val="00FD3008"/>
    <w:rsid w:val="00FD4770"/>
    <w:rsid w:val="00FE4B50"/>
    <w:rsid w:val="02828BE7"/>
    <w:rsid w:val="059CBF34"/>
    <w:rsid w:val="06CC1BAE"/>
    <w:rsid w:val="081BEDEC"/>
    <w:rsid w:val="089C73CD"/>
    <w:rsid w:val="09B6A771"/>
    <w:rsid w:val="0A5A825A"/>
    <w:rsid w:val="0A8049C3"/>
    <w:rsid w:val="0BDFC42D"/>
    <w:rsid w:val="0C6907D3"/>
    <w:rsid w:val="0D4C7113"/>
    <w:rsid w:val="0F3EDD19"/>
    <w:rsid w:val="0F59AA78"/>
    <w:rsid w:val="100A6AAE"/>
    <w:rsid w:val="10E73152"/>
    <w:rsid w:val="1114ADB4"/>
    <w:rsid w:val="1118F2E7"/>
    <w:rsid w:val="11E3A76B"/>
    <w:rsid w:val="141D25E5"/>
    <w:rsid w:val="14A36F81"/>
    <w:rsid w:val="16181A1E"/>
    <w:rsid w:val="16412122"/>
    <w:rsid w:val="1750695F"/>
    <w:rsid w:val="18E28ED8"/>
    <w:rsid w:val="19896EEF"/>
    <w:rsid w:val="1AB9B375"/>
    <w:rsid w:val="1ABB37AD"/>
    <w:rsid w:val="1B4F20C2"/>
    <w:rsid w:val="1BB7F0B2"/>
    <w:rsid w:val="1D1F58A7"/>
    <w:rsid w:val="218C7DB8"/>
    <w:rsid w:val="22CC447A"/>
    <w:rsid w:val="235D87C8"/>
    <w:rsid w:val="23EC6618"/>
    <w:rsid w:val="23FC0384"/>
    <w:rsid w:val="2564635D"/>
    <w:rsid w:val="2596E7C3"/>
    <w:rsid w:val="2597010D"/>
    <w:rsid w:val="262DAE79"/>
    <w:rsid w:val="26B21DB0"/>
    <w:rsid w:val="27E52854"/>
    <w:rsid w:val="286B4972"/>
    <w:rsid w:val="2893CC0F"/>
    <w:rsid w:val="28A62E0A"/>
    <w:rsid w:val="28A67334"/>
    <w:rsid w:val="299A6632"/>
    <w:rsid w:val="29FD87CD"/>
    <w:rsid w:val="2A10E003"/>
    <w:rsid w:val="2A53AA9E"/>
    <w:rsid w:val="2A605F9D"/>
    <w:rsid w:val="2B132726"/>
    <w:rsid w:val="2B238F6C"/>
    <w:rsid w:val="2B925E2E"/>
    <w:rsid w:val="2BACAACA"/>
    <w:rsid w:val="2C1E88EA"/>
    <w:rsid w:val="2C2AE9E2"/>
    <w:rsid w:val="2CDBC679"/>
    <w:rsid w:val="2D1CAAD1"/>
    <w:rsid w:val="2D3E8605"/>
    <w:rsid w:val="2D603CAF"/>
    <w:rsid w:val="2D8EC1E9"/>
    <w:rsid w:val="2E70FE8C"/>
    <w:rsid w:val="2F7931D7"/>
    <w:rsid w:val="2FC1CD57"/>
    <w:rsid w:val="3042C3DF"/>
    <w:rsid w:val="30489360"/>
    <w:rsid w:val="314271EE"/>
    <w:rsid w:val="31F81F4E"/>
    <w:rsid w:val="3244EF3D"/>
    <w:rsid w:val="3279CC9C"/>
    <w:rsid w:val="32C36B63"/>
    <w:rsid w:val="332B4752"/>
    <w:rsid w:val="3474FCE6"/>
    <w:rsid w:val="3643CD75"/>
    <w:rsid w:val="368E4DFC"/>
    <w:rsid w:val="36EAB8DE"/>
    <w:rsid w:val="37F8BAE6"/>
    <w:rsid w:val="38594A76"/>
    <w:rsid w:val="3871A905"/>
    <w:rsid w:val="38A15522"/>
    <w:rsid w:val="390BA3C5"/>
    <w:rsid w:val="39B7E892"/>
    <w:rsid w:val="3AECDDA6"/>
    <w:rsid w:val="3BF507E5"/>
    <w:rsid w:val="3C2B0780"/>
    <w:rsid w:val="3D1F1406"/>
    <w:rsid w:val="3E23CB9A"/>
    <w:rsid w:val="3F04CC90"/>
    <w:rsid w:val="3F6B22C9"/>
    <w:rsid w:val="3FFB57D1"/>
    <w:rsid w:val="4027D00A"/>
    <w:rsid w:val="4044CC2D"/>
    <w:rsid w:val="4062B386"/>
    <w:rsid w:val="414656B1"/>
    <w:rsid w:val="41D2CDE6"/>
    <w:rsid w:val="4248B914"/>
    <w:rsid w:val="43246BD9"/>
    <w:rsid w:val="43E65DEF"/>
    <w:rsid w:val="44E52903"/>
    <w:rsid w:val="450CBD45"/>
    <w:rsid w:val="464F7964"/>
    <w:rsid w:val="46BC7ACB"/>
    <w:rsid w:val="46F3E9F4"/>
    <w:rsid w:val="488FBA55"/>
    <w:rsid w:val="49B89A26"/>
    <w:rsid w:val="49C60910"/>
    <w:rsid w:val="49EB2664"/>
    <w:rsid w:val="4AB6BA78"/>
    <w:rsid w:val="4AF0ACCF"/>
    <w:rsid w:val="4B5F1521"/>
    <w:rsid w:val="4BC75B17"/>
    <w:rsid w:val="4E2B3EEE"/>
    <w:rsid w:val="507B5CE0"/>
    <w:rsid w:val="5245530B"/>
    <w:rsid w:val="5273F201"/>
    <w:rsid w:val="528CA890"/>
    <w:rsid w:val="532DF7BD"/>
    <w:rsid w:val="53726408"/>
    <w:rsid w:val="54F07055"/>
    <w:rsid w:val="54F86BFF"/>
    <w:rsid w:val="55DE8BF6"/>
    <w:rsid w:val="56CC4A42"/>
    <w:rsid w:val="56DC9F4C"/>
    <w:rsid w:val="56F1E79F"/>
    <w:rsid w:val="5717E65F"/>
    <w:rsid w:val="5738ED4F"/>
    <w:rsid w:val="57719B6B"/>
    <w:rsid w:val="57EEBE30"/>
    <w:rsid w:val="592189A5"/>
    <w:rsid w:val="5AD4B167"/>
    <w:rsid w:val="5BA2DFFA"/>
    <w:rsid w:val="5C4528E7"/>
    <w:rsid w:val="5D0427AC"/>
    <w:rsid w:val="5D109CE8"/>
    <w:rsid w:val="5D8FD8E8"/>
    <w:rsid w:val="5DCF0964"/>
    <w:rsid w:val="5F72EBB4"/>
    <w:rsid w:val="60D1536C"/>
    <w:rsid w:val="61A67A6C"/>
    <w:rsid w:val="629E9C0D"/>
    <w:rsid w:val="630AAA70"/>
    <w:rsid w:val="63AAC738"/>
    <w:rsid w:val="63E2046E"/>
    <w:rsid w:val="6433A606"/>
    <w:rsid w:val="65730B00"/>
    <w:rsid w:val="65EC0B2D"/>
    <w:rsid w:val="66A8C4FC"/>
    <w:rsid w:val="67272B63"/>
    <w:rsid w:val="6729026E"/>
    <w:rsid w:val="67643965"/>
    <w:rsid w:val="680D387E"/>
    <w:rsid w:val="68BAF286"/>
    <w:rsid w:val="6923ABEF"/>
    <w:rsid w:val="694630A8"/>
    <w:rsid w:val="69E5BAC5"/>
    <w:rsid w:val="6A5C8733"/>
    <w:rsid w:val="6AAAAEB2"/>
    <w:rsid w:val="6AD3A942"/>
    <w:rsid w:val="6B07FC71"/>
    <w:rsid w:val="6BCC5DFE"/>
    <w:rsid w:val="6C8951CC"/>
    <w:rsid w:val="6D766986"/>
    <w:rsid w:val="6E16DEB7"/>
    <w:rsid w:val="6F505ACF"/>
    <w:rsid w:val="6F81B30A"/>
    <w:rsid w:val="712A047F"/>
    <w:rsid w:val="716630DC"/>
    <w:rsid w:val="728DD3DE"/>
    <w:rsid w:val="72BE1B85"/>
    <w:rsid w:val="730E0AF5"/>
    <w:rsid w:val="73244798"/>
    <w:rsid w:val="742FA031"/>
    <w:rsid w:val="74D83D6B"/>
    <w:rsid w:val="74E1CC25"/>
    <w:rsid w:val="755FB5C0"/>
    <w:rsid w:val="75DB8014"/>
    <w:rsid w:val="765ED4EA"/>
    <w:rsid w:val="76E2AB2C"/>
    <w:rsid w:val="77FA90D5"/>
    <w:rsid w:val="78E80973"/>
    <w:rsid w:val="79928145"/>
    <w:rsid w:val="79D340BB"/>
    <w:rsid w:val="7C3C467B"/>
    <w:rsid w:val="7C4B2343"/>
    <w:rsid w:val="7DCC00F5"/>
    <w:rsid w:val="7E4AB1E2"/>
    <w:rsid w:val="7ED20D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EFB41"/>
  <w15:docId w15:val="{A82C6EB9-65C5-43C4-85B0-EB32627945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368F"/>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line="240" w:lineRule="auto"/>
      <w:jc w:val="both"/>
    </w:pPr>
    <w:rPr>
      <w:b/>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B72F7"/>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B72F7"/>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B72F7"/>
    <w:rPr>
      <w:b/>
      <w:bCs/>
    </w:rPr>
  </w:style>
  <w:style w:type="character" w:styleId="CommentSubjectChar" w:customStyle="1">
    <w:name w:val="Comment Subject Char"/>
    <w:basedOn w:val="CommentTextChar"/>
    <w:link w:val="CommentSubject"/>
    <w:uiPriority w:val="99"/>
    <w:semiHidden/>
    <w:rsid w:val="005B72F7"/>
    <w:rPr>
      <w:b/>
      <w:bCs/>
      <w:sz w:val="20"/>
      <w:szCs w:val="20"/>
    </w:rPr>
  </w:style>
  <w:style w:type="paragraph" w:styleId="Header">
    <w:name w:val="header"/>
    <w:basedOn w:val="Normal"/>
    <w:link w:val="HeaderChar"/>
    <w:uiPriority w:val="99"/>
    <w:unhideWhenUsed/>
    <w:rsid w:val="00FE0059"/>
    <w:pPr>
      <w:tabs>
        <w:tab w:val="center" w:pos="4680"/>
        <w:tab w:val="right" w:pos="9360"/>
      </w:tabs>
      <w:spacing w:line="240" w:lineRule="auto"/>
    </w:pPr>
  </w:style>
  <w:style w:type="character" w:styleId="HeaderChar" w:customStyle="1">
    <w:name w:val="Header Char"/>
    <w:basedOn w:val="DefaultParagraphFont"/>
    <w:link w:val="Header"/>
    <w:uiPriority w:val="99"/>
    <w:rsid w:val="00FE0059"/>
  </w:style>
  <w:style w:type="paragraph" w:styleId="Footer">
    <w:name w:val="footer"/>
    <w:basedOn w:val="Normal"/>
    <w:link w:val="FooterChar"/>
    <w:uiPriority w:val="99"/>
    <w:unhideWhenUsed/>
    <w:rsid w:val="00FE0059"/>
    <w:pPr>
      <w:tabs>
        <w:tab w:val="center" w:pos="4680"/>
        <w:tab w:val="right" w:pos="9360"/>
      </w:tabs>
      <w:spacing w:line="240" w:lineRule="auto"/>
    </w:pPr>
  </w:style>
  <w:style w:type="character" w:styleId="FooterChar" w:customStyle="1">
    <w:name w:val="Footer Char"/>
    <w:basedOn w:val="DefaultParagraphFont"/>
    <w:link w:val="Footer"/>
    <w:uiPriority w:val="99"/>
    <w:rsid w:val="00FE0059"/>
  </w:style>
  <w:style w:type="paragraph" w:styleId="TOCHeading">
    <w:name w:val="TOC Heading"/>
    <w:basedOn w:val="Heading1"/>
    <w:next w:val="Normal"/>
    <w:uiPriority w:val="39"/>
    <w:unhideWhenUsed/>
    <w:qFormat/>
    <w:rsid w:val="00FE0059"/>
    <w:pPr>
      <w:spacing w:before="240" w:after="0" w:line="259" w:lineRule="auto"/>
      <w:outlineLvl w:val="9"/>
    </w:pPr>
    <w:rPr>
      <w:rFonts w:asciiTheme="majorHAnsi" w:hAnsiTheme="majorHAnsi" w:eastAsiaTheme="majorEastAsia" w:cstheme="majorBidi"/>
      <w:color w:val="365F91" w:themeColor="accent1" w:themeShade="BF"/>
      <w:sz w:val="32"/>
      <w:szCs w:val="32"/>
    </w:rPr>
  </w:style>
  <w:style w:type="paragraph" w:styleId="TOC1">
    <w:name w:val="toc 1"/>
    <w:basedOn w:val="Normal"/>
    <w:next w:val="Normal"/>
    <w:autoRedefine/>
    <w:uiPriority w:val="39"/>
    <w:unhideWhenUsed/>
    <w:rsid w:val="00FE0059"/>
    <w:pPr>
      <w:spacing w:after="100"/>
    </w:pPr>
  </w:style>
  <w:style w:type="paragraph" w:styleId="TOC2">
    <w:name w:val="toc 2"/>
    <w:basedOn w:val="Normal"/>
    <w:next w:val="Normal"/>
    <w:autoRedefine/>
    <w:uiPriority w:val="39"/>
    <w:unhideWhenUsed/>
    <w:rsid w:val="00FE0059"/>
    <w:pPr>
      <w:spacing w:after="100"/>
      <w:ind w:left="220"/>
    </w:pPr>
  </w:style>
  <w:style w:type="character" w:styleId="Hyperlink">
    <w:name w:val="Hyperlink"/>
    <w:basedOn w:val="DefaultParagraphFont"/>
    <w:uiPriority w:val="99"/>
    <w:unhideWhenUsed/>
    <w:rsid w:val="00FE0059"/>
    <w:rPr>
      <w:color w:val="0000FF" w:themeColor="hyperlink"/>
      <w:u w:val="single"/>
    </w:rPr>
  </w:style>
  <w:style w:type="table" w:styleId="TableGrid">
    <w:name w:val="Table Grid"/>
    <w:basedOn w:val="TableNormal"/>
    <w:uiPriority w:val="59"/>
    <w:rsid w:val="00FE0059"/>
    <w:pPr>
      <w:spacing w:line="240" w:lineRule="auto"/>
    </w:pPr>
    <w:rPr>
      <w:rFonts w:asciiTheme="minorHAnsi" w:hAnsiTheme="minorHAnsi" w:eastAsiaTheme="minorHAnsi" w:cstheme="minorBid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sid w:val="00FE0059"/>
    <w:rPr>
      <w:sz w:val="40"/>
      <w:szCs w:val="40"/>
    </w:rPr>
  </w:style>
  <w:style w:type="character" w:styleId="Heading2Char" w:customStyle="1">
    <w:name w:val="Heading 2 Char"/>
    <w:basedOn w:val="DefaultParagraphFont"/>
    <w:link w:val="Heading2"/>
    <w:uiPriority w:val="9"/>
    <w:rsid w:val="00FE0059"/>
    <w:rPr>
      <w:sz w:val="32"/>
      <w:szCs w:val="32"/>
    </w:rPr>
  </w:style>
  <w:style w:type="paragraph" w:styleId="ListParagraph">
    <w:name w:val="List Paragraph"/>
    <w:basedOn w:val="Normal"/>
    <w:uiPriority w:val="34"/>
    <w:qFormat/>
    <w:rsid w:val="00D04E2C"/>
    <w:pPr>
      <w:ind w:left="720"/>
      <w:contextualSpacing/>
    </w:pPr>
  </w:style>
  <w:style w:type="character" w:styleId="Heading3Char" w:customStyle="1">
    <w:name w:val="Heading 3 Char"/>
    <w:basedOn w:val="DefaultParagraphFont"/>
    <w:link w:val="Heading3"/>
    <w:uiPriority w:val="9"/>
    <w:rsid w:val="0078041A"/>
    <w:rPr>
      <w:color w:val="434343"/>
      <w:sz w:val="28"/>
      <w:szCs w:val="28"/>
    </w:rPr>
  </w:style>
  <w:style w:type="paragraph" w:styleId="FirstParagraph" w:customStyle="1">
    <w:name w:val="First Paragraph"/>
    <w:basedOn w:val="BodyText"/>
    <w:next w:val="BodyText"/>
    <w:qFormat/>
    <w:rsid w:val="00DB6504"/>
    <w:pPr>
      <w:spacing w:before="180" w:after="180" w:line="240" w:lineRule="auto"/>
    </w:pPr>
    <w:rPr>
      <w:rFonts w:asciiTheme="minorHAnsi" w:hAnsiTheme="minorHAnsi" w:eastAsiaTheme="minorHAnsi" w:cstheme="minorBidi"/>
      <w:sz w:val="24"/>
      <w:szCs w:val="24"/>
    </w:rPr>
  </w:style>
  <w:style w:type="table" w:styleId="Table" w:customStyle="1">
    <w:name w:val="Table"/>
    <w:semiHidden/>
    <w:unhideWhenUsed/>
    <w:qFormat/>
    <w:rsid w:val="00DB6504"/>
    <w:pPr>
      <w:spacing w:after="200" w:line="240" w:lineRule="auto"/>
    </w:pPr>
    <w:rPr>
      <w:rFonts w:asciiTheme="minorHAnsi" w:hAnsiTheme="minorHAnsi" w:eastAsiaTheme="minorHAnsi" w:cstheme="minorBidi"/>
      <w:sz w:val="24"/>
      <w:szCs w:val="24"/>
    </w:rPr>
    <w:tblPr>
      <w:tblInd w:w="0" w:type="dxa"/>
      <w:tblCellMar>
        <w:top w:w="0" w:type="dxa"/>
        <w:left w:w="108" w:type="dxa"/>
        <w:bottom w:w="0" w:type="dxa"/>
        <w:right w:w="108" w:type="dxa"/>
      </w:tblCellMar>
    </w:tblPr>
  </w:style>
  <w:style w:type="character" w:styleId="VerbatimChar" w:customStyle="1">
    <w:name w:val="Verbatim Char"/>
    <w:basedOn w:val="DefaultParagraphFont"/>
    <w:link w:val="SourceCode"/>
    <w:rsid w:val="00DB6504"/>
    <w:rPr>
      <w:rFonts w:ascii="Consolas" w:hAnsi="Consolas"/>
      <w:shd w:val="clear" w:color="auto" w:fill="F8F8F8"/>
    </w:rPr>
  </w:style>
  <w:style w:type="paragraph" w:styleId="SourceCode" w:customStyle="1">
    <w:name w:val="Source Code"/>
    <w:basedOn w:val="Normal"/>
    <w:link w:val="VerbatimChar"/>
    <w:rsid w:val="00DB6504"/>
    <w:pPr>
      <w:shd w:val="clear" w:color="auto" w:fill="F8F8F8"/>
      <w:wordWrap w:val="0"/>
      <w:spacing w:after="200" w:line="240" w:lineRule="auto"/>
    </w:pPr>
    <w:rPr>
      <w:rFonts w:ascii="Consolas" w:hAnsi="Consolas"/>
    </w:rPr>
  </w:style>
  <w:style w:type="paragraph" w:styleId="BodyText">
    <w:name w:val="Body Text"/>
    <w:basedOn w:val="Normal"/>
    <w:link w:val="BodyTextChar"/>
    <w:uiPriority w:val="99"/>
    <w:semiHidden/>
    <w:unhideWhenUsed/>
    <w:rsid w:val="00DB6504"/>
    <w:pPr>
      <w:spacing w:after="120"/>
    </w:pPr>
  </w:style>
  <w:style w:type="character" w:styleId="BodyTextChar" w:customStyle="1">
    <w:name w:val="Body Text Char"/>
    <w:basedOn w:val="DefaultParagraphFont"/>
    <w:link w:val="BodyText"/>
    <w:uiPriority w:val="99"/>
    <w:semiHidden/>
    <w:rsid w:val="00DB6504"/>
  </w:style>
  <w:style w:type="paragraph" w:styleId="TOC3">
    <w:name w:val="toc 3"/>
    <w:basedOn w:val="Normal"/>
    <w:next w:val="Normal"/>
    <w:autoRedefine/>
    <w:uiPriority w:val="39"/>
    <w:unhideWhenUsed/>
    <w:rsid w:val="008E3BE1"/>
    <w:pPr>
      <w:spacing w:after="100"/>
      <w:ind w:left="440"/>
    </w:pPr>
  </w:style>
  <w:style w:type="character" w:styleId="readonlyfield" w:customStyle="1">
    <w:name w:val="readonlyfield"/>
    <w:basedOn w:val="DefaultParagraphFont"/>
    <w:rsid w:val="00E629A1"/>
  </w:style>
  <w:style w:type="character" w:styleId="numericfield" w:customStyle="1">
    <w:name w:val="numericfield"/>
    <w:basedOn w:val="DefaultParagraphFont"/>
    <w:rsid w:val="00E629A1"/>
  </w:style>
  <w:style w:type="paragraph" w:styleId="msonormal0" w:customStyle="1">
    <w:name w:val="msonormal"/>
    <w:basedOn w:val="Normal"/>
    <w:rsid w:val="00201387"/>
    <w:pPr>
      <w:spacing w:before="100" w:beforeAutospacing="1" w:after="100" w:afterAutospacing="1" w:line="240" w:lineRule="auto"/>
    </w:pPr>
    <w:rPr>
      <w:rFonts w:ascii="Times New Roman" w:hAnsi="Times New Roman" w:eastAsia="Times New Roman" w:cs="Times New Roman"/>
      <w:sz w:val="24"/>
      <w:szCs w:val="24"/>
    </w:rPr>
  </w:style>
  <w:style w:type="character" w:styleId="UnresolvedMention">
    <w:name w:val="Unresolved Mention"/>
    <w:basedOn w:val="DefaultParagraphFont"/>
    <w:uiPriority w:val="99"/>
    <w:semiHidden/>
    <w:unhideWhenUsed/>
    <w:rsid w:val="008417B0"/>
    <w:rPr>
      <w:color w:val="605E5C"/>
      <w:shd w:val="clear" w:color="auto" w:fill="E1DFDD"/>
    </w:rPr>
  </w:style>
  <w:style w:type="table" w:styleId="a" w:customStyle="1">
    <w:basedOn w:val="TableNormal"/>
    <w:pPr>
      <w:spacing w:line="240" w:lineRule="auto"/>
    </w:pPr>
    <w:rPr>
      <w:rFonts w:ascii="Cambria" w:hAnsi="Cambria" w:eastAsia="Cambria" w:cs="Cambria"/>
    </w:rPr>
    <w:tblPr>
      <w:tblStyleRowBandSize w:val="1"/>
      <w:tblStyleColBandSize w:val="1"/>
    </w:tblPr>
  </w:style>
  <w:style w:type="table" w:styleId="a0" w:customStyle="1">
    <w:basedOn w:val="TableNormal"/>
    <w:pPr>
      <w:spacing w:line="240" w:lineRule="auto"/>
    </w:pPr>
    <w:rPr>
      <w:rFonts w:ascii="Cambria" w:hAnsi="Cambria" w:eastAsia="Cambria" w:cs="Cambria"/>
    </w:rPr>
    <w:tblPr>
      <w:tblStyleRowBandSize w:val="1"/>
      <w:tblStyleColBandSize w:val="1"/>
    </w:tblPr>
  </w:style>
  <w:style w:type="table" w:styleId="a1" w:customStyle="1">
    <w:basedOn w:val="TableNormal"/>
    <w:pPr>
      <w:spacing w:line="240" w:lineRule="auto"/>
    </w:pPr>
    <w:rPr>
      <w:rFonts w:ascii="Cambria" w:hAnsi="Cambria" w:eastAsia="Cambria" w:cs="Cambria"/>
    </w:rPr>
    <w:tblPr>
      <w:tblStyleRowBandSize w:val="1"/>
      <w:tblStyleColBandSize w:val="1"/>
    </w:tblPr>
  </w:style>
  <w:style w:type="table" w:styleId="a2" w:customStyle="1">
    <w:basedOn w:val="TableNormal"/>
    <w:pPr>
      <w:spacing w:line="240" w:lineRule="auto"/>
    </w:pPr>
    <w:rPr>
      <w:rFonts w:ascii="Cambria" w:hAnsi="Cambria" w:eastAsia="Cambria" w:cs="Cambria"/>
    </w:rPr>
    <w:tblPr>
      <w:tblStyleRowBandSize w:val="1"/>
      <w:tblStyleColBandSize w:val="1"/>
    </w:tblPr>
  </w:style>
  <w:style w:type="table" w:styleId="a3" w:customStyle="1">
    <w:basedOn w:val="TableNormal"/>
    <w:pPr>
      <w:spacing w:line="240" w:lineRule="auto"/>
    </w:pPr>
    <w:rPr>
      <w:rFonts w:ascii="Cambria" w:hAnsi="Cambria" w:eastAsia="Cambria" w:cs="Cambria"/>
    </w:rPr>
    <w:tblPr>
      <w:tblStyleRowBandSize w:val="1"/>
      <w:tblStyleColBandSize w:val="1"/>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pPr>
      <w:spacing w:after="200" w:line="240" w:lineRule="auto"/>
    </w:pPr>
    <w:rPr>
      <w:rFonts w:ascii="Cambria" w:hAnsi="Cambria" w:eastAsia="Cambria" w:cs="Cambria"/>
      <w:sz w:val="24"/>
      <w:szCs w:val="24"/>
    </w:rPr>
    <w:tblPr>
      <w:tblStyleRowBandSize w:val="1"/>
      <w:tblStyleColBandSize w:val="1"/>
    </w:tblPr>
  </w:style>
  <w:style w:type="table" w:styleId="a6" w:customStyle="1">
    <w:basedOn w:val="TableNormal"/>
    <w:pPr>
      <w:spacing w:after="200" w:line="240" w:lineRule="auto"/>
    </w:pPr>
    <w:rPr>
      <w:rFonts w:ascii="Cambria" w:hAnsi="Cambria" w:eastAsia="Cambria" w:cs="Cambria"/>
      <w:sz w:val="24"/>
      <w:szCs w:val="24"/>
    </w:rPr>
    <w:tblPr>
      <w:tblStyleRowBandSize w:val="1"/>
      <w:tblStyleColBandSize w:val="1"/>
    </w:tblPr>
  </w:style>
  <w:style w:type="table" w:styleId="a7" w:customStyle="1">
    <w:basedOn w:val="TableNormal"/>
    <w:pPr>
      <w:spacing w:after="200" w:line="240" w:lineRule="auto"/>
    </w:pPr>
    <w:rPr>
      <w:rFonts w:ascii="Cambria" w:hAnsi="Cambria" w:eastAsia="Cambria" w:cs="Cambria"/>
      <w:sz w:val="24"/>
      <w:szCs w:val="24"/>
    </w:rPr>
    <w:tblPr>
      <w:tblStyleRowBandSize w:val="1"/>
      <w:tblStyleColBandSize w:val="1"/>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table" w:styleId="ad" w:customStyle="1">
    <w:basedOn w:val="TableNormal"/>
    <w:tblPr>
      <w:tblStyleRowBandSize w:val="1"/>
      <w:tblStyleColBandSize w:val="1"/>
      <w:tblCellMar>
        <w:left w:w="115" w:type="dxa"/>
        <w:right w:w="115" w:type="dxa"/>
      </w:tblCellMar>
    </w:tblPr>
  </w:style>
  <w:style w:type="table" w:styleId="ae" w:customStyle="1">
    <w:basedOn w:val="TableNormal"/>
    <w:tblPr>
      <w:tblStyleRowBandSize w:val="1"/>
      <w:tblStyleColBandSize w:val="1"/>
      <w:tblCellMar>
        <w:left w:w="115" w:type="dxa"/>
        <w:right w:w="115" w:type="dxa"/>
      </w:tblCellMar>
    </w:tblPr>
  </w:style>
  <w:style w:type="table" w:styleId="af" w:customStyle="1">
    <w:basedOn w:val="TableNormal"/>
    <w:tblPr>
      <w:tblStyleRowBandSize w:val="1"/>
      <w:tblStyleColBandSize w:val="1"/>
      <w:tblCellMar>
        <w:left w:w="115" w:type="dxa"/>
        <w:right w:w="115" w:type="dxa"/>
      </w:tblCellMar>
    </w:tblPr>
  </w:style>
  <w:style w:type="table" w:styleId="af0" w:customStyle="1">
    <w:basedOn w:val="TableNormal"/>
    <w:tblPr>
      <w:tblStyleRowBandSize w:val="1"/>
      <w:tblStyleColBandSize w:val="1"/>
      <w:tblCellMar>
        <w:left w:w="115" w:type="dxa"/>
        <w:right w:w="115" w:type="dxa"/>
      </w:tblCellMar>
    </w:tblPr>
  </w:style>
  <w:style w:type="table" w:styleId="af1" w:customStyle="1">
    <w:basedOn w:val="TableNormal"/>
    <w:tblPr>
      <w:tblStyleRowBandSize w:val="1"/>
      <w:tblStyleColBandSize w:val="1"/>
      <w:tblCellMar>
        <w:left w:w="115" w:type="dxa"/>
        <w:right w:w="115" w:type="dxa"/>
      </w:tblCellMar>
    </w:tblPr>
  </w:style>
  <w:style w:type="table" w:styleId="af2" w:customStyle="1">
    <w:basedOn w:val="TableNormal"/>
    <w:tblPr>
      <w:tblStyleRowBandSize w:val="1"/>
      <w:tblStyleColBandSize w:val="1"/>
      <w:tblCellMar>
        <w:left w:w="115" w:type="dxa"/>
        <w:right w:w="115" w:type="dxa"/>
      </w:tblCellMar>
    </w:tblPr>
  </w:style>
  <w:style w:type="table" w:styleId="af3" w:customStyle="1">
    <w:basedOn w:val="TableNormal"/>
    <w:tblPr>
      <w:tblStyleRowBandSize w:val="1"/>
      <w:tblStyleColBandSize w:val="1"/>
      <w:tblCellMar>
        <w:left w:w="115" w:type="dxa"/>
        <w:right w:w="115" w:type="dxa"/>
      </w:tblCellMar>
    </w:tblPr>
  </w:style>
  <w:style w:type="table" w:styleId="af4" w:customStyle="1">
    <w:basedOn w:val="TableNormal"/>
    <w:tblPr>
      <w:tblStyleRowBandSize w:val="1"/>
      <w:tblStyleColBandSize w:val="1"/>
      <w:tblCellMar>
        <w:left w:w="115" w:type="dxa"/>
        <w:right w:w="115" w:type="dxa"/>
      </w:tblCellMar>
    </w:tblPr>
  </w:style>
  <w:style w:type="table" w:styleId="af5" w:customStyle="1">
    <w:basedOn w:val="TableNormal"/>
    <w:tblPr>
      <w:tblStyleRowBandSize w:val="1"/>
      <w:tblStyleColBandSize w:val="1"/>
      <w:tblCellMar>
        <w:left w:w="115" w:type="dxa"/>
        <w:right w:w="115" w:type="dxa"/>
      </w:tblCellMar>
    </w:tblPr>
  </w:style>
  <w:style w:type="table" w:styleId="af6" w:customStyle="1">
    <w:basedOn w:val="TableNormal"/>
    <w:tblPr>
      <w:tblStyleRowBandSize w:val="1"/>
      <w:tblStyleColBandSize w:val="1"/>
      <w:tblCellMar>
        <w:left w:w="115" w:type="dxa"/>
        <w:right w:w="115" w:type="dxa"/>
      </w:tblCellMar>
    </w:tblPr>
  </w:style>
  <w:style w:type="table" w:styleId="af7" w:customStyle="1">
    <w:basedOn w:val="TableNormal"/>
    <w:tblPr>
      <w:tblStyleRowBandSize w:val="1"/>
      <w:tblStyleColBandSize w:val="1"/>
      <w:tblCellMar>
        <w:left w:w="115" w:type="dxa"/>
        <w:right w:w="115" w:type="dxa"/>
      </w:tblCellMar>
    </w:tblPr>
  </w:style>
  <w:style w:type="table" w:styleId="af8" w:customStyle="1">
    <w:basedOn w:val="TableNormal"/>
    <w:tblPr>
      <w:tblStyleRowBandSize w:val="1"/>
      <w:tblStyleColBandSize w:val="1"/>
      <w:tblCellMar>
        <w:left w:w="115" w:type="dxa"/>
        <w:right w:w="115" w:type="dxa"/>
      </w:tblCellMar>
    </w:tblPr>
  </w:style>
  <w:style w:type="table" w:styleId="af9" w:customStyle="1">
    <w:basedOn w:val="TableNormal"/>
    <w:tblPr>
      <w:tblStyleRowBandSize w:val="1"/>
      <w:tblStyleColBandSize w:val="1"/>
      <w:tblCellMar>
        <w:left w:w="115" w:type="dxa"/>
        <w:right w:w="115" w:type="dxa"/>
      </w:tblCellMar>
    </w:tblPr>
  </w:style>
  <w:style w:type="table" w:styleId="afa" w:customStyle="1">
    <w:basedOn w:val="TableNormal"/>
    <w:tblPr>
      <w:tblStyleRowBandSize w:val="1"/>
      <w:tblStyleColBandSize w:val="1"/>
      <w:tblCellMar>
        <w:left w:w="115" w:type="dxa"/>
        <w:right w:w="115" w:type="dxa"/>
      </w:tblCellMar>
    </w:tblPr>
  </w:style>
  <w:style w:type="table" w:styleId="afb" w:customStyle="1">
    <w:basedOn w:val="TableNormal"/>
    <w:tblPr>
      <w:tblStyleRowBandSize w:val="1"/>
      <w:tblStyleColBandSize w:val="1"/>
      <w:tblCellMar>
        <w:left w:w="115" w:type="dxa"/>
        <w:right w:w="115" w:type="dxa"/>
      </w:tblCellMar>
    </w:tblPr>
  </w:style>
  <w:style w:type="table" w:styleId="afc" w:customStyle="1">
    <w:basedOn w:val="TableNormal"/>
    <w:tblPr>
      <w:tblStyleRowBandSize w:val="1"/>
      <w:tblStyleColBandSize w:val="1"/>
      <w:tblCellMar>
        <w:left w:w="115" w:type="dxa"/>
        <w:right w:w="115" w:type="dxa"/>
      </w:tblCellMar>
    </w:tblPr>
  </w:style>
  <w:style w:type="table" w:styleId="afd" w:customStyle="1">
    <w:basedOn w:val="TableNormal"/>
    <w:tblPr>
      <w:tblStyleRowBandSize w:val="1"/>
      <w:tblStyleColBandSize w:val="1"/>
      <w:tblCellMar>
        <w:left w:w="115" w:type="dxa"/>
        <w:right w:w="115" w:type="dxa"/>
      </w:tblCellMar>
    </w:tblPr>
  </w:style>
  <w:style w:type="table" w:styleId="afe" w:customStyle="1">
    <w:basedOn w:val="TableNormal"/>
    <w:tblPr>
      <w:tblStyleRowBandSize w:val="1"/>
      <w:tblStyleColBandSize w:val="1"/>
      <w:tblCellMar>
        <w:left w:w="115" w:type="dxa"/>
        <w:right w:w="115" w:type="dxa"/>
      </w:tblCellMar>
    </w:tblPr>
  </w:style>
  <w:style w:type="table" w:styleId="aff" w:customStyle="1">
    <w:basedOn w:val="TableNormal"/>
    <w:tblPr>
      <w:tblStyleRowBandSize w:val="1"/>
      <w:tblStyleColBandSize w:val="1"/>
      <w:tblCellMar>
        <w:left w:w="115" w:type="dxa"/>
        <w:right w:w="115" w:type="dxa"/>
      </w:tblCellMar>
    </w:tblPr>
  </w:style>
  <w:style w:type="table" w:styleId="aff0" w:customStyle="1">
    <w:basedOn w:val="TableNormal"/>
    <w:tblPr>
      <w:tblStyleRowBandSize w:val="1"/>
      <w:tblStyleColBandSize w:val="1"/>
      <w:tblCellMar>
        <w:left w:w="115" w:type="dxa"/>
        <w:right w:w="115" w:type="dxa"/>
      </w:tblCellMar>
    </w:tblPr>
  </w:style>
  <w:style w:type="table" w:styleId="aff1" w:customStyle="1">
    <w:basedOn w:val="TableNormal"/>
    <w:tblPr>
      <w:tblStyleRowBandSize w:val="1"/>
      <w:tblStyleColBandSize w:val="1"/>
      <w:tblCellMar>
        <w:left w:w="115" w:type="dxa"/>
        <w:right w:w="115" w:type="dxa"/>
      </w:tblCellMar>
    </w:tblPr>
  </w:style>
  <w:style w:type="table" w:styleId="aff2" w:customStyle="1">
    <w:basedOn w:val="TableNormal"/>
    <w:tblPr>
      <w:tblStyleRowBandSize w:val="1"/>
      <w:tblStyleColBandSize w:val="1"/>
      <w:tblCellMar>
        <w:left w:w="115" w:type="dxa"/>
        <w:right w:w="115" w:type="dxa"/>
      </w:tblCellMar>
    </w:tblPr>
  </w:style>
  <w:style w:type="table" w:styleId="aff3" w:customStyle="1">
    <w:basedOn w:val="TableNormal"/>
    <w:tblPr>
      <w:tblStyleRowBandSize w:val="1"/>
      <w:tblStyleColBandSize w:val="1"/>
      <w:tblCellMar>
        <w:left w:w="115" w:type="dxa"/>
        <w:right w:w="115" w:type="dxa"/>
      </w:tblCellMar>
    </w:tblPr>
  </w:style>
  <w:style w:type="table" w:styleId="aff4" w:customStyle="1">
    <w:basedOn w:val="TableNormal"/>
    <w:tblPr>
      <w:tblStyleRowBandSize w:val="1"/>
      <w:tblStyleColBandSize w:val="1"/>
      <w:tblCellMar>
        <w:left w:w="115" w:type="dxa"/>
        <w:right w:w="115" w:type="dxa"/>
      </w:tblCellMar>
    </w:tblPr>
  </w:style>
  <w:style w:type="table" w:styleId="aff5" w:customStyle="1">
    <w:basedOn w:val="TableNormal"/>
    <w:tblPr>
      <w:tblStyleRowBandSize w:val="1"/>
      <w:tblStyleColBandSize w:val="1"/>
      <w:tblCellMar>
        <w:left w:w="115" w:type="dxa"/>
        <w:right w:w="115" w:type="dxa"/>
      </w:tblCellMar>
    </w:tblPr>
  </w:style>
  <w:style w:type="table" w:styleId="aff6" w:customStyle="1">
    <w:basedOn w:val="TableNormal"/>
    <w:tblPr>
      <w:tblStyleRowBandSize w:val="1"/>
      <w:tblStyleColBandSize w:val="1"/>
      <w:tblCellMar>
        <w:left w:w="115" w:type="dxa"/>
        <w:right w:w="115" w:type="dxa"/>
      </w:tblCellMar>
    </w:tblPr>
  </w:style>
  <w:style w:type="table" w:styleId="aff7" w:customStyle="1">
    <w:basedOn w:val="TableNormal"/>
    <w:tblPr>
      <w:tblStyleRowBandSize w:val="1"/>
      <w:tblStyleColBandSize w:val="1"/>
      <w:tblCellMar>
        <w:left w:w="115" w:type="dxa"/>
        <w:right w:w="115" w:type="dxa"/>
      </w:tblCellMar>
    </w:tblPr>
  </w:style>
  <w:style w:type="table" w:styleId="aff8" w:customStyle="1">
    <w:basedOn w:val="TableNormal"/>
    <w:tblPr>
      <w:tblStyleRowBandSize w:val="1"/>
      <w:tblStyleColBandSize w:val="1"/>
      <w:tblCellMar>
        <w:left w:w="115" w:type="dxa"/>
        <w:right w:w="115" w:type="dxa"/>
      </w:tblCellMar>
    </w:tblPr>
  </w:style>
  <w:style w:type="table" w:styleId="aff9" w:customStyle="1">
    <w:basedOn w:val="TableNormal"/>
    <w:tblPr>
      <w:tblStyleRowBandSize w:val="1"/>
      <w:tblStyleColBandSize w:val="1"/>
      <w:tblCellMar>
        <w:left w:w="115" w:type="dxa"/>
        <w:right w:w="115" w:type="dxa"/>
      </w:tblCellMar>
    </w:tblPr>
  </w:style>
  <w:style w:type="table" w:styleId="affa" w:customStyle="1">
    <w:basedOn w:val="TableNormal"/>
    <w:tblPr>
      <w:tblStyleRowBandSize w:val="1"/>
      <w:tblStyleColBandSize w:val="1"/>
      <w:tblCellMar>
        <w:left w:w="115" w:type="dxa"/>
        <w:right w:w="115" w:type="dxa"/>
      </w:tblCellMar>
    </w:tblPr>
  </w:style>
  <w:style w:type="table" w:styleId="affb" w:customStyle="1">
    <w:basedOn w:val="TableNormal"/>
    <w:tblPr>
      <w:tblStyleRowBandSize w:val="1"/>
      <w:tblStyleColBandSize w:val="1"/>
      <w:tblCellMar>
        <w:left w:w="115" w:type="dxa"/>
        <w:right w:w="115" w:type="dxa"/>
      </w:tblCellMar>
    </w:tblPr>
  </w:style>
  <w:style w:type="table" w:styleId="affc" w:customStyle="1">
    <w:basedOn w:val="TableNormal"/>
    <w:tblPr>
      <w:tblStyleRowBandSize w:val="1"/>
      <w:tblStyleColBandSize w:val="1"/>
      <w:tblCellMar>
        <w:left w:w="115" w:type="dxa"/>
        <w:right w:w="115" w:type="dxa"/>
      </w:tblCellMar>
    </w:tblPr>
  </w:style>
  <w:style w:type="table" w:styleId="affd" w:customStyle="1">
    <w:basedOn w:val="TableNormal"/>
    <w:tblPr>
      <w:tblStyleRowBandSize w:val="1"/>
      <w:tblStyleColBandSize w:val="1"/>
      <w:tblCellMar>
        <w:left w:w="115" w:type="dxa"/>
        <w:right w:w="115" w:type="dxa"/>
      </w:tblCellMar>
    </w:tblPr>
  </w:style>
  <w:style w:type="table" w:styleId="affe" w:customStyle="1">
    <w:basedOn w:val="TableNormal"/>
    <w:tblPr>
      <w:tblStyleRowBandSize w:val="1"/>
      <w:tblStyleColBandSize w:val="1"/>
      <w:tblCellMar>
        <w:left w:w="115" w:type="dxa"/>
        <w:right w:w="115" w:type="dxa"/>
      </w:tblCellMar>
    </w:tblPr>
  </w:style>
  <w:style w:type="table" w:styleId="afff" w:customStyle="1">
    <w:basedOn w:val="TableNormal"/>
    <w:tblPr>
      <w:tblStyleRowBandSize w:val="1"/>
      <w:tblStyleColBandSize w:val="1"/>
      <w:tblCellMar>
        <w:left w:w="115" w:type="dxa"/>
        <w:right w:w="115" w:type="dxa"/>
      </w:tblCellMar>
    </w:tblPr>
  </w:style>
  <w:style w:type="table" w:styleId="afff0" w:customStyle="1">
    <w:basedOn w:val="TableNormal"/>
    <w:tblPr>
      <w:tblStyleRowBandSize w:val="1"/>
      <w:tblStyleColBandSize w:val="1"/>
      <w:tblCellMar>
        <w:left w:w="115" w:type="dxa"/>
        <w:right w:w="115" w:type="dxa"/>
      </w:tblCellMar>
    </w:tblPr>
  </w:style>
  <w:style w:type="table" w:styleId="afff1" w:customStyle="1">
    <w:basedOn w:val="TableNormal"/>
    <w:tblPr>
      <w:tblStyleRowBandSize w:val="1"/>
      <w:tblStyleColBandSize w:val="1"/>
      <w:tblCellMar>
        <w:left w:w="115" w:type="dxa"/>
        <w:right w:w="115" w:type="dxa"/>
      </w:tblCellMar>
    </w:tblPr>
  </w:style>
  <w:style w:type="table" w:styleId="afff2" w:customStyle="1">
    <w:basedOn w:val="TableNormal"/>
    <w:tblPr>
      <w:tblStyleRowBandSize w:val="1"/>
      <w:tblStyleColBandSize w:val="1"/>
      <w:tblCellMar>
        <w:left w:w="115" w:type="dxa"/>
        <w:right w:w="115" w:type="dxa"/>
      </w:tblCellMar>
    </w:tblPr>
  </w:style>
  <w:style w:type="table" w:styleId="afff3" w:customStyle="1">
    <w:basedOn w:val="TableNormal"/>
    <w:tblPr>
      <w:tblStyleRowBandSize w:val="1"/>
      <w:tblStyleColBandSize w:val="1"/>
      <w:tblCellMar>
        <w:left w:w="115" w:type="dxa"/>
        <w:right w:w="115" w:type="dxa"/>
      </w:tblCellMar>
    </w:tblPr>
  </w:style>
  <w:style w:type="table" w:styleId="afff4" w:customStyle="1">
    <w:basedOn w:val="TableNormal"/>
    <w:tblPr>
      <w:tblStyleRowBandSize w:val="1"/>
      <w:tblStyleColBandSize w:val="1"/>
      <w:tblCellMar>
        <w:left w:w="115" w:type="dxa"/>
        <w:right w:w="115" w:type="dxa"/>
      </w:tblCellMar>
    </w:tblPr>
  </w:style>
  <w:style w:type="table" w:styleId="afff5" w:customStyle="1">
    <w:basedOn w:val="TableNormal"/>
    <w:tblPr>
      <w:tblStyleRowBandSize w:val="1"/>
      <w:tblStyleColBandSize w:val="1"/>
      <w:tblCellMar>
        <w:left w:w="115" w:type="dxa"/>
        <w:right w:w="115" w:type="dxa"/>
      </w:tblCellMar>
    </w:tblPr>
  </w:style>
  <w:style w:type="table" w:styleId="afff6" w:customStyle="1">
    <w:basedOn w:val="TableNormal"/>
    <w:tblPr>
      <w:tblStyleRowBandSize w:val="1"/>
      <w:tblStyleColBandSize w:val="1"/>
      <w:tblCellMar>
        <w:left w:w="115" w:type="dxa"/>
        <w:right w:w="115" w:type="dxa"/>
      </w:tblCellMar>
    </w:tblPr>
  </w:style>
  <w:style w:type="table" w:styleId="afff7" w:customStyle="1">
    <w:basedOn w:val="TableNormal"/>
    <w:tblPr>
      <w:tblStyleRowBandSize w:val="1"/>
      <w:tblStyleColBandSize w:val="1"/>
      <w:tblCellMar>
        <w:left w:w="115" w:type="dxa"/>
        <w:right w:w="115" w:type="dxa"/>
      </w:tblCellMar>
    </w:tblPr>
  </w:style>
  <w:style w:type="table" w:styleId="afff8" w:customStyle="1">
    <w:basedOn w:val="TableNormal"/>
    <w:tblPr>
      <w:tblStyleRowBandSize w:val="1"/>
      <w:tblStyleColBandSize w:val="1"/>
      <w:tblCellMar>
        <w:left w:w="115" w:type="dxa"/>
        <w:right w:w="115" w:type="dxa"/>
      </w:tblCellMar>
    </w:tblPr>
  </w:style>
  <w:style w:type="table" w:styleId="afff9" w:customStyle="1">
    <w:basedOn w:val="TableNormal"/>
    <w:tblPr>
      <w:tblStyleRowBandSize w:val="1"/>
      <w:tblStyleColBandSize w:val="1"/>
      <w:tblCellMar>
        <w:left w:w="115" w:type="dxa"/>
        <w:right w:w="115" w:type="dxa"/>
      </w:tblCellMar>
    </w:tblPr>
  </w:style>
  <w:style w:type="table" w:styleId="afffa" w:customStyle="1">
    <w:basedOn w:val="TableNormal"/>
    <w:tblPr>
      <w:tblStyleRowBandSize w:val="1"/>
      <w:tblStyleColBandSize w:val="1"/>
      <w:tblCellMar>
        <w:left w:w="115" w:type="dxa"/>
        <w:right w:w="115" w:type="dxa"/>
      </w:tblCellMar>
    </w:tblPr>
  </w:style>
  <w:style w:type="table" w:styleId="afffb" w:customStyle="1">
    <w:basedOn w:val="TableNormal"/>
    <w:tblPr>
      <w:tblStyleRowBandSize w:val="1"/>
      <w:tblStyleColBandSize w:val="1"/>
      <w:tblCellMar>
        <w:left w:w="115" w:type="dxa"/>
        <w:right w:w="115" w:type="dxa"/>
      </w:tblCellMar>
    </w:tblPr>
  </w:style>
  <w:style w:type="table" w:styleId="afffc" w:customStyle="1">
    <w:basedOn w:val="TableNormal"/>
    <w:tblPr>
      <w:tblStyleRowBandSize w:val="1"/>
      <w:tblStyleColBandSize w:val="1"/>
      <w:tblCellMar>
        <w:left w:w="115" w:type="dxa"/>
        <w:right w:w="115" w:type="dxa"/>
      </w:tblCellMar>
    </w:tblPr>
  </w:style>
  <w:style w:type="table" w:styleId="afffd" w:customStyle="1">
    <w:basedOn w:val="TableNormal"/>
    <w:tblPr>
      <w:tblStyleRowBandSize w:val="1"/>
      <w:tblStyleColBandSize w:val="1"/>
      <w:tblCellMar>
        <w:left w:w="115" w:type="dxa"/>
        <w:right w:w="115" w:type="dxa"/>
      </w:tblCellMar>
    </w:tblPr>
  </w:style>
  <w:style w:type="table" w:styleId="afffe" w:customStyle="1">
    <w:basedOn w:val="TableNormal"/>
    <w:tblPr>
      <w:tblStyleRowBandSize w:val="1"/>
      <w:tblStyleColBandSize w:val="1"/>
      <w:tblCellMar>
        <w:left w:w="115" w:type="dxa"/>
        <w:right w:w="115" w:type="dxa"/>
      </w:tblCellMar>
    </w:tblPr>
  </w:style>
  <w:style w:type="table" w:styleId="affff" w:customStyle="1">
    <w:basedOn w:val="TableNormal"/>
    <w:tblPr>
      <w:tblStyleRowBandSize w:val="1"/>
      <w:tblStyleColBandSize w:val="1"/>
      <w:tblCellMar>
        <w:left w:w="115" w:type="dxa"/>
        <w:right w:w="115" w:type="dxa"/>
      </w:tblCellMar>
    </w:tblPr>
  </w:style>
  <w:style w:type="table" w:styleId="affff0" w:customStyle="1">
    <w:basedOn w:val="TableNormal"/>
    <w:tblPr>
      <w:tblStyleRowBandSize w:val="1"/>
      <w:tblStyleColBandSize w:val="1"/>
      <w:tblCellMar>
        <w:left w:w="115" w:type="dxa"/>
        <w:right w:w="115" w:type="dxa"/>
      </w:tblCellMar>
    </w:tblPr>
  </w:style>
  <w:style w:type="table" w:styleId="affff1" w:customStyle="1">
    <w:basedOn w:val="TableNormal"/>
    <w:tblPr>
      <w:tblStyleRowBandSize w:val="1"/>
      <w:tblStyleColBandSize w:val="1"/>
      <w:tblCellMar>
        <w:left w:w="115" w:type="dxa"/>
        <w:right w:w="115" w:type="dxa"/>
      </w:tblCellMar>
    </w:tblPr>
  </w:style>
  <w:style w:type="table" w:styleId="affff2" w:customStyle="1">
    <w:basedOn w:val="TableNormal"/>
    <w:tblPr>
      <w:tblStyleRowBandSize w:val="1"/>
      <w:tblStyleColBandSize w:val="1"/>
      <w:tblCellMar>
        <w:left w:w="115" w:type="dxa"/>
        <w:right w:w="115" w:type="dxa"/>
      </w:tblCellMar>
    </w:tblPr>
  </w:style>
  <w:style w:type="table" w:styleId="affff3" w:customStyle="1">
    <w:basedOn w:val="TableNormal"/>
    <w:tblPr>
      <w:tblStyleRowBandSize w:val="1"/>
      <w:tblStyleColBandSize w:val="1"/>
      <w:tblCellMar>
        <w:left w:w="115" w:type="dxa"/>
        <w:right w:w="115" w:type="dxa"/>
      </w:tblCellMar>
    </w:tblPr>
  </w:style>
  <w:style w:type="table" w:styleId="a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GridTable2">
    <w:name w:val="Grid Table 2"/>
    <w:basedOn w:val="TableNormal"/>
    <w:uiPriority w:val="47"/>
    <w:rsid w:val="000E786C"/>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0E786C"/>
    <w:pPr>
      <w:spacing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1">
    <w:name w:val="Grid Table 2 Accent 1"/>
    <w:basedOn w:val="TableNormal"/>
    <w:uiPriority w:val="47"/>
    <w:rsid w:val="000E786C"/>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3">
    <w:name w:val="Grid Table 2 Accent 3"/>
    <w:basedOn w:val="TableNormal"/>
    <w:uiPriority w:val="47"/>
    <w:rsid w:val="00B074E8"/>
    <w:pPr>
      <w:spacing w:line="240" w:lineRule="auto"/>
    </w:pPr>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FollowedHyperlink">
    <w:name w:val="FollowedHyperlink"/>
    <w:basedOn w:val="DefaultParagraphFont"/>
    <w:uiPriority w:val="99"/>
    <w:semiHidden/>
    <w:unhideWhenUsed/>
    <w:rsid w:val="00837146"/>
    <w:rPr>
      <w:color w:val="800080" w:themeColor="followedHyperlink"/>
      <w:u w:val="single"/>
    </w:rPr>
  </w:style>
  <w:style w:type="paragraph" w:styleId="EndNoteBibliographyTitle" w:customStyle="1">
    <w:name w:val="EndNote Bibliography Title"/>
    <w:basedOn w:val="Normal"/>
    <w:link w:val="EndNoteBibliographyTitleChar"/>
    <w:rsid w:val="00DB6D9E"/>
    <w:pPr>
      <w:jc w:val="center"/>
    </w:pPr>
  </w:style>
  <w:style w:type="character" w:styleId="EndNoteBibliographyTitleChar" w:customStyle="1">
    <w:name w:val="EndNote Bibliography Title Char"/>
    <w:basedOn w:val="DefaultParagraphFont"/>
    <w:link w:val="EndNoteBibliographyTitle"/>
    <w:rsid w:val="00DB6D9E"/>
  </w:style>
  <w:style w:type="paragraph" w:styleId="EndNoteBibliography" w:customStyle="1">
    <w:name w:val="EndNote Bibliography"/>
    <w:basedOn w:val="Normal"/>
    <w:link w:val="EndNoteBibliographyChar"/>
    <w:rsid w:val="00DB6D9E"/>
    <w:pPr>
      <w:spacing w:line="240" w:lineRule="auto"/>
    </w:pPr>
  </w:style>
  <w:style w:type="character" w:styleId="EndNoteBibliographyChar" w:customStyle="1">
    <w:name w:val="EndNote Bibliography Char"/>
    <w:basedOn w:val="DefaultParagraphFont"/>
    <w:link w:val="EndNoteBibliography"/>
    <w:rsid w:val="00DB6D9E"/>
  </w:style>
  <w:style w:type="character" w:styleId="docsum-pmid" w:customStyle="1">
    <w:name w:val="docsum-pmid"/>
    <w:basedOn w:val="DefaultParagraphFont"/>
    <w:rsid w:val="00BF16A0"/>
  </w:style>
  <w:style w:type="character" w:styleId="id-label" w:customStyle="1">
    <w:name w:val="id-label"/>
    <w:basedOn w:val="DefaultParagraphFont"/>
    <w:rsid w:val="00BF16A0"/>
  </w:style>
  <w:style w:type="paragraph" w:styleId="Revision">
    <w:name w:val="Revision"/>
    <w:hidden/>
    <w:uiPriority w:val="99"/>
    <w:semiHidden/>
    <w:rsid w:val="00021FAE"/>
    <w:pPr>
      <w:spacing w:line="240" w:lineRule="auto"/>
    </w:pPr>
  </w:style>
  <w:style w:type="character" w:styleId="normaltextrun" w:customStyle="1">
    <w:name w:val="normaltextrun"/>
    <w:basedOn w:val="DefaultParagraphFont"/>
    <w:rsid w:val="00021FAE"/>
  </w:style>
  <w:style w:type="paragraph" w:styleId="NormalWeb">
    <w:name w:val="Normal (Web)"/>
    <w:basedOn w:val="Normal"/>
    <w:uiPriority w:val="99"/>
    <w:semiHidden/>
    <w:unhideWhenUsed/>
    <w:rsid w:val="00C305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9801">
      <w:bodyDiv w:val="1"/>
      <w:marLeft w:val="0"/>
      <w:marRight w:val="0"/>
      <w:marTop w:val="0"/>
      <w:marBottom w:val="0"/>
      <w:divBdr>
        <w:top w:val="none" w:sz="0" w:space="0" w:color="auto"/>
        <w:left w:val="none" w:sz="0" w:space="0" w:color="auto"/>
        <w:bottom w:val="none" w:sz="0" w:space="0" w:color="auto"/>
        <w:right w:val="none" w:sz="0" w:space="0" w:color="auto"/>
      </w:divBdr>
    </w:div>
    <w:div w:id="61760567">
      <w:bodyDiv w:val="1"/>
      <w:marLeft w:val="0"/>
      <w:marRight w:val="0"/>
      <w:marTop w:val="0"/>
      <w:marBottom w:val="0"/>
      <w:divBdr>
        <w:top w:val="none" w:sz="0" w:space="0" w:color="auto"/>
        <w:left w:val="none" w:sz="0" w:space="0" w:color="auto"/>
        <w:bottom w:val="none" w:sz="0" w:space="0" w:color="auto"/>
        <w:right w:val="none" w:sz="0" w:space="0" w:color="auto"/>
      </w:divBdr>
    </w:div>
    <w:div w:id="73548813">
      <w:bodyDiv w:val="1"/>
      <w:marLeft w:val="0"/>
      <w:marRight w:val="0"/>
      <w:marTop w:val="0"/>
      <w:marBottom w:val="0"/>
      <w:divBdr>
        <w:top w:val="none" w:sz="0" w:space="0" w:color="auto"/>
        <w:left w:val="none" w:sz="0" w:space="0" w:color="auto"/>
        <w:bottom w:val="none" w:sz="0" w:space="0" w:color="auto"/>
        <w:right w:val="none" w:sz="0" w:space="0" w:color="auto"/>
      </w:divBdr>
    </w:div>
    <w:div w:id="145561079">
      <w:bodyDiv w:val="1"/>
      <w:marLeft w:val="0"/>
      <w:marRight w:val="0"/>
      <w:marTop w:val="0"/>
      <w:marBottom w:val="0"/>
      <w:divBdr>
        <w:top w:val="none" w:sz="0" w:space="0" w:color="auto"/>
        <w:left w:val="none" w:sz="0" w:space="0" w:color="auto"/>
        <w:bottom w:val="none" w:sz="0" w:space="0" w:color="auto"/>
        <w:right w:val="none" w:sz="0" w:space="0" w:color="auto"/>
      </w:divBdr>
    </w:div>
    <w:div w:id="173541683">
      <w:bodyDiv w:val="1"/>
      <w:marLeft w:val="0"/>
      <w:marRight w:val="0"/>
      <w:marTop w:val="0"/>
      <w:marBottom w:val="0"/>
      <w:divBdr>
        <w:top w:val="none" w:sz="0" w:space="0" w:color="auto"/>
        <w:left w:val="none" w:sz="0" w:space="0" w:color="auto"/>
        <w:bottom w:val="none" w:sz="0" w:space="0" w:color="auto"/>
        <w:right w:val="none" w:sz="0" w:space="0" w:color="auto"/>
      </w:divBdr>
    </w:div>
    <w:div w:id="210844664">
      <w:bodyDiv w:val="1"/>
      <w:marLeft w:val="0"/>
      <w:marRight w:val="0"/>
      <w:marTop w:val="0"/>
      <w:marBottom w:val="0"/>
      <w:divBdr>
        <w:top w:val="none" w:sz="0" w:space="0" w:color="auto"/>
        <w:left w:val="none" w:sz="0" w:space="0" w:color="auto"/>
        <w:bottom w:val="none" w:sz="0" w:space="0" w:color="auto"/>
        <w:right w:val="none" w:sz="0" w:space="0" w:color="auto"/>
      </w:divBdr>
    </w:div>
    <w:div w:id="246237078">
      <w:bodyDiv w:val="1"/>
      <w:marLeft w:val="0"/>
      <w:marRight w:val="0"/>
      <w:marTop w:val="0"/>
      <w:marBottom w:val="0"/>
      <w:divBdr>
        <w:top w:val="none" w:sz="0" w:space="0" w:color="auto"/>
        <w:left w:val="none" w:sz="0" w:space="0" w:color="auto"/>
        <w:bottom w:val="none" w:sz="0" w:space="0" w:color="auto"/>
        <w:right w:val="none" w:sz="0" w:space="0" w:color="auto"/>
      </w:divBdr>
    </w:div>
    <w:div w:id="247464207">
      <w:bodyDiv w:val="1"/>
      <w:marLeft w:val="0"/>
      <w:marRight w:val="0"/>
      <w:marTop w:val="0"/>
      <w:marBottom w:val="0"/>
      <w:divBdr>
        <w:top w:val="none" w:sz="0" w:space="0" w:color="auto"/>
        <w:left w:val="none" w:sz="0" w:space="0" w:color="auto"/>
        <w:bottom w:val="none" w:sz="0" w:space="0" w:color="auto"/>
        <w:right w:val="none" w:sz="0" w:space="0" w:color="auto"/>
      </w:divBdr>
    </w:div>
    <w:div w:id="288824236">
      <w:bodyDiv w:val="1"/>
      <w:marLeft w:val="0"/>
      <w:marRight w:val="0"/>
      <w:marTop w:val="0"/>
      <w:marBottom w:val="0"/>
      <w:divBdr>
        <w:top w:val="none" w:sz="0" w:space="0" w:color="auto"/>
        <w:left w:val="none" w:sz="0" w:space="0" w:color="auto"/>
        <w:bottom w:val="none" w:sz="0" w:space="0" w:color="auto"/>
        <w:right w:val="none" w:sz="0" w:space="0" w:color="auto"/>
      </w:divBdr>
    </w:div>
    <w:div w:id="326637008">
      <w:bodyDiv w:val="1"/>
      <w:marLeft w:val="0"/>
      <w:marRight w:val="0"/>
      <w:marTop w:val="0"/>
      <w:marBottom w:val="0"/>
      <w:divBdr>
        <w:top w:val="none" w:sz="0" w:space="0" w:color="auto"/>
        <w:left w:val="none" w:sz="0" w:space="0" w:color="auto"/>
        <w:bottom w:val="none" w:sz="0" w:space="0" w:color="auto"/>
        <w:right w:val="none" w:sz="0" w:space="0" w:color="auto"/>
      </w:divBdr>
    </w:div>
    <w:div w:id="333343773">
      <w:bodyDiv w:val="1"/>
      <w:marLeft w:val="0"/>
      <w:marRight w:val="0"/>
      <w:marTop w:val="0"/>
      <w:marBottom w:val="0"/>
      <w:divBdr>
        <w:top w:val="none" w:sz="0" w:space="0" w:color="auto"/>
        <w:left w:val="none" w:sz="0" w:space="0" w:color="auto"/>
        <w:bottom w:val="none" w:sz="0" w:space="0" w:color="auto"/>
        <w:right w:val="none" w:sz="0" w:space="0" w:color="auto"/>
      </w:divBdr>
    </w:div>
    <w:div w:id="343482913">
      <w:bodyDiv w:val="1"/>
      <w:marLeft w:val="0"/>
      <w:marRight w:val="0"/>
      <w:marTop w:val="0"/>
      <w:marBottom w:val="0"/>
      <w:divBdr>
        <w:top w:val="none" w:sz="0" w:space="0" w:color="auto"/>
        <w:left w:val="none" w:sz="0" w:space="0" w:color="auto"/>
        <w:bottom w:val="none" w:sz="0" w:space="0" w:color="auto"/>
        <w:right w:val="none" w:sz="0" w:space="0" w:color="auto"/>
      </w:divBdr>
    </w:div>
    <w:div w:id="432283187">
      <w:bodyDiv w:val="1"/>
      <w:marLeft w:val="0"/>
      <w:marRight w:val="0"/>
      <w:marTop w:val="0"/>
      <w:marBottom w:val="0"/>
      <w:divBdr>
        <w:top w:val="none" w:sz="0" w:space="0" w:color="auto"/>
        <w:left w:val="none" w:sz="0" w:space="0" w:color="auto"/>
        <w:bottom w:val="none" w:sz="0" w:space="0" w:color="auto"/>
        <w:right w:val="none" w:sz="0" w:space="0" w:color="auto"/>
      </w:divBdr>
    </w:div>
    <w:div w:id="559904426">
      <w:bodyDiv w:val="1"/>
      <w:marLeft w:val="0"/>
      <w:marRight w:val="0"/>
      <w:marTop w:val="0"/>
      <w:marBottom w:val="0"/>
      <w:divBdr>
        <w:top w:val="none" w:sz="0" w:space="0" w:color="auto"/>
        <w:left w:val="none" w:sz="0" w:space="0" w:color="auto"/>
        <w:bottom w:val="none" w:sz="0" w:space="0" w:color="auto"/>
        <w:right w:val="none" w:sz="0" w:space="0" w:color="auto"/>
      </w:divBdr>
    </w:div>
    <w:div w:id="572396926">
      <w:bodyDiv w:val="1"/>
      <w:marLeft w:val="0"/>
      <w:marRight w:val="0"/>
      <w:marTop w:val="0"/>
      <w:marBottom w:val="0"/>
      <w:divBdr>
        <w:top w:val="none" w:sz="0" w:space="0" w:color="auto"/>
        <w:left w:val="none" w:sz="0" w:space="0" w:color="auto"/>
        <w:bottom w:val="none" w:sz="0" w:space="0" w:color="auto"/>
        <w:right w:val="none" w:sz="0" w:space="0" w:color="auto"/>
      </w:divBdr>
    </w:div>
    <w:div w:id="701051719">
      <w:bodyDiv w:val="1"/>
      <w:marLeft w:val="0"/>
      <w:marRight w:val="0"/>
      <w:marTop w:val="0"/>
      <w:marBottom w:val="0"/>
      <w:divBdr>
        <w:top w:val="none" w:sz="0" w:space="0" w:color="auto"/>
        <w:left w:val="none" w:sz="0" w:space="0" w:color="auto"/>
        <w:bottom w:val="none" w:sz="0" w:space="0" w:color="auto"/>
        <w:right w:val="none" w:sz="0" w:space="0" w:color="auto"/>
      </w:divBdr>
    </w:div>
    <w:div w:id="740174280">
      <w:bodyDiv w:val="1"/>
      <w:marLeft w:val="0"/>
      <w:marRight w:val="0"/>
      <w:marTop w:val="0"/>
      <w:marBottom w:val="0"/>
      <w:divBdr>
        <w:top w:val="none" w:sz="0" w:space="0" w:color="auto"/>
        <w:left w:val="none" w:sz="0" w:space="0" w:color="auto"/>
        <w:bottom w:val="none" w:sz="0" w:space="0" w:color="auto"/>
        <w:right w:val="none" w:sz="0" w:space="0" w:color="auto"/>
      </w:divBdr>
    </w:div>
    <w:div w:id="750279909">
      <w:bodyDiv w:val="1"/>
      <w:marLeft w:val="0"/>
      <w:marRight w:val="0"/>
      <w:marTop w:val="0"/>
      <w:marBottom w:val="0"/>
      <w:divBdr>
        <w:top w:val="none" w:sz="0" w:space="0" w:color="auto"/>
        <w:left w:val="none" w:sz="0" w:space="0" w:color="auto"/>
        <w:bottom w:val="none" w:sz="0" w:space="0" w:color="auto"/>
        <w:right w:val="none" w:sz="0" w:space="0" w:color="auto"/>
      </w:divBdr>
    </w:div>
    <w:div w:id="777217578">
      <w:bodyDiv w:val="1"/>
      <w:marLeft w:val="0"/>
      <w:marRight w:val="0"/>
      <w:marTop w:val="0"/>
      <w:marBottom w:val="0"/>
      <w:divBdr>
        <w:top w:val="none" w:sz="0" w:space="0" w:color="auto"/>
        <w:left w:val="none" w:sz="0" w:space="0" w:color="auto"/>
        <w:bottom w:val="none" w:sz="0" w:space="0" w:color="auto"/>
        <w:right w:val="none" w:sz="0" w:space="0" w:color="auto"/>
      </w:divBdr>
    </w:div>
    <w:div w:id="841553287">
      <w:bodyDiv w:val="1"/>
      <w:marLeft w:val="0"/>
      <w:marRight w:val="0"/>
      <w:marTop w:val="0"/>
      <w:marBottom w:val="0"/>
      <w:divBdr>
        <w:top w:val="none" w:sz="0" w:space="0" w:color="auto"/>
        <w:left w:val="none" w:sz="0" w:space="0" w:color="auto"/>
        <w:bottom w:val="none" w:sz="0" w:space="0" w:color="auto"/>
        <w:right w:val="none" w:sz="0" w:space="0" w:color="auto"/>
      </w:divBdr>
    </w:div>
    <w:div w:id="877745866">
      <w:bodyDiv w:val="1"/>
      <w:marLeft w:val="0"/>
      <w:marRight w:val="0"/>
      <w:marTop w:val="0"/>
      <w:marBottom w:val="0"/>
      <w:divBdr>
        <w:top w:val="none" w:sz="0" w:space="0" w:color="auto"/>
        <w:left w:val="none" w:sz="0" w:space="0" w:color="auto"/>
        <w:bottom w:val="none" w:sz="0" w:space="0" w:color="auto"/>
        <w:right w:val="none" w:sz="0" w:space="0" w:color="auto"/>
      </w:divBdr>
    </w:div>
    <w:div w:id="881788555">
      <w:bodyDiv w:val="1"/>
      <w:marLeft w:val="0"/>
      <w:marRight w:val="0"/>
      <w:marTop w:val="0"/>
      <w:marBottom w:val="0"/>
      <w:divBdr>
        <w:top w:val="none" w:sz="0" w:space="0" w:color="auto"/>
        <w:left w:val="none" w:sz="0" w:space="0" w:color="auto"/>
        <w:bottom w:val="none" w:sz="0" w:space="0" w:color="auto"/>
        <w:right w:val="none" w:sz="0" w:space="0" w:color="auto"/>
      </w:divBdr>
    </w:div>
    <w:div w:id="901408245">
      <w:bodyDiv w:val="1"/>
      <w:marLeft w:val="0"/>
      <w:marRight w:val="0"/>
      <w:marTop w:val="0"/>
      <w:marBottom w:val="0"/>
      <w:divBdr>
        <w:top w:val="none" w:sz="0" w:space="0" w:color="auto"/>
        <w:left w:val="none" w:sz="0" w:space="0" w:color="auto"/>
        <w:bottom w:val="none" w:sz="0" w:space="0" w:color="auto"/>
        <w:right w:val="none" w:sz="0" w:space="0" w:color="auto"/>
      </w:divBdr>
    </w:div>
    <w:div w:id="962149031">
      <w:bodyDiv w:val="1"/>
      <w:marLeft w:val="0"/>
      <w:marRight w:val="0"/>
      <w:marTop w:val="0"/>
      <w:marBottom w:val="0"/>
      <w:divBdr>
        <w:top w:val="none" w:sz="0" w:space="0" w:color="auto"/>
        <w:left w:val="none" w:sz="0" w:space="0" w:color="auto"/>
        <w:bottom w:val="none" w:sz="0" w:space="0" w:color="auto"/>
        <w:right w:val="none" w:sz="0" w:space="0" w:color="auto"/>
      </w:divBdr>
    </w:div>
    <w:div w:id="1023632026">
      <w:bodyDiv w:val="1"/>
      <w:marLeft w:val="0"/>
      <w:marRight w:val="0"/>
      <w:marTop w:val="0"/>
      <w:marBottom w:val="0"/>
      <w:divBdr>
        <w:top w:val="none" w:sz="0" w:space="0" w:color="auto"/>
        <w:left w:val="none" w:sz="0" w:space="0" w:color="auto"/>
        <w:bottom w:val="none" w:sz="0" w:space="0" w:color="auto"/>
        <w:right w:val="none" w:sz="0" w:space="0" w:color="auto"/>
      </w:divBdr>
    </w:div>
    <w:div w:id="1025595921">
      <w:bodyDiv w:val="1"/>
      <w:marLeft w:val="0"/>
      <w:marRight w:val="0"/>
      <w:marTop w:val="0"/>
      <w:marBottom w:val="0"/>
      <w:divBdr>
        <w:top w:val="none" w:sz="0" w:space="0" w:color="auto"/>
        <w:left w:val="none" w:sz="0" w:space="0" w:color="auto"/>
        <w:bottom w:val="none" w:sz="0" w:space="0" w:color="auto"/>
        <w:right w:val="none" w:sz="0" w:space="0" w:color="auto"/>
      </w:divBdr>
    </w:div>
    <w:div w:id="1028720165">
      <w:bodyDiv w:val="1"/>
      <w:marLeft w:val="0"/>
      <w:marRight w:val="0"/>
      <w:marTop w:val="0"/>
      <w:marBottom w:val="0"/>
      <w:divBdr>
        <w:top w:val="none" w:sz="0" w:space="0" w:color="auto"/>
        <w:left w:val="none" w:sz="0" w:space="0" w:color="auto"/>
        <w:bottom w:val="none" w:sz="0" w:space="0" w:color="auto"/>
        <w:right w:val="none" w:sz="0" w:space="0" w:color="auto"/>
      </w:divBdr>
    </w:div>
    <w:div w:id="1053427546">
      <w:bodyDiv w:val="1"/>
      <w:marLeft w:val="0"/>
      <w:marRight w:val="0"/>
      <w:marTop w:val="0"/>
      <w:marBottom w:val="0"/>
      <w:divBdr>
        <w:top w:val="none" w:sz="0" w:space="0" w:color="auto"/>
        <w:left w:val="none" w:sz="0" w:space="0" w:color="auto"/>
        <w:bottom w:val="none" w:sz="0" w:space="0" w:color="auto"/>
        <w:right w:val="none" w:sz="0" w:space="0" w:color="auto"/>
      </w:divBdr>
    </w:div>
    <w:div w:id="1082337749">
      <w:bodyDiv w:val="1"/>
      <w:marLeft w:val="0"/>
      <w:marRight w:val="0"/>
      <w:marTop w:val="0"/>
      <w:marBottom w:val="0"/>
      <w:divBdr>
        <w:top w:val="none" w:sz="0" w:space="0" w:color="auto"/>
        <w:left w:val="none" w:sz="0" w:space="0" w:color="auto"/>
        <w:bottom w:val="none" w:sz="0" w:space="0" w:color="auto"/>
        <w:right w:val="none" w:sz="0" w:space="0" w:color="auto"/>
      </w:divBdr>
    </w:div>
    <w:div w:id="1176848208">
      <w:bodyDiv w:val="1"/>
      <w:marLeft w:val="0"/>
      <w:marRight w:val="0"/>
      <w:marTop w:val="0"/>
      <w:marBottom w:val="0"/>
      <w:divBdr>
        <w:top w:val="none" w:sz="0" w:space="0" w:color="auto"/>
        <w:left w:val="none" w:sz="0" w:space="0" w:color="auto"/>
        <w:bottom w:val="none" w:sz="0" w:space="0" w:color="auto"/>
        <w:right w:val="none" w:sz="0" w:space="0" w:color="auto"/>
      </w:divBdr>
    </w:div>
    <w:div w:id="1331981775">
      <w:bodyDiv w:val="1"/>
      <w:marLeft w:val="0"/>
      <w:marRight w:val="0"/>
      <w:marTop w:val="0"/>
      <w:marBottom w:val="0"/>
      <w:divBdr>
        <w:top w:val="none" w:sz="0" w:space="0" w:color="auto"/>
        <w:left w:val="none" w:sz="0" w:space="0" w:color="auto"/>
        <w:bottom w:val="none" w:sz="0" w:space="0" w:color="auto"/>
        <w:right w:val="none" w:sz="0" w:space="0" w:color="auto"/>
      </w:divBdr>
    </w:div>
    <w:div w:id="1353336484">
      <w:bodyDiv w:val="1"/>
      <w:marLeft w:val="0"/>
      <w:marRight w:val="0"/>
      <w:marTop w:val="0"/>
      <w:marBottom w:val="0"/>
      <w:divBdr>
        <w:top w:val="none" w:sz="0" w:space="0" w:color="auto"/>
        <w:left w:val="none" w:sz="0" w:space="0" w:color="auto"/>
        <w:bottom w:val="none" w:sz="0" w:space="0" w:color="auto"/>
        <w:right w:val="none" w:sz="0" w:space="0" w:color="auto"/>
      </w:divBdr>
    </w:div>
    <w:div w:id="1555240794">
      <w:bodyDiv w:val="1"/>
      <w:marLeft w:val="0"/>
      <w:marRight w:val="0"/>
      <w:marTop w:val="0"/>
      <w:marBottom w:val="0"/>
      <w:divBdr>
        <w:top w:val="none" w:sz="0" w:space="0" w:color="auto"/>
        <w:left w:val="none" w:sz="0" w:space="0" w:color="auto"/>
        <w:bottom w:val="none" w:sz="0" w:space="0" w:color="auto"/>
        <w:right w:val="none" w:sz="0" w:space="0" w:color="auto"/>
      </w:divBdr>
    </w:div>
    <w:div w:id="1631205908">
      <w:bodyDiv w:val="1"/>
      <w:marLeft w:val="0"/>
      <w:marRight w:val="0"/>
      <w:marTop w:val="0"/>
      <w:marBottom w:val="0"/>
      <w:divBdr>
        <w:top w:val="none" w:sz="0" w:space="0" w:color="auto"/>
        <w:left w:val="none" w:sz="0" w:space="0" w:color="auto"/>
        <w:bottom w:val="none" w:sz="0" w:space="0" w:color="auto"/>
        <w:right w:val="none" w:sz="0" w:space="0" w:color="auto"/>
      </w:divBdr>
    </w:div>
    <w:div w:id="1654600388">
      <w:bodyDiv w:val="1"/>
      <w:marLeft w:val="0"/>
      <w:marRight w:val="0"/>
      <w:marTop w:val="0"/>
      <w:marBottom w:val="0"/>
      <w:divBdr>
        <w:top w:val="none" w:sz="0" w:space="0" w:color="auto"/>
        <w:left w:val="none" w:sz="0" w:space="0" w:color="auto"/>
        <w:bottom w:val="none" w:sz="0" w:space="0" w:color="auto"/>
        <w:right w:val="none" w:sz="0" w:space="0" w:color="auto"/>
      </w:divBdr>
    </w:div>
    <w:div w:id="1675919235">
      <w:bodyDiv w:val="1"/>
      <w:marLeft w:val="0"/>
      <w:marRight w:val="0"/>
      <w:marTop w:val="0"/>
      <w:marBottom w:val="0"/>
      <w:divBdr>
        <w:top w:val="none" w:sz="0" w:space="0" w:color="auto"/>
        <w:left w:val="none" w:sz="0" w:space="0" w:color="auto"/>
        <w:bottom w:val="none" w:sz="0" w:space="0" w:color="auto"/>
        <w:right w:val="none" w:sz="0" w:space="0" w:color="auto"/>
      </w:divBdr>
    </w:div>
    <w:div w:id="1742633857">
      <w:bodyDiv w:val="1"/>
      <w:marLeft w:val="0"/>
      <w:marRight w:val="0"/>
      <w:marTop w:val="0"/>
      <w:marBottom w:val="0"/>
      <w:divBdr>
        <w:top w:val="none" w:sz="0" w:space="0" w:color="auto"/>
        <w:left w:val="none" w:sz="0" w:space="0" w:color="auto"/>
        <w:bottom w:val="none" w:sz="0" w:space="0" w:color="auto"/>
        <w:right w:val="none" w:sz="0" w:space="0" w:color="auto"/>
      </w:divBdr>
    </w:div>
    <w:div w:id="1840653384">
      <w:bodyDiv w:val="1"/>
      <w:marLeft w:val="0"/>
      <w:marRight w:val="0"/>
      <w:marTop w:val="0"/>
      <w:marBottom w:val="0"/>
      <w:divBdr>
        <w:top w:val="none" w:sz="0" w:space="0" w:color="auto"/>
        <w:left w:val="none" w:sz="0" w:space="0" w:color="auto"/>
        <w:bottom w:val="none" w:sz="0" w:space="0" w:color="auto"/>
        <w:right w:val="none" w:sz="0" w:space="0" w:color="auto"/>
      </w:divBdr>
    </w:div>
    <w:div w:id="1911227365">
      <w:bodyDiv w:val="1"/>
      <w:marLeft w:val="0"/>
      <w:marRight w:val="0"/>
      <w:marTop w:val="0"/>
      <w:marBottom w:val="0"/>
      <w:divBdr>
        <w:top w:val="none" w:sz="0" w:space="0" w:color="auto"/>
        <w:left w:val="none" w:sz="0" w:space="0" w:color="auto"/>
        <w:bottom w:val="none" w:sz="0" w:space="0" w:color="auto"/>
        <w:right w:val="none" w:sz="0" w:space="0" w:color="auto"/>
      </w:divBdr>
    </w:div>
    <w:div w:id="1932470740">
      <w:bodyDiv w:val="1"/>
      <w:marLeft w:val="0"/>
      <w:marRight w:val="0"/>
      <w:marTop w:val="0"/>
      <w:marBottom w:val="0"/>
      <w:divBdr>
        <w:top w:val="none" w:sz="0" w:space="0" w:color="auto"/>
        <w:left w:val="none" w:sz="0" w:space="0" w:color="auto"/>
        <w:bottom w:val="none" w:sz="0" w:space="0" w:color="auto"/>
        <w:right w:val="none" w:sz="0" w:space="0" w:color="auto"/>
      </w:divBdr>
    </w:div>
    <w:div w:id="1978684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image" Target="media/image1.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www.ohdsi.org/" TargetMode="External" Id="rId21"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hyperlink" Target="https://github.com/OHDSI/CommonDataModel/wiki" TargetMode="External" Id="rId17" /><Relationship Type="http://schemas.microsoft.com/office/2011/relationships/people" Target="people.xml" Id="rId25" /><Relationship Type="http://schemas.openxmlformats.org/officeDocument/2006/relationships/customXml" Target="../customXml/item2.xml" Id="rId2" /><Relationship Type="http://schemas.openxmlformats.org/officeDocument/2006/relationships/hyperlink" Target="https://www.ohdsi.org/wp-content/uploads/2021/07/OHDSI-Authorship-Guidance.pdf" TargetMode="External" Id="rId16" /><Relationship Type="http://schemas.openxmlformats.org/officeDocument/2006/relationships/hyperlink" Target="http://ohdsi.github.io/OhdsiSharing/" TargetMode="Externa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footer" Target="footer1.xml" Id="rId23" /><Relationship Type="http://schemas.openxmlformats.org/officeDocument/2006/relationships/footnotes" Target="footnotes.xml" Id="rId10" /><Relationship Type="http://schemas.openxmlformats.org/officeDocument/2006/relationships/image" Target="media/image2.png"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header" Target="header1.xml" Id="rId22" /><Relationship Type="http://schemas.openxmlformats.org/officeDocument/2006/relationships/hyperlink" Target="https://data.ohdsi.org/ComparatorSelectionExplorer_develop/" TargetMode="External" Id="R3e01c85906604b58" /><Relationship Type="http://schemas.openxmlformats.org/officeDocument/2006/relationships/hyperlink" Target="https://data.ohdsi.org/ComparatorSelectionExplorer_develop/" TargetMode="External" Id="R828171c847874fd9" /><Relationship Type="http://schemas.openxmlformats.org/officeDocument/2006/relationships/hyperlink" Target="https://atlas-demo.ohdsi.org/" TargetMode="External" Id="Rdb2efbe4624b4ad6" /><Relationship Type="http://schemas.openxmlformats.org/officeDocument/2006/relationships/hyperlink" Target="https://atlas-demo.ohdsi.org/" TargetMode="External" Id="R8a7805e3f4c54604" /><Relationship Type="http://schemas.openxmlformats.org/officeDocument/2006/relationships/hyperlink" Target="https://atlas-demo.ohdsi.org/" TargetMode="External" Id="R3221004948984c3a" /><Relationship Type="http://schemas.openxmlformats.org/officeDocument/2006/relationships/hyperlink" Target="https://atlas-demo.ohdsi.org/" TargetMode="External" Id="Rdc32ccc007b54a56" /><Relationship Type="http://schemas.openxmlformats.org/officeDocument/2006/relationships/hyperlink" Target="https://atlas-demo.ohdsi.org/" TargetMode="External" Id="R952a6d1e99d2455d" /><Relationship Type="http://schemas.openxmlformats.org/officeDocument/2006/relationships/hyperlink" Target="https://atlas-demo.ohdsi.org/" TargetMode="External" Id="R58164d0625484608" /><Relationship Type="http://schemas.openxmlformats.org/officeDocument/2006/relationships/hyperlink" Target="https://atlas-demo.ohdsi.org/" TargetMode="External" Id="R0dd5a8b903794647" /><Relationship Type="http://schemas.openxmlformats.org/officeDocument/2006/relationships/hyperlink" Target="https://atlas-demo.ohdsi.org/" TargetMode="External" Id="R3a536e6801a246da" /><Relationship Type="http://schemas.openxmlformats.org/officeDocument/2006/relationships/hyperlink" Target="https://atlas-demo.ohdsi.org/" TargetMode="External" Id="Rcddc0fd7ddb74f85" /><Relationship Type="http://schemas.openxmlformats.org/officeDocument/2006/relationships/hyperlink" Target="https://atlas-demo.ohdsi.org/" TargetMode="External" Id="Rb43b998ad8e840c9" /><Relationship Type="http://schemas.openxmlformats.org/officeDocument/2006/relationships/hyperlink" Target="https://atlas-demo.ohdsi.org/" TargetMode="External" Id="R76b0ee82cbea4b79" /><Relationship Type="http://schemas.openxmlformats.org/officeDocument/2006/relationships/hyperlink" Target="https://atlas-demo.ohdsi.org/" TargetMode="External" Id="Re5f6182b30d24e11" /><Relationship Type="http://schemas.openxmlformats.org/officeDocument/2006/relationships/hyperlink" Target="https://atlas-demo.ohdsi.org/" TargetMode="External" Id="R871f6e689e674725" /><Relationship Type="http://schemas.openxmlformats.org/officeDocument/2006/relationships/hyperlink" Target="https://atlas-demo.ohdsi.org/" TargetMode="External" Id="Rfbe681685268407f"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16F499C6F9E144842EA63C50988658" ma:contentTypeVersion="19" ma:contentTypeDescription="Create a new document." ma:contentTypeScope="" ma:versionID="def5d0e8bcda7e51c870a0da5da9c4e7">
  <xsd:schema xmlns:xsd="http://www.w3.org/2001/XMLSchema" xmlns:xs="http://www.w3.org/2001/XMLSchema" xmlns:p="http://schemas.microsoft.com/office/2006/metadata/properties" xmlns:ns2="fd058c69-0352-4c49-8c1d-884664f857f2" xmlns:ns3="97f21830-8d39-48b9-b99a-e524e860ad96" targetNamespace="http://schemas.microsoft.com/office/2006/metadata/properties" ma:root="true" ma:fieldsID="3b7d0769a7e8ffe6bd328fd1404d7fcc" ns2:_="" ns3:_="">
    <xsd:import namespace="fd058c69-0352-4c49-8c1d-884664f857f2"/>
    <xsd:import namespace="97f21830-8d39-48b9-b99a-e524e860ad9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058c69-0352-4c49-8c1d-884664f857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f58e153-2629-4ac8-a772-ec9a0de80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21830-8d39-48b9-b99a-e524e860ad9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20301ae-19a7-4166-9795-8e336af33fd8}" ma:internalName="TaxCatchAll" ma:showField="CatchAllData" ma:web="97f21830-8d39-48b9-b99a-e524e860ad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hqCOZy8fwifzaun5WyXeT3vOdUcg==">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</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97f21830-8d39-48b9-b99a-e524e860ad96" xsi:nil="true"/>
    <lcf76f155ced4ddcb4097134ff3c332f xmlns="fd058c69-0352-4c49-8c1d-884664f857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01BF8C-E2C9-4CC2-8D14-C5D686FC90DB}">
  <ds:schemaRefs>
    <ds:schemaRef ds:uri="http://schemas.microsoft.com/sharepoint/v3/contenttype/forms"/>
  </ds:schemaRefs>
</ds:datastoreItem>
</file>

<file path=customXml/itemProps2.xml><?xml version="1.0" encoding="utf-8"?>
<ds:datastoreItem xmlns:ds="http://schemas.openxmlformats.org/officeDocument/2006/customXml" ds:itemID="{591179DE-C8D8-4698-9EDA-B1F65AAB20A7}"/>
</file>

<file path=customXml/itemProps3.xml><?xml version="1.0" encoding="utf-8"?>
<ds:datastoreItem xmlns:ds="http://schemas.openxmlformats.org/officeDocument/2006/customXml" ds:itemID="{F16CC5FF-A4DF-4FC5-A794-138DE37194F1}">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F65C60A-709D-4DAC-A5CD-B241E4D8F5F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dc:creator>
  <keywords/>
  <lastModifiedBy>Guest User</lastModifiedBy>
  <revision>27</revision>
  <lastPrinted>2025-05-28T16:21:00.0000000Z</lastPrinted>
  <dcterms:created xsi:type="dcterms:W3CDTF">2025-06-02T18:49:00.0000000Z</dcterms:created>
  <dcterms:modified xsi:type="dcterms:W3CDTF">2025-10-22T16:04:05.5047272Z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d5bb3af8-e87d-3e54-a930-4ae5db8d2add</vt:lpwstr>
  </property>
  <property fmtid="{D5CDD505-2E9C-101B-9397-08002B2CF9AE}" pid="4" name="Mendeley Citation Style_1">
    <vt:lpwstr>http://www.zotero.org/styles/bmj</vt:lpwstr>
  </property>
  <property fmtid="{D5CDD505-2E9C-101B-9397-08002B2CF9AE}" pid="5" name="ContentTypeId">
    <vt:lpwstr>0x0101009616F499C6F9E144842EA63C50988658</vt:lpwstr>
  </property>
  <property fmtid="{D5CDD505-2E9C-101B-9397-08002B2CF9AE}" pid="6" name="MediaServiceImageTags">
    <vt:lpwstr/>
  </property>
</Properties>
</file>