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297D" w14:textId="77777777" w:rsidR="00723260" w:rsidRDefault="00723260" w:rsidP="00723260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Clinical description </w:t>
      </w:r>
    </w:p>
    <w:p w14:paraId="7B0B747A" w14:textId="77777777" w:rsidR="00723260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p w14:paraId="018064E2" w14:textId="4BD526A9" w:rsidR="00723260" w:rsidRPr="00140815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Phenotype name: </w:t>
      </w:r>
      <w:r w:rsidR="002C2058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Measurement of prostate specific antigen level</w:t>
      </w:r>
    </w:p>
    <w:p w14:paraId="35AAEF9E" w14:textId="7BCAB89B" w:rsidR="00723260" w:rsidRPr="00363931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Author: </w:t>
      </w:r>
      <w:r w:rsidR="002C2058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Marta Alcalde-Herraiz</w:t>
      </w:r>
    </w:p>
    <w:p w14:paraId="79B75F1B" w14:textId="5409EB69" w:rsidR="00723260" w:rsidRPr="00D8562D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2C2058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12/04/2026</w:t>
      </w:r>
    </w:p>
    <w:p w14:paraId="0AC88AE5" w14:textId="77777777" w:rsidR="00723260" w:rsidRPr="00D8562D" w:rsidRDefault="00723260" w:rsidP="007232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574B8A16" w14:textId="63A8C47D" w:rsidR="002C2058" w:rsidRDefault="002C2058" w:rsidP="00723260">
      <w:pPr>
        <w:spacing w:before="360" w:after="240" w:line="240" w:lineRule="auto"/>
        <w:outlineLvl w:val="2"/>
        <w:rPr>
          <w:lang w:eastAsia="en-GB"/>
        </w:rPr>
      </w:pPr>
      <w:proofErr w:type="spellStart"/>
      <w:r w:rsidRPr="002C2058">
        <w:rPr>
          <w:lang w:eastAsia="en-GB"/>
        </w:rPr>
        <w:t>Dynamed</w:t>
      </w:r>
      <w:proofErr w:type="spellEnd"/>
      <w:r w:rsidRPr="002C2058">
        <w:rPr>
          <w:lang w:eastAsia="en-GB"/>
        </w:rPr>
        <w:t xml:space="preserve"> (https://www.dynamed.com/)</w:t>
      </w:r>
    </w:p>
    <w:p w14:paraId="6FFE4D3D" w14:textId="1B98FDC1" w:rsidR="00723260" w:rsidRPr="00D8562D" w:rsidRDefault="00723260" w:rsidP="007232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Introduction</w:t>
      </w:r>
    </w:p>
    <w:p w14:paraId="5190E6D9" w14:textId="77777777" w:rsidR="002C2058" w:rsidRDefault="002C2058" w:rsidP="002C2058">
      <w:pPr>
        <w:rPr>
          <w:lang w:eastAsia="en-GB"/>
        </w:rPr>
      </w:pPr>
      <w:r>
        <w:rPr>
          <w:lang w:eastAsia="en-GB"/>
        </w:rPr>
        <w:t xml:space="preserve">Measurement of prostate specific antigen in serum for the detection and management of benign prostatic hyperplasia and prostate cancer. </w:t>
      </w:r>
    </w:p>
    <w:p w14:paraId="09E62383" w14:textId="57787984" w:rsidR="00723260" w:rsidRPr="00D8562D" w:rsidRDefault="002C2058" w:rsidP="002C2058">
      <w:pPr>
        <w:rPr>
          <w:lang w:eastAsia="en-GB"/>
        </w:rPr>
      </w:pPr>
      <w:r>
        <w:rPr>
          <w:lang w:eastAsia="en-GB"/>
        </w:rPr>
        <w:t xml:space="preserve">Other names </w:t>
      </w:r>
      <w:proofErr w:type="gramStart"/>
      <w:r>
        <w:rPr>
          <w:lang w:eastAsia="en-GB"/>
        </w:rPr>
        <w:t>include:</w:t>
      </w:r>
      <w:proofErr w:type="gramEnd"/>
      <w:r>
        <w:rPr>
          <w:lang w:eastAsia="en-GB"/>
        </w:rPr>
        <w:t xml:space="preserve"> PSA measurement, PSA - Prostate-specific antigen level, PSA - Serum prostate specific antigen level, </w:t>
      </w:r>
      <w:proofErr w:type="spellStart"/>
      <w:r>
        <w:rPr>
          <w:lang w:eastAsia="en-GB"/>
        </w:rPr>
        <w:t>tPSA</w:t>
      </w:r>
      <w:proofErr w:type="spellEnd"/>
      <w:r>
        <w:rPr>
          <w:lang w:eastAsia="en-GB"/>
        </w:rPr>
        <w:t xml:space="preserve"> measurement - Total prostate specific antigen measurement</w:t>
      </w:r>
      <w:r>
        <w:rPr>
          <w:lang w:eastAsia="en-GB"/>
        </w:rPr>
        <w:t>.</w:t>
      </w:r>
    </w:p>
    <w:p w14:paraId="5CECFFED" w14:textId="77777777" w:rsidR="00723260" w:rsidRPr="00553843" w:rsidRDefault="00723260" w:rsidP="00723260">
      <w:r>
        <w:br w:type="page"/>
      </w:r>
    </w:p>
    <w:p w14:paraId="0B230ECD" w14:textId="77777777" w:rsidR="00723260" w:rsidRDefault="00723260" w:rsidP="00723260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lastRenderedPageBreak/>
        <w:t>Phenotyping plan</w:t>
      </w:r>
    </w:p>
    <w:p w14:paraId="5AFB90EF" w14:textId="77777777" w:rsidR="00723260" w:rsidRDefault="00723260" w:rsidP="00723260">
      <w:pPr>
        <w:rPr>
          <w:lang w:eastAsia="en-GB"/>
        </w:rPr>
      </w:pPr>
    </w:p>
    <w:p w14:paraId="4F1B36F7" w14:textId="77777777" w:rsidR="002C2058" w:rsidRDefault="002C2058" w:rsidP="002C2058">
      <w:pPr>
        <w:rPr>
          <w:lang w:eastAsia="en-GB"/>
        </w:rPr>
      </w:pPr>
      <w:r w:rsidRPr="002C2058">
        <w:rPr>
          <w:u w:val="single"/>
          <w:lang w:eastAsia="en-GB"/>
        </w:rPr>
        <w:t>Inclusion criteria:</w:t>
      </w:r>
      <w:r>
        <w:rPr>
          <w:lang w:eastAsia="en-GB"/>
        </w:rPr>
        <w:t xml:space="preserve"> A record in the measurement table where the </w:t>
      </w:r>
      <w:proofErr w:type="spellStart"/>
      <w:r>
        <w:rPr>
          <w:lang w:eastAsia="en-GB"/>
        </w:rPr>
        <w:t>measurement_concept_id</w:t>
      </w:r>
      <w:proofErr w:type="spellEnd"/>
      <w:r>
        <w:rPr>
          <w:lang w:eastAsia="en-GB"/>
        </w:rPr>
        <w:t xml:space="preserve"> is 2617206L. Multiple records per person are allowed.</w:t>
      </w:r>
    </w:p>
    <w:p w14:paraId="3C7D353D" w14:textId="61ADD1AC" w:rsidR="00553843" w:rsidRDefault="002C2058" w:rsidP="002C2058">
      <w:r w:rsidRPr="002C2058">
        <w:rPr>
          <w:u w:val="single"/>
          <w:lang w:eastAsia="en-GB"/>
        </w:rPr>
        <w:t>Index date:</w:t>
      </w:r>
      <w:r>
        <w:rPr>
          <w:lang w:eastAsia="en-GB"/>
        </w:rPr>
        <w:t xml:space="preserve"> </w:t>
      </w:r>
      <w:r>
        <w:rPr>
          <w:lang w:eastAsia="en-GB"/>
        </w:rPr>
        <w:t>Measurement date of the recorded PSA test.</w:t>
      </w:r>
    </w:p>
    <w:sectPr w:rsidR="0055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C45F2"/>
    <w:rsid w:val="000D6F89"/>
    <w:rsid w:val="00103A2F"/>
    <w:rsid w:val="00117BAB"/>
    <w:rsid w:val="00117EFC"/>
    <w:rsid w:val="00140815"/>
    <w:rsid w:val="00162FE6"/>
    <w:rsid w:val="001B5DEB"/>
    <w:rsid w:val="0023271F"/>
    <w:rsid w:val="00254B3E"/>
    <w:rsid w:val="0028049C"/>
    <w:rsid w:val="002940B3"/>
    <w:rsid w:val="002A591C"/>
    <w:rsid w:val="002B226C"/>
    <w:rsid w:val="002B63C3"/>
    <w:rsid w:val="002C2058"/>
    <w:rsid w:val="003460D9"/>
    <w:rsid w:val="00363931"/>
    <w:rsid w:val="00371ADB"/>
    <w:rsid w:val="003836D5"/>
    <w:rsid w:val="003F51C0"/>
    <w:rsid w:val="00403874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5E66A1"/>
    <w:rsid w:val="00606C51"/>
    <w:rsid w:val="00615D74"/>
    <w:rsid w:val="006F5B72"/>
    <w:rsid w:val="007040AE"/>
    <w:rsid w:val="00723260"/>
    <w:rsid w:val="00746F06"/>
    <w:rsid w:val="007972B8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605D"/>
    <w:rsid w:val="00BC7808"/>
    <w:rsid w:val="00C030A0"/>
    <w:rsid w:val="00C5317A"/>
    <w:rsid w:val="00C64144"/>
    <w:rsid w:val="00CE609C"/>
    <w:rsid w:val="00D446FE"/>
    <w:rsid w:val="00DC25E7"/>
    <w:rsid w:val="00DC56A0"/>
    <w:rsid w:val="00E53CCD"/>
    <w:rsid w:val="00E6330D"/>
    <w:rsid w:val="00EB7E0A"/>
    <w:rsid w:val="00EF4EA6"/>
    <w:rsid w:val="00F75F00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customXml/itemProps2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647</Characters>
  <Application>Microsoft Office Word</Application>
  <DocSecurity>0</DocSecurity>
  <Lines>46</Lines>
  <Paragraphs>38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6</cp:revision>
  <dcterms:created xsi:type="dcterms:W3CDTF">2026-02-19T17:29:00Z</dcterms:created>
  <dcterms:modified xsi:type="dcterms:W3CDTF">2026-04-12T13:55:00Z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